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1"/>
        <w:tblpPr w:leftFromText="180" w:rightFromText="180" w:vertAnchor="page" w:horzAnchor="margin" w:tblpXSpec="center" w:tblpY="1001"/>
        <w:tblW w:w="14215" w:type="dxa"/>
        <w:tblLook w:val="04A0" w:firstRow="1" w:lastRow="0" w:firstColumn="1" w:lastColumn="0" w:noHBand="0" w:noVBand="1"/>
      </w:tblPr>
      <w:tblGrid>
        <w:gridCol w:w="4770"/>
        <w:gridCol w:w="2880"/>
        <w:gridCol w:w="3420"/>
        <w:gridCol w:w="3145"/>
      </w:tblGrid>
      <w:tr w:rsidR="00DC711F" w:rsidRPr="00BE2386" w14:paraId="501D5608" w14:textId="77777777" w:rsidTr="00207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5" w:type="dxa"/>
            <w:gridSpan w:val="4"/>
          </w:tcPr>
          <w:p w14:paraId="3AE3CC31" w14:textId="77777777" w:rsidR="00DC711F" w:rsidRPr="00BE2386" w:rsidRDefault="00DC711F" w:rsidP="004A79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Table 1. The drugs used in treatment protocols in the study</w:t>
            </w:r>
            <w:r w:rsidRPr="00BE2386">
              <w:rPr>
                <w:rFonts w:eastAsia="KaiTi" w:cs="Calibri"/>
                <w:color w:val="000000" w:themeColor="text1"/>
                <w:sz w:val="24"/>
                <w:szCs w:val="24"/>
                <w:rtl/>
                <w:lang w:eastAsia="zh-CN" w:bidi="ar-SY"/>
              </w:rPr>
              <w:t>.</w:t>
            </w:r>
          </w:p>
        </w:tc>
      </w:tr>
      <w:tr w:rsidR="00B1076F" w:rsidRPr="00BE2386" w14:paraId="3F52EA65" w14:textId="77777777" w:rsidTr="00207FFA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5" w:type="dxa"/>
            <w:gridSpan w:val="4"/>
          </w:tcPr>
          <w:p w14:paraId="107A4FC5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Immunotherapy</w:t>
            </w:r>
          </w:p>
        </w:tc>
      </w:tr>
      <w:tr w:rsidR="00B1076F" w:rsidRPr="00BE2386" w14:paraId="526F3923" w14:textId="77777777" w:rsidTr="00207FFA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6AF6F683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Drug</w:t>
            </w:r>
          </w:p>
        </w:tc>
        <w:tc>
          <w:tcPr>
            <w:tcW w:w="2880" w:type="dxa"/>
          </w:tcPr>
          <w:p w14:paraId="1F5BE6EB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b/>
                <w:bCs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/>
                <w:bCs/>
                <w:color w:val="000000" w:themeColor="text1"/>
                <w:sz w:val="24"/>
                <w:szCs w:val="24"/>
                <w:lang w:eastAsia="zh-CN" w:bidi="ar-SY"/>
              </w:rPr>
              <w:t>Dose</w:t>
            </w:r>
          </w:p>
        </w:tc>
        <w:tc>
          <w:tcPr>
            <w:tcW w:w="3420" w:type="dxa"/>
          </w:tcPr>
          <w:p w14:paraId="23B68B6E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b/>
                <w:bCs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/>
                <w:bCs/>
                <w:color w:val="000000" w:themeColor="text1"/>
                <w:sz w:val="24"/>
                <w:szCs w:val="24"/>
                <w:lang w:eastAsia="zh-CN" w:bidi="ar-SY"/>
              </w:rPr>
              <w:t>Way of administration</w:t>
            </w:r>
          </w:p>
        </w:tc>
        <w:tc>
          <w:tcPr>
            <w:tcW w:w="3145" w:type="dxa"/>
          </w:tcPr>
          <w:p w14:paraId="2D0FCE6F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b/>
                <w:bCs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/>
                <w:bCs/>
                <w:color w:val="000000" w:themeColor="text1"/>
                <w:sz w:val="24"/>
                <w:szCs w:val="24"/>
                <w:lang w:eastAsia="zh-CN" w:bidi="ar-SY"/>
              </w:rPr>
              <w:t>Time of administration</w:t>
            </w:r>
          </w:p>
        </w:tc>
      </w:tr>
      <w:tr w:rsidR="00B1076F" w:rsidRPr="00BE2386" w14:paraId="1AC04E8B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0FEFD221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Sintilimab</w:t>
            </w:r>
          </w:p>
        </w:tc>
        <w:tc>
          <w:tcPr>
            <w:tcW w:w="2880" w:type="dxa"/>
          </w:tcPr>
          <w:p w14:paraId="7E5CEA5E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rtl/>
                <w:lang w:eastAsia="zh-CN" w:bidi="ar-SY"/>
              </w:rPr>
              <w:t>200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mg</w:t>
            </w:r>
          </w:p>
        </w:tc>
        <w:tc>
          <w:tcPr>
            <w:tcW w:w="3420" w:type="dxa"/>
            <w:vMerge w:val="restart"/>
          </w:tcPr>
          <w:p w14:paraId="4D9802B2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Intravenously</w:t>
            </w:r>
          </w:p>
          <w:p w14:paraId="5BAC4BE4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(In combination with non-immunotherapy)</w:t>
            </w:r>
          </w:p>
        </w:tc>
        <w:tc>
          <w:tcPr>
            <w:tcW w:w="3145" w:type="dxa"/>
            <w:vMerge w:val="restart"/>
          </w:tcPr>
          <w:p w14:paraId="7BE852E0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Every 3 weeks</w:t>
            </w:r>
          </w:p>
        </w:tc>
      </w:tr>
      <w:tr w:rsidR="00B1076F" w:rsidRPr="00BE2386" w14:paraId="0868CAAC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5E91E503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Tislelizumab</w:t>
            </w:r>
          </w:p>
        </w:tc>
        <w:tc>
          <w:tcPr>
            <w:tcW w:w="2880" w:type="dxa"/>
          </w:tcPr>
          <w:p w14:paraId="1E0B9EFA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rtl/>
                <w:lang w:eastAsia="zh-CN" w:bidi="ar-SY"/>
              </w:rPr>
              <w:t>200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mg</w:t>
            </w:r>
          </w:p>
        </w:tc>
        <w:tc>
          <w:tcPr>
            <w:tcW w:w="3420" w:type="dxa"/>
            <w:vMerge/>
          </w:tcPr>
          <w:p w14:paraId="3EDE8C1A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7AB18C85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1DEC7B78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3733E1CE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Camrelizumab</w:t>
            </w:r>
          </w:p>
        </w:tc>
        <w:tc>
          <w:tcPr>
            <w:tcW w:w="2880" w:type="dxa"/>
          </w:tcPr>
          <w:p w14:paraId="5C6A73F3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rtl/>
                <w:lang w:eastAsia="zh-CN" w:bidi="ar-SY"/>
              </w:rPr>
              <w:t>200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mg</w:t>
            </w:r>
          </w:p>
        </w:tc>
        <w:tc>
          <w:tcPr>
            <w:tcW w:w="3420" w:type="dxa"/>
            <w:vMerge/>
          </w:tcPr>
          <w:p w14:paraId="7AEF227E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430B2739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5E48C319" w14:textId="77777777" w:rsidTr="00207FFA">
        <w:trPr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5" w:type="dxa"/>
            <w:gridSpan w:val="4"/>
          </w:tcPr>
          <w:p w14:paraId="14496232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Chemotherapy</w:t>
            </w:r>
          </w:p>
        </w:tc>
      </w:tr>
      <w:tr w:rsidR="00B1076F" w:rsidRPr="00BE2386" w14:paraId="335A99A7" w14:textId="77777777" w:rsidTr="00207FF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287172FF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Paclitaxel</w:t>
            </w:r>
          </w:p>
        </w:tc>
        <w:tc>
          <w:tcPr>
            <w:tcW w:w="2880" w:type="dxa"/>
          </w:tcPr>
          <w:p w14:paraId="23555D1B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(135~175mg/m2)</w:t>
            </w:r>
          </w:p>
        </w:tc>
        <w:tc>
          <w:tcPr>
            <w:tcW w:w="3420" w:type="dxa"/>
            <w:vMerge w:val="restart"/>
          </w:tcPr>
          <w:p w14:paraId="1CE19EB1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 xml:space="preserve">Intravenous injection 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rtl/>
                <w:lang w:eastAsia="zh-CN" w:bidi="ar-SY"/>
              </w:rPr>
              <w:br/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(Either individually or in combination with immunotherapy)</w:t>
            </w:r>
          </w:p>
        </w:tc>
        <w:tc>
          <w:tcPr>
            <w:tcW w:w="3145" w:type="dxa"/>
            <w:vMerge w:val="restart"/>
          </w:tcPr>
          <w:p w14:paraId="1691A387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Every 3 weeks</w:t>
            </w:r>
          </w:p>
          <w:p w14:paraId="6C3B207F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(d1, q3w)</w:t>
            </w:r>
          </w:p>
        </w:tc>
      </w:tr>
      <w:tr w:rsidR="00B1076F" w:rsidRPr="00BE2386" w14:paraId="16642F21" w14:textId="77777777" w:rsidTr="00207FF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35C57CB3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Abraxane</w:t>
            </w:r>
          </w:p>
        </w:tc>
        <w:tc>
          <w:tcPr>
            <w:tcW w:w="2880" w:type="dxa"/>
          </w:tcPr>
          <w:p w14:paraId="744DC17B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(260mg/m2)</w:t>
            </w:r>
          </w:p>
        </w:tc>
        <w:tc>
          <w:tcPr>
            <w:tcW w:w="3420" w:type="dxa"/>
            <w:vMerge/>
          </w:tcPr>
          <w:p w14:paraId="66047F72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559A2AAE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3AE552F2" w14:textId="77777777" w:rsidTr="00207FF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1C70B745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Carboplatin</w:t>
            </w:r>
          </w:p>
        </w:tc>
        <w:tc>
          <w:tcPr>
            <w:tcW w:w="2880" w:type="dxa"/>
          </w:tcPr>
          <w:p w14:paraId="2B3380F9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(AUC 4-5mg</w:t>
            </w:r>
            <w:r w:rsidRPr="00BE2386">
              <w:rPr>
                <w:rFonts w:ascii="Cambria Math" w:eastAsia="KaiTi" w:hAnsi="Cambria Math" w:cs="Cambria Math"/>
                <w:color w:val="000000" w:themeColor="text1"/>
                <w:sz w:val="24"/>
                <w:szCs w:val="24"/>
                <w:lang w:eastAsia="zh-CN" w:bidi="ar-SY"/>
              </w:rPr>
              <w:t>⋅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m−2</w:t>
            </w:r>
            <w:r w:rsidRPr="00BE2386">
              <w:rPr>
                <w:rFonts w:ascii="Cambria Math" w:eastAsia="KaiTi" w:hAnsi="Cambria Math" w:cs="Cambria Math"/>
                <w:color w:val="000000" w:themeColor="text1"/>
                <w:sz w:val="24"/>
                <w:szCs w:val="24"/>
                <w:lang w:eastAsia="zh-CN" w:bidi="ar-SY"/>
              </w:rPr>
              <w:t>⋅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min−1),</w:t>
            </w:r>
          </w:p>
        </w:tc>
        <w:tc>
          <w:tcPr>
            <w:tcW w:w="3420" w:type="dxa"/>
            <w:vMerge/>
          </w:tcPr>
          <w:p w14:paraId="71E79F0E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5DCDCAAE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064F52AE" w14:textId="77777777" w:rsidTr="00207FF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0AABF0AC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Nedaplatin</w:t>
            </w:r>
          </w:p>
        </w:tc>
        <w:tc>
          <w:tcPr>
            <w:tcW w:w="2880" w:type="dxa"/>
          </w:tcPr>
          <w:p w14:paraId="013CB966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(80~100 mg /m 2)</w:t>
            </w:r>
          </w:p>
        </w:tc>
        <w:tc>
          <w:tcPr>
            <w:tcW w:w="3420" w:type="dxa"/>
            <w:vMerge/>
          </w:tcPr>
          <w:p w14:paraId="11A13967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7123D27F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4C848C2E" w14:textId="77777777" w:rsidTr="00207FF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2C2394BC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Doxorubicin Hydrochloride Liposome</w:t>
            </w:r>
          </w:p>
        </w:tc>
        <w:tc>
          <w:tcPr>
            <w:tcW w:w="2880" w:type="dxa"/>
          </w:tcPr>
          <w:p w14:paraId="6C0DBAA0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</w:t>
            </w:r>
            <w:r w:rsidRPr="00BE2386">
              <w:rPr>
                <w:rFonts w:eastAsia="KaiTi" w:cstheme="minorHAnsi" w:hint="eastAsia"/>
                <w:color w:val="000000" w:themeColor="text1"/>
                <w:sz w:val="24"/>
                <w:szCs w:val="24"/>
                <w:lang w:eastAsia="zh-CN" w:bidi="ar-SY"/>
              </w:rPr>
              <w:t>10~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20 mg/m2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）</w:t>
            </w:r>
          </w:p>
        </w:tc>
        <w:tc>
          <w:tcPr>
            <w:tcW w:w="3420" w:type="dxa"/>
            <w:vMerge/>
          </w:tcPr>
          <w:p w14:paraId="65BD6D28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2F117A10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50665C70" w14:textId="77777777" w:rsidTr="00207FF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1402AEC9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Oxaliplatin</w:t>
            </w:r>
          </w:p>
        </w:tc>
        <w:tc>
          <w:tcPr>
            <w:tcW w:w="2880" w:type="dxa"/>
          </w:tcPr>
          <w:p w14:paraId="45F801FA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(100mg/m2)</w:t>
            </w:r>
          </w:p>
        </w:tc>
        <w:tc>
          <w:tcPr>
            <w:tcW w:w="3420" w:type="dxa"/>
            <w:vMerge/>
          </w:tcPr>
          <w:p w14:paraId="5670AD0F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3BABFF1A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473AA42E" w14:textId="77777777" w:rsidTr="00207FF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01F52648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Docetaxel</w:t>
            </w:r>
          </w:p>
        </w:tc>
        <w:tc>
          <w:tcPr>
            <w:tcW w:w="2880" w:type="dxa"/>
          </w:tcPr>
          <w:p w14:paraId="34CA59B8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(75 mg/m2)</w:t>
            </w:r>
          </w:p>
        </w:tc>
        <w:tc>
          <w:tcPr>
            <w:tcW w:w="3420" w:type="dxa"/>
            <w:vMerge/>
          </w:tcPr>
          <w:p w14:paraId="51E0BF36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36146385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75E842A3" w14:textId="77777777" w:rsidTr="00207FFA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5" w:type="dxa"/>
            <w:gridSpan w:val="4"/>
          </w:tcPr>
          <w:p w14:paraId="2FB961C3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Targeted Therapy</w:t>
            </w:r>
          </w:p>
        </w:tc>
      </w:tr>
      <w:tr w:rsidR="00B1076F" w:rsidRPr="00BE2386" w14:paraId="40B4075F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6A516E62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Bevacizumab</w:t>
            </w:r>
          </w:p>
        </w:tc>
        <w:tc>
          <w:tcPr>
            <w:tcW w:w="2880" w:type="dxa"/>
          </w:tcPr>
          <w:p w14:paraId="51049984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</w:t>
            </w:r>
            <w:r w:rsidRPr="00BE2386">
              <w:rPr>
                <w:rFonts w:eastAsia="KaiTi" w:cstheme="minorHAnsi" w:hint="eastAsia"/>
                <w:color w:val="000000" w:themeColor="text1"/>
                <w:sz w:val="24"/>
                <w:szCs w:val="24"/>
                <w:lang w:eastAsia="zh-CN" w:bidi="ar-SY"/>
              </w:rPr>
              <w:t>100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 xml:space="preserve"> mg/ kg)</w:t>
            </w:r>
          </w:p>
        </w:tc>
        <w:tc>
          <w:tcPr>
            <w:tcW w:w="3420" w:type="dxa"/>
          </w:tcPr>
          <w:p w14:paraId="388236B8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Intravenously</w:t>
            </w:r>
          </w:p>
        </w:tc>
        <w:tc>
          <w:tcPr>
            <w:tcW w:w="3145" w:type="dxa"/>
          </w:tcPr>
          <w:p w14:paraId="7679FB8B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Every 3 weeks</w:t>
            </w:r>
          </w:p>
        </w:tc>
      </w:tr>
      <w:tr w:rsidR="00B1076F" w:rsidRPr="00BE2386" w14:paraId="48F7A423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558B955C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Apatinib</w:t>
            </w:r>
          </w:p>
        </w:tc>
        <w:tc>
          <w:tcPr>
            <w:tcW w:w="2880" w:type="dxa"/>
          </w:tcPr>
          <w:p w14:paraId="66EDE00F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</w:t>
            </w:r>
            <w:r w:rsidRPr="00BE2386">
              <w:rPr>
                <w:rFonts w:eastAsia="KaiTi" w:cstheme="minorHAnsi" w:hint="eastAsia"/>
                <w:color w:val="000000" w:themeColor="text1"/>
                <w:sz w:val="24"/>
                <w:szCs w:val="24"/>
                <w:lang w:eastAsia="zh-CN" w:bidi="ar-SY"/>
              </w:rPr>
              <w:t>0.25g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)</w:t>
            </w:r>
          </w:p>
        </w:tc>
        <w:tc>
          <w:tcPr>
            <w:tcW w:w="3420" w:type="dxa"/>
          </w:tcPr>
          <w:p w14:paraId="4EB98008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Orally</w:t>
            </w:r>
          </w:p>
        </w:tc>
        <w:tc>
          <w:tcPr>
            <w:tcW w:w="3145" w:type="dxa"/>
          </w:tcPr>
          <w:p w14:paraId="3D7191EA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Every 3 weeks</w:t>
            </w:r>
          </w:p>
        </w:tc>
      </w:tr>
      <w:tr w:rsidR="00B1076F" w:rsidRPr="00BE2386" w14:paraId="6E17C18E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5F609C4B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Anlotinib</w:t>
            </w:r>
          </w:p>
        </w:tc>
        <w:tc>
          <w:tcPr>
            <w:tcW w:w="2880" w:type="dxa"/>
          </w:tcPr>
          <w:p w14:paraId="1858D153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(1</w:t>
            </w:r>
            <w:r w:rsidRPr="00BE2386">
              <w:rPr>
                <w:rFonts w:eastAsia="KaiTi" w:cstheme="minorHAnsi" w:hint="eastAsia"/>
                <w:color w:val="000000" w:themeColor="text1"/>
                <w:sz w:val="24"/>
                <w:szCs w:val="24"/>
                <w:lang w:eastAsia="zh-CN" w:bidi="ar-SY"/>
              </w:rPr>
              <w:t>0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mg)</w:t>
            </w:r>
          </w:p>
        </w:tc>
        <w:tc>
          <w:tcPr>
            <w:tcW w:w="3420" w:type="dxa"/>
          </w:tcPr>
          <w:p w14:paraId="22631C18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Orally</w:t>
            </w:r>
          </w:p>
        </w:tc>
        <w:tc>
          <w:tcPr>
            <w:tcW w:w="3145" w:type="dxa"/>
          </w:tcPr>
          <w:p w14:paraId="4F398E5F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Daily for 2 weeks followed</w:t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rtl/>
                <w:lang w:eastAsia="zh-CN" w:bidi="ar-SY"/>
              </w:rPr>
              <w:br/>
            </w: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by a 1-week break</w:t>
            </w:r>
          </w:p>
        </w:tc>
      </w:tr>
      <w:tr w:rsidR="00B1076F" w:rsidRPr="00BE2386" w14:paraId="01A660AD" w14:textId="77777777" w:rsidTr="00207FFA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5" w:type="dxa"/>
            <w:gridSpan w:val="4"/>
          </w:tcPr>
          <w:p w14:paraId="206945C5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Radiation Therapy</w:t>
            </w:r>
          </w:p>
        </w:tc>
      </w:tr>
      <w:tr w:rsidR="00B1076F" w:rsidRPr="00BE2386" w14:paraId="71E3AC13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66D7729C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lastRenderedPageBreak/>
              <w:t>External beam radiation therapy (EBRT)</w:t>
            </w:r>
          </w:p>
        </w:tc>
        <w:tc>
          <w:tcPr>
            <w:tcW w:w="2880" w:type="dxa"/>
            <w:vMerge w:val="restart"/>
          </w:tcPr>
          <w:p w14:paraId="7254B97D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______</w:t>
            </w:r>
          </w:p>
        </w:tc>
        <w:tc>
          <w:tcPr>
            <w:tcW w:w="3420" w:type="dxa"/>
            <w:vMerge w:val="restart"/>
          </w:tcPr>
          <w:p w14:paraId="375CEE84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______</w:t>
            </w:r>
          </w:p>
        </w:tc>
        <w:tc>
          <w:tcPr>
            <w:tcW w:w="3145" w:type="dxa"/>
            <w:vMerge w:val="restart"/>
          </w:tcPr>
          <w:p w14:paraId="03370C68" w14:textId="77777777" w:rsidR="00B1076F" w:rsidRPr="00BE2386" w:rsidRDefault="008D0435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  <w:t>5 days a week with a two-day interval between treatments</w:t>
            </w:r>
          </w:p>
        </w:tc>
      </w:tr>
      <w:tr w:rsidR="00B1076F" w:rsidRPr="00BE2386" w14:paraId="403261D8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464D3AE2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Intravaginal radiation (VBT)</w:t>
            </w:r>
          </w:p>
        </w:tc>
        <w:tc>
          <w:tcPr>
            <w:tcW w:w="2880" w:type="dxa"/>
            <w:vMerge/>
          </w:tcPr>
          <w:p w14:paraId="1BD8C2C0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420" w:type="dxa"/>
            <w:vMerge/>
          </w:tcPr>
          <w:p w14:paraId="65B400A3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45895298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B1076F" w:rsidRPr="00BE2386" w14:paraId="1CB7F067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67E06007" w14:textId="77777777" w:rsidR="00B1076F" w:rsidRPr="00BE2386" w:rsidRDefault="008D0435">
            <w:pPr>
              <w:bidi w:val="0"/>
              <w:spacing w:after="0" w:line="240" w:lineRule="auto"/>
              <w:jc w:val="center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  <w:r w:rsidRPr="00BE2386">
              <w:rPr>
                <w:rFonts w:eastAsia="KaiTi" w:cstheme="minorHAnsi"/>
                <w:b w:val="0"/>
                <w:bCs w:val="0"/>
                <w:color w:val="000000" w:themeColor="text1"/>
                <w:sz w:val="24"/>
                <w:szCs w:val="24"/>
                <w:lang w:eastAsia="zh-CN" w:bidi="ar-SY"/>
              </w:rPr>
              <w:t>Separate VBT</w:t>
            </w:r>
          </w:p>
        </w:tc>
        <w:tc>
          <w:tcPr>
            <w:tcW w:w="2880" w:type="dxa"/>
            <w:vMerge/>
          </w:tcPr>
          <w:p w14:paraId="25D0CE1A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420" w:type="dxa"/>
            <w:vMerge/>
          </w:tcPr>
          <w:p w14:paraId="567F81F4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  <w:tc>
          <w:tcPr>
            <w:tcW w:w="3145" w:type="dxa"/>
            <w:vMerge/>
          </w:tcPr>
          <w:p w14:paraId="74A9448E" w14:textId="77777777" w:rsidR="00B1076F" w:rsidRPr="00BE2386" w:rsidRDefault="00B1076F">
            <w:pPr>
              <w:bidi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KaiTi" w:cstheme="minorHAnsi"/>
                <w:color w:val="000000" w:themeColor="text1"/>
                <w:sz w:val="24"/>
                <w:szCs w:val="24"/>
                <w:lang w:eastAsia="zh-CN" w:bidi="ar-SY"/>
              </w:rPr>
            </w:pPr>
          </w:p>
        </w:tc>
      </w:tr>
      <w:tr w:rsidR="0098502D" w:rsidRPr="00BE2386" w14:paraId="0B1760F8" w14:textId="77777777" w:rsidTr="00207FF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15" w:type="dxa"/>
            <w:gridSpan w:val="4"/>
          </w:tcPr>
          <w:p w14:paraId="578E59C9" w14:textId="77777777" w:rsidR="0098502D" w:rsidRPr="002F6385" w:rsidRDefault="0098502D" w:rsidP="00362F87">
            <w:pPr>
              <w:bidi w:val="0"/>
              <w:jc w:val="left"/>
              <w:rPr>
                <w:sz w:val="20"/>
                <w:szCs w:val="20"/>
                <w:lang w:bidi="ar-YE"/>
              </w:rPr>
            </w:pPr>
            <w:r w:rsidRPr="002F6385">
              <w:rPr>
                <w:rFonts w:hint="eastAsia"/>
                <w:b w:val="0"/>
                <w:bCs w:val="0"/>
                <w:sz w:val="20"/>
                <w:szCs w:val="20"/>
                <w:rtl/>
                <w:lang w:eastAsia="zh-CN" w:bidi="ar-YE"/>
              </w:rPr>
              <w:t>Note: * The dose of drugs and rays follows the medical guidelines or drug instructions, and when necessary, the dose can be adjusted flexibly according to the special circumstances of the patient.d1: The first day of the treatment cycle.q3w: The interval of the treatment cycle is once every 3 weeks</w:t>
            </w:r>
            <w:r w:rsidR="00362F87" w:rsidRPr="002F6385">
              <w:rPr>
                <w:b w:val="0"/>
                <w:bCs w:val="0"/>
                <w:sz w:val="20"/>
                <w:szCs w:val="20"/>
                <w:lang w:eastAsia="zh-CN" w:bidi="ar-YE"/>
              </w:rPr>
              <w:t xml:space="preserve">. </w:t>
            </w:r>
          </w:p>
        </w:tc>
      </w:tr>
    </w:tbl>
    <w:p w14:paraId="1AEFC19E" w14:textId="77777777" w:rsidR="00546E2E" w:rsidRDefault="00546E2E" w:rsidP="00725E7F">
      <w:pPr>
        <w:rPr>
          <w:b/>
          <w:bCs/>
          <w:sz w:val="24"/>
          <w:szCs w:val="24"/>
        </w:rPr>
      </w:pPr>
    </w:p>
    <w:p w14:paraId="7AE394B9" w14:textId="77777777" w:rsidR="00725E7F" w:rsidRPr="002B61A0" w:rsidRDefault="009E4B8A" w:rsidP="00725E7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Table2</w:t>
      </w:r>
      <w:r w:rsidR="00725E7F" w:rsidRPr="002B61A0">
        <w:rPr>
          <w:b/>
          <w:bCs/>
          <w:sz w:val="24"/>
          <w:szCs w:val="24"/>
        </w:rPr>
        <w:t xml:space="preserve">. Overview of Used </w:t>
      </w:r>
      <w:r w:rsidR="00FE7921">
        <w:rPr>
          <w:b/>
          <w:bCs/>
          <w:sz w:val="24"/>
          <w:szCs w:val="24"/>
        </w:rPr>
        <w:t>Immunotherapy Protocol.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5508"/>
        <w:gridCol w:w="3326"/>
      </w:tblGrid>
      <w:tr w:rsidR="00725E7F" w:rsidRPr="00EA13B0" w14:paraId="24841EB1" w14:textId="77777777" w:rsidTr="00FE7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07CD849B" w14:textId="77777777" w:rsidR="00725E7F" w:rsidRPr="00EA13B0" w:rsidRDefault="00725E7F" w:rsidP="00A1030B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6" w:type="dxa"/>
          </w:tcPr>
          <w:p w14:paraId="7264EA79" w14:textId="77777777" w:rsidR="00725E7F" w:rsidRPr="00EA13B0" w:rsidRDefault="00725E7F" w:rsidP="00A1030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EA13B0">
              <w:rPr>
                <w:rFonts w:cstheme="minorHAnsi"/>
                <w:b w:val="0"/>
                <w:bCs w:val="0"/>
                <w:sz w:val="24"/>
                <w:szCs w:val="24"/>
              </w:rPr>
              <w:t>Treatment of patients with combined immunotherapy</w:t>
            </w:r>
            <w:r w:rsidRPr="00EA13B0">
              <w:rPr>
                <w:rFonts w:cstheme="minorHAnsi"/>
                <w:b w:val="0"/>
                <w:bCs w:val="0"/>
                <w:sz w:val="24"/>
                <w:szCs w:val="24"/>
              </w:rPr>
              <w:t>（ｎ＝</w:t>
            </w:r>
            <w:r w:rsidRPr="00EA13B0">
              <w:rPr>
                <w:rFonts w:cstheme="minorHAnsi"/>
                <w:b w:val="0"/>
                <w:bCs w:val="0"/>
                <w:sz w:val="24"/>
                <w:szCs w:val="24"/>
              </w:rPr>
              <w:t>46</w:t>
            </w:r>
            <w:r w:rsidRPr="00EA13B0">
              <w:rPr>
                <w:rFonts w:cstheme="minorHAnsi"/>
                <w:b w:val="0"/>
                <w:bCs w:val="0"/>
                <w:sz w:val="24"/>
                <w:szCs w:val="24"/>
              </w:rPr>
              <w:t>）</w:t>
            </w:r>
          </w:p>
        </w:tc>
      </w:tr>
      <w:tr w:rsidR="00725E7F" w:rsidRPr="00EA13B0" w14:paraId="6E96ED87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7B9A3427" w14:textId="77777777" w:rsidR="00725E7F" w:rsidRPr="00EA13B0" w:rsidRDefault="00725E7F" w:rsidP="00FE792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Medication</w:t>
            </w:r>
          </w:p>
        </w:tc>
        <w:tc>
          <w:tcPr>
            <w:tcW w:w="3326" w:type="dxa"/>
          </w:tcPr>
          <w:p w14:paraId="65CFC3C9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725E7F" w:rsidRPr="00EA13B0" w14:paraId="0DE8FAF0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2F234962" w14:textId="77777777" w:rsidR="00725E7F" w:rsidRPr="00EA13B0" w:rsidRDefault="00725E7F" w:rsidP="00FE7921">
            <w:pPr>
              <w:spacing w:after="0" w:line="240" w:lineRule="auto"/>
              <w:ind w:firstLineChars="100" w:firstLine="240"/>
              <w:jc w:val="center"/>
              <w:rPr>
                <w:rFonts w:cstheme="minorHAnsi"/>
                <w:sz w:val="24"/>
                <w:szCs w:val="24"/>
              </w:rPr>
            </w:pPr>
            <w:r w:rsidRPr="00EA13B0">
              <w:rPr>
                <w:rStyle w:val="Strong"/>
                <w:rFonts w:eastAsiaTheme="minorEastAsia" w:cstheme="minorHAnsi"/>
                <w:color w:val="333333"/>
                <w:sz w:val="24"/>
                <w:szCs w:val="24"/>
                <w:shd w:val="clear" w:color="auto" w:fill="FFFFFF"/>
              </w:rPr>
              <w:t>Sintilimab</w:t>
            </w:r>
          </w:p>
        </w:tc>
        <w:tc>
          <w:tcPr>
            <w:tcW w:w="3326" w:type="dxa"/>
          </w:tcPr>
          <w:p w14:paraId="77C2F975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21</w:t>
            </w:r>
          </w:p>
        </w:tc>
      </w:tr>
      <w:tr w:rsidR="00725E7F" w:rsidRPr="00EA13B0" w14:paraId="1CA3D46B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3DEF7F5C" w14:textId="77777777" w:rsidR="00725E7F" w:rsidRPr="00EA13B0" w:rsidRDefault="00725E7F" w:rsidP="00FE7921">
            <w:pPr>
              <w:spacing w:after="0" w:line="240" w:lineRule="auto"/>
              <w:ind w:firstLineChars="100" w:firstLine="240"/>
              <w:jc w:val="center"/>
              <w:rPr>
                <w:rFonts w:cstheme="minorHAnsi"/>
                <w:b w:val="0"/>
                <w:i/>
                <w:sz w:val="24"/>
                <w:szCs w:val="24"/>
              </w:rPr>
            </w:pPr>
            <w:r w:rsidRPr="00EA13B0">
              <w:rPr>
                <w:rStyle w:val="Emphasis"/>
                <w:rFonts w:eastAsiaTheme="minorEastAsia" w:cstheme="minorHAnsi"/>
                <w:b w:val="0"/>
                <w:i w:val="0"/>
                <w:sz w:val="24"/>
                <w:szCs w:val="24"/>
                <w:shd w:val="clear" w:color="auto" w:fill="FFFFFF"/>
              </w:rPr>
              <w:t>Camrelizumab</w:t>
            </w:r>
          </w:p>
        </w:tc>
        <w:tc>
          <w:tcPr>
            <w:tcW w:w="3326" w:type="dxa"/>
          </w:tcPr>
          <w:p w14:paraId="27F5D2C7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13</w:t>
            </w:r>
          </w:p>
        </w:tc>
      </w:tr>
      <w:tr w:rsidR="00725E7F" w:rsidRPr="00EA13B0" w14:paraId="278C9F05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5418C238" w14:textId="77777777" w:rsidR="00725E7F" w:rsidRPr="00EA13B0" w:rsidRDefault="00725E7F" w:rsidP="00FE7921">
            <w:pPr>
              <w:spacing w:after="0" w:line="240" w:lineRule="auto"/>
              <w:ind w:firstLineChars="100" w:firstLine="240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EA13B0">
              <w:rPr>
                <w:rStyle w:val="Emphasis"/>
                <w:rFonts w:eastAsiaTheme="minorEastAsia" w:cstheme="minorHAnsi"/>
                <w:b w:val="0"/>
                <w:bCs w:val="0"/>
                <w:i w:val="0"/>
                <w:sz w:val="24"/>
                <w:szCs w:val="24"/>
                <w:shd w:val="clear" w:color="auto" w:fill="FFFFFF"/>
              </w:rPr>
              <w:t>Tislelizumab</w:t>
            </w:r>
          </w:p>
        </w:tc>
        <w:tc>
          <w:tcPr>
            <w:tcW w:w="3326" w:type="dxa"/>
          </w:tcPr>
          <w:p w14:paraId="54DFC4C5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12</w:t>
            </w:r>
          </w:p>
        </w:tc>
      </w:tr>
      <w:tr w:rsidR="00725E7F" w:rsidRPr="00EA13B0" w14:paraId="4D01EC0F" w14:textId="77777777" w:rsidTr="00FE7921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58BD5A68" w14:textId="77777777" w:rsidR="00725E7F" w:rsidRPr="00EA13B0" w:rsidRDefault="00725E7F" w:rsidP="00FE7921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b w:val="0"/>
                <w:bCs w:val="0"/>
                <w:sz w:val="24"/>
                <w:szCs w:val="24"/>
              </w:rPr>
              <w:t>Cycles</w:t>
            </w:r>
          </w:p>
        </w:tc>
        <w:tc>
          <w:tcPr>
            <w:tcW w:w="3326" w:type="dxa"/>
          </w:tcPr>
          <w:p w14:paraId="73422E94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725E7F" w:rsidRPr="00EA13B0" w14:paraId="2930AF3C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5DC9E4DF" w14:textId="77777777" w:rsidR="00725E7F" w:rsidRPr="00EA13B0" w:rsidRDefault="00725E7F" w:rsidP="00FE7921">
            <w:pPr>
              <w:spacing w:after="0" w:line="240" w:lineRule="auto"/>
              <w:ind w:firstLineChars="100" w:firstLine="241"/>
              <w:jc w:val="center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cstheme="minorHAnsi"/>
                <w:sz w:val="24"/>
                <w:szCs w:val="24"/>
              </w:rPr>
              <w:t>Number of cycles Duration (months)</w:t>
            </w:r>
          </w:p>
        </w:tc>
        <w:tc>
          <w:tcPr>
            <w:tcW w:w="3326" w:type="dxa"/>
          </w:tcPr>
          <w:p w14:paraId="255E2EA8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4.6</w:t>
            </w:r>
            <w:r w:rsidRPr="00EA13B0">
              <w:rPr>
                <w:rFonts w:cstheme="minorHAnsi"/>
                <w:sz w:val="24"/>
                <w:szCs w:val="24"/>
                <w:lang w:eastAsia="zh-CN"/>
              </w:rPr>
              <w:t xml:space="preserve"> month</w:t>
            </w:r>
          </w:p>
        </w:tc>
      </w:tr>
      <w:tr w:rsidR="00725E7F" w:rsidRPr="00EA13B0" w14:paraId="7F3B1F0C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4BBF6038" w14:textId="77777777" w:rsidR="00725E7F" w:rsidRPr="00EA13B0" w:rsidRDefault="00725E7F" w:rsidP="00FE792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Application timing</w:t>
            </w:r>
          </w:p>
        </w:tc>
        <w:tc>
          <w:tcPr>
            <w:tcW w:w="3326" w:type="dxa"/>
          </w:tcPr>
          <w:p w14:paraId="07DB32DE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725E7F" w:rsidRPr="00EA13B0" w14:paraId="1E27EDC9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1A231C9A" w14:textId="77777777" w:rsidR="00725E7F" w:rsidRPr="00EA13B0" w:rsidRDefault="00725E7F" w:rsidP="00FE7921">
            <w:pPr>
              <w:bidi w:val="0"/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cstheme="minorHAnsi"/>
                <w:b w:val="0"/>
                <w:bCs w:val="0"/>
                <w:sz w:val="24"/>
                <w:szCs w:val="24"/>
              </w:rPr>
              <w:t>Application timing Initial treatment</w:t>
            </w:r>
            <w:r w:rsidRPr="00EA13B0">
              <w:rPr>
                <w:rFonts w:cstheme="minorHAnsi"/>
                <w:sz w:val="24"/>
                <w:szCs w:val="24"/>
              </w:rPr>
              <w:t xml:space="preserve"> </w:t>
            </w:r>
            <w:r w:rsidRPr="00EA13B0">
              <w:rPr>
                <w:rFonts w:cstheme="minorHAnsi"/>
                <w:b w:val="0"/>
                <w:bCs w:val="0"/>
                <w:sz w:val="24"/>
                <w:szCs w:val="24"/>
              </w:rPr>
              <w:t>synchronization</w:t>
            </w:r>
          </w:p>
        </w:tc>
        <w:tc>
          <w:tcPr>
            <w:tcW w:w="3326" w:type="dxa"/>
          </w:tcPr>
          <w:p w14:paraId="500D028E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24</w:t>
            </w:r>
          </w:p>
        </w:tc>
      </w:tr>
      <w:tr w:rsidR="00725E7F" w:rsidRPr="00EA13B0" w14:paraId="2F416E8F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7CD9F695" w14:textId="77777777" w:rsidR="00725E7F" w:rsidRPr="00EA13B0" w:rsidRDefault="00725E7F" w:rsidP="00FE792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cstheme="minorHAnsi"/>
                <w:b w:val="0"/>
                <w:bCs w:val="0"/>
                <w:sz w:val="24"/>
                <w:szCs w:val="24"/>
              </w:rPr>
              <w:t>Synchronization after previous treatment progression</w:t>
            </w:r>
          </w:p>
        </w:tc>
        <w:tc>
          <w:tcPr>
            <w:tcW w:w="3326" w:type="dxa"/>
          </w:tcPr>
          <w:p w14:paraId="50D5A5AB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12</w:t>
            </w:r>
          </w:p>
        </w:tc>
      </w:tr>
      <w:tr w:rsidR="00725E7F" w:rsidRPr="00EA13B0" w14:paraId="2D158C37" w14:textId="77777777" w:rsidTr="00FE7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7C3B2AD4" w14:textId="77777777" w:rsidR="00725E7F" w:rsidRPr="00EA13B0" w:rsidRDefault="00725E7F" w:rsidP="00FE7921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cstheme="minorHAnsi"/>
                <w:b w:val="0"/>
                <w:bCs w:val="0"/>
                <w:sz w:val="24"/>
                <w:szCs w:val="24"/>
              </w:rPr>
              <w:t>Applied after chemoradiotherapy progresses</w:t>
            </w:r>
          </w:p>
        </w:tc>
        <w:tc>
          <w:tcPr>
            <w:tcW w:w="3326" w:type="dxa"/>
          </w:tcPr>
          <w:p w14:paraId="04E700C7" w14:textId="77777777" w:rsidR="00725E7F" w:rsidRPr="00EA13B0" w:rsidRDefault="00725E7F" w:rsidP="00A103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EA13B0">
              <w:rPr>
                <w:rFonts w:eastAsiaTheme="minorEastAsia" w:cstheme="minorHAnsi"/>
                <w:sz w:val="24"/>
                <w:szCs w:val="24"/>
              </w:rPr>
              <w:t>10</w:t>
            </w:r>
          </w:p>
        </w:tc>
      </w:tr>
    </w:tbl>
    <w:p w14:paraId="2EB0DD1E" w14:textId="77777777" w:rsidR="00A1030B" w:rsidRDefault="00A1030B" w:rsidP="00564833">
      <w:pPr>
        <w:rPr>
          <w:rFonts w:eastAsia="Calibri" w:cstheme="minorHAnsi"/>
          <w:b/>
          <w:bCs/>
          <w:sz w:val="28"/>
          <w:szCs w:val="28"/>
        </w:rPr>
      </w:pPr>
    </w:p>
    <w:p w14:paraId="521F9825" w14:textId="77777777" w:rsidR="00B1076F" w:rsidRPr="00081DFF" w:rsidRDefault="008D0435" w:rsidP="00564833">
      <w:pPr>
        <w:rPr>
          <w:rFonts w:eastAsia="Calibri" w:cstheme="minorHAnsi"/>
          <w:b/>
          <w:bCs/>
          <w:sz w:val="24"/>
          <w:szCs w:val="24"/>
        </w:rPr>
      </w:pPr>
      <w:r w:rsidRPr="00081DFF">
        <w:rPr>
          <w:rFonts w:eastAsia="Calibri" w:cstheme="minorHAnsi"/>
          <w:b/>
          <w:bCs/>
          <w:sz w:val="24"/>
          <w:szCs w:val="24"/>
        </w:rPr>
        <w:lastRenderedPageBreak/>
        <w:t>Table</w:t>
      </w:r>
      <w:r w:rsidRPr="00081DFF">
        <w:rPr>
          <w:rFonts w:eastAsia="Calibri" w:cstheme="minorHAnsi" w:hint="cs"/>
          <w:b/>
          <w:bCs/>
          <w:sz w:val="24"/>
          <w:szCs w:val="24"/>
          <w:rtl/>
        </w:rPr>
        <w:t xml:space="preserve"> </w:t>
      </w:r>
      <w:r w:rsidR="005B3F1B" w:rsidRPr="00081DFF">
        <w:rPr>
          <w:rFonts w:eastAsia="Calibri" w:cstheme="minorHAnsi"/>
          <w:b/>
          <w:bCs/>
          <w:sz w:val="24"/>
          <w:szCs w:val="24"/>
        </w:rPr>
        <w:t>3</w:t>
      </w:r>
      <w:r w:rsidR="008F3294" w:rsidRPr="00081DFF">
        <w:rPr>
          <w:rFonts w:eastAsia="Calibri" w:cstheme="minorHAnsi"/>
          <w:b/>
          <w:bCs/>
          <w:sz w:val="24"/>
          <w:szCs w:val="24"/>
        </w:rPr>
        <w:t xml:space="preserve">. The </w:t>
      </w:r>
      <w:r w:rsidR="00564833" w:rsidRPr="00081DFF">
        <w:rPr>
          <w:rFonts w:eastAsia="Calibri" w:cstheme="minorHAnsi"/>
          <w:b/>
          <w:bCs/>
          <w:sz w:val="24"/>
          <w:szCs w:val="24"/>
        </w:rPr>
        <w:t>baseline characteristics</w:t>
      </w:r>
      <w:r w:rsidR="008F3294" w:rsidRPr="00081DFF">
        <w:rPr>
          <w:rFonts w:eastAsia="Calibri" w:cstheme="minorHAnsi"/>
          <w:b/>
          <w:bCs/>
          <w:sz w:val="24"/>
          <w:szCs w:val="24"/>
        </w:rPr>
        <w:t xml:space="preserve"> of 94</w:t>
      </w:r>
      <w:r w:rsidRPr="00081DFF">
        <w:rPr>
          <w:rFonts w:eastAsia="Calibri" w:cstheme="minorHAnsi"/>
          <w:b/>
          <w:bCs/>
          <w:sz w:val="24"/>
          <w:szCs w:val="24"/>
        </w:rPr>
        <w:t xml:space="preserve"> patient</w:t>
      </w:r>
      <w:r w:rsidR="007A630F" w:rsidRPr="00081DFF">
        <w:rPr>
          <w:rFonts w:eastAsia="Calibri" w:cstheme="minorHAnsi"/>
          <w:b/>
          <w:bCs/>
          <w:sz w:val="24"/>
          <w:szCs w:val="24"/>
        </w:rPr>
        <w:t>s</w:t>
      </w:r>
      <w:r w:rsidRPr="00081DFF">
        <w:rPr>
          <w:rFonts w:eastAsia="Calibri" w:cstheme="minorHAnsi"/>
          <w:b/>
          <w:bCs/>
          <w:sz w:val="24"/>
          <w:szCs w:val="24"/>
        </w:rPr>
        <w:t xml:space="preserve"> enrolled in the study.</w:t>
      </w:r>
    </w:p>
    <w:tbl>
      <w:tblPr>
        <w:tblStyle w:val="TableGrid"/>
        <w:tblW w:w="498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3454"/>
        <w:gridCol w:w="3454"/>
        <w:gridCol w:w="1362"/>
        <w:gridCol w:w="1365"/>
      </w:tblGrid>
      <w:tr w:rsidR="004F66E0" w14:paraId="7D244FEE" w14:textId="77777777" w:rsidTr="00605CF1">
        <w:trPr>
          <w:trHeight w:val="501"/>
        </w:trPr>
        <w:tc>
          <w:tcPr>
            <w:tcW w:w="1541" w:type="pct"/>
            <w:tcBorders>
              <w:bottom w:val="single" w:sz="4" w:space="0" w:color="auto"/>
            </w:tcBorders>
            <w:vAlign w:val="center"/>
          </w:tcPr>
          <w:p w14:paraId="211CB1E3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1240" w:type="pct"/>
            <w:tcBorders>
              <w:bottom w:val="single" w:sz="4" w:space="0" w:color="auto"/>
            </w:tcBorders>
            <w:vAlign w:val="center"/>
          </w:tcPr>
          <w:p w14:paraId="64E12143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Treatment group</w:t>
            </w:r>
            <w:r>
              <w:rPr>
                <w:rFonts w:cs="Times New Roman"/>
                <w:sz w:val="21"/>
                <w:szCs w:val="21"/>
              </w:rPr>
              <w:t>（</w:t>
            </w:r>
            <w:r>
              <w:rPr>
                <w:rFonts w:cs="Times New Roman"/>
                <w:sz w:val="21"/>
                <w:szCs w:val="21"/>
              </w:rPr>
              <w:t>n %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240" w:type="pct"/>
            <w:tcBorders>
              <w:bottom w:val="single" w:sz="4" w:space="0" w:color="auto"/>
            </w:tcBorders>
            <w:vAlign w:val="center"/>
          </w:tcPr>
          <w:p w14:paraId="2BC5F257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Control group</w:t>
            </w:r>
            <w:r>
              <w:rPr>
                <w:rFonts w:cs="Times New Roman"/>
                <w:sz w:val="21"/>
                <w:szCs w:val="21"/>
              </w:rPr>
              <w:t>（</w:t>
            </w:r>
            <w:r>
              <w:rPr>
                <w:rFonts w:cs="Times New Roman"/>
                <w:sz w:val="21"/>
                <w:szCs w:val="21"/>
              </w:rPr>
              <w:t>n %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489" w:type="pct"/>
            <w:tcBorders>
              <w:bottom w:val="single" w:sz="4" w:space="0" w:color="auto"/>
            </w:tcBorders>
            <w:vAlign w:val="center"/>
          </w:tcPr>
          <w:p w14:paraId="63EEB5C4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Z/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1"/>
                  <w:szCs w:val="21"/>
                </w:rPr>
                <m:t>χ</m:t>
              </m:r>
            </m:oMath>
            <w:r>
              <w:rPr>
                <w:rFonts w:cs="Times New Roman"/>
                <w:sz w:val="21"/>
                <w:szCs w:val="21"/>
              </w:rPr>
              <w:t>²</w:t>
            </w:r>
          </w:p>
        </w:tc>
        <w:tc>
          <w:tcPr>
            <w:tcW w:w="490" w:type="pct"/>
            <w:tcBorders>
              <w:bottom w:val="single" w:sz="4" w:space="0" w:color="auto"/>
            </w:tcBorders>
            <w:vAlign w:val="center"/>
          </w:tcPr>
          <w:p w14:paraId="57C008F4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</w:t>
            </w:r>
          </w:p>
        </w:tc>
      </w:tr>
      <w:tr w:rsidR="004F66E0" w14:paraId="6FDA90F3" w14:textId="77777777" w:rsidTr="00605CF1">
        <w:trPr>
          <w:trHeight w:val="501"/>
        </w:trPr>
        <w:tc>
          <w:tcPr>
            <w:tcW w:w="1541" w:type="pct"/>
            <w:tcBorders>
              <w:top w:val="single" w:sz="4" w:space="0" w:color="auto"/>
            </w:tcBorders>
            <w:vAlign w:val="center"/>
          </w:tcPr>
          <w:p w14:paraId="751B4EC0" w14:textId="77777777" w:rsidR="004F66E0" w:rsidRDefault="004F66E0" w:rsidP="00A1030B">
            <w:pPr>
              <w:spacing w:after="0" w:line="240" w:lineRule="auto"/>
              <w:rPr>
                <w:rFonts w:cs="Times New Roman"/>
                <w:sz w:val="20"/>
                <w:szCs w:val="21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</w:t>
            </w:r>
            <w:r>
              <w:rPr>
                <w:rFonts w:cstheme="minorHAnsi"/>
                <w:sz w:val="24"/>
                <w:szCs w:val="24"/>
              </w:rPr>
              <w:t>ge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eastAsia="Calibri" w:cstheme="minorHAnsi"/>
                <w:sz w:val="24"/>
                <w:szCs w:val="24"/>
              </w:rPr>
              <w:t>years</w:t>
            </w:r>
            <w:r>
              <w:rPr>
                <w:rFonts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240" w:type="pct"/>
            <w:tcBorders>
              <w:top w:val="single" w:sz="4" w:space="0" w:color="auto"/>
            </w:tcBorders>
            <w:vAlign w:val="center"/>
          </w:tcPr>
          <w:p w14:paraId="33A90E2B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52.01±6.9</w:t>
            </w:r>
          </w:p>
        </w:tc>
        <w:tc>
          <w:tcPr>
            <w:tcW w:w="1240" w:type="pct"/>
            <w:tcBorders>
              <w:top w:val="single" w:sz="4" w:space="0" w:color="auto"/>
            </w:tcBorders>
            <w:vAlign w:val="center"/>
          </w:tcPr>
          <w:p w14:paraId="7791492E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54.21±7.3</w:t>
            </w:r>
          </w:p>
        </w:tc>
        <w:tc>
          <w:tcPr>
            <w:tcW w:w="489" w:type="pct"/>
            <w:tcBorders>
              <w:top w:val="single" w:sz="4" w:space="0" w:color="auto"/>
            </w:tcBorders>
            <w:vAlign w:val="center"/>
          </w:tcPr>
          <w:p w14:paraId="1BB16771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1.549</w:t>
            </w:r>
          </w:p>
        </w:tc>
        <w:tc>
          <w:tcPr>
            <w:tcW w:w="490" w:type="pct"/>
            <w:tcBorders>
              <w:top w:val="single" w:sz="4" w:space="0" w:color="auto"/>
            </w:tcBorders>
            <w:vAlign w:val="center"/>
          </w:tcPr>
          <w:p w14:paraId="7FDA2C18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0.124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a</w:t>
            </w:r>
          </w:p>
        </w:tc>
      </w:tr>
      <w:tr w:rsidR="004F66E0" w14:paraId="1875BC12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2EF79A69" w14:textId="77777777" w:rsidR="004F66E0" w:rsidRDefault="004F66E0" w:rsidP="00A1030B">
            <w:pPr>
              <w:spacing w:after="0" w:line="240" w:lineRule="auto"/>
              <w:rPr>
                <w:rFonts w:cs="Times New Roman"/>
                <w:sz w:val="20"/>
                <w:szCs w:val="21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FIGO</w:t>
            </w:r>
            <w:r>
              <w:rPr>
                <w:rFonts w:cstheme="minorHAnsi"/>
                <w:b/>
                <w:bCs/>
                <w:sz w:val="24"/>
                <w:szCs w:val="24"/>
                <w:rtl/>
                <w:lang w:bidi="ar-YE"/>
              </w:rPr>
              <w:t xml:space="preserve">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Staging</w:t>
            </w:r>
          </w:p>
        </w:tc>
        <w:tc>
          <w:tcPr>
            <w:tcW w:w="1240" w:type="pct"/>
            <w:vAlign w:val="center"/>
          </w:tcPr>
          <w:p w14:paraId="6BEB89C8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1240" w:type="pct"/>
            <w:vAlign w:val="center"/>
          </w:tcPr>
          <w:p w14:paraId="46119D1D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2CC54B43" w14:textId="77777777" w:rsidR="004F66E0" w:rsidRDefault="004F66E0" w:rsidP="00A1030B">
            <w:pPr>
              <w:spacing w:after="0" w:line="240" w:lineRule="auto"/>
              <w:jc w:val="center"/>
              <w:textAlignment w:val="top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0"/>
                <w:szCs w:val="21"/>
              </w:rPr>
              <w:t>0.170</w:t>
            </w:r>
          </w:p>
        </w:tc>
        <w:tc>
          <w:tcPr>
            <w:tcW w:w="490" w:type="pct"/>
            <w:vAlign w:val="center"/>
          </w:tcPr>
          <w:p w14:paraId="27E50822" w14:textId="77777777" w:rsidR="004F66E0" w:rsidRDefault="004F66E0" w:rsidP="00A1030B">
            <w:pPr>
              <w:spacing w:after="0" w:line="240" w:lineRule="auto"/>
              <w:jc w:val="center"/>
              <w:textAlignment w:val="top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0.680</w:t>
            </w:r>
            <w:r>
              <w:rPr>
                <w:rFonts w:cs="Times New Roman"/>
                <w:sz w:val="21"/>
                <w:szCs w:val="21"/>
                <w:vertAlign w:val="superscript"/>
                <w:lang w:bidi="ar"/>
              </w:rPr>
              <w:t>b</w:t>
            </w:r>
          </w:p>
        </w:tc>
      </w:tr>
      <w:tr w:rsidR="004F66E0" w14:paraId="74C8B924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77BCCF75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I-II</w:t>
            </w:r>
          </w:p>
        </w:tc>
        <w:tc>
          <w:tcPr>
            <w:tcW w:w="1240" w:type="pct"/>
            <w:vAlign w:val="center"/>
          </w:tcPr>
          <w:p w14:paraId="216FC24D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22(23.4)</w:t>
            </w:r>
          </w:p>
        </w:tc>
        <w:tc>
          <w:tcPr>
            <w:tcW w:w="1240" w:type="pct"/>
            <w:vAlign w:val="center"/>
          </w:tcPr>
          <w:p w14:paraId="577DD51E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25(26.6)</w:t>
            </w:r>
          </w:p>
        </w:tc>
        <w:tc>
          <w:tcPr>
            <w:tcW w:w="489" w:type="pct"/>
            <w:vAlign w:val="center"/>
          </w:tcPr>
          <w:p w14:paraId="1165D53D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0AB249DF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1D3F5377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53737EB5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III-IV</w:t>
            </w:r>
          </w:p>
        </w:tc>
        <w:tc>
          <w:tcPr>
            <w:tcW w:w="1240" w:type="pct"/>
            <w:vAlign w:val="center"/>
          </w:tcPr>
          <w:p w14:paraId="10D0BD80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24(25.5)</w:t>
            </w:r>
          </w:p>
        </w:tc>
        <w:tc>
          <w:tcPr>
            <w:tcW w:w="1240" w:type="pct"/>
            <w:vAlign w:val="center"/>
          </w:tcPr>
          <w:p w14:paraId="33027F83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23(24.5)</w:t>
            </w:r>
          </w:p>
        </w:tc>
        <w:tc>
          <w:tcPr>
            <w:tcW w:w="489" w:type="pct"/>
            <w:vAlign w:val="center"/>
          </w:tcPr>
          <w:p w14:paraId="01E29E48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6DDEF3E4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5B63A85C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2171BA59" w14:textId="77777777" w:rsidR="004F66E0" w:rsidRPr="000E1721" w:rsidRDefault="004F66E0" w:rsidP="00A1030B">
            <w:pPr>
              <w:spacing w:after="0" w:line="240" w:lineRule="auto"/>
              <w:textAlignment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0E1721">
              <w:rPr>
                <w:rFonts w:cs="Times New Roman"/>
                <w:b/>
                <w:bCs/>
                <w:color w:val="000000"/>
                <w:sz w:val="24"/>
                <w:szCs w:val="24"/>
                <w:lang w:bidi="ar"/>
              </w:rPr>
              <w:t>ECOG</w:t>
            </w:r>
            <w:r w:rsidRPr="000E1721">
              <w:rPr>
                <w:rFonts w:cs="Times New Roman" w:hint="eastAsia"/>
                <w:b/>
                <w:bCs/>
                <w:color w:val="000000"/>
                <w:sz w:val="24"/>
                <w:szCs w:val="24"/>
                <w:lang w:eastAsia="zh-CN" w:bidi="ar"/>
              </w:rPr>
              <w:t xml:space="preserve"> </w:t>
            </w:r>
            <w:r w:rsidR="000E1721" w:rsidRPr="000E1721">
              <w:rPr>
                <w:rFonts w:eastAsia="楷体_GB2312" w:cstheme="minorHAnsi"/>
                <w:b/>
                <w:bCs/>
                <w:color w:val="000000"/>
                <w:sz w:val="24"/>
                <w:szCs w:val="24"/>
                <w:lang w:bidi="ar"/>
              </w:rPr>
              <w:t>Grading</w:t>
            </w:r>
            <w:r w:rsidR="000E1721" w:rsidRPr="000E1721">
              <w:rPr>
                <w:rFonts w:cs="Times New Roman" w:hint="eastAsia"/>
                <w:b/>
                <w:bCs/>
                <w:color w:val="000000"/>
                <w:sz w:val="24"/>
                <w:szCs w:val="24"/>
                <w:lang w:bidi="ar"/>
              </w:rPr>
              <w:t xml:space="preserve"> </w:t>
            </w:r>
            <w:r w:rsidR="000E1721" w:rsidRPr="000E1721">
              <w:rPr>
                <w:rFonts w:cs="Times New Roman"/>
                <w:b/>
                <w:bCs/>
                <w:color w:val="000000"/>
                <w:sz w:val="24"/>
                <w:szCs w:val="24"/>
                <w:lang w:bidi="ar"/>
              </w:rPr>
              <w:t>points</w:t>
            </w:r>
          </w:p>
        </w:tc>
        <w:tc>
          <w:tcPr>
            <w:tcW w:w="1240" w:type="pct"/>
            <w:vAlign w:val="center"/>
          </w:tcPr>
          <w:p w14:paraId="2306B210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1240" w:type="pct"/>
            <w:vAlign w:val="center"/>
          </w:tcPr>
          <w:p w14:paraId="52E9DF76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712E8EED" w14:textId="77777777" w:rsidR="004F66E0" w:rsidRDefault="004F66E0" w:rsidP="00A1030B">
            <w:pPr>
              <w:spacing w:after="0" w:line="240" w:lineRule="auto"/>
              <w:jc w:val="center"/>
              <w:textAlignment w:val="top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222E0ADE" w14:textId="77777777" w:rsidR="004F66E0" w:rsidRDefault="004F66E0" w:rsidP="00A1030B">
            <w:pPr>
              <w:spacing w:after="0" w:line="240" w:lineRule="auto"/>
              <w:jc w:val="center"/>
              <w:textAlignment w:val="top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71CDB2B7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193EB6BA" w14:textId="77777777" w:rsidR="004F66E0" w:rsidRDefault="004F66E0" w:rsidP="00A1030B">
            <w:pPr>
              <w:spacing w:after="0" w:line="240" w:lineRule="auto"/>
              <w:ind w:firstLineChars="100" w:firstLine="210"/>
              <w:textAlignment w:val="center"/>
              <w:rPr>
                <w:rFonts w:cs="Times New Roman"/>
                <w:color w:val="000000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0</w:t>
            </w:r>
          </w:p>
        </w:tc>
        <w:tc>
          <w:tcPr>
            <w:tcW w:w="1240" w:type="pct"/>
            <w:vAlign w:val="center"/>
          </w:tcPr>
          <w:p w14:paraId="15F4C73A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33(35.1 )</w:t>
            </w:r>
          </w:p>
        </w:tc>
        <w:tc>
          <w:tcPr>
            <w:tcW w:w="1240" w:type="pct"/>
            <w:vAlign w:val="center"/>
          </w:tcPr>
          <w:p w14:paraId="6A8BC4C0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34(36.2)</w:t>
            </w:r>
          </w:p>
        </w:tc>
        <w:tc>
          <w:tcPr>
            <w:tcW w:w="489" w:type="pct"/>
            <w:vAlign w:val="center"/>
          </w:tcPr>
          <w:p w14:paraId="0F07DAEF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0"/>
                <w:szCs w:val="21"/>
              </w:rPr>
              <w:t>1.195</w:t>
            </w:r>
          </w:p>
        </w:tc>
        <w:tc>
          <w:tcPr>
            <w:tcW w:w="490" w:type="pct"/>
            <w:vAlign w:val="center"/>
          </w:tcPr>
          <w:p w14:paraId="3B66CCDB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0"/>
                <w:szCs w:val="21"/>
              </w:rPr>
              <w:t>0.550</w:t>
            </w:r>
          </w:p>
        </w:tc>
      </w:tr>
      <w:tr w:rsidR="004F66E0" w14:paraId="27619F69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7B4E096B" w14:textId="77777777" w:rsidR="004F66E0" w:rsidRDefault="004F66E0" w:rsidP="00A1030B">
            <w:pPr>
              <w:spacing w:after="0" w:line="240" w:lineRule="auto"/>
              <w:ind w:firstLineChars="100" w:firstLine="210"/>
              <w:textAlignment w:val="center"/>
              <w:rPr>
                <w:rFonts w:cs="Times New Roman"/>
                <w:color w:val="000000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240" w:type="pct"/>
            <w:vAlign w:val="center"/>
          </w:tcPr>
          <w:p w14:paraId="7BCC4049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10(10.6 )</w:t>
            </w:r>
          </w:p>
        </w:tc>
        <w:tc>
          <w:tcPr>
            <w:tcW w:w="1240" w:type="pct"/>
            <w:vAlign w:val="center"/>
          </w:tcPr>
          <w:p w14:paraId="65CB1871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8(8.5 )</w:t>
            </w:r>
          </w:p>
        </w:tc>
        <w:tc>
          <w:tcPr>
            <w:tcW w:w="489" w:type="pct"/>
            <w:vAlign w:val="center"/>
          </w:tcPr>
          <w:p w14:paraId="3B75A4DB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2B423E6D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1126F2A6" w14:textId="77777777" w:rsidTr="00605CF1">
        <w:trPr>
          <w:trHeight w:val="480"/>
        </w:trPr>
        <w:tc>
          <w:tcPr>
            <w:tcW w:w="1541" w:type="pct"/>
            <w:tcBorders>
              <w:bottom w:val="nil"/>
            </w:tcBorders>
            <w:vAlign w:val="center"/>
          </w:tcPr>
          <w:p w14:paraId="672D4161" w14:textId="77777777" w:rsidR="004F66E0" w:rsidRDefault="004F66E0" w:rsidP="00A1030B">
            <w:pPr>
              <w:spacing w:after="0" w:line="240" w:lineRule="auto"/>
              <w:ind w:firstLineChars="100" w:firstLine="210"/>
              <w:textAlignment w:val="center"/>
              <w:rPr>
                <w:rFonts w:cs="Times New Roman"/>
                <w:color w:val="000000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1240" w:type="pct"/>
            <w:tcBorders>
              <w:bottom w:val="nil"/>
            </w:tcBorders>
            <w:vAlign w:val="center"/>
          </w:tcPr>
          <w:p w14:paraId="4E3215F5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3(3.2)</w:t>
            </w:r>
          </w:p>
        </w:tc>
        <w:tc>
          <w:tcPr>
            <w:tcW w:w="1240" w:type="pct"/>
            <w:tcBorders>
              <w:bottom w:val="nil"/>
            </w:tcBorders>
            <w:vAlign w:val="center"/>
          </w:tcPr>
          <w:p w14:paraId="72812B2C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6(6.4 )</w:t>
            </w:r>
          </w:p>
        </w:tc>
        <w:tc>
          <w:tcPr>
            <w:tcW w:w="489" w:type="pct"/>
            <w:tcBorders>
              <w:bottom w:val="nil"/>
            </w:tcBorders>
            <w:vAlign w:val="center"/>
          </w:tcPr>
          <w:p w14:paraId="606228A6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90" w:type="pct"/>
            <w:tcBorders>
              <w:bottom w:val="nil"/>
            </w:tcBorders>
            <w:vAlign w:val="center"/>
          </w:tcPr>
          <w:p w14:paraId="30BE5746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3EB981C2" w14:textId="77777777" w:rsidTr="00605CF1">
        <w:trPr>
          <w:trHeight w:val="547"/>
        </w:trPr>
        <w:tc>
          <w:tcPr>
            <w:tcW w:w="1541" w:type="pct"/>
            <w:tcBorders>
              <w:top w:val="nil"/>
            </w:tcBorders>
            <w:vAlign w:val="center"/>
          </w:tcPr>
          <w:p w14:paraId="1E377218" w14:textId="77777777" w:rsidR="004F66E0" w:rsidRDefault="004F66E0" w:rsidP="00A1030B">
            <w:pPr>
              <w:spacing w:after="0" w:line="240" w:lineRule="auto"/>
              <w:rPr>
                <w:rFonts w:cs="Times New Roman"/>
                <w:color w:val="000000"/>
                <w:sz w:val="20"/>
                <w:szCs w:val="21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Histological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type</w:t>
            </w:r>
          </w:p>
        </w:tc>
        <w:tc>
          <w:tcPr>
            <w:tcW w:w="1240" w:type="pct"/>
            <w:tcBorders>
              <w:top w:val="nil"/>
            </w:tcBorders>
            <w:vAlign w:val="center"/>
          </w:tcPr>
          <w:p w14:paraId="5020C781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1240" w:type="pct"/>
            <w:tcBorders>
              <w:top w:val="nil"/>
            </w:tcBorders>
            <w:vAlign w:val="center"/>
          </w:tcPr>
          <w:p w14:paraId="14926FF7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89" w:type="pct"/>
            <w:tcBorders>
              <w:top w:val="nil"/>
            </w:tcBorders>
            <w:vAlign w:val="center"/>
          </w:tcPr>
          <w:p w14:paraId="50DE10E0" w14:textId="77777777" w:rsidR="004F66E0" w:rsidRDefault="004F66E0" w:rsidP="00A1030B">
            <w:pPr>
              <w:spacing w:after="0" w:line="240" w:lineRule="auto"/>
              <w:jc w:val="center"/>
              <w:textAlignment w:val="top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1.596</w:t>
            </w:r>
          </w:p>
        </w:tc>
        <w:tc>
          <w:tcPr>
            <w:tcW w:w="490" w:type="pct"/>
            <w:tcBorders>
              <w:top w:val="nil"/>
            </w:tcBorders>
            <w:vAlign w:val="center"/>
          </w:tcPr>
          <w:p w14:paraId="723A396A" w14:textId="77777777" w:rsidR="004F66E0" w:rsidRDefault="004F66E0" w:rsidP="00A1030B">
            <w:pPr>
              <w:spacing w:after="0" w:line="240" w:lineRule="auto"/>
              <w:jc w:val="center"/>
              <w:textAlignment w:val="top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0.450</w:t>
            </w:r>
            <w:r>
              <w:rPr>
                <w:rFonts w:cs="Times New Roman"/>
                <w:sz w:val="21"/>
                <w:szCs w:val="21"/>
                <w:vertAlign w:val="superscript"/>
                <w:lang w:bidi="ar"/>
              </w:rPr>
              <w:t>b</w:t>
            </w:r>
          </w:p>
        </w:tc>
      </w:tr>
      <w:tr w:rsidR="004F66E0" w14:paraId="2969F1FC" w14:textId="77777777" w:rsidTr="00605CF1">
        <w:trPr>
          <w:trHeight w:val="501"/>
        </w:trPr>
        <w:tc>
          <w:tcPr>
            <w:tcW w:w="1541" w:type="pct"/>
            <w:vAlign w:val="center"/>
          </w:tcPr>
          <w:p w14:paraId="6DB3B8D4" w14:textId="77777777" w:rsidR="004F66E0" w:rsidRDefault="004F66E0" w:rsidP="00A1030B">
            <w:pPr>
              <w:spacing w:after="0" w:line="240" w:lineRule="auto"/>
              <w:ind w:firstLineChars="100" w:firstLine="240"/>
              <w:rPr>
                <w:rFonts w:cs="Times New Roman"/>
                <w:color w:val="000000"/>
                <w:sz w:val="20"/>
                <w:szCs w:val="21"/>
              </w:rPr>
            </w:pPr>
            <w:r>
              <w:rPr>
                <w:rStyle w:val="Emphasis"/>
                <w:rFonts w:eastAsia="KaiTi" w:cstheme="minorHAnsi"/>
                <w:iCs/>
                <w:color w:val="000000" w:themeColor="text1"/>
                <w:sz w:val="24"/>
                <w:szCs w:val="24"/>
                <w:shd w:val="clear" w:color="auto" w:fill="FFFFFF"/>
              </w:rPr>
              <w:t>Endometrioid</w:t>
            </w:r>
            <w:r>
              <w:rPr>
                <w:rFonts w:eastAsia="KaiTi"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>
              <w:rPr>
                <w:rStyle w:val="Emphasis"/>
                <w:sz w:val="28"/>
                <w:szCs w:val="28"/>
              </w:rPr>
              <w:t>A</w:t>
            </w:r>
            <w:r>
              <w:rPr>
                <w:rStyle w:val="Emphasis"/>
                <w:rFonts w:eastAsia="KaiTi" w:cstheme="minorHAnsi"/>
                <w:iCs/>
                <w:color w:val="000000" w:themeColor="text1"/>
                <w:sz w:val="24"/>
                <w:szCs w:val="24"/>
                <w:shd w:val="clear" w:color="auto" w:fill="FFFFFF"/>
              </w:rPr>
              <w:t>denocarcinoma</w:t>
            </w:r>
          </w:p>
        </w:tc>
        <w:tc>
          <w:tcPr>
            <w:tcW w:w="1240" w:type="pct"/>
            <w:vAlign w:val="center"/>
          </w:tcPr>
          <w:p w14:paraId="22C6968D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23(24.5 )</w:t>
            </w:r>
          </w:p>
        </w:tc>
        <w:tc>
          <w:tcPr>
            <w:tcW w:w="1240" w:type="pct"/>
            <w:vAlign w:val="center"/>
          </w:tcPr>
          <w:p w14:paraId="378A6AAD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28( 28)</w:t>
            </w:r>
          </w:p>
        </w:tc>
        <w:tc>
          <w:tcPr>
            <w:tcW w:w="489" w:type="pct"/>
            <w:vAlign w:val="center"/>
          </w:tcPr>
          <w:p w14:paraId="542B4550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1B0EFF6E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2F739649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60750DE9" w14:textId="77777777" w:rsidR="004F66E0" w:rsidRDefault="004F66E0" w:rsidP="00A1030B">
            <w:pPr>
              <w:spacing w:after="0" w:line="240" w:lineRule="auto"/>
              <w:ind w:firstLineChars="100" w:firstLine="240"/>
              <w:rPr>
                <w:rFonts w:cs="Times New Roman"/>
                <w:color w:val="000000"/>
                <w:sz w:val="20"/>
                <w:szCs w:val="21"/>
                <w:lang w:bidi="ar"/>
              </w:rPr>
            </w:pPr>
            <w:r>
              <w:rPr>
                <w:rStyle w:val="Emphasis"/>
                <w:rFonts w:eastAsia="KaiTi" w:cstheme="minorHAnsi"/>
                <w:iCs/>
                <w:color w:val="000000" w:themeColor="text1"/>
                <w:sz w:val="24"/>
                <w:szCs w:val="24"/>
                <w:shd w:val="clear" w:color="auto" w:fill="FFFFFF"/>
              </w:rPr>
              <w:t>Endometrial Clear Cell Carcinoma (ECCC)</w:t>
            </w:r>
          </w:p>
        </w:tc>
        <w:tc>
          <w:tcPr>
            <w:tcW w:w="1240" w:type="pct"/>
            <w:vAlign w:val="center"/>
          </w:tcPr>
          <w:p w14:paraId="05A39AC9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17(18.1)</w:t>
            </w:r>
          </w:p>
        </w:tc>
        <w:tc>
          <w:tcPr>
            <w:tcW w:w="1240" w:type="pct"/>
            <w:vAlign w:val="center"/>
          </w:tcPr>
          <w:p w14:paraId="7075BD26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12(12.8)</w:t>
            </w:r>
          </w:p>
        </w:tc>
        <w:tc>
          <w:tcPr>
            <w:tcW w:w="489" w:type="pct"/>
            <w:vAlign w:val="center"/>
          </w:tcPr>
          <w:p w14:paraId="6FE65A7B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732A0E4D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486F1FED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0059412B" w14:textId="77777777" w:rsidR="004F66E0" w:rsidRDefault="004F66E0" w:rsidP="00A1030B">
            <w:pPr>
              <w:spacing w:after="0" w:line="240" w:lineRule="auto"/>
              <w:ind w:firstLineChars="100" w:firstLine="240"/>
              <w:rPr>
                <w:rFonts w:cs="Times New Roman"/>
                <w:color w:val="000000"/>
                <w:sz w:val="20"/>
                <w:szCs w:val="21"/>
                <w:lang w:bidi="ar"/>
              </w:rPr>
            </w:pPr>
            <w:r>
              <w:rPr>
                <w:rFonts w:eastAsia="KaiTi" w:cstheme="minorHAnsi"/>
                <w:iCs/>
                <w:color w:val="000000" w:themeColor="text1"/>
                <w:sz w:val="24"/>
                <w:szCs w:val="24"/>
                <w:shd w:val="clear" w:color="auto" w:fill="FFFFFF"/>
              </w:rPr>
              <w:t>Uterine Serous Carcinoma (USC)</w:t>
            </w:r>
          </w:p>
        </w:tc>
        <w:tc>
          <w:tcPr>
            <w:tcW w:w="1240" w:type="pct"/>
            <w:vAlign w:val="center"/>
          </w:tcPr>
          <w:p w14:paraId="7B25CF81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6(6.4 )</w:t>
            </w:r>
          </w:p>
        </w:tc>
        <w:tc>
          <w:tcPr>
            <w:tcW w:w="1240" w:type="pct"/>
            <w:vAlign w:val="center"/>
          </w:tcPr>
          <w:p w14:paraId="7496939A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8(8.5)</w:t>
            </w:r>
          </w:p>
        </w:tc>
        <w:tc>
          <w:tcPr>
            <w:tcW w:w="489" w:type="pct"/>
            <w:vAlign w:val="center"/>
          </w:tcPr>
          <w:p w14:paraId="4FA98064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34AF6980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6635CA18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6A28AB6D" w14:textId="77777777" w:rsidR="004F66E0" w:rsidRPr="000E06C7" w:rsidRDefault="004F66E0" w:rsidP="00A1030B">
            <w:pPr>
              <w:spacing w:after="0" w:line="240" w:lineRule="auto"/>
              <w:rPr>
                <w:rFonts w:cs="Times New Roman"/>
                <w:b/>
                <w:bCs/>
                <w:sz w:val="20"/>
                <w:szCs w:val="21"/>
              </w:rPr>
            </w:pPr>
            <w:r w:rsidRPr="000E06C7">
              <w:rPr>
                <w:rFonts w:cs="Times New Roman" w:hint="eastAsia"/>
                <w:b/>
                <w:bCs/>
                <w:sz w:val="21"/>
                <w:szCs w:val="21"/>
              </w:rPr>
              <w:t>Site of recurrence and metastasis before treatment</w:t>
            </w:r>
          </w:p>
        </w:tc>
        <w:tc>
          <w:tcPr>
            <w:tcW w:w="1240" w:type="pct"/>
            <w:vAlign w:val="center"/>
          </w:tcPr>
          <w:p w14:paraId="354556C1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1240" w:type="pct"/>
            <w:vAlign w:val="center"/>
          </w:tcPr>
          <w:p w14:paraId="401E0201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5A3FBCAC" w14:textId="77777777" w:rsidR="004F66E0" w:rsidRDefault="004F66E0" w:rsidP="00A1030B">
            <w:pPr>
              <w:spacing w:after="0" w:line="240" w:lineRule="auto"/>
              <w:jc w:val="center"/>
              <w:textAlignment w:val="top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0.518</w:t>
            </w:r>
          </w:p>
        </w:tc>
        <w:tc>
          <w:tcPr>
            <w:tcW w:w="490" w:type="pct"/>
            <w:vAlign w:val="center"/>
          </w:tcPr>
          <w:p w14:paraId="5A360A4B" w14:textId="77777777" w:rsidR="004F66E0" w:rsidRDefault="004F66E0" w:rsidP="00A1030B">
            <w:pPr>
              <w:spacing w:after="0" w:line="240" w:lineRule="auto"/>
              <w:jc w:val="center"/>
              <w:textAlignment w:val="top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0.915</w:t>
            </w:r>
            <w:r>
              <w:rPr>
                <w:rFonts w:cs="Times New Roman"/>
                <w:sz w:val="21"/>
                <w:szCs w:val="21"/>
                <w:vertAlign w:val="superscript"/>
                <w:lang w:bidi="ar"/>
              </w:rPr>
              <w:t>b</w:t>
            </w:r>
          </w:p>
        </w:tc>
      </w:tr>
      <w:tr w:rsidR="004F66E0" w14:paraId="21485E75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3896D54F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Lung metastasis</w:t>
            </w:r>
          </w:p>
        </w:tc>
        <w:tc>
          <w:tcPr>
            <w:tcW w:w="1240" w:type="pct"/>
            <w:vAlign w:val="center"/>
          </w:tcPr>
          <w:p w14:paraId="0D820255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19(21.1 )</w:t>
            </w:r>
          </w:p>
        </w:tc>
        <w:tc>
          <w:tcPr>
            <w:tcW w:w="1240" w:type="pct"/>
            <w:vAlign w:val="center"/>
          </w:tcPr>
          <w:p w14:paraId="4FA0270F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20(22.2 )</w:t>
            </w:r>
          </w:p>
        </w:tc>
        <w:tc>
          <w:tcPr>
            <w:tcW w:w="489" w:type="pct"/>
            <w:vAlign w:val="center"/>
          </w:tcPr>
          <w:p w14:paraId="4E073C6C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06A5CA23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5E794656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705C7BC1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lastRenderedPageBreak/>
              <w:t>Liver and spleen metastasis</w:t>
            </w:r>
          </w:p>
        </w:tc>
        <w:tc>
          <w:tcPr>
            <w:tcW w:w="1240" w:type="pct"/>
            <w:vAlign w:val="center"/>
          </w:tcPr>
          <w:p w14:paraId="27047F5F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10(11.1)</w:t>
            </w:r>
          </w:p>
        </w:tc>
        <w:tc>
          <w:tcPr>
            <w:tcW w:w="1240" w:type="pct"/>
            <w:vAlign w:val="center"/>
          </w:tcPr>
          <w:p w14:paraId="7297147C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12(13.3)</w:t>
            </w:r>
          </w:p>
        </w:tc>
        <w:tc>
          <w:tcPr>
            <w:tcW w:w="489" w:type="pct"/>
            <w:vAlign w:val="center"/>
          </w:tcPr>
          <w:p w14:paraId="28F9C2FF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10BA847C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1C132591" w14:textId="77777777" w:rsidTr="00605CF1">
        <w:trPr>
          <w:trHeight w:val="480"/>
        </w:trPr>
        <w:tc>
          <w:tcPr>
            <w:tcW w:w="1541" w:type="pct"/>
            <w:vAlign w:val="center"/>
          </w:tcPr>
          <w:p w14:paraId="6D8C4168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Brain metastasis</w:t>
            </w:r>
          </w:p>
        </w:tc>
        <w:tc>
          <w:tcPr>
            <w:tcW w:w="1240" w:type="pct"/>
            <w:vAlign w:val="center"/>
          </w:tcPr>
          <w:p w14:paraId="38B62FC3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2(2.2)</w:t>
            </w:r>
          </w:p>
        </w:tc>
        <w:tc>
          <w:tcPr>
            <w:tcW w:w="1240" w:type="pct"/>
            <w:vAlign w:val="center"/>
          </w:tcPr>
          <w:p w14:paraId="405324C8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1( 1.1)</w:t>
            </w:r>
          </w:p>
        </w:tc>
        <w:tc>
          <w:tcPr>
            <w:tcW w:w="489" w:type="pct"/>
            <w:vAlign w:val="center"/>
          </w:tcPr>
          <w:p w14:paraId="50B6D76F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1173A1CE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65C37501" w14:textId="77777777" w:rsidTr="00605CF1">
        <w:trPr>
          <w:trHeight w:val="501"/>
        </w:trPr>
        <w:tc>
          <w:tcPr>
            <w:tcW w:w="1541" w:type="pct"/>
            <w:vAlign w:val="center"/>
          </w:tcPr>
          <w:p w14:paraId="2594FB54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Bone metastasis</w:t>
            </w:r>
          </w:p>
        </w:tc>
        <w:tc>
          <w:tcPr>
            <w:tcW w:w="1240" w:type="pct"/>
            <w:vAlign w:val="center"/>
          </w:tcPr>
          <w:p w14:paraId="5F7A7C36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12( 13.3)</w:t>
            </w:r>
          </w:p>
        </w:tc>
        <w:tc>
          <w:tcPr>
            <w:tcW w:w="1240" w:type="pct"/>
            <w:vAlign w:val="center"/>
          </w:tcPr>
          <w:p w14:paraId="78FC1462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14(15.6 )</w:t>
            </w:r>
          </w:p>
        </w:tc>
        <w:tc>
          <w:tcPr>
            <w:tcW w:w="489" w:type="pct"/>
            <w:vAlign w:val="center"/>
          </w:tcPr>
          <w:p w14:paraId="79A6DB99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11438149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403CB86F" w14:textId="77777777" w:rsidTr="00605CF1">
        <w:trPr>
          <w:trHeight w:val="501"/>
        </w:trPr>
        <w:tc>
          <w:tcPr>
            <w:tcW w:w="1541" w:type="pct"/>
            <w:vAlign w:val="center"/>
          </w:tcPr>
          <w:p w14:paraId="166C9D01" w14:textId="77777777" w:rsidR="004F66E0" w:rsidRPr="00CF61ED" w:rsidRDefault="004F66E0" w:rsidP="00A1030B">
            <w:pPr>
              <w:spacing w:after="0" w:line="240" w:lineRule="auto"/>
              <w:rPr>
                <w:rFonts w:cs="Times New Roman"/>
                <w:b/>
                <w:bCs/>
                <w:szCs w:val="21"/>
              </w:rPr>
            </w:pPr>
            <w:r w:rsidRPr="00CF61ED">
              <w:rPr>
                <w:rFonts w:cs="Times New Roman" w:hint="eastAsia"/>
                <w:b/>
                <w:bCs/>
                <w:sz w:val="21"/>
                <w:szCs w:val="21"/>
              </w:rPr>
              <w:t>Infiltration depth</w:t>
            </w:r>
          </w:p>
        </w:tc>
        <w:tc>
          <w:tcPr>
            <w:tcW w:w="1240" w:type="pct"/>
            <w:vAlign w:val="center"/>
          </w:tcPr>
          <w:p w14:paraId="5FCFE995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</w:p>
        </w:tc>
        <w:tc>
          <w:tcPr>
            <w:tcW w:w="1240" w:type="pct"/>
            <w:vAlign w:val="center"/>
          </w:tcPr>
          <w:p w14:paraId="4640D823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</w:p>
        </w:tc>
        <w:tc>
          <w:tcPr>
            <w:tcW w:w="489" w:type="pct"/>
            <w:vAlign w:val="center"/>
          </w:tcPr>
          <w:p w14:paraId="40B09CD8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527DD40C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293B04C7" w14:textId="77777777" w:rsidTr="00605CF1">
        <w:trPr>
          <w:trHeight w:val="501"/>
        </w:trPr>
        <w:tc>
          <w:tcPr>
            <w:tcW w:w="1541" w:type="pct"/>
            <w:vAlign w:val="center"/>
          </w:tcPr>
          <w:p w14:paraId="747C5FA0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≥1/2 </w:t>
            </w:r>
          </w:p>
        </w:tc>
        <w:tc>
          <w:tcPr>
            <w:tcW w:w="1240" w:type="pct"/>
            <w:vAlign w:val="center"/>
          </w:tcPr>
          <w:p w14:paraId="626D6D24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7(9.5)</w:t>
            </w:r>
          </w:p>
        </w:tc>
        <w:tc>
          <w:tcPr>
            <w:tcW w:w="1240" w:type="pct"/>
            <w:vAlign w:val="center"/>
          </w:tcPr>
          <w:p w14:paraId="1B00ED33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8(10.8)</w:t>
            </w:r>
          </w:p>
        </w:tc>
        <w:tc>
          <w:tcPr>
            <w:tcW w:w="489" w:type="pct"/>
            <w:vAlign w:val="center"/>
          </w:tcPr>
          <w:p w14:paraId="0D987F51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  <w:r>
              <w:rPr>
                <w:rFonts w:cs="Times New Roman"/>
                <w:sz w:val="20"/>
                <w:szCs w:val="21"/>
              </w:rPr>
              <w:t>0.004</w:t>
            </w:r>
          </w:p>
        </w:tc>
        <w:tc>
          <w:tcPr>
            <w:tcW w:w="490" w:type="pct"/>
            <w:vAlign w:val="center"/>
          </w:tcPr>
          <w:p w14:paraId="2E590C56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0"/>
                <w:szCs w:val="21"/>
              </w:rPr>
              <w:t>0.950</w:t>
            </w:r>
            <w:r>
              <w:rPr>
                <w:rFonts w:cs="Times New Roman"/>
                <w:sz w:val="21"/>
                <w:szCs w:val="21"/>
                <w:vertAlign w:val="superscript"/>
                <w:lang w:bidi="ar"/>
              </w:rPr>
              <w:t>b</w:t>
            </w:r>
          </w:p>
        </w:tc>
      </w:tr>
      <w:tr w:rsidR="004F66E0" w14:paraId="2FEB2171" w14:textId="77777777" w:rsidTr="00605CF1">
        <w:trPr>
          <w:trHeight w:val="501"/>
        </w:trPr>
        <w:tc>
          <w:tcPr>
            <w:tcW w:w="1541" w:type="pct"/>
            <w:vAlign w:val="center"/>
          </w:tcPr>
          <w:p w14:paraId="58330F59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＜</w:t>
            </w:r>
            <w:r>
              <w:rPr>
                <w:rFonts w:cs="Times New Roman"/>
                <w:sz w:val="21"/>
                <w:szCs w:val="21"/>
              </w:rPr>
              <w:t>1/2</w:t>
            </w:r>
          </w:p>
        </w:tc>
        <w:tc>
          <w:tcPr>
            <w:tcW w:w="1240" w:type="pct"/>
            <w:vAlign w:val="center"/>
          </w:tcPr>
          <w:p w14:paraId="39E0A6FE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27(36.5)</w:t>
            </w:r>
          </w:p>
        </w:tc>
        <w:tc>
          <w:tcPr>
            <w:tcW w:w="1240" w:type="pct"/>
            <w:vAlign w:val="center"/>
          </w:tcPr>
          <w:p w14:paraId="7A733A0F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32(43.2)</w:t>
            </w:r>
          </w:p>
        </w:tc>
        <w:tc>
          <w:tcPr>
            <w:tcW w:w="489" w:type="pct"/>
            <w:vAlign w:val="center"/>
          </w:tcPr>
          <w:p w14:paraId="31873ED9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2C82C5CD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7A03CE32" w14:textId="77777777" w:rsidTr="00605CF1">
        <w:trPr>
          <w:trHeight w:val="501"/>
        </w:trPr>
        <w:tc>
          <w:tcPr>
            <w:tcW w:w="1541" w:type="pct"/>
            <w:vAlign w:val="center"/>
          </w:tcPr>
          <w:p w14:paraId="6A6EA8F7" w14:textId="77777777" w:rsidR="004F66E0" w:rsidRPr="00774E34" w:rsidRDefault="004F66E0" w:rsidP="00A1030B">
            <w:pPr>
              <w:spacing w:after="0" w:line="240" w:lineRule="auto"/>
              <w:rPr>
                <w:rFonts w:cs="Times New Roman"/>
                <w:b/>
                <w:bCs/>
                <w:szCs w:val="21"/>
              </w:rPr>
            </w:pPr>
            <w:r w:rsidRPr="00774E34">
              <w:rPr>
                <w:rFonts w:cs="Times New Roman" w:hint="eastAsia"/>
                <w:b/>
                <w:bCs/>
                <w:sz w:val="21"/>
                <w:szCs w:val="21"/>
              </w:rPr>
              <w:t>Cervical cancer mucosal glands</w:t>
            </w:r>
          </w:p>
        </w:tc>
        <w:tc>
          <w:tcPr>
            <w:tcW w:w="1240" w:type="pct"/>
            <w:vAlign w:val="center"/>
          </w:tcPr>
          <w:p w14:paraId="3254FF6C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</w:p>
        </w:tc>
        <w:tc>
          <w:tcPr>
            <w:tcW w:w="1240" w:type="pct"/>
            <w:vAlign w:val="center"/>
          </w:tcPr>
          <w:p w14:paraId="01D79719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</w:p>
        </w:tc>
        <w:tc>
          <w:tcPr>
            <w:tcW w:w="489" w:type="pct"/>
            <w:vAlign w:val="center"/>
          </w:tcPr>
          <w:p w14:paraId="46CC4AC9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265DDD69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  <w:tr w:rsidR="004F66E0" w14:paraId="42B82AF0" w14:textId="77777777" w:rsidTr="00605CF1">
        <w:trPr>
          <w:trHeight w:val="501"/>
        </w:trPr>
        <w:tc>
          <w:tcPr>
            <w:tcW w:w="1541" w:type="pct"/>
            <w:vAlign w:val="center"/>
          </w:tcPr>
          <w:p w14:paraId="7F0A582F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Aggressor</w:t>
            </w:r>
          </w:p>
        </w:tc>
        <w:tc>
          <w:tcPr>
            <w:tcW w:w="1240" w:type="pct"/>
            <w:vAlign w:val="center"/>
          </w:tcPr>
          <w:p w14:paraId="4AE60560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11(13.1)</w:t>
            </w:r>
          </w:p>
        </w:tc>
        <w:tc>
          <w:tcPr>
            <w:tcW w:w="1240" w:type="pct"/>
            <w:vAlign w:val="center"/>
          </w:tcPr>
          <w:p w14:paraId="756908EA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18(21.4)</w:t>
            </w:r>
          </w:p>
        </w:tc>
        <w:tc>
          <w:tcPr>
            <w:tcW w:w="489" w:type="pct"/>
            <w:vAlign w:val="center"/>
          </w:tcPr>
          <w:p w14:paraId="5987FF6E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  <w:r>
              <w:rPr>
                <w:rFonts w:cs="Times New Roman"/>
                <w:sz w:val="20"/>
                <w:szCs w:val="21"/>
              </w:rPr>
              <w:t>5.065</w:t>
            </w:r>
          </w:p>
        </w:tc>
        <w:tc>
          <w:tcPr>
            <w:tcW w:w="490" w:type="pct"/>
            <w:vAlign w:val="center"/>
          </w:tcPr>
          <w:p w14:paraId="515EF3B4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0"/>
                <w:szCs w:val="21"/>
              </w:rPr>
              <w:t>0.024</w:t>
            </w:r>
            <w:r>
              <w:rPr>
                <w:rFonts w:cs="Times New Roman"/>
                <w:sz w:val="21"/>
                <w:szCs w:val="21"/>
                <w:vertAlign w:val="superscript"/>
                <w:lang w:bidi="ar"/>
              </w:rPr>
              <w:t>b</w:t>
            </w:r>
          </w:p>
        </w:tc>
      </w:tr>
      <w:tr w:rsidR="004F66E0" w14:paraId="0F1E5458" w14:textId="77777777" w:rsidTr="00605CF1">
        <w:trPr>
          <w:trHeight w:val="501"/>
        </w:trPr>
        <w:tc>
          <w:tcPr>
            <w:tcW w:w="1541" w:type="pct"/>
            <w:vAlign w:val="center"/>
          </w:tcPr>
          <w:p w14:paraId="2E541E44" w14:textId="77777777" w:rsidR="004F66E0" w:rsidRDefault="004F66E0" w:rsidP="00A1030B">
            <w:pPr>
              <w:spacing w:after="0" w:line="240" w:lineRule="auto"/>
              <w:ind w:firstLineChars="100" w:firstLine="210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Uninjured</w:t>
            </w:r>
          </w:p>
        </w:tc>
        <w:tc>
          <w:tcPr>
            <w:tcW w:w="1240" w:type="pct"/>
            <w:vAlign w:val="center"/>
          </w:tcPr>
          <w:p w14:paraId="6C19F1D0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35(41.7)</w:t>
            </w:r>
          </w:p>
        </w:tc>
        <w:tc>
          <w:tcPr>
            <w:tcW w:w="1240" w:type="pct"/>
            <w:vAlign w:val="center"/>
          </w:tcPr>
          <w:p w14:paraId="3A5EB3F8" w14:textId="77777777" w:rsidR="004F66E0" w:rsidRDefault="004F66E0" w:rsidP="00A1030B">
            <w:pPr>
              <w:spacing w:after="0" w:line="240" w:lineRule="auto"/>
              <w:jc w:val="center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color w:val="000000"/>
                <w:sz w:val="21"/>
                <w:szCs w:val="21"/>
                <w:lang w:bidi="ar"/>
              </w:rPr>
              <w:t>20(23.8)</w:t>
            </w:r>
          </w:p>
        </w:tc>
        <w:tc>
          <w:tcPr>
            <w:tcW w:w="489" w:type="pct"/>
            <w:vAlign w:val="center"/>
          </w:tcPr>
          <w:p w14:paraId="5E2B113A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color w:val="4874CB" w:themeColor="accent1"/>
                <w:sz w:val="20"/>
                <w:szCs w:val="21"/>
              </w:rPr>
            </w:pPr>
          </w:p>
        </w:tc>
        <w:tc>
          <w:tcPr>
            <w:tcW w:w="490" w:type="pct"/>
            <w:vAlign w:val="center"/>
          </w:tcPr>
          <w:p w14:paraId="3540B9A2" w14:textId="77777777" w:rsidR="004F66E0" w:rsidRDefault="004F66E0" w:rsidP="00A1030B">
            <w:pPr>
              <w:spacing w:after="0"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</w:tr>
    </w:tbl>
    <w:p w14:paraId="19967B4E" w14:textId="77777777" w:rsidR="00605CF1" w:rsidRDefault="00605CF1" w:rsidP="00605CF1">
      <w:pPr>
        <w:rPr>
          <w:rFonts w:cs="Times New Roman"/>
          <w:szCs w:val="21"/>
        </w:rPr>
      </w:pPr>
      <w:r>
        <w:rPr>
          <w:rFonts w:cs="Times New Roman" w:hint="eastAsia"/>
          <w:sz w:val="21"/>
          <w:szCs w:val="21"/>
        </w:rPr>
        <w:t>Note: FIGO. A scoring system for the functional level of daily life of tumor patients; ECOG. Eastern Cancer Collaboration Group.</w:t>
      </w:r>
      <w:r w:rsidR="005C3B04">
        <w:rPr>
          <w:rFonts w:cs="Times New Roman"/>
          <w:sz w:val="21"/>
          <w:szCs w:val="21"/>
        </w:rPr>
        <w:t xml:space="preserve"> </w:t>
      </w:r>
      <w:r>
        <w:rPr>
          <w:rFonts w:cs="Times New Roman" w:hint="eastAsia"/>
          <w:sz w:val="21"/>
          <w:szCs w:val="21"/>
        </w:rPr>
        <w:t>a. Classification variables use Chi-square test, B. Continuous variables use the t-test.</w:t>
      </w:r>
    </w:p>
    <w:p w14:paraId="3D050FD1" w14:textId="77777777" w:rsidR="00B1076F" w:rsidRDefault="00B1076F">
      <w:pPr>
        <w:rPr>
          <w:b/>
          <w:bCs/>
          <w:sz w:val="24"/>
          <w:szCs w:val="24"/>
        </w:rPr>
      </w:pPr>
    </w:p>
    <w:p w14:paraId="063C8C69" w14:textId="77777777" w:rsidR="00B1076F" w:rsidRDefault="00B1076F">
      <w:pPr>
        <w:rPr>
          <w:b/>
          <w:bCs/>
          <w:sz w:val="24"/>
          <w:szCs w:val="24"/>
        </w:rPr>
      </w:pPr>
    </w:p>
    <w:p w14:paraId="5BE3568F" w14:textId="77777777" w:rsidR="00EB3297" w:rsidRDefault="00EB3297" w:rsidP="00A90629">
      <w:pPr>
        <w:rPr>
          <w:b/>
          <w:bCs/>
          <w:sz w:val="24"/>
          <w:szCs w:val="24"/>
        </w:rPr>
      </w:pPr>
    </w:p>
    <w:p w14:paraId="3B7C918D" w14:textId="77777777" w:rsidR="003A0F6F" w:rsidRDefault="003A0F6F" w:rsidP="00A90629">
      <w:pPr>
        <w:rPr>
          <w:b/>
          <w:bCs/>
          <w:sz w:val="24"/>
          <w:szCs w:val="24"/>
        </w:rPr>
      </w:pPr>
    </w:p>
    <w:p w14:paraId="34E8B3C0" w14:textId="77777777" w:rsidR="003A0F6F" w:rsidRDefault="003A0F6F" w:rsidP="00A90629">
      <w:pPr>
        <w:rPr>
          <w:b/>
          <w:bCs/>
          <w:sz w:val="24"/>
          <w:szCs w:val="24"/>
        </w:rPr>
      </w:pPr>
    </w:p>
    <w:p w14:paraId="5E44AB4F" w14:textId="77777777" w:rsidR="003A0F6F" w:rsidRDefault="003A0F6F" w:rsidP="00A90629">
      <w:pPr>
        <w:rPr>
          <w:b/>
          <w:bCs/>
          <w:sz w:val="24"/>
          <w:szCs w:val="24"/>
        </w:rPr>
      </w:pPr>
    </w:p>
    <w:p w14:paraId="0B6CD862" w14:textId="77777777" w:rsidR="00A57C48" w:rsidRDefault="00E6282A" w:rsidP="00A90629">
      <w:pPr>
        <w:rPr>
          <w:b/>
          <w:bCs/>
          <w:sz w:val="24"/>
          <w:szCs w:val="24"/>
        </w:rPr>
      </w:pPr>
      <w:r w:rsidRPr="003221E7">
        <w:rPr>
          <w:b/>
          <w:bCs/>
          <w:sz w:val="24"/>
          <w:szCs w:val="24"/>
        </w:rPr>
        <w:lastRenderedPageBreak/>
        <w:t>Table4</w:t>
      </w:r>
      <w:r w:rsidR="00A57C48" w:rsidRPr="003221E7">
        <w:rPr>
          <w:b/>
          <w:bCs/>
          <w:sz w:val="24"/>
          <w:szCs w:val="24"/>
        </w:rPr>
        <w:t xml:space="preserve">. </w:t>
      </w:r>
      <w:r w:rsidR="00847ECC" w:rsidRPr="003221E7">
        <w:rPr>
          <w:b/>
          <w:bCs/>
          <w:sz w:val="24"/>
          <w:szCs w:val="24"/>
        </w:rPr>
        <w:t>Detection indicators of tumor markers</w:t>
      </w:r>
      <w:r w:rsidR="00A90629" w:rsidRPr="003221E7">
        <w:rPr>
          <w:b/>
          <w:bCs/>
          <w:sz w:val="24"/>
          <w:szCs w:val="24"/>
        </w:rPr>
        <w:t xml:space="preserve"> in both groups before &amp; after treatment.</w:t>
      </w:r>
    </w:p>
    <w:tbl>
      <w:tblPr>
        <w:tblStyle w:val="PlainTable21"/>
        <w:tblW w:w="5468" w:type="pct"/>
        <w:jc w:val="center"/>
        <w:tblLayout w:type="fixed"/>
        <w:tblLook w:val="04A0" w:firstRow="1" w:lastRow="0" w:firstColumn="1" w:lastColumn="0" w:noHBand="0" w:noVBand="1"/>
      </w:tblPr>
      <w:tblGrid>
        <w:gridCol w:w="960"/>
        <w:gridCol w:w="886"/>
        <w:gridCol w:w="1057"/>
        <w:gridCol w:w="1185"/>
        <w:gridCol w:w="1161"/>
        <w:gridCol w:w="1164"/>
        <w:gridCol w:w="1109"/>
        <w:gridCol w:w="1115"/>
        <w:gridCol w:w="1096"/>
        <w:gridCol w:w="1062"/>
        <w:gridCol w:w="1108"/>
        <w:gridCol w:w="1126"/>
        <w:gridCol w:w="1148"/>
        <w:gridCol w:w="1087"/>
      </w:tblGrid>
      <w:tr w:rsidR="00AB6609" w14:paraId="6D87BB81" w14:textId="77777777" w:rsidTr="002414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" w:type="pct"/>
            <w:vMerge w:val="restart"/>
            <w:tcBorders>
              <w:top w:val="single" w:sz="4" w:space="0" w:color="auto"/>
            </w:tcBorders>
            <w:vAlign w:val="center"/>
          </w:tcPr>
          <w:p w14:paraId="6CC7293E" w14:textId="77777777" w:rsidR="00AB6609" w:rsidRDefault="00AB6609" w:rsidP="002414FA">
            <w:pPr>
              <w:spacing w:line="320" w:lineRule="exact"/>
              <w:jc w:val="left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  <w:r>
              <w:rPr>
                <w:rFonts w:cs="Times New Roman" w:hint="eastAsia"/>
                <w:b w:val="0"/>
                <w:bCs w:val="0"/>
                <w:sz w:val="18"/>
                <w:szCs w:val="18"/>
              </w:rPr>
              <w:t>Group</w:t>
            </w:r>
          </w:p>
        </w:tc>
        <w:tc>
          <w:tcPr>
            <w:tcW w:w="289" w:type="pct"/>
            <w:vMerge w:val="restart"/>
            <w:tcBorders>
              <w:top w:val="single" w:sz="4" w:space="0" w:color="auto"/>
            </w:tcBorders>
            <w:vAlign w:val="center"/>
          </w:tcPr>
          <w:p w14:paraId="2F862E3A" w14:textId="77777777" w:rsidR="00AB6609" w:rsidRDefault="00AB6609" w:rsidP="002414FA">
            <w:pPr>
              <w:spacing w:line="32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n</w:t>
            </w:r>
          </w:p>
        </w:tc>
        <w:tc>
          <w:tcPr>
            <w:tcW w:w="73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846E7" w14:textId="77777777" w:rsidR="00AB6609" w:rsidRDefault="00AB6609" w:rsidP="002414FA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  <w:r>
              <w:rPr>
                <w:rFonts w:cs="Times New Roman"/>
                <w:b w:val="0"/>
                <w:bCs w:val="0"/>
                <w:sz w:val="18"/>
                <w:szCs w:val="18"/>
              </w:rPr>
              <w:t>CA125</w:t>
            </w:r>
          </w:p>
        </w:tc>
        <w:tc>
          <w:tcPr>
            <w:tcW w:w="76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4F1F8" w14:textId="77777777" w:rsidR="00AB6609" w:rsidRDefault="00AB6609" w:rsidP="002414FA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  <w:r>
              <w:rPr>
                <w:rFonts w:cs="Times New Roman"/>
                <w:b w:val="0"/>
                <w:bCs w:val="0"/>
                <w:sz w:val="18"/>
                <w:szCs w:val="18"/>
              </w:rPr>
              <w:t>HE4</w:t>
            </w:r>
          </w:p>
        </w:tc>
        <w:tc>
          <w:tcPr>
            <w:tcW w:w="72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3A011" w14:textId="77777777" w:rsidR="00AB6609" w:rsidRDefault="00AB6609" w:rsidP="002414FA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  <w:r>
              <w:rPr>
                <w:rFonts w:cs="Times New Roman"/>
                <w:b w:val="0"/>
                <w:bCs w:val="0"/>
                <w:sz w:val="18"/>
                <w:szCs w:val="18"/>
              </w:rPr>
              <w:t>CA-724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09860" w14:textId="77777777" w:rsidR="00AB6609" w:rsidRDefault="00AB6609" w:rsidP="002414FA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  <w:r>
              <w:rPr>
                <w:rFonts w:cs="Times New Roman"/>
                <w:b w:val="0"/>
                <w:bCs w:val="0"/>
                <w:sz w:val="18"/>
                <w:szCs w:val="18"/>
              </w:rPr>
              <w:t>CA19-9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25970" w14:textId="77777777" w:rsidR="00AB6609" w:rsidRDefault="00AB6609" w:rsidP="002414FA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 w:val="0"/>
                <w:sz w:val="18"/>
                <w:szCs w:val="18"/>
              </w:rPr>
              <w:t>ROMA-Before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E113B" w14:textId="77777777" w:rsidR="00AB6609" w:rsidRDefault="00AB6609" w:rsidP="002414FA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8"/>
                <w:szCs w:val="18"/>
              </w:rPr>
            </w:pPr>
            <w:r>
              <w:rPr>
                <w:rFonts w:cs="Times New Roman"/>
                <w:b w:val="0"/>
                <w:bCs w:val="0"/>
                <w:sz w:val="18"/>
                <w:szCs w:val="18"/>
              </w:rPr>
              <w:t>ROMA-After</w:t>
            </w:r>
          </w:p>
        </w:tc>
      </w:tr>
      <w:tr w:rsidR="00AB6609" w14:paraId="22554997" w14:textId="77777777" w:rsidTr="002414FA">
        <w:trPr>
          <w:trHeight w:val="3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" w:type="pct"/>
            <w:vMerge/>
            <w:tcBorders>
              <w:bottom w:val="single" w:sz="4" w:space="0" w:color="auto"/>
            </w:tcBorders>
            <w:vAlign w:val="center"/>
          </w:tcPr>
          <w:p w14:paraId="0B31311D" w14:textId="77777777" w:rsidR="00AB6609" w:rsidRDefault="00AB6609" w:rsidP="002414FA">
            <w:pPr>
              <w:spacing w:line="320" w:lineRule="exact"/>
              <w:jc w:val="left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</w:p>
        </w:tc>
        <w:tc>
          <w:tcPr>
            <w:tcW w:w="289" w:type="pct"/>
            <w:vMerge/>
            <w:tcBorders>
              <w:bottom w:val="single" w:sz="4" w:space="0" w:color="auto"/>
            </w:tcBorders>
            <w:vAlign w:val="center"/>
          </w:tcPr>
          <w:p w14:paraId="7935D2B7" w14:textId="77777777" w:rsidR="00AB6609" w:rsidRDefault="00AB6609" w:rsidP="002414FA">
            <w:pPr>
              <w:spacing w:line="32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</w:p>
        </w:tc>
        <w:tc>
          <w:tcPr>
            <w:tcW w:w="346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E1A4A1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Before treatment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B756891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After treatment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393F5E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Before treatment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0D7EE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After treatment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8BD0C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Before treatment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94B4E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After treatment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AAFEC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Before treatment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BE09A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After treatment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4550D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Before treatment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FBD27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After treatment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82417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Before treatment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D2C33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 w:hint="eastAsia"/>
                <w:sz w:val="18"/>
                <w:szCs w:val="18"/>
              </w:rPr>
              <w:t>After treatment</w:t>
            </w:r>
          </w:p>
        </w:tc>
      </w:tr>
      <w:tr w:rsidR="00AB6609" w14:paraId="583744E2" w14:textId="77777777" w:rsidTr="002414FA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" w:type="pct"/>
            <w:tcBorders>
              <w:top w:val="single" w:sz="4" w:space="0" w:color="auto"/>
              <w:bottom w:val="nil"/>
            </w:tcBorders>
            <w:vAlign w:val="center"/>
          </w:tcPr>
          <w:p w14:paraId="3CF4EE03" w14:textId="77777777" w:rsidR="00AB6609" w:rsidRDefault="00AB6609" w:rsidP="002414FA">
            <w:pPr>
              <w:spacing w:line="320" w:lineRule="exact"/>
              <w:jc w:val="left"/>
              <w:rPr>
                <w:rFonts w:cs="Times New Roman"/>
                <w:b w:val="0"/>
                <w:bCs w:val="0"/>
                <w:sz w:val="18"/>
                <w:szCs w:val="18"/>
              </w:rPr>
            </w:pPr>
            <w:r>
              <w:rPr>
                <w:rFonts w:cs="Times New Roman" w:hint="eastAsia"/>
                <w:b w:val="0"/>
                <w:bCs w:val="0"/>
                <w:sz w:val="18"/>
                <w:szCs w:val="18"/>
              </w:rPr>
              <w:t>Treatment group</w:t>
            </w:r>
          </w:p>
        </w:tc>
        <w:tc>
          <w:tcPr>
            <w:tcW w:w="289" w:type="pct"/>
            <w:tcBorders>
              <w:top w:val="single" w:sz="4" w:space="0" w:color="auto"/>
              <w:bottom w:val="nil"/>
            </w:tcBorders>
            <w:vAlign w:val="center"/>
          </w:tcPr>
          <w:p w14:paraId="1B5BBFDC" w14:textId="77777777" w:rsidR="00AB6609" w:rsidRDefault="00AB6609" w:rsidP="002414FA">
            <w:pPr>
              <w:spacing w:line="32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/>
                <w:sz w:val="18"/>
                <w:szCs w:val="18"/>
              </w:rPr>
              <w:t>46</w:t>
            </w:r>
          </w:p>
        </w:tc>
        <w:tc>
          <w:tcPr>
            <w:tcW w:w="346" w:type="pct"/>
            <w:tcBorders>
              <w:top w:val="single" w:sz="4" w:space="0" w:color="auto"/>
              <w:bottom w:val="nil"/>
            </w:tcBorders>
            <w:vAlign w:val="center"/>
          </w:tcPr>
          <w:p w14:paraId="29DC1B70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80.34</w:t>
            </w:r>
          </w:p>
        </w:tc>
        <w:tc>
          <w:tcPr>
            <w:tcW w:w="387" w:type="pct"/>
            <w:tcBorders>
              <w:top w:val="single" w:sz="4" w:space="0" w:color="auto"/>
              <w:bottom w:val="nil"/>
            </w:tcBorders>
            <w:vAlign w:val="center"/>
          </w:tcPr>
          <w:p w14:paraId="7C155A38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22.47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vAlign w:val="center"/>
          </w:tcPr>
          <w:p w14:paraId="5A3321EF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168.17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vAlign w:val="center"/>
          </w:tcPr>
          <w:p w14:paraId="76A9B6F2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77.28</w:t>
            </w: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  <w:vAlign w:val="center"/>
          </w:tcPr>
          <w:p w14:paraId="67DC5C0C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10.62</w:t>
            </w:r>
          </w:p>
        </w:tc>
        <w:tc>
          <w:tcPr>
            <w:tcW w:w="364" w:type="pct"/>
            <w:tcBorders>
              <w:top w:val="single" w:sz="4" w:space="0" w:color="auto"/>
              <w:bottom w:val="nil"/>
            </w:tcBorders>
            <w:vAlign w:val="center"/>
          </w:tcPr>
          <w:p w14:paraId="0BC41533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10.33</w:t>
            </w:r>
          </w:p>
        </w:tc>
        <w:tc>
          <w:tcPr>
            <w:tcW w:w="359" w:type="pct"/>
            <w:tcBorders>
              <w:top w:val="single" w:sz="4" w:space="0" w:color="auto"/>
              <w:bottom w:val="nil"/>
            </w:tcBorders>
            <w:vAlign w:val="center"/>
          </w:tcPr>
          <w:p w14:paraId="7C6DFB06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48.59</w:t>
            </w:r>
          </w:p>
        </w:tc>
        <w:tc>
          <w:tcPr>
            <w:tcW w:w="347" w:type="pct"/>
            <w:tcBorders>
              <w:top w:val="single" w:sz="4" w:space="0" w:color="auto"/>
              <w:bottom w:val="nil"/>
            </w:tcBorders>
            <w:vAlign w:val="center"/>
          </w:tcPr>
          <w:p w14:paraId="2244098C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14.33</w:t>
            </w: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  <w:vAlign w:val="center"/>
          </w:tcPr>
          <w:p w14:paraId="272EF6C9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34.84</w:t>
            </w:r>
          </w:p>
        </w:tc>
        <w:tc>
          <w:tcPr>
            <w:tcW w:w="369" w:type="pct"/>
            <w:tcBorders>
              <w:top w:val="single" w:sz="4" w:space="0" w:color="auto"/>
              <w:bottom w:val="nil"/>
            </w:tcBorders>
            <w:vAlign w:val="center"/>
          </w:tcPr>
          <w:p w14:paraId="4FBE35F7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17.47</w:t>
            </w:r>
          </w:p>
        </w:tc>
        <w:tc>
          <w:tcPr>
            <w:tcW w:w="376" w:type="pct"/>
            <w:tcBorders>
              <w:top w:val="single" w:sz="4" w:space="0" w:color="auto"/>
              <w:bottom w:val="nil"/>
            </w:tcBorders>
            <w:vAlign w:val="center"/>
          </w:tcPr>
          <w:p w14:paraId="4F29205E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34.34</w:t>
            </w:r>
          </w:p>
        </w:tc>
        <w:tc>
          <w:tcPr>
            <w:tcW w:w="356" w:type="pct"/>
            <w:tcBorders>
              <w:top w:val="single" w:sz="4" w:space="0" w:color="auto"/>
              <w:bottom w:val="nil"/>
            </w:tcBorders>
            <w:vAlign w:val="center"/>
          </w:tcPr>
          <w:p w14:paraId="77CB959B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18.31</w:t>
            </w:r>
          </w:p>
        </w:tc>
      </w:tr>
      <w:tr w:rsidR="00AB6609" w14:paraId="7A986B3B" w14:textId="77777777" w:rsidTr="002414FA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" w:type="pct"/>
            <w:tcBorders>
              <w:top w:val="nil"/>
              <w:bottom w:val="nil"/>
            </w:tcBorders>
            <w:vAlign w:val="center"/>
          </w:tcPr>
          <w:p w14:paraId="5B5A6964" w14:textId="77777777" w:rsidR="00AB6609" w:rsidRDefault="00AB6609" w:rsidP="002414FA">
            <w:pPr>
              <w:spacing w:line="320" w:lineRule="exact"/>
              <w:jc w:val="left"/>
              <w:rPr>
                <w:rFonts w:cs="Times New Roman"/>
                <w:b w:val="0"/>
                <w:bCs w:val="0"/>
                <w:sz w:val="18"/>
                <w:szCs w:val="18"/>
              </w:rPr>
            </w:pPr>
            <w:r>
              <w:rPr>
                <w:rFonts w:cs="Times New Roman" w:hint="eastAsia"/>
                <w:b w:val="0"/>
                <w:bCs w:val="0"/>
                <w:sz w:val="18"/>
                <w:szCs w:val="18"/>
              </w:rPr>
              <w:t>Control group</w:t>
            </w:r>
          </w:p>
        </w:tc>
        <w:tc>
          <w:tcPr>
            <w:tcW w:w="289" w:type="pct"/>
            <w:tcBorders>
              <w:top w:val="nil"/>
              <w:bottom w:val="nil"/>
            </w:tcBorders>
            <w:vAlign w:val="center"/>
          </w:tcPr>
          <w:p w14:paraId="368A129F" w14:textId="77777777" w:rsidR="00AB6609" w:rsidRDefault="00AB6609" w:rsidP="002414FA">
            <w:pPr>
              <w:spacing w:line="32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</w:rPr>
            </w:pPr>
            <w:r>
              <w:rPr>
                <w:rFonts w:cs="Times New Roman"/>
                <w:sz w:val="18"/>
                <w:szCs w:val="18"/>
              </w:rPr>
              <w:t>48</w:t>
            </w:r>
          </w:p>
        </w:tc>
        <w:tc>
          <w:tcPr>
            <w:tcW w:w="346" w:type="pct"/>
            <w:tcBorders>
              <w:top w:val="nil"/>
              <w:bottom w:val="nil"/>
            </w:tcBorders>
            <w:vAlign w:val="center"/>
          </w:tcPr>
          <w:p w14:paraId="69F929D0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97.64</w:t>
            </w:r>
          </w:p>
        </w:tc>
        <w:tc>
          <w:tcPr>
            <w:tcW w:w="387" w:type="pct"/>
            <w:tcBorders>
              <w:top w:val="nil"/>
              <w:bottom w:val="nil"/>
            </w:tcBorders>
            <w:vAlign w:val="center"/>
          </w:tcPr>
          <w:p w14:paraId="16C5F86A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43.70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14:paraId="43D7CAE8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96.43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14:paraId="488FFC4C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172.05</w:t>
            </w:r>
          </w:p>
        </w:tc>
        <w:tc>
          <w:tcPr>
            <w:tcW w:w="363" w:type="pct"/>
            <w:tcBorders>
              <w:top w:val="nil"/>
              <w:bottom w:val="nil"/>
            </w:tcBorders>
            <w:vAlign w:val="center"/>
          </w:tcPr>
          <w:p w14:paraId="56CEDD87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6.19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59156FCA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4.94</w:t>
            </w:r>
          </w:p>
        </w:tc>
        <w:tc>
          <w:tcPr>
            <w:tcW w:w="359" w:type="pct"/>
            <w:tcBorders>
              <w:top w:val="nil"/>
              <w:bottom w:val="nil"/>
            </w:tcBorders>
            <w:vAlign w:val="center"/>
          </w:tcPr>
          <w:p w14:paraId="266E79DE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59.88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14:paraId="7745F92F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25.61</w:t>
            </w:r>
          </w:p>
        </w:tc>
        <w:tc>
          <w:tcPr>
            <w:tcW w:w="363" w:type="pct"/>
            <w:tcBorders>
              <w:top w:val="nil"/>
              <w:bottom w:val="nil"/>
            </w:tcBorders>
            <w:vAlign w:val="center"/>
          </w:tcPr>
          <w:p w14:paraId="52758179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27.93</w:t>
            </w:r>
          </w:p>
        </w:tc>
        <w:tc>
          <w:tcPr>
            <w:tcW w:w="369" w:type="pct"/>
            <w:tcBorders>
              <w:top w:val="nil"/>
              <w:bottom w:val="nil"/>
            </w:tcBorders>
            <w:vAlign w:val="center"/>
          </w:tcPr>
          <w:p w14:paraId="00F4F37A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37.38</w:t>
            </w:r>
          </w:p>
        </w:tc>
        <w:tc>
          <w:tcPr>
            <w:tcW w:w="376" w:type="pct"/>
            <w:tcBorders>
              <w:top w:val="nil"/>
              <w:bottom w:val="nil"/>
            </w:tcBorders>
            <w:vAlign w:val="center"/>
          </w:tcPr>
          <w:p w14:paraId="502D2DBE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30.78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7040A21F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34.78</w:t>
            </w:r>
          </w:p>
        </w:tc>
      </w:tr>
      <w:tr w:rsidR="00AB6609" w14:paraId="6908CC30" w14:textId="77777777" w:rsidTr="002414FA">
        <w:trPr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" w:type="pct"/>
            <w:gridSpan w:val="2"/>
            <w:tcBorders>
              <w:top w:val="nil"/>
              <w:bottom w:val="nil"/>
            </w:tcBorders>
            <w:vAlign w:val="center"/>
          </w:tcPr>
          <w:p w14:paraId="4456ACE5" w14:textId="77777777" w:rsidR="00AB6609" w:rsidRDefault="00AB6609" w:rsidP="002414FA">
            <w:pPr>
              <w:spacing w:line="320" w:lineRule="exact"/>
              <w:jc w:val="left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  <w:r>
              <w:rPr>
                <w:rFonts w:cs="Times New Roman"/>
                <w:b w:val="0"/>
                <w:bCs w:val="0"/>
                <w:sz w:val="18"/>
                <w:szCs w:val="18"/>
              </w:rPr>
              <w:t>T</w:t>
            </w:r>
            <w:r>
              <w:rPr>
                <w:rFonts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bidi="ar-SY"/>
              </w:rPr>
              <w:t>value</w:t>
            </w:r>
          </w:p>
        </w:tc>
        <w:tc>
          <w:tcPr>
            <w:tcW w:w="346" w:type="pct"/>
            <w:tcBorders>
              <w:top w:val="single" w:sz="4" w:space="0" w:color="auto"/>
              <w:bottom w:val="nil"/>
            </w:tcBorders>
            <w:vAlign w:val="center"/>
          </w:tcPr>
          <w:p w14:paraId="4C33ADC6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0.602</w:t>
            </w:r>
          </w:p>
        </w:tc>
        <w:tc>
          <w:tcPr>
            <w:tcW w:w="387" w:type="pct"/>
            <w:tcBorders>
              <w:top w:val="single" w:sz="4" w:space="0" w:color="auto"/>
              <w:bottom w:val="nil"/>
            </w:tcBorders>
            <w:vAlign w:val="center"/>
          </w:tcPr>
          <w:p w14:paraId="759E63F0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-1.8</w:t>
            </w:r>
            <w:r>
              <w:rPr>
                <w:rFonts w:cs="Times New Roman" w:hint="eastAsia"/>
                <w:sz w:val="18"/>
                <w:szCs w:val="18"/>
              </w:rPr>
              <w:t>1</w:t>
            </w:r>
            <w:r>
              <w:rPr>
                <w:rFonts w:cs="Times New Roman"/>
                <w:sz w:val="18"/>
                <w:szCs w:val="18"/>
              </w:rPr>
              <w:t>9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vAlign w:val="center"/>
          </w:tcPr>
          <w:p w14:paraId="586CD450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-1.944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vAlign w:val="center"/>
          </w:tcPr>
          <w:p w14:paraId="6219F114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-2.630</w:t>
            </w: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  <w:vAlign w:val="center"/>
          </w:tcPr>
          <w:p w14:paraId="18427B50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-1.158</w:t>
            </w:r>
          </w:p>
        </w:tc>
        <w:tc>
          <w:tcPr>
            <w:tcW w:w="364" w:type="pct"/>
            <w:tcBorders>
              <w:top w:val="single" w:sz="4" w:space="0" w:color="auto"/>
              <w:bottom w:val="nil"/>
            </w:tcBorders>
            <w:vAlign w:val="center"/>
          </w:tcPr>
          <w:p w14:paraId="498166E2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-1.268</w:t>
            </w:r>
          </w:p>
        </w:tc>
        <w:tc>
          <w:tcPr>
            <w:tcW w:w="359" w:type="pct"/>
            <w:tcBorders>
              <w:top w:val="single" w:sz="4" w:space="0" w:color="auto"/>
              <w:bottom w:val="nil"/>
            </w:tcBorders>
            <w:vAlign w:val="center"/>
          </w:tcPr>
          <w:p w14:paraId="0454B622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0.387</w:t>
            </w:r>
          </w:p>
        </w:tc>
        <w:tc>
          <w:tcPr>
            <w:tcW w:w="347" w:type="pct"/>
            <w:tcBorders>
              <w:top w:val="single" w:sz="4" w:space="0" w:color="auto"/>
              <w:bottom w:val="nil"/>
            </w:tcBorders>
            <w:vAlign w:val="center"/>
          </w:tcPr>
          <w:p w14:paraId="40DBFB83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0.836</w:t>
            </w: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  <w:vAlign w:val="center"/>
          </w:tcPr>
          <w:p w14:paraId="524C9D2A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-0.488</w:t>
            </w:r>
          </w:p>
        </w:tc>
        <w:tc>
          <w:tcPr>
            <w:tcW w:w="369" w:type="pct"/>
            <w:tcBorders>
              <w:top w:val="single" w:sz="4" w:space="0" w:color="auto"/>
              <w:bottom w:val="nil"/>
            </w:tcBorders>
            <w:vAlign w:val="center"/>
          </w:tcPr>
          <w:p w14:paraId="60364686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-1.482</w:t>
            </w:r>
          </w:p>
        </w:tc>
        <w:tc>
          <w:tcPr>
            <w:tcW w:w="376" w:type="pct"/>
            <w:tcBorders>
              <w:top w:val="single" w:sz="4" w:space="0" w:color="auto"/>
              <w:bottom w:val="nil"/>
            </w:tcBorders>
            <w:vAlign w:val="center"/>
          </w:tcPr>
          <w:p w14:paraId="1D3C5C99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-1.756</w:t>
            </w:r>
          </w:p>
        </w:tc>
        <w:tc>
          <w:tcPr>
            <w:tcW w:w="356" w:type="pct"/>
            <w:tcBorders>
              <w:top w:val="single" w:sz="4" w:space="0" w:color="auto"/>
              <w:bottom w:val="nil"/>
            </w:tcBorders>
            <w:vAlign w:val="center"/>
          </w:tcPr>
          <w:p w14:paraId="2FB90BDC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-1.892</w:t>
            </w:r>
          </w:p>
        </w:tc>
      </w:tr>
      <w:tr w:rsidR="00AB6609" w14:paraId="3E265AB3" w14:textId="77777777" w:rsidTr="002414FA">
        <w:trPr>
          <w:trHeight w:val="3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" w:type="pct"/>
            <w:gridSpan w:val="2"/>
            <w:tcBorders>
              <w:top w:val="nil"/>
              <w:bottom w:val="single" w:sz="4" w:space="0" w:color="000000"/>
            </w:tcBorders>
            <w:vAlign w:val="center"/>
          </w:tcPr>
          <w:p w14:paraId="118E4267" w14:textId="77777777" w:rsidR="00AB6609" w:rsidRDefault="00AB6609" w:rsidP="002414FA">
            <w:pPr>
              <w:spacing w:line="320" w:lineRule="exact"/>
              <w:jc w:val="left"/>
              <w:rPr>
                <w:rFonts w:cs="Times New Roman"/>
                <w:b w:val="0"/>
                <w:bCs w:val="0"/>
                <w:sz w:val="18"/>
                <w:szCs w:val="18"/>
                <w:rtl/>
              </w:rPr>
            </w:pPr>
            <w:r>
              <w:rPr>
                <w:rFonts w:cs="Times New Roman"/>
                <w:b w:val="0"/>
                <w:bCs w:val="0"/>
                <w:sz w:val="18"/>
                <w:szCs w:val="18"/>
              </w:rPr>
              <w:t>P</w:t>
            </w:r>
            <w:r>
              <w:rPr>
                <w:rFonts w:cs="Times New Roman" w:hint="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bidi="ar-SY"/>
              </w:rPr>
              <w:t>value</w:t>
            </w:r>
          </w:p>
        </w:tc>
        <w:tc>
          <w:tcPr>
            <w:tcW w:w="346" w:type="pct"/>
            <w:tcBorders>
              <w:top w:val="nil"/>
              <w:bottom w:val="single" w:sz="4" w:space="0" w:color="000000"/>
            </w:tcBorders>
            <w:vAlign w:val="center"/>
          </w:tcPr>
          <w:p w14:paraId="199631A7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0.717</w:t>
            </w:r>
          </w:p>
        </w:tc>
        <w:tc>
          <w:tcPr>
            <w:tcW w:w="387" w:type="pct"/>
            <w:tcBorders>
              <w:top w:val="nil"/>
              <w:bottom w:val="single" w:sz="4" w:space="0" w:color="000000"/>
            </w:tcBorders>
            <w:vAlign w:val="center"/>
          </w:tcPr>
          <w:p w14:paraId="31FB8B0B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0.034</w:t>
            </w:r>
          </w:p>
        </w:tc>
        <w:tc>
          <w:tcPr>
            <w:tcW w:w="380" w:type="pct"/>
            <w:tcBorders>
              <w:top w:val="nil"/>
              <w:bottom w:val="single" w:sz="4" w:space="0" w:color="000000"/>
            </w:tcBorders>
            <w:vAlign w:val="center"/>
          </w:tcPr>
          <w:p w14:paraId="1A11E164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0.057</w:t>
            </w:r>
          </w:p>
        </w:tc>
        <w:tc>
          <w:tcPr>
            <w:tcW w:w="380" w:type="pct"/>
            <w:tcBorders>
              <w:top w:val="nil"/>
              <w:bottom w:val="single" w:sz="4" w:space="0" w:color="000000"/>
            </w:tcBorders>
            <w:vAlign w:val="center"/>
          </w:tcPr>
          <w:p w14:paraId="3B007C3D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0.011</w:t>
            </w:r>
          </w:p>
        </w:tc>
        <w:tc>
          <w:tcPr>
            <w:tcW w:w="363" w:type="pct"/>
            <w:tcBorders>
              <w:top w:val="nil"/>
              <w:bottom w:val="single" w:sz="4" w:space="0" w:color="000000"/>
            </w:tcBorders>
            <w:vAlign w:val="center"/>
          </w:tcPr>
          <w:p w14:paraId="1CAB11DE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0.251</w:t>
            </w:r>
          </w:p>
        </w:tc>
        <w:tc>
          <w:tcPr>
            <w:tcW w:w="364" w:type="pct"/>
            <w:tcBorders>
              <w:top w:val="nil"/>
              <w:bottom w:val="single" w:sz="4" w:space="0" w:color="000000"/>
            </w:tcBorders>
            <w:vAlign w:val="center"/>
          </w:tcPr>
          <w:p w14:paraId="69D94617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0.210</w:t>
            </w:r>
          </w:p>
        </w:tc>
        <w:tc>
          <w:tcPr>
            <w:tcW w:w="359" w:type="pct"/>
            <w:tcBorders>
              <w:top w:val="nil"/>
              <w:bottom w:val="single" w:sz="4" w:space="0" w:color="000000"/>
            </w:tcBorders>
            <w:vAlign w:val="center"/>
          </w:tcPr>
          <w:p w14:paraId="4F62D565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0.600</w:t>
            </w:r>
          </w:p>
        </w:tc>
        <w:tc>
          <w:tcPr>
            <w:tcW w:w="347" w:type="pct"/>
            <w:tcBorders>
              <w:top w:val="nil"/>
              <w:bottom w:val="single" w:sz="4" w:space="0" w:color="000000"/>
            </w:tcBorders>
            <w:vAlign w:val="center"/>
          </w:tcPr>
          <w:p w14:paraId="1DA152E5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0.405</w:t>
            </w:r>
          </w:p>
        </w:tc>
        <w:tc>
          <w:tcPr>
            <w:tcW w:w="363" w:type="pct"/>
            <w:tcBorders>
              <w:top w:val="nil"/>
              <w:bottom w:val="single" w:sz="4" w:space="0" w:color="000000"/>
            </w:tcBorders>
            <w:vAlign w:val="center"/>
          </w:tcPr>
          <w:p w14:paraId="50F5CE71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0.238</w:t>
            </w:r>
          </w:p>
        </w:tc>
        <w:tc>
          <w:tcPr>
            <w:tcW w:w="369" w:type="pct"/>
            <w:tcBorders>
              <w:top w:val="nil"/>
              <w:bottom w:val="single" w:sz="4" w:space="0" w:color="000000"/>
            </w:tcBorders>
            <w:vAlign w:val="center"/>
          </w:tcPr>
          <w:p w14:paraId="00FDA82F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0.001</w:t>
            </w:r>
          </w:p>
        </w:tc>
        <w:tc>
          <w:tcPr>
            <w:tcW w:w="376" w:type="pct"/>
            <w:tcBorders>
              <w:top w:val="nil"/>
              <w:bottom w:val="single" w:sz="4" w:space="0" w:color="000000"/>
            </w:tcBorders>
            <w:vAlign w:val="center"/>
          </w:tcPr>
          <w:p w14:paraId="1E29D277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0.488</w:t>
            </w:r>
          </w:p>
        </w:tc>
        <w:tc>
          <w:tcPr>
            <w:tcW w:w="356" w:type="pct"/>
            <w:tcBorders>
              <w:top w:val="nil"/>
              <w:bottom w:val="single" w:sz="4" w:space="0" w:color="000000"/>
            </w:tcBorders>
            <w:vAlign w:val="center"/>
          </w:tcPr>
          <w:p w14:paraId="457BEC55" w14:textId="77777777" w:rsidR="00AB6609" w:rsidRDefault="00AB6609" w:rsidP="002414FA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  <w:rtl/>
                <w:lang w:bidi="ar-SY"/>
              </w:rPr>
            </w:pPr>
            <w:r>
              <w:rPr>
                <w:rFonts w:cs="Times New Roman"/>
                <w:sz w:val="18"/>
                <w:szCs w:val="18"/>
              </w:rPr>
              <w:t>0.001</w:t>
            </w:r>
          </w:p>
        </w:tc>
      </w:tr>
    </w:tbl>
    <w:p w14:paraId="6217584D" w14:textId="77777777" w:rsidR="00AB6609" w:rsidRDefault="00AB6609" w:rsidP="00A90629">
      <w:pPr>
        <w:rPr>
          <w:b/>
          <w:bCs/>
          <w:sz w:val="24"/>
          <w:szCs w:val="24"/>
        </w:rPr>
      </w:pPr>
    </w:p>
    <w:p w14:paraId="1A5CE2CA" w14:textId="77777777" w:rsidR="00B1076F" w:rsidRDefault="00B1076F">
      <w:pPr>
        <w:rPr>
          <w:b/>
          <w:bCs/>
          <w:sz w:val="24"/>
          <w:szCs w:val="24"/>
        </w:rPr>
      </w:pPr>
    </w:p>
    <w:p w14:paraId="78751302" w14:textId="77777777" w:rsidR="00C76299" w:rsidRPr="00427699" w:rsidRDefault="00FC593B" w:rsidP="00075326">
      <w:pPr>
        <w:rPr>
          <w:b/>
          <w:bCs/>
          <w:sz w:val="24"/>
          <w:szCs w:val="24"/>
        </w:rPr>
      </w:pPr>
      <w:r w:rsidRPr="00427699">
        <w:rPr>
          <w:b/>
          <w:bCs/>
          <w:sz w:val="24"/>
          <w:szCs w:val="24"/>
        </w:rPr>
        <w:t>Table5.</w:t>
      </w:r>
      <w:r w:rsidR="00C76299" w:rsidRPr="00427699">
        <w:rPr>
          <w:b/>
          <w:bCs/>
          <w:sz w:val="24"/>
          <w:szCs w:val="24"/>
        </w:rPr>
        <w:t xml:space="preserve"> Tumor response and comparison after treatment with combined PD-1 inhibitors and non-applied PD-1 inhibitors</w:t>
      </w:r>
      <w:r w:rsidR="00075326" w:rsidRPr="00427699">
        <w:rPr>
          <w:b/>
          <w:bCs/>
          <w:sz w:val="24"/>
          <w:szCs w:val="24"/>
        </w:rPr>
        <w:t>.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1610"/>
        <w:gridCol w:w="748"/>
        <w:gridCol w:w="1170"/>
        <w:gridCol w:w="1350"/>
        <w:gridCol w:w="1530"/>
        <w:gridCol w:w="1170"/>
        <w:gridCol w:w="1170"/>
        <w:gridCol w:w="1350"/>
      </w:tblGrid>
      <w:tr w:rsidR="00577CDD" w14:paraId="3BE2637A" w14:textId="77777777" w:rsidTr="004032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3E671ED6" w14:textId="77777777" w:rsidR="00495AAB" w:rsidRPr="00961433" w:rsidRDefault="00495AAB" w:rsidP="007B606A">
            <w:pPr>
              <w:spacing w:after="0" w:line="240" w:lineRule="auto"/>
              <w:jc w:val="center"/>
              <w:rPr>
                <w:rFonts w:cs="Times New Roman"/>
                <w:b w:val="0"/>
                <w:bCs w:val="0"/>
                <w:szCs w:val="21"/>
              </w:rPr>
            </w:pPr>
            <w:r w:rsidRPr="00961433">
              <w:rPr>
                <w:rFonts w:cs="Times New Roman" w:hint="eastAsia"/>
                <w:b w:val="0"/>
                <w:bCs w:val="0"/>
                <w:sz w:val="21"/>
                <w:szCs w:val="21"/>
                <w:lang w:eastAsia="zh-CN"/>
              </w:rPr>
              <w:t>Group</w:t>
            </w:r>
          </w:p>
        </w:tc>
        <w:tc>
          <w:tcPr>
            <w:tcW w:w="748" w:type="dxa"/>
          </w:tcPr>
          <w:p w14:paraId="1516D794" w14:textId="77777777" w:rsidR="00495AAB" w:rsidRPr="00961433" w:rsidRDefault="00495AAB" w:rsidP="007B606A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1"/>
              </w:rPr>
            </w:pPr>
            <w:r w:rsidRPr="00961433">
              <w:rPr>
                <w:rFonts w:cs="Times New Roman" w:hint="eastAsia"/>
                <w:b w:val="0"/>
                <w:bCs w:val="0"/>
                <w:sz w:val="21"/>
                <w:szCs w:val="21"/>
                <w:lang w:eastAsia="zh-CN"/>
              </w:rPr>
              <w:t>n</w:t>
            </w:r>
          </w:p>
        </w:tc>
        <w:tc>
          <w:tcPr>
            <w:tcW w:w="1170" w:type="dxa"/>
          </w:tcPr>
          <w:p w14:paraId="28590875" w14:textId="77777777" w:rsidR="00495AAB" w:rsidRPr="00961433" w:rsidRDefault="00495AAB" w:rsidP="007B606A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1"/>
              </w:rPr>
            </w:pPr>
            <w:r w:rsidRPr="00961433">
              <w:rPr>
                <w:rFonts w:cs="Times New Roman"/>
                <w:b w:val="0"/>
                <w:bCs w:val="0"/>
                <w:sz w:val="21"/>
                <w:szCs w:val="21"/>
              </w:rPr>
              <w:t>CR</w:t>
            </w:r>
          </w:p>
        </w:tc>
        <w:tc>
          <w:tcPr>
            <w:tcW w:w="1350" w:type="dxa"/>
          </w:tcPr>
          <w:p w14:paraId="7AA6331D" w14:textId="77777777" w:rsidR="00495AAB" w:rsidRPr="00961433" w:rsidRDefault="00495AAB" w:rsidP="007B606A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1"/>
              </w:rPr>
            </w:pPr>
            <w:r w:rsidRPr="00961433">
              <w:rPr>
                <w:rFonts w:cs="Times New Roman"/>
                <w:b w:val="0"/>
                <w:bCs w:val="0"/>
                <w:sz w:val="21"/>
                <w:szCs w:val="21"/>
              </w:rPr>
              <w:t>PR</w:t>
            </w:r>
          </w:p>
        </w:tc>
        <w:tc>
          <w:tcPr>
            <w:tcW w:w="1530" w:type="dxa"/>
          </w:tcPr>
          <w:p w14:paraId="5503CBBB" w14:textId="77777777" w:rsidR="00495AAB" w:rsidRPr="00961433" w:rsidRDefault="00495AAB" w:rsidP="007B606A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1"/>
              </w:rPr>
            </w:pPr>
            <w:r w:rsidRPr="00961433">
              <w:rPr>
                <w:rFonts w:cs="Times New Roman"/>
                <w:b w:val="0"/>
                <w:bCs w:val="0"/>
                <w:sz w:val="21"/>
                <w:szCs w:val="21"/>
              </w:rPr>
              <w:t>SD</w:t>
            </w:r>
          </w:p>
        </w:tc>
        <w:tc>
          <w:tcPr>
            <w:tcW w:w="1170" w:type="dxa"/>
          </w:tcPr>
          <w:p w14:paraId="0DABA9DE" w14:textId="77777777" w:rsidR="00495AAB" w:rsidRPr="00961433" w:rsidRDefault="00495AAB" w:rsidP="007B606A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1"/>
              </w:rPr>
            </w:pPr>
            <w:r w:rsidRPr="00961433">
              <w:rPr>
                <w:rFonts w:cs="Times New Roman"/>
                <w:b w:val="0"/>
                <w:bCs w:val="0"/>
                <w:sz w:val="21"/>
                <w:szCs w:val="21"/>
              </w:rPr>
              <w:t>PD</w:t>
            </w:r>
          </w:p>
        </w:tc>
        <w:tc>
          <w:tcPr>
            <w:tcW w:w="1170" w:type="dxa"/>
          </w:tcPr>
          <w:p w14:paraId="0DA05077" w14:textId="77777777" w:rsidR="00495AAB" w:rsidRPr="00961433" w:rsidRDefault="00495AAB" w:rsidP="007B606A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1"/>
              </w:rPr>
            </w:pPr>
            <w:r w:rsidRPr="00961433">
              <w:rPr>
                <w:rFonts w:cs="Times New Roman"/>
                <w:b w:val="0"/>
                <w:bCs w:val="0"/>
                <w:sz w:val="21"/>
                <w:szCs w:val="21"/>
              </w:rPr>
              <w:t>ORR</w:t>
            </w:r>
          </w:p>
        </w:tc>
        <w:tc>
          <w:tcPr>
            <w:tcW w:w="1350" w:type="dxa"/>
          </w:tcPr>
          <w:p w14:paraId="5A3B9C27" w14:textId="77777777" w:rsidR="00495AAB" w:rsidRPr="00961433" w:rsidRDefault="00495AAB" w:rsidP="007B606A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1"/>
              </w:rPr>
            </w:pPr>
            <w:r w:rsidRPr="00961433">
              <w:rPr>
                <w:rFonts w:cs="Times New Roman"/>
                <w:b w:val="0"/>
                <w:bCs w:val="0"/>
                <w:sz w:val="21"/>
                <w:szCs w:val="21"/>
              </w:rPr>
              <w:t>DCR</w:t>
            </w:r>
          </w:p>
        </w:tc>
      </w:tr>
      <w:tr w:rsidR="00577CDD" w14:paraId="7279D4A1" w14:textId="77777777" w:rsidTr="004032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770F1AF4" w14:textId="77777777" w:rsidR="00495AAB" w:rsidRPr="00F3714B" w:rsidRDefault="00495AAB" w:rsidP="007B606A">
            <w:pPr>
              <w:spacing w:after="0" w:line="240" w:lineRule="auto"/>
              <w:jc w:val="center"/>
              <w:rPr>
                <w:rFonts w:cs="Times New Roman"/>
                <w:b w:val="0"/>
                <w:bCs w:val="0"/>
                <w:szCs w:val="21"/>
              </w:rPr>
            </w:pPr>
            <w:r w:rsidRPr="00F3714B">
              <w:rPr>
                <w:rFonts w:cs="Times New Roman" w:hint="eastAsia"/>
                <w:b w:val="0"/>
                <w:bCs w:val="0"/>
                <w:sz w:val="18"/>
                <w:szCs w:val="18"/>
                <w:lang w:eastAsia="zh-CN"/>
              </w:rPr>
              <w:t>Treatment group</w:t>
            </w:r>
          </w:p>
        </w:tc>
        <w:tc>
          <w:tcPr>
            <w:tcW w:w="748" w:type="dxa"/>
          </w:tcPr>
          <w:p w14:paraId="198A0877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46</w:t>
            </w:r>
          </w:p>
        </w:tc>
        <w:tc>
          <w:tcPr>
            <w:tcW w:w="1170" w:type="dxa"/>
          </w:tcPr>
          <w:p w14:paraId="5F738097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C342F5">
              <w:rPr>
                <w:rFonts w:cs="Times New Roman"/>
                <w:sz w:val="21"/>
                <w:szCs w:val="21"/>
              </w:rPr>
              <w:t>23.91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350" w:type="dxa"/>
          </w:tcPr>
          <w:p w14:paraId="6D190602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C342F5">
              <w:rPr>
                <w:rFonts w:cs="Times New Roman"/>
                <w:sz w:val="21"/>
                <w:szCs w:val="21"/>
              </w:rPr>
              <w:t>41.30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530" w:type="dxa"/>
          </w:tcPr>
          <w:p w14:paraId="74085CCE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255CE1">
              <w:rPr>
                <w:rFonts w:cs="Times New Roman"/>
                <w:sz w:val="21"/>
                <w:szCs w:val="21"/>
              </w:rPr>
              <w:t>23.91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170" w:type="dxa"/>
          </w:tcPr>
          <w:p w14:paraId="7FDD4231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BA034B">
              <w:rPr>
                <w:rFonts w:cs="Times New Roman"/>
                <w:sz w:val="21"/>
                <w:szCs w:val="21"/>
              </w:rPr>
              <w:t>10.87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170" w:type="dxa"/>
          </w:tcPr>
          <w:p w14:paraId="66415FA3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30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DE7593">
              <w:rPr>
                <w:rFonts w:cs="Times New Roman"/>
                <w:sz w:val="21"/>
                <w:szCs w:val="21"/>
              </w:rPr>
              <w:t>65.22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350" w:type="dxa"/>
          </w:tcPr>
          <w:p w14:paraId="74FEEA92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41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8B21C7">
              <w:rPr>
                <w:rFonts w:cs="Times New Roman"/>
                <w:sz w:val="21"/>
                <w:szCs w:val="21"/>
              </w:rPr>
              <w:t>89.13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</w:tr>
      <w:tr w:rsidR="00577CDD" w14:paraId="04CC434C" w14:textId="77777777" w:rsidTr="004032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46DF0C6A" w14:textId="77777777" w:rsidR="00495AAB" w:rsidRPr="00F3714B" w:rsidRDefault="00495AAB" w:rsidP="007B606A">
            <w:pPr>
              <w:spacing w:after="0" w:line="240" w:lineRule="auto"/>
              <w:jc w:val="center"/>
              <w:rPr>
                <w:rFonts w:cs="Times New Roman"/>
                <w:b w:val="0"/>
                <w:bCs w:val="0"/>
                <w:szCs w:val="21"/>
              </w:rPr>
            </w:pPr>
            <w:r w:rsidRPr="00F3714B">
              <w:rPr>
                <w:rFonts w:cs="Times New Roman" w:hint="eastAsia"/>
                <w:b w:val="0"/>
                <w:bCs w:val="0"/>
                <w:sz w:val="18"/>
                <w:szCs w:val="18"/>
                <w:lang w:eastAsia="zh-CN"/>
              </w:rPr>
              <w:t>Control group</w:t>
            </w:r>
          </w:p>
        </w:tc>
        <w:tc>
          <w:tcPr>
            <w:tcW w:w="748" w:type="dxa"/>
          </w:tcPr>
          <w:p w14:paraId="75EC15F2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48</w:t>
            </w:r>
          </w:p>
        </w:tc>
        <w:tc>
          <w:tcPr>
            <w:tcW w:w="1170" w:type="dxa"/>
          </w:tcPr>
          <w:p w14:paraId="7D12E424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6A5F67">
              <w:rPr>
                <w:rFonts w:cs="Times New Roman"/>
                <w:sz w:val="21"/>
                <w:szCs w:val="21"/>
              </w:rPr>
              <w:t>14.58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350" w:type="dxa"/>
          </w:tcPr>
          <w:p w14:paraId="58C72366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15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AA0BA4">
              <w:rPr>
                <w:rFonts w:cs="Times New Roman"/>
                <w:sz w:val="21"/>
                <w:szCs w:val="21"/>
              </w:rPr>
              <w:t>31.25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530" w:type="dxa"/>
          </w:tcPr>
          <w:p w14:paraId="6AA5F6AA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3B301E">
              <w:rPr>
                <w:rFonts w:cs="Times New Roman"/>
                <w:sz w:val="21"/>
                <w:szCs w:val="21"/>
              </w:rPr>
              <w:t>27.08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170" w:type="dxa"/>
          </w:tcPr>
          <w:p w14:paraId="7BF4C633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A37DAB">
              <w:rPr>
                <w:rFonts w:cs="Times New Roman"/>
                <w:sz w:val="21"/>
                <w:szCs w:val="21"/>
              </w:rPr>
              <w:t>27.08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170" w:type="dxa"/>
          </w:tcPr>
          <w:p w14:paraId="786488B0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0D5611">
              <w:rPr>
                <w:rFonts w:cs="Times New Roman"/>
                <w:sz w:val="21"/>
                <w:szCs w:val="21"/>
              </w:rPr>
              <w:t>45.83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1350" w:type="dxa"/>
          </w:tcPr>
          <w:p w14:paraId="43DCB303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35</w:t>
            </w:r>
            <w:r>
              <w:rPr>
                <w:rFonts w:cs="Times New Roman"/>
                <w:sz w:val="21"/>
                <w:szCs w:val="21"/>
              </w:rPr>
              <w:t>（</w:t>
            </w:r>
            <w:r w:rsidR="00000368">
              <w:rPr>
                <w:rFonts w:cs="Times New Roman"/>
                <w:sz w:val="21"/>
                <w:szCs w:val="21"/>
              </w:rPr>
              <w:t>72.92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</w:tr>
      <w:tr w:rsidR="00577CDD" w14:paraId="4AD74E58" w14:textId="77777777" w:rsidTr="00403231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2B3E7FD8" w14:textId="77777777" w:rsidR="00495AAB" w:rsidRDefault="00495AAB" w:rsidP="007B606A">
            <w:pPr>
              <w:spacing w:after="0"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sym w:font="Symbol" w:char="0063"/>
            </w:r>
            <w:r>
              <w:rPr>
                <w:rFonts w:cs="Times New Roman"/>
                <w:sz w:val="21"/>
                <w:szCs w:val="21"/>
              </w:rPr>
              <w:t>²</w:t>
            </w:r>
            <w:r>
              <w:rPr>
                <w:rFonts w:cs="Times New Roman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bidi="ar-SY"/>
              </w:rPr>
              <w:t>value</w:t>
            </w:r>
          </w:p>
        </w:tc>
        <w:tc>
          <w:tcPr>
            <w:tcW w:w="748" w:type="dxa"/>
          </w:tcPr>
          <w:p w14:paraId="17BB5504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170" w:type="dxa"/>
          </w:tcPr>
          <w:p w14:paraId="08B9423D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350" w:type="dxa"/>
          </w:tcPr>
          <w:p w14:paraId="462ED216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530" w:type="dxa"/>
          </w:tcPr>
          <w:p w14:paraId="0D3E6B1D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170" w:type="dxa"/>
          </w:tcPr>
          <w:p w14:paraId="2E9FF833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170" w:type="dxa"/>
          </w:tcPr>
          <w:p w14:paraId="4A018D00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3.571</w:t>
            </w:r>
          </w:p>
        </w:tc>
        <w:tc>
          <w:tcPr>
            <w:tcW w:w="1350" w:type="dxa"/>
          </w:tcPr>
          <w:p w14:paraId="388B15FD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3.988</w:t>
            </w:r>
          </w:p>
        </w:tc>
      </w:tr>
      <w:tr w:rsidR="00577CDD" w14:paraId="3C31880F" w14:textId="77777777" w:rsidTr="004032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0" w:type="dxa"/>
          </w:tcPr>
          <w:p w14:paraId="40E57217" w14:textId="77777777" w:rsidR="00495AAB" w:rsidRDefault="00495AAB" w:rsidP="007B606A">
            <w:pPr>
              <w:spacing w:after="0"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</w:t>
            </w:r>
            <w:r>
              <w:rPr>
                <w:rFonts w:cs="Times New Roman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bidi="ar-SY"/>
              </w:rPr>
              <w:t>value</w:t>
            </w:r>
          </w:p>
        </w:tc>
        <w:tc>
          <w:tcPr>
            <w:tcW w:w="748" w:type="dxa"/>
          </w:tcPr>
          <w:p w14:paraId="3D56BA51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170" w:type="dxa"/>
          </w:tcPr>
          <w:p w14:paraId="433686B9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350" w:type="dxa"/>
          </w:tcPr>
          <w:p w14:paraId="1DDB441F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530" w:type="dxa"/>
          </w:tcPr>
          <w:p w14:paraId="7FD115BA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170" w:type="dxa"/>
          </w:tcPr>
          <w:p w14:paraId="133B70D1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1170" w:type="dxa"/>
          </w:tcPr>
          <w:p w14:paraId="6A63B94C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0.059</w:t>
            </w:r>
          </w:p>
        </w:tc>
        <w:tc>
          <w:tcPr>
            <w:tcW w:w="1350" w:type="dxa"/>
          </w:tcPr>
          <w:p w14:paraId="0EC87B5E" w14:textId="77777777" w:rsidR="00495AAB" w:rsidRDefault="00495AAB" w:rsidP="007B606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0.046</w:t>
            </w:r>
          </w:p>
        </w:tc>
      </w:tr>
      <w:tr w:rsidR="008D6ED5" w14:paraId="51094378" w14:textId="77777777" w:rsidTr="004032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8" w:type="dxa"/>
            <w:gridSpan w:val="8"/>
          </w:tcPr>
          <w:p w14:paraId="533D8928" w14:textId="77777777" w:rsidR="008D6ED5" w:rsidRPr="00ED2CCD" w:rsidRDefault="005149E0" w:rsidP="00A92FC1">
            <w:pPr>
              <w:bidi w:val="0"/>
              <w:spacing w:after="0" w:line="24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Note: CR: Complete response; PR: partial response</w:t>
            </w:r>
            <w:r w:rsidR="008D6ED5" w:rsidRPr="00ED2CCD">
              <w:rPr>
                <w:sz w:val="18"/>
                <w:szCs w:val="18"/>
              </w:rPr>
              <w:t>; SD: disease stability; PD: disease progress; ORR: objective r</w:t>
            </w:r>
            <w:r w:rsidR="00A92FC1">
              <w:rPr>
                <w:sz w:val="18"/>
                <w:szCs w:val="18"/>
              </w:rPr>
              <w:t>esponse</w:t>
            </w:r>
            <w:r w:rsidR="008D6ED5" w:rsidRPr="00ED2CCD">
              <w:rPr>
                <w:sz w:val="18"/>
                <w:szCs w:val="18"/>
              </w:rPr>
              <w:t xml:space="preserve"> rate; DCR: disease control rate.</w:t>
            </w:r>
          </w:p>
          <w:p w14:paraId="7AC397F9" w14:textId="77777777" w:rsidR="008D6ED5" w:rsidRPr="004C6543" w:rsidRDefault="008D6ED5" w:rsidP="00403231">
            <w:pPr>
              <w:bidi w:val="0"/>
              <w:spacing w:after="0" w:line="240" w:lineRule="auto"/>
              <w:jc w:val="left"/>
              <w:rPr>
                <w:sz w:val="18"/>
                <w:szCs w:val="18"/>
                <w:lang w:val="fr-FR"/>
              </w:rPr>
            </w:pPr>
            <w:r w:rsidRPr="004C6543">
              <w:rPr>
                <w:sz w:val="18"/>
                <w:szCs w:val="18"/>
                <w:lang w:val="fr-FR"/>
              </w:rPr>
              <w:lastRenderedPageBreak/>
              <w:t>O</w:t>
            </w:r>
            <w:r w:rsidR="009D50B9" w:rsidRPr="004C6543">
              <w:rPr>
                <w:sz w:val="18"/>
                <w:szCs w:val="18"/>
                <w:lang w:val="fr-FR"/>
              </w:rPr>
              <w:t>R</w:t>
            </w:r>
            <w:r w:rsidRPr="004C6543">
              <w:rPr>
                <w:sz w:val="18"/>
                <w:szCs w:val="18"/>
                <w:lang w:val="fr-FR"/>
              </w:rPr>
              <w:t xml:space="preserve">R= CR+ PR      </w:t>
            </w:r>
          </w:p>
          <w:p w14:paraId="3CAA207F" w14:textId="77777777" w:rsidR="008D6ED5" w:rsidRPr="004C6543" w:rsidRDefault="008D6ED5" w:rsidP="00403231">
            <w:pPr>
              <w:bidi w:val="0"/>
              <w:spacing w:after="0" w:line="240" w:lineRule="auto"/>
              <w:jc w:val="left"/>
              <w:rPr>
                <w:sz w:val="18"/>
                <w:szCs w:val="18"/>
                <w:lang w:val="fr-FR"/>
              </w:rPr>
            </w:pPr>
            <w:r w:rsidRPr="004C6543">
              <w:rPr>
                <w:sz w:val="18"/>
                <w:szCs w:val="18"/>
                <w:lang w:val="fr-FR"/>
              </w:rPr>
              <w:t>DCR= CR+ PR+ SD</w:t>
            </w:r>
          </w:p>
          <w:p w14:paraId="65AD777C" w14:textId="77777777" w:rsidR="008D6ED5" w:rsidRPr="004C6543" w:rsidRDefault="008D6ED5" w:rsidP="00403231">
            <w:pPr>
              <w:bidi w:val="0"/>
              <w:spacing w:after="0" w:line="240" w:lineRule="auto"/>
              <w:jc w:val="left"/>
              <w:rPr>
                <w:sz w:val="18"/>
                <w:szCs w:val="18"/>
                <w:lang w:val="fr-FR"/>
              </w:rPr>
            </w:pPr>
            <w:r w:rsidRPr="004C6543">
              <w:rPr>
                <w:sz w:val="18"/>
                <w:szCs w:val="18"/>
                <w:lang w:val="fr-FR"/>
              </w:rPr>
              <w:t xml:space="preserve">CR: Complete Response               PR: Partial Response </w:t>
            </w:r>
          </w:p>
          <w:p w14:paraId="4ACDB799" w14:textId="77777777" w:rsidR="008D6ED5" w:rsidRPr="005260E5" w:rsidRDefault="008D6ED5" w:rsidP="00403231">
            <w:pPr>
              <w:bidi w:val="0"/>
              <w:spacing w:after="0" w:line="240" w:lineRule="auto"/>
              <w:jc w:val="left"/>
              <w:rPr>
                <w:sz w:val="18"/>
                <w:szCs w:val="18"/>
              </w:rPr>
            </w:pPr>
            <w:r w:rsidRPr="00ED2CCD">
              <w:rPr>
                <w:sz w:val="18"/>
                <w:szCs w:val="18"/>
              </w:rPr>
              <w:t>SD: Stable Disease                         PD: Progressive Disease</w:t>
            </w:r>
          </w:p>
        </w:tc>
      </w:tr>
    </w:tbl>
    <w:p w14:paraId="6B6E3918" w14:textId="77777777" w:rsidR="00C26490" w:rsidRDefault="00C26490">
      <w:pPr>
        <w:rPr>
          <w:b/>
          <w:bCs/>
        </w:rPr>
      </w:pPr>
    </w:p>
    <w:p w14:paraId="7E913A23" w14:textId="77777777" w:rsidR="00490F3E" w:rsidRDefault="00220D79">
      <w:pPr>
        <w:rPr>
          <w:b/>
          <w:bCs/>
        </w:rPr>
      </w:pPr>
      <w:r>
        <w:rPr>
          <w:b/>
          <w:bCs/>
        </w:rPr>
        <w:t xml:space="preserve">Table6. </w:t>
      </w:r>
      <w:r w:rsidR="00FB01ED" w:rsidRPr="00FB01ED">
        <w:rPr>
          <w:b/>
          <w:bCs/>
        </w:rPr>
        <w:t>Comparison between groups of patients with relapsed and metastatic endometrial cancer who meet the inclusion criteria for median PFS</w:t>
      </w:r>
      <w:r w:rsidR="00490F3E">
        <w:rPr>
          <w:b/>
          <w:bCs/>
        </w:rPr>
        <w:t>.</w:t>
      </w:r>
      <w:r w:rsidR="00490F3E">
        <w:rPr>
          <w:b/>
          <w:bCs/>
        </w:rPr>
        <w:br/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944"/>
        <w:gridCol w:w="2945"/>
        <w:gridCol w:w="2945"/>
      </w:tblGrid>
      <w:tr w:rsidR="00490F3E" w14:paraId="5A83810D" w14:textId="77777777" w:rsidTr="004032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vMerge w:val="restart"/>
          </w:tcPr>
          <w:p w14:paraId="24704AA0" w14:textId="77777777" w:rsidR="00490F3E" w:rsidRDefault="00490F3E" w:rsidP="007E342B">
            <w:pPr>
              <w:spacing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  <w:lang w:eastAsia="zh-CN"/>
              </w:rPr>
              <w:t>Group</w:t>
            </w:r>
          </w:p>
        </w:tc>
        <w:tc>
          <w:tcPr>
            <w:tcW w:w="2945" w:type="dxa"/>
          </w:tcPr>
          <w:p w14:paraId="02EBA3FC" w14:textId="77777777" w:rsidR="00490F3E" w:rsidRDefault="00490F3E" w:rsidP="007E342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Median PFS (month)</w:t>
            </w:r>
          </w:p>
        </w:tc>
        <w:tc>
          <w:tcPr>
            <w:tcW w:w="2945" w:type="dxa"/>
          </w:tcPr>
          <w:p w14:paraId="24FEB571" w14:textId="77777777" w:rsidR="00490F3E" w:rsidRDefault="00490F3E" w:rsidP="007E342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P</w:t>
            </w:r>
            <w:r>
              <w:rPr>
                <w:rFonts w:cs="Times New Roman" w:hint="eastAsia"/>
                <w:sz w:val="21"/>
                <w:szCs w:val="21"/>
              </w:rPr>
              <w:t>（</w:t>
            </w:r>
            <w:r>
              <w:rPr>
                <w:rFonts w:cs="Times New Roman" w:hint="eastAsia"/>
                <w:sz w:val="21"/>
                <w:szCs w:val="21"/>
              </w:rPr>
              <w:t>log-rank</w:t>
            </w:r>
            <w:r>
              <w:rPr>
                <w:rFonts w:cs="Times New Roman" w:hint="eastAsia"/>
                <w:sz w:val="21"/>
                <w:szCs w:val="21"/>
              </w:rPr>
              <w:t>）</w:t>
            </w:r>
          </w:p>
        </w:tc>
      </w:tr>
      <w:tr w:rsidR="00490F3E" w14:paraId="67139D8A" w14:textId="77777777" w:rsidTr="004032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vMerge/>
          </w:tcPr>
          <w:p w14:paraId="01FAA7C4" w14:textId="77777777" w:rsidR="00490F3E" w:rsidRDefault="00490F3E" w:rsidP="007E342B">
            <w:pPr>
              <w:spacing w:line="240" w:lineRule="auto"/>
              <w:jc w:val="center"/>
              <w:rPr>
                <w:rFonts w:cs="Times New Roman"/>
                <w:sz w:val="20"/>
                <w:szCs w:val="21"/>
              </w:rPr>
            </w:pPr>
          </w:p>
        </w:tc>
        <w:tc>
          <w:tcPr>
            <w:tcW w:w="2945" w:type="dxa"/>
          </w:tcPr>
          <w:p w14:paraId="0802CE18" w14:textId="77777777" w:rsidR="00490F3E" w:rsidRDefault="00490F3E" w:rsidP="007E342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Median value</w:t>
            </w:r>
            <w:r>
              <w:rPr>
                <w:rFonts w:cs="Times New Roman"/>
                <w:sz w:val="21"/>
                <w:szCs w:val="21"/>
              </w:rPr>
              <w:t xml:space="preserve">   </w:t>
            </w:r>
            <w:r>
              <w:rPr>
                <w:rFonts w:cs="Times New Roman" w:hint="eastAsia"/>
                <w:sz w:val="21"/>
                <w:szCs w:val="21"/>
              </w:rPr>
              <w:t>range</w:t>
            </w:r>
          </w:p>
        </w:tc>
        <w:tc>
          <w:tcPr>
            <w:tcW w:w="2945" w:type="dxa"/>
          </w:tcPr>
          <w:p w14:paraId="6EA9118F" w14:textId="77777777" w:rsidR="00490F3E" w:rsidRDefault="00490F3E" w:rsidP="007E342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1"/>
              </w:rPr>
            </w:pPr>
          </w:p>
        </w:tc>
      </w:tr>
      <w:tr w:rsidR="00490F3E" w14:paraId="507EED5E" w14:textId="77777777" w:rsidTr="004032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</w:tcPr>
          <w:p w14:paraId="768F98C3" w14:textId="77777777" w:rsidR="00490F3E" w:rsidRDefault="00490F3E" w:rsidP="007E342B">
            <w:pPr>
              <w:spacing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b w:val="0"/>
                <w:bCs w:val="0"/>
                <w:sz w:val="18"/>
                <w:szCs w:val="18"/>
                <w:lang w:eastAsia="zh-CN"/>
              </w:rPr>
              <w:t>Treatment group</w:t>
            </w:r>
          </w:p>
        </w:tc>
        <w:tc>
          <w:tcPr>
            <w:tcW w:w="2945" w:type="dxa"/>
          </w:tcPr>
          <w:p w14:paraId="7DE464AD" w14:textId="77777777" w:rsidR="00490F3E" w:rsidRDefault="00490F3E" w:rsidP="007E342B">
            <w:pPr>
              <w:spacing w:line="240" w:lineRule="auto"/>
              <w:ind w:firstLineChars="400" w:firstLine="8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39</w:t>
            </w:r>
            <w:r>
              <w:rPr>
                <w:rFonts w:cs="Times New Roman"/>
                <w:sz w:val="21"/>
                <w:szCs w:val="21"/>
              </w:rPr>
              <w:t>（</w:t>
            </w:r>
            <w:r>
              <w:rPr>
                <w:rFonts w:cs="Times New Roman"/>
                <w:sz w:val="21"/>
                <w:szCs w:val="21"/>
              </w:rPr>
              <w:t>23-54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2945" w:type="dxa"/>
          </w:tcPr>
          <w:p w14:paraId="3DF73A28" w14:textId="77777777" w:rsidR="00490F3E" w:rsidRDefault="00490F3E" w:rsidP="007E342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0.001</w:t>
            </w:r>
          </w:p>
        </w:tc>
      </w:tr>
      <w:tr w:rsidR="00490F3E" w14:paraId="54BF8604" w14:textId="77777777" w:rsidTr="004032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</w:tcPr>
          <w:p w14:paraId="30650B03" w14:textId="77777777" w:rsidR="00490F3E" w:rsidRDefault="00490F3E" w:rsidP="007E342B">
            <w:pPr>
              <w:spacing w:line="240" w:lineRule="auto"/>
              <w:jc w:val="center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 w:hint="eastAsia"/>
                <w:b w:val="0"/>
                <w:bCs w:val="0"/>
                <w:sz w:val="18"/>
                <w:szCs w:val="18"/>
                <w:lang w:eastAsia="zh-CN"/>
              </w:rPr>
              <w:t>Control group</w:t>
            </w:r>
          </w:p>
        </w:tc>
        <w:tc>
          <w:tcPr>
            <w:tcW w:w="2945" w:type="dxa"/>
          </w:tcPr>
          <w:p w14:paraId="2F644017" w14:textId="77777777" w:rsidR="00490F3E" w:rsidRDefault="00490F3E" w:rsidP="007E342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</w:t>
            </w:r>
            <w:r>
              <w:rPr>
                <w:rFonts w:cs="Times New Roman"/>
                <w:sz w:val="21"/>
                <w:szCs w:val="21"/>
              </w:rPr>
              <w:t>（</w:t>
            </w:r>
            <w:r>
              <w:rPr>
                <w:rFonts w:cs="Times New Roman"/>
                <w:sz w:val="21"/>
                <w:szCs w:val="21"/>
              </w:rPr>
              <w:t>14-17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</w:tc>
        <w:tc>
          <w:tcPr>
            <w:tcW w:w="2945" w:type="dxa"/>
          </w:tcPr>
          <w:p w14:paraId="33FB8F91" w14:textId="77777777" w:rsidR="00490F3E" w:rsidRDefault="00490F3E" w:rsidP="007E342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1"/>
              </w:rPr>
            </w:pPr>
          </w:p>
        </w:tc>
      </w:tr>
    </w:tbl>
    <w:p w14:paraId="52852736" w14:textId="77777777" w:rsidR="00220D79" w:rsidRDefault="00220D79">
      <w:pPr>
        <w:rPr>
          <w:b/>
          <w:bCs/>
        </w:rPr>
      </w:pPr>
    </w:p>
    <w:p w14:paraId="593E21B3" w14:textId="77777777" w:rsidR="00871920" w:rsidRDefault="00EA51F0" w:rsidP="00C66AB4">
      <w:pPr>
        <w:rPr>
          <w:b/>
          <w:bCs/>
          <w:sz w:val="24"/>
          <w:szCs w:val="24"/>
        </w:rPr>
      </w:pPr>
      <w:r w:rsidRPr="00715D8B">
        <w:rPr>
          <w:b/>
          <w:bCs/>
          <w:sz w:val="24"/>
          <w:szCs w:val="24"/>
        </w:rPr>
        <w:t xml:space="preserve">Table7. </w:t>
      </w:r>
      <w:r w:rsidR="00C66AB4" w:rsidRPr="00C66AB4">
        <w:rPr>
          <w:b/>
          <w:bCs/>
          <w:sz w:val="24"/>
          <w:szCs w:val="24"/>
        </w:rPr>
        <w:t>COX regression analysis of influencing factors of disease progress in patients with relapsed and metastatic EC treated with PD-1 inhibitors</w:t>
      </w:r>
      <w:r w:rsidR="00C66AB4">
        <w:rPr>
          <w:b/>
          <w:bCs/>
          <w:sz w:val="24"/>
          <w:szCs w:val="24"/>
        </w:rPr>
        <w:t>:</w:t>
      </w:r>
      <w:r w:rsidR="00C66AB4">
        <w:rPr>
          <w:b/>
          <w:bCs/>
          <w:sz w:val="24"/>
          <w:szCs w:val="24"/>
        </w:rPr>
        <w:br/>
      </w:r>
    </w:p>
    <w:tbl>
      <w:tblPr>
        <w:tblStyle w:val="TableNormal1"/>
        <w:tblW w:w="9110" w:type="dxa"/>
        <w:tblInd w:w="-238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53"/>
        <w:gridCol w:w="871"/>
        <w:gridCol w:w="771"/>
        <w:gridCol w:w="984"/>
        <w:gridCol w:w="899"/>
        <w:gridCol w:w="813"/>
        <w:gridCol w:w="871"/>
        <w:gridCol w:w="948"/>
      </w:tblGrid>
      <w:tr w:rsidR="00871920" w14:paraId="3FC4F689" w14:textId="77777777" w:rsidTr="008250F2">
        <w:trPr>
          <w:trHeight w:val="258"/>
        </w:trPr>
        <w:tc>
          <w:tcPr>
            <w:tcW w:w="2953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14:paraId="3F9FBD20" w14:textId="77777777" w:rsidR="00871920" w:rsidRDefault="00871920" w:rsidP="00D23B2D">
            <w:pPr>
              <w:pStyle w:val="TableText"/>
              <w:spacing w:line="276" w:lineRule="auto"/>
              <w:ind w:left="119"/>
              <w:rPr>
                <w:rFonts w:eastAsia="SimSun"/>
                <w:kern w:val="0"/>
                <w:szCs w:val="21"/>
              </w:rPr>
            </w:pPr>
            <w:r>
              <w:rPr>
                <w:rFonts w:eastAsia="SimSun" w:hint="eastAsia"/>
                <w:spacing w:val="-5"/>
                <w:kern w:val="0"/>
                <w:szCs w:val="21"/>
              </w:rPr>
              <w:t>variable</w:t>
            </w:r>
          </w:p>
        </w:tc>
        <w:tc>
          <w:tcPr>
            <w:tcW w:w="871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14:paraId="6E273A15" w14:textId="77777777" w:rsidR="00871920" w:rsidRDefault="00871920" w:rsidP="00D23B2D">
            <w:pPr>
              <w:pStyle w:val="TableText"/>
              <w:spacing w:line="276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β</w:t>
            </w:r>
          </w:p>
        </w:tc>
        <w:tc>
          <w:tcPr>
            <w:tcW w:w="771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14:paraId="71EC2014" w14:textId="77777777" w:rsidR="00871920" w:rsidRDefault="00871920" w:rsidP="00D23B2D">
            <w:pPr>
              <w:pStyle w:val="TableText"/>
              <w:spacing w:line="276" w:lineRule="auto"/>
              <w:jc w:val="center"/>
              <w:rPr>
                <w:kern w:val="0"/>
                <w:szCs w:val="21"/>
              </w:rPr>
            </w:pPr>
            <w:r>
              <w:rPr>
                <w:spacing w:val="-8"/>
                <w:kern w:val="0"/>
                <w:szCs w:val="21"/>
              </w:rPr>
              <w:t>SE</w:t>
            </w:r>
          </w:p>
        </w:tc>
        <w:tc>
          <w:tcPr>
            <w:tcW w:w="984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14:paraId="0A978133" w14:textId="77777777" w:rsidR="00871920" w:rsidRDefault="00871920" w:rsidP="00D23B2D">
            <w:pPr>
              <w:pStyle w:val="TableText"/>
              <w:spacing w:line="276" w:lineRule="auto"/>
              <w:jc w:val="center"/>
              <w:rPr>
                <w:kern w:val="0"/>
                <w:szCs w:val="21"/>
              </w:rPr>
            </w:pPr>
            <w:r>
              <w:rPr>
                <w:spacing w:val="-6"/>
                <w:kern w:val="0"/>
                <w:szCs w:val="21"/>
              </w:rPr>
              <w:t>Wald</w:t>
            </w:r>
          </w:p>
        </w:tc>
        <w:tc>
          <w:tcPr>
            <w:tcW w:w="899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14:paraId="71444496" w14:textId="77777777" w:rsidR="00871920" w:rsidRDefault="00871920" w:rsidP="00D23B2D">
            <w:pPr>
              <w:pStyle w:val="TableText"/>
              <w:spacing w:line="276" w:lineRule="auto"/>
              <w:jc w:val="center"/>
              <w:rPr>
                <w:rFonts w:eastAsia="SimSun"/>
                <w:kern w:val="0"/>
                <w:szCs w:val="21"/>
              </w:rPr>
            </w:pPr>
            <w:r>
              <w:rPr>
                <w:spacing w:val="-3"/>
                <w:kern w:val="0"/>
                <w:szCs w:val="21"/>
              </w:rPr>
              <w:t>P</w:t>
            </w:r>
            <w:r>
              <w:rPr>
                <w:spacing w:val="11"/>
                <w:kern w:val="0"/>
                <w:szCs w:val="21"/>
              </w:rPr>
              <w:t xml:space="preserve"> </w:t>
            </w:r>
            <w:r>
              <w:rPr>
                <w:rFonts w:cstheme="minorHAnsi"/>
                <w:b/>
                <w:bCs/>
                <w:sz w:val="20"/>
                <w:szCs w:val="20"/>
                <w:lang w:bidi="ar-SY"/>
              </w:rPr>
              <w:t>value</w:t>
            </w:r>
          </w:p>
        </w:tc>
        <w:tc>
          <w:tcPr>
            <w:tcW w:w="813" w:type="dxa"/>
            <w:vMerge w:val="restart"/>
            <w:tcBorders>
              <w:top w:val="single" w:sz="2" w:space="0" w:color="000000"/>
              <w:bottom w:val="nil"/>
            </w:tcBorders>
            <w:vAlign w:val="center"/>
          </w:tcPr>
          <w:p w14:paraId="63081E22" w14:textId="77777777" w:rsidR="00871920" w:rsidRDefault="00871920" w:rsidP="00D23B2D">
            <w:pPr>
              <w:pStyle w:val="TableText"/>
              <w:spacing w:line="276" w:lineRule="auto"/>
              <w:jc w:val="center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HR</w:t>
            </w:r>
          </w:p>
        </w:tc>
        <w:tc>
          <w:tcPr>
            <w:tcW w:w="1819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978F111" w14:textId="77777777" w:rsidR="00871920" w:rsidRDefault="00871920" w:rsidP="00D23B2D">
            <w:pPr>
              <w:pStyle w:val="TableText"/>
              <w:spacing w:line="276" w:lineRule="auto"/>
              <w:jc w:val="center"/>
              <w:rPr>
                <w:kern w:val="0"/>
                <w:szCs w:val="21"/>
              </w:rPr>
            </w:pPr>
            <w:r>
              <w:rPr>
                <w:spacing w:val="-4"/>
                <w:kern w:val="0"/>
                <w:szCs w:val="21"/>
              </w:rPr>
              <w:t>95%</w:t>
            </w:r>
            <w:r>
              <w:rPr>
                <w:spacing w:val="9"/>
                <w:kern w:val="0"/>
                <w:szCs w:val="21"/>
              </w:rPr>
              <w:t xml:space="preserve"> </w:t>
            </w:r>
            <w:r>
              <w:rPr>
                <w:spacing w:val="-4"/>
                <w:kern w:val="0"/>
                <w:szCs w:val="21"/>
              </w:rPr>
              <w:t>CI</w:t>
            </w:r>
          </w:p>
        </w:tc>
      </w:tr>
      <w:tr w:rsidR="00871920" w14:paraId="41BC2440" w14:textId="77777777" w:rsidTr="008250F2">
        <w:trPr>
          <w:trHeight w:val="258"/>
        </w:trPr>
        <w:tc>
          <w:tcPr>
            <w:tcW w:w="2953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14:paraId="0232CC0D" w14:textId="77777777" w:rsidR="00871920" w:rsidRDefault="00871920" w:rsidP="00D23B2D">
            <w:pPr>
              <w:spacing w:line="276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871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14:paraId="71CABFDF" w14:textId="77777777" w:rsidR="00871920" w:rsidRDefault="00871920" w:rsidP="00D23B2D">
            <w:pPr>
              <w:spacing w:line="276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771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14:paraId="0A2FD437" w14:textId="77777777" w:rsidR="00871920" w:rsidRDefault="00871920" w:rsidP="00D23B2D">
            <w:pPr>
              <w:spacing w:line="276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984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14:paraId="67ECF24F" w14:textId="77777777" w:rsidR="00871920" w:rsidRDefault="00871920" w:rsidP="00D23B2D">
            <w:pPr>
              <w:spacing w:line="276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899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14:paraId="0818A09C" w14:textId="77777777" w:rsidR="00871920" w:rsidRDefault="00871920" w:rsidP="00D23B2D">
            <w:pPr>
              <w:spacing w:line="276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813" w:type="dxa"/>
            <w:vMerge/>
            <w:tcBorders>
              <w:top w:val="nil"/>
              <w:bottom w:val="single" w:sz="2" w:space="0" w:color="000000"/>
            </w:tcBorders>
            <w:vAlign w:val="center"/>
          </w:tcPr>
          <w:p w14:paraId="33D64755" w14:textId="77777777" w:rsidR="00871920" w:rsidRDefault="00871920" w:rsidP="00D23B2D">
            <w:pPr>
              <w:spacing w:line="276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87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3E7B465F" w14:textId="77777777" w:rsidR="00871920" w:rsidRDefault="00871920" w:rsidP="00D23B2D">
            <w:pPr>
              <w:spacing w:line="276" w:lineRule="auto"/>
              <w:jc w:val="center"/>
              <w:rPr>
                <w:sz w:val="20"/>
                <w:szCs w:val="21"/>
              </w:rPr>
            </w:pPr>
            <w:r>
              <w:rPr>
                <w:spacing w:val="-9"/>
                <w:sz w:val="21"/>
                <w:szCs w:val="21"/>
              </w:rPr>
              <w:t>下限</w:t>
            </w:r>
          </w:p>
        </w:tc>
        <w:tc>
          <w:tcPr>
            <w:tcW w:w="94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1A4770B9" w14:textId="77777777" w:rsidR="00871920" w:rsidRDefault="00871920" w:rsidP="00D23B2D">
            <w:pPr>
              <w:spacing w:line="276" w:lineRule="auto"/>
              <w:jc w:val="center"/>
              <w:rPr>
                <w:sz w:val="20"/>
                <w:szCs w:val="21"/>
              </w:rPr>
            </w:pPr>
            <w:r>
              <w:rPr>
                <w:spacing w:val="-6"/>
                <w:sz w:val="21"/>
                <w:szCs w:val="21"/>
              </w:rPr>
              <w:t>上限</w:t>
            </w:r>
          </w:p>
        </w:tc>
      </w:tr>
      <w:tr w:rsidR="00871920" w14:paraId="56C93A58" w14:textId="77777777" w:rsidTr="008250F2">
        <w:trPr>
          <w:trHeight w:val="354"/>
        </w:trPr>
        <w:tc>
          <w:tcPr>
            <w:tcW w:w="2953" w:type="dxa"/>
            <w:tcBorders>
              <w:top w:val="single" w:sz="2" w:space="0" w:color="000000"/>
              <w:bottom w:val="single" w:sz="4" w:space="0" w:color="auto"/>
              <w:right w:val="nil"/>
            </w:tcBorders>
          </w:tcPr>
          <w:p w14:paraId="69C78A2F" w14:textId="77777777" w:rsidR="00871920" w:rsidRDefault="00871920" w:rsidP="00D23B2D">
            <w:pPr>
              <w:pStyle w:val="TableText"/>
              <w:spacing w:line="276" w:lineRule="auto"/>
              <w:ind w:left="119"/>
              <w:rPr>
                <w:rFonts w:eastAsia="SimSun"/>
                <w:kern w:val="0"/>
                <w:szCs w:val="21"/>
              </w:rPr>
            </w:pPr>
            <w:r>
              <w:rPr>
                <w:rFonts w:eastAsia="SimSun" w:hint="eastAsia"/>
                <w:spacing w:val="-2"/>
                <w:kern w:val="0"/>
                <w:szCs w:val="21"/>
              </w:rPr>
              <w:t>Age &gt;60 years old</w:t>
            </w:r>
          </w:p>
        </w:tc>
        <w:tc>
          <w:tcPr>
            <w:tcW w:w="871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</w:tcPr>
          <w:p w14:paraId="270D0C3C" w14:textId="77777777" w:rsidR="00871920" w:rsidRDefault="00871920" w:rsidP="00D23B2D">
            <w:pPr>
              <w:pStyle w:val="TableText"/>
              <w:spacing w:line="276" w:lineRule="auto"/>
              <w:ind w:left="258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0.004</w:t>
            </w:r>
          </w:p>
        </w:tc>
        <w:tc>
          <w:tcPr>
            <w:tcW w:w="771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</w:tcPr>
          <w:p w14:paraId="3A9B2780" w14:textId="77777777" w:rsidR="00871920" w:rsidRDefault="00871920" w:rsidP="00D23B2D">
            <w:pPr>
              <w:pStyle w:val="TableText"/>
              <w:spacing w:line="276" w:lineRule="auto"/>
              <w:ind w:left="289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0.369</w:t>
            </w:r>
          </w:p>
        </w:tc>
        <w:tc>
          <w:tcPr>
            <w:tcW w:w="984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</w:tcPr>
          <w:p w14:paraId="6D471AD6" w14:textId="77777777" w:rsidR="00871920" w:rsidRDefault="00871920" w:rsidP="00D23B2D">
            <w:pPr>
              <w:pStyle w:val="TableText"/>
              <w:spacing w:line="276" w:lineRule="auto"/>
              <w:ind w:left="247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0.000</w:t>
            </w:r>
          </w:p>
        </w:tc>
        <w:tc>
          <w:tcPr>
            <w:tcW w:w="899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</w:tcPr>
          <w:p w14:paraId="5BDD6C91" w14:textId="77777777" w:rsidR="00871920" w:rsidRDefault="00871920" w:rsidP="00D23B2D">
            <w:pPr>
              <w:pStyle w:val="TableText"/>
              <w:spacing w:line="276" w:lineRule="auto"/>
              <w:ind w:left="215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0.580</w:t>
            </w:r>
          </w:p>
        </w:tc>
        <w:tc>
          <w:tcPr>
            <w:tcW w:w="813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</w:tcPr>
          <w:p w14:paraId="589AD502" w14:textId="77777777" w:rsidR="00871920" w:rsidRDefault="00871920" w:rsidP="00D23B2D">
            <w:pPr>
              <w:pStyle w:val="TableText"/>
              <w:spacing w:line="276" w:lineRule="auto"/>
              <w:ind w:left="182"/>
              <w:rPr>
                <w:kern w:val="0"/>
                <w:szCs w:val="21"/>
              </w:rPr>
            </w:pPr>
            <w:r>
              <w:rPr>
                <w:spacing w:val="-6"/>
                <w:kern w:val="0"/>
                <w:szCs w:val="21"/>
              </w:rPr>
              <w:t>1.004</w:t>
            </w:r>
          </w:p>
        </w:tc>
        <w:tc>
          <w:tcPr>
            <w:tcW w:w="871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</w:tcPr>
          <w:p w14:paraId="46EAA1DE" w14:textId="77777777" w:rsidR="00871920" w:rsidRDefault="00871920" w:rsidP="00D23B2D">
            <w:pPr>
              <w:pStyle w:val="TableText"/>
              <w:spacing w:line="276" w:lineRule="auto"/>
              <w:ind w:left="118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-0.992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4" w:space="0" w:color="auto"/>
            </w:tcBorders>
          </w:tcPr>
          <w:p w14:paraId="325089F5" w14:textId="77777777" w:rsidR="00871920" w:rsidRDefault="00871920" w:rsidP="00D23B2D">
            <w:pPr>
              <w:pStyle w:val="TableText"/>
              <w:spacing w:line="276" w:lineRule="auto"/>
              <w:ind w:left="177"/>
              <w:rPr>
                <w:kern w:val="0"/>
                <w:szCs w:val="21"/>
              </w:rPr>
            </w:pPr>
            <w:r>
              <w:rPr>
                <w:spacing w:val="-6"/>
                <w:kern w:val="0"/>
                <w:szCs w:val="21"/>
              </w:rPr>
              <w:t>1.004</w:t>
            </w:r>
          </w:p>
        </w:tc>
      </w:tr>
      <w:tr w:rsidR="00871920" w14:paraId="275230BA" w14:textId="77777777" w:rsidTr="008250F2">
        <w:trPr>
          <w:trHeight w:val="354"/>
        </w:trPr>
        <w:tc>
          <w:tcPr>
            <w:tcW w:w="295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0D0209B" w14:textId="77777777" w:rsidR="00871920" w:rsidRDefault="00871920" w:rsidP="00D23B2D">
            <w:pPr>
              <w:pStyle w:val="TableText"/>
              <w:spacing w:line="276" w:lineRule="auto"/>
              <w:ind w:left="113"/>
              <w:rPr>
                <w:rFonts w:eastAsia="SimSun"/>
                <w:kern w:val="0"/>
                <w:szCs w:val="21"/>
              </w:rPr>
            </w:pPr>
            <w:r>
              <w:rPr>
                <w:rFonts w:hint="eastAsia"/>
                <w:spacing w:val="-4"/>
                <w:kern w:val="0"/>
                <w:szCs w:val="21"/>
              </w:rPr>
              <w:t>ECOG score 1 point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7F9D98" w14:textId="77777777" w:rsidR="00871920" w:rsidRDefault="00871920" w:rsidP="00D23B2D">
            <w:pPr>
              <w:pStyle w:val="TableText"/>
              <w:spacing w:line="276" w:lineRule="auto"/>
              <w:ind w:left="258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0.491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CDAE67" w14:textId="77777777" w:rsidR="00871920" w:rsidRDefault="00871920" w:rsidP="00D23B2D">
            <w:pPr>
              <w:pStyle w:val="TableText"/>
              <w:spacing w:line="276" w:lineRule="auto"/>
              <w:ind w:left="289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0.502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A89715" w14:textId="77777777" w:rsidR="00871920" w:rsidRDefault="00871920" w:rsidP="00D23B2D">
            <w:pPr>
              <w:pStyle w:val="TableText"/>
              <w:spacing w:line="276" w:lineRule="auto"/>
              <w:ind w:left="247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0.955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B8EF98" w14:textId="77777777" w:rsidR="00871920" w:rsidRDefault="00871920" w:rsidP="00D23B2D">
            <w:pPr>
              <w:pStyle w:val="TableText"/>
              <w:spacing w:line="276" w:lineRule="auto"/>
              <w:ind w:left="215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0.200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CC9ACB" w14:textId="77777777" w:rsidR="00871920" w:rsidRDefault="00871920" w:rsidP="00D23B2D">
            <w:pPr>
              <w:pStyle w:val="TableText"/>
              <w:spacing w:line="276" w:lineRule="auto"/>
              <w:ind w:left="182"/>
              <w:rPr>
                <w:kern w:val="0"/>
                <w:szCs w:val="21"/>
              </w:rPr>
            </w:pPr>
            <w:r>
              <w:rPr>
                <w:spacing w:val="-6"/>
                <w:kern w:val="0"/>
                <w:szCs w:val="21"/>
              </w:rPr>
              <w:t>1.633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B5242" w14:textId="77777777" w:rsidR="00871920" w:rsidRDefault="00871920" w:rsidP="00D23B2D">
            <w:pPr>
              <w:pStyle w:val="TableText"/>
              <w:spacing w:line="276" w:lineRule="auto"/>
              <w:ind w:left="118"/>
              <w:rPr>
                <w:kern w:val="0"/>
                <w:szCs w:val="21"/>
              </w:rPr>
            </w:pPr>
            <w:r>
              <w:rPr>
                <w:spacing w:val="-7"/>
                <w:kern w:val="0"/>
                <w:szCs w:val="21"/>
              </w:rPr>
              <w:t>-</w:t>
            </w:r>
            <w:r>
              <w:rPr>
                <w:spacing w:val="-30"/>
                <w:kern w:val="0"/>
                <w:szCs w:val="21"/>
              </w:rPr>
              <w:t xml:space="preserve"> </w:t>
            </w:r>
            <w:r>
              <w:rPr>
                <w:spacing w:val="-7"/>
                <w:kern w:val="0"/>
                <w:szCs w:val="21"/>
              </w:rPr>
              <w:t>1.110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F6F991F" w14:textId="77777777" w:rsidR="00871920" w:rsidRDefault="00871920" w:rsidP="00D23B2D">
            <w:pPr>
              <w:pStyle w:val="TableText"/>
              <w:spacing w:line="276" w:lineRule="auto"/>
              <w:ind w:left="154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2.352</w:t>
            </w:r>
          </w:p>
        </w:tc>
      </w:tr>
      <w:tr w:rsidR="00871920" w14:paraId="721798C6" w14:textId="77777777" w:rsidTr="008250F2">
        <w:trPr>
          <w:trHeight w:val="509"/>
        </w:trPr>
        <w:tc>
          <w:tcPr>
            <w:tcW w:w="295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72409CB" w14:textId="77777777" w:rsidR="00871920" w:rsidRDefault="00871920" w:rsidP="00D23B2D">
            <w:pPr>
              <w:spacing w:line="276" w:lineRule="auto"/>
              <w:ind w:left="119" w:right="119"/>
              <w:rPr>
                <w:sz w:val="20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lastRenderedPageBreak/>
              <w:t>The interval between recurrence and the last treatment is &gt;6 months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986964" w14:textId="77777777" w:rsidR="00871920" w:rsidRDefault="00871920" w:rsidP="00D23B2D">
            <w:pPr>
              <w:pStyle w:val="TableText"/>
              <w:spacing w:line="276" w:lineRule="auto"/>
              <w:ind w:left="221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-0.022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100774" w14:textId="77777777" w:rsidR="00871920" w:rsidRDefault="00871920" w:rsidP="00D23B2D">
            <w:pPr>
              <w:pStyle w:val="TableText"/>
              <w:spacing w:line="276" w:lineRule="auto"/>
              <w:ind w:left="289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0.391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FADD16" w14:textId="77777777" w:rsidR="00871920" w:rsidRDefault="00871920" w:rsidP="00D23B2D">
            <w:pPr>
              <w:pStyle w:val="TableText"/>
              <w:spacing w:line="276" w:lineRule="auto"/>
              <w:ind w:left="247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0.003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0056B4" w14:textId="77777777" w:rsidR="00871920" w:rsidRDefault="00871920" w:rsidP="00D23B2D">
            <w:pPr>
              <w:pStyle w:val="TableText"/>
              <w:spacing w:line="276" w:lineRule="auto"/>
              <w:ind w:left="215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0.620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0B1CB1" w14:textId="77777777" w:rsidR="00871920" w:rsidRDefault="00871920" w:rsidP="00D23B2D">
            <w:pPr>
              <w:pStyle w:val="TableText"/>
              <w:spacing w:line="276" w:lineRule="auto"/>
              <w:ind w:left="163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0.978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58A252" w14:textId="77777777" w:rsidR="00871920" w:rsidRDefault="00871920" w:rsidP="00D23B2D">
            <w:pPr>
              <w:pStyle w:val="TableText"/>
              <w:spacing w:line="276" w:lineRule="auto"/>
              <w:ind w:left="118"/>
              <w:rPr>
                <w:kern w:val="0"/>
                <w:szCs w:val="21"/>
              </w:rPr>
            </w:pPr>
            <w:r>
              <w:rPr>
                <w:spacing w:val="-7"/>
                <w:kern w:val="0"/>
                <w:szCs w:val="21"/>
              </w:rPr>
              <w:t>-</w:t>
            </w:r>
            <w:r>
              <w:rPr>
                <w:spacing w:val="-30"/>
                <w:kern w:val="0"/>
                <w:szCs w:val="21"/>
              </w:rPr>
              <w:t xml:space="preserve"> </w:t>
            </w:r>
            <w:r>
              <w:rPr>
                <w:spacing w:val="-7"/>
                <w:kern w:val="0"/>
                <w:szCs w:val="21"/>
              </w:rPr>
              <w:t>1.117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257EC78" w14:textId="77777777" w:rsidR="00871920" w:rsidRDefault="00871920" w:rsidP="00D23B2D">
            <w:pPr>
              <w:pStyle w:val="TableText"/>
              <w:spacing w:line="276" w:lineRule="auto"/>
              <w:ind w:left="177"/>
              <w:rPr>
                <w:kern w:val="0"/>
                <w:szCs w:val="21"/>
              </w:rPr>
            </w:pPr>
            <w:r>
              <w:rPr>
                <w:spacing w:val="-6"/>
                <w:kern w:val="0"/>
                <w:szCs w:val="21"/>
              </w:rPr>
              <w:t>1.071</w:t>
            </w:r>
          </w:p>
        </w:tc>
      </w:tr>
      <w:tr w:rsidR="00871920" w14:paraId="26238678" w14:textId="77777777" w:rsidTr="008250F2">
        <w:trPr>
          <w:trHeight w:val="357"/>
        </w:trPr>
        <w:tc>
          <w:tcPr>
            <w:tcW w:w="295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E4CD453" w14:textId="77777777" w:rsidR="00871920" w:rsidRDefault="00871920" w:rsidP="00D23B2D">
            <w:pPr>
              <w:spacing w:line="276" w:lineRule="auto"/>
              <w:ind w:left="118"/>
              <w:rPr>
                <w:sz w:val="20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Combined chemotherapy treatment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7A3950" w14:textId="77777777" w:rsidR="00871920" w:rsidRDefault="00871920" w:rsidP="00D23B2D">
            <w:pPr>
              <w:pStyle w:val="TableText"/>
              <w:spacing w:line="276" w:lineRule="auto"/>
              <w:ind w:left="221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-0.741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F57EA3" w14:textId="77777777" w:rsidR="00871920" w:rsidRDefault="00871920" w:rsidP="00D23B2D">
            <w:pPr>
              <w:pStyle w:val="TableText"/>
              <w:spacing w:line="276" w:lineRule="auto"/>
              <w:ind w:left="289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0.452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08257C" w14:textId="77777777" w:rsidR="00871920" w:rsidRDefault="00871920" w:rsidP="00D23B2D">
            <w:pPr>
              <w:pStyle w:val="TableText"/>
              <w:spacing w:line="276" w:lineRule="auto"/>
              <w:ind w:left="243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2.683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92B99A" w14:textId="77777777" w:rsidR="00871920" w:rsidRDefault="00871920" w:rsidP="00D23B2D">
            <w:pPr>
              <w:pStyle w:val="TableText"/>
              <w:spacing w:line="276" w:lineRule="auto"/>
              <w:ind w:left="215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0.780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E6FB3A" w14:textId="77777777" w:rsidR="00871920" w:rsidRDefault="00871920" w:rsidP="00D23B2D">
            <w:pPr>
              <w:pStyle w:val="TableText"/>
              <w:spacing w:line="276" w:lineRule="auto"/>
              <w:ind w:left="163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0.477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408EFA" w14:textId="77777777" w:rsidR="00871920" w:rsidRDefault="00871920" w:rsidP="00D23B2D">
            <w:pPr>
              <w:pStyle w:val="TableText"/>
              <w:spacing w:line="276" w:lineRule="auto"/>
              <w:ind w:left="118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-2.428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5B9DB6B" w14:textId="77777777" w:rsidR="00871920" w:rsidRDefault="00871920" w:rsidP="00D23B2D">
            <w:pPr>
              <w:pStyle w:val="TableText"/>
              <w:spacing w:line="276" w:lineRule="auto"/>
              <w:ind w:left="158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0.598</w:t>
            </w:r>
          </w:p>
        </w:tc>
      </w:tr>
      <w:tr w:rsidR="00871920" w14:paraId="571A0A1A" w14:textId="77777777" w:rsidTr="008250F2">
        <w:trPr>
          <w:trHeight w:val="357"/>
        </w:trPr>
        <w:tc>
          <w:tcPr>
            <w:tcW w:w="295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BEA60F7" w14:textId="77777777" w:rsidR="00871920" w:rsidRDefault="00871920" w:rsidP="00D23B2D">
            <w:pPr>
              <w:spacing w:line="276" w:lineRule="auto"/>
              <w:ind w:left="118"/>
              <w:rPr>
                <w:sz w:val="20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Combined</w:t>
            </w:r>
            <w:r>
              <w:rPr>
                <w:rFonts w:hint="eastAsia"/>
                <w:spacing w:val="-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sz w:val="21"/>
                <w:szCs w:val="21"/>
              </w:rPr>
              <w:t>radiotherapy treatment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96C67D" w14:textId="77777777" w:rsidR="00871920" w:rsidRDefault="00871920" w:rsidP="00D23B2D">
            <w:pPr>
              <w:pStyle w:val="TableText"/>
              <w:spacing w:line="276" w:lineRule="auto"/>
              <w:ind w:left="221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-0.440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96C53" w14:textId="77777777" w:rsidR="00871920" w:rsidRDefault="00871920" w:rsidP="00D23B2D">
            <w:pPr>
              <w:pStyle w:val="TableText"/>
              <w:spacing w:line="276" w:lineRule="auto"/>
              <w:ind w:left="289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0.490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CD677F" w14:textId="77777777" w:rsidR="00871920" w:rsidRDefault="00871920" w:rsidP="00D23B2D">
            <w:pPr>
              <w:pStyle w:val="TableText"/>
              <w:spacing w:line="276" w:lineRule="auto"/>
              <w:ind w:left="247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0.807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084796" w14:textId="77777777" w:rsidR="00871920" w:rsidRDefault="00871920" w:rsidP="00D23B2D">
            <w:pPr>
              <w:pStyle w:val="TableText"/>
              <w:spacing w:line="276" w:lineRule="auto"/>
              <w:ind w:left="215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0.180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AEEDCD" w14:textId="77777777" w:rsidR="00871920" w:rsidRDefault="00871920" w:rsidP="00D23B2D">
            <w:pPr>
              <w:pStyle w:val="TableText"/>
              <w:spacing w:line="276" w:lineRule="auto"/>
              <w:ind w:left="163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0.644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E5C70A" w14:textId="77777777" w:rsidR="00871920" w:rsidRDefault="00871920" w:rsidP="00D23B2D">
            <w:pPr>
              <w:pStyle w:val="TableText"/>
              <w:spacing w:line="276" w:lineRule="auto"/>
              <w:ind w:left="118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-2.397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1117DF5" w14:textId="77777777" w:rsidR="00871920" w:rsidRDefault="00871920" w:rsidP="00D23B2D">
            <w:pPr>
              <w:pStyle w:val="TableText"/>
              <w:spacing w:line="276" w:lineRule="auto"/>
              <w:ind w:left="177"/>
              <w:rPr>
                <w:kern w:val="0"/>
                <w:szCs w:val="21"/>
              </w:rPr>
            </w:pPr>
            <w:r>
              <w:rPr>
                <w:spacing w:val="-6"/>
                <w:kern w:val="0"/>
                <w:szCs w:val="21"/>
              </w:rPr>
              <w:t>1.156</w:t>
            </w:r>
          </w:p>
        </w:tc>
      </w:tr>
      <w:tr w:rsidR="00871920" w14:paraId="78D5318C" w14:textId="77777777" w:rsidTr="00D23B2D">
        <w:trPr>
          <w:trHeight w:val="361"/>
        </w:trPr>
        <w:tc>
          <w:tcPr>
            <w:tcW w:w="295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D026914" w14:textId="77777777" w:rsidR="00871920" w:rsidRDefault="00871920" w:rsidP="00D23B2D">
            <w:pPr>
              <w:spacing w:line="276" w:lineRule="auto"/>
              <w:ind w:left="118"/>
              <w:rPr>
                <w:sz w:val="20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Combined targeted therapy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85F1BF" w14:textId="77777777" w:rsidR="00871920" w:rsidRDefault="00871920" w:rsidP="00D23B2D">
            <w:pPr>
              <w:pStyle w:val="TableText"/>
              <w:spacing w:line="276" w:lineRule="auto"/>
              <w:ind w:left="221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-0.199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97D8D2" w14:textId="77777777" w:rsidR="00871920" w:rsidRDefault="00871920" w:rsidP="00D23B2D">
            <w:pPr>
              <w:pStyle w:val="TableText"/>
              <w:spacing w:line="276" w:lineRule="auto"/>
              <w:ind w:left="289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0.426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65BF1E" w14:textId="77777777" w:rsidR="00871920" w:rsidRDefault="00871920" w:rsidP="00D23B2D">
            <w:pPr>
              <w:pStyle w:val="TableText"/>
              <w:spacing w:line="276" w:lineRule="auto"/>
              <w:ind w:left="247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0.218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61A42D" w14:textId="77777777" w:rsidR="00871920" w:rsidRDefault="00871920" w:rsidP="00D23B2D">
            <w:pPr>
              <w:pStyle w:val="TableText"/>
              <w:spacing w:line="276" w:lineRule="auto"/>
              <w:ind w:left="215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0.380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40C0C" w14:textId="77777777" w:rsidR="00871920" w:rsidRDefault="00871920" w:rsidP="00D23B2D">
            <w:pPr>
              <w:pStyle w:val="TableText"/>
              <w:spacing w:line="276" w:lineRule="auto"/>
              <w:ind w:left="163"/>
              <w:rPr>
                <w:kern w:val="0"/>
                <w:szCs w:val="21"/>
              </w:rPr>
            </w:pPr>
            <w:r>
              <w:rPr>
                <w:spacing w:val="-2"/>
                <w:kern w:val="0"/>
                <w:szCs w:val="21"/>
              </w:rPr>
              <w:t>0.819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AED697" w14:textId="77777777" w:rsidR="00871920" w:rsidRDefault="00871920" w:rsidP="00D23B2D">
            <w:pPr>
              <w:pStyle w:val="TableText"/>
              <w:spacing w:line="276" w:lineRule="auto"/>
              <w:ind w:left="118"/>
              <w:rPr>
                <w:kern w:val="0"/>
                <w:szCs w:val="21"/>
              </w:rPr>
            </w:pPr>
            <w:r>
              <w:rPr>
                <w:spacing w:val="-7"/>
                <w:kern w:val="0"/>
                <w:szCs w:val="21"/>
              </w:rPr>
              <w:t>-</w:t>
            </w:r>
            <w:r>
              <w:rPr>
                <w:spacing w:val="-30"/>
                <w:kern w:val="0"/>
                <w:szCs w:val="21"/>
              </w:rPr>
              <w:t xml:space="preserve"> </w:t>
            </w:r>
            <w:r>
              <w:rPr>
                <w:spacing w:val="-7"/>
                <w:kern w:val="0"/>
                <w:szCs w:val="21"/>
              </w:rPr>
              <w:t>1.420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6B3B78" w14:textId="77777777" w:rsidR="00871920" w:rsidRDefault="00871920" w:rsidP="00D23B2D">
            <w:pPr>
              <w:pStyle w:val="TableText"/>
              <w:spacing w:line="276" w:lineRule="auto"/>
              <w:ind w:left="177"/>
              <w:rPr>
                <w:kern w:val="0"/>
                <w:szCs w:val="21"/>
              </w:rPr>
            </w:pPr>
            <w:r>
              <w:rPr>
                <w:spacing w:val="-6"/>
                <w:kern w:val="0"/>
                <w:szCs w:val="21"/>
              </w:rPr>
              <w:t>1.001</w:t>
            </w:r>
          </w:p>
        </w:tc>
      </w:tr>
      <w:tr w:rsidR="00D23B2D" w14:paraId="554DFEBA" w14:textId="77777777" w:rsidTr="00DA1077">
        <w:trPr>
          <w:trHeight w:val="361"/>
        </w:trPr>
        <w:tc>
          <w:tcPr>
            <w:tcW w:w="9110" w:type="dxa"/>
            <w:gridSpan w:val="8"/>
            <w:tcBorders>
              <w:top w:val="single" w:sz="4" w:space="0" w:color="auto"/>
              <w:bottom w:val="single" w:sz="2" w:space="0" w:color="000000"/>
            </w:tcBorders>
          </w:tcPr>
          <w:p w14:paraId="25DAC897" w14:textId="77777777" w:rsidR="00D23B2D" w:rsidRDefault="00D23B2D" w:rsidP="00D23B2D">
            <w:pPr>
              <w:pStyle w:val="TableText"/>
              <w:spacing w:line="276" w:lineRule="auto"/>
              <w:ind w:left="177"/>
              <w:rPr>
                <w:spacing w:val="-6"/>
                <w:kern w:val="0"/>
                <w:szCs w:val="21"/>
              </w:rPr>
            </w:pPr>
            <w:r w:rsidRPr="00D23B2D">
              <w:rPr>
                <w:spacing w:val="-6"/>
                <w:kern w:val="0"/>
                <w:szCs w:val="21"/>
              </w:rPr>
              <w:t>Note: ECOG. A scoring system for the functional level of daily life of tumor patients; β. Regression coefficient; SE.</w:t>
            </w:r>
            <w:r w:rsidR="009E21D1">
              <w:rPr>
                <w:spacing w:val="-6"/>
                <w:kern w:val="0"/>
                <w:szCs w:val="21"/>
              </w:rPr>
              <w:t xml:space="preserve"> </w:t>
            </w:r>
            <w:r w:rsidRPr="00D23B2D">
              <w:rPr>
                <w:spacing w:val="-6"/>
                <w:kern w:val="0"/>
                <w:szCs w:val="21"/>
              </w:rPr>
              <w:t>Standard error; HR.  Hazard rate function; CI.  Confidence interval</w:t>
            </w:r>
          </w:p>
        </w:tc>
      </w:tr>
    </w:tbl>
    <w:p w14:paraId="2C32166A" w14:textId="77777777" w:rsidR="00EA51F0" w:rsidRPr="00715D8B" w:rsidRDefault="002640E6" w:rsidP="00C66AB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/>
      </w:r>
    </w:p>
    <w:p w14:paraId="1892A91E" w14:textId="77777777" w:rsidR="00C26490" w:rsidRDefault="00C26490">
      <w:pPr>
        <w:rPr>
          <w:b/>
          <w:bCs/>
        </w:rPr>
      </w:pPr>
    </w:p>
    <w:p w14:paraId="4D6E97C0" w14:textId="77777777" w:rsidR="00B1076F" w:rsidRPr="0022655C" w:rsidRDefault="00F90BD1">
      <w:pPr>
        <w:rPr>
          <w:sz w:val="24"/>
          <w:szCs w:val="24"/>
        </w:rPr>
      </w:pPr>
      <w:r w:rsidRPr="0022655C">
        <w:rPr>
          <w:b/>
          <w:bCs/>
          <w:sz w:val="24"/>
          <w:szCs w:val="24"/>
        </w:rPr>
        <w:t>Table</w:t>
      </w:r>
      <w:r w:rsidR="002640E6">
        <w:rPr>
          <w:b/>
          <w:bCs/>
          <w:sz w:val="24"/>
          <w:szCs w:val="24"/>
        </w:rPr>
        <w:t>8</w:t>
      </w:r>
      <w:r w:rsidR="00A23670" w:rsidRPr="0022655C">
        <w:rPr>
          <w:b/>
          <w:bCs/>
          <w:sz w:val="24"/>
          <w:szCs w:val="24"/>
        </w:rPr>
        <w:t>.</w:t>
      </w:r>
      <w:r w:rsidR="00A23670" w:rsidRPr="0022655C">
        <w:rPr>
          <w:sz w:val="24"/>
          <w:szCs w:val="24"/>
        </w:rPr>
        <w:t xml:space="preserve"> </w:t>
      </w:r>
      <w:r w:rsidRPr="0022655C">
        <w:rPr>
          <w:b/>
          <w:bCs/>
          <w:sz w:val="24"/>
          <w:szCs w:val="24"/>
        </w:rPr>
        <w:t>Adverse reactions and comparison of relapsed and metastatic endometrial cancer combined immunosuppressant treatment group and control group</w:t>
      </w:r>
      <w:r w:rsidR="00BE6FB6" w:rsidRPr="0022655C">
        <w:rPr>
          <w:b/>
          <w:bCs/>
          <w:sz w:val="24"/>
          <w:szCs w:val="24"/>
        </w:rPr>
        <w:t>.</w:t>
      </w:r>
    </w:p>
    <w:tbl>
      <w:tblPr>
        <w:tblStyle w:val="PlainTable21"/>
        <w:tblW w:w="4997" w:type="pct"/>
        <w:tblLook w:val="04A0" w:firstRow="1" w:lastRow="0" w:firstColumn="1" w:lastColumn="0" w:noHBand="0" w:noVBand="1"/>
      </w:tblPr>
      <w:tblGrid>
        <w:gridCol w:w="3608"/>
        <w:gridCol w:w="1781"/>
        <w:gridCol w:w="1784"/>
        <w:gridCol w:w="1781"/>
        <w:gridCol w:w="1859"/>
        <w:gridCol w:w="1471"/>
        <w:gridCol w:w="1666"/>
      </w:tblGrid>
      <w:tr w:rsidR="00BE6FB6" w14:paraId="22E59165" w14:textId="77777777" w:rsidTr="00081D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  <w:vMerge w:val="restart"/>
          </w:tcPr>
          <w:p w14:paraId="26C06EE7" w14:textId="77777777" w:rsidR="00BE6FB6" w:rsidRDefault="00BE6FB6" w:rsidP="00694ECD">
            <w:pPr>
              <w:spacing w:line="360" w:lineRule="auto"/>
              <w:jc w:val="center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</w:rPr>
              <w:t>variable</w:t>
            </w:r>
          </w:p>
        </w:tc>
        <w:tc>
          <w:tcPr>
            <w:tcW w:w="1277" w:type="pct"/>
            <w:gridSpan w:val="2"/>
          </w:tcPr>
          <w:p w14:paraId="3F6B58B4" w14:textId="77777777" w:rsidR="00BE6FB6" w:rsidRDefault="00BE6FB6" w:rsidP="00694EC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lang w:bidi="ar-YE"/>
              </w:rPr>
              <w:t>case</w:t>
            </w:r>
            <w:r>
              <w:rPr>
                <w:rFonts w:hint="eastAsia"/>
                <w:lang w:bidi="ar-YE"/>
              </w:rPr>
              <w:t xml:space="preserve"> group</w:t>
            </w:r>
          </w:p>
        </w:tc>
        <w:tc>
          <w:tcPr>
            <w:tcW w:w="1304" w:type="pct"/>
            <w:gridSpan w:val="2"/>
          </w:tcPr>
          <w:p w14:paraId="1436C17E" w14:textId="77777777" w:rsidR="00BE6FB6" w:rsidRDefault="00BE6FB6" w:rsidP="00694EC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hint="eastAsia"/>
                <w:lang w:bidi="ar-YE"/>
              </w:rPr>
              <w:t>Control group</w:t>
            </w:r>
          </w:p>
        </w:tc>
        <w:tc>
          <w:tcPr>
            <w:tcW w:w="527" w:type="pct"/>
            <w:vMerge w:val="restart"/>
          </w:tcPr>
          <w:p w14:paraId="13A9B8EC" w14:textId="77777777" w:rsidR="00BE6FB6" w:rsidRDefault="00BE6FB6" w:rsidP="00694EC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</w:rPr>
              <w:t>x</w:t>
            </w:r>
            <w:r>
              <w:rPr>
                <w:rFonts w:cs="Times New Roman"/>
                <w:szCs w:val="21"/>
                <w:vertAlign w:val="superscript"/>
              </w:rPr>
              <w:t>2</w:t>
            </w:r>
          </w:p>
        </w:tc>
        <w:tc>
          <w:tcPr>
            <w:tcW w:w="597" w:type="pct"/>
            <w:vMerge w:val="restart"/>
          </w:tcPr>
          <w:p w14:paraId="7127E769" w14:textId="77777777" w:rsidR="00BE6FB6" w:rsidRDefault="00BE6FB6" w:rsidP="00694EC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</w:rPr>
              <w:t>P</w:t>
            </w:r>
          </w:p>
        </w:tc>
      </w:tr>
      <w:tr w:rsidR="00BE6FB6" w14:paraId="4E69727B" w14:textId="77777777" w:rsidTr="00081DE6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  <w:vMerge/>
          </w:tcPr>
          <w:p w14:paraId="5C07990B" w14:textId="77777777" w:rsidR="00BE6FB6" w:rsidRDefault="00BE6FB6" w:rsidP="00694ECD">
            <w:pPr>
              <w:spacing w:line="360" w:lineRule="auto"/>
              <w:jc w:val="center"/>
              <w:rPr>
                <w:sz w:val="20"/>
                <w:szCs w:val="21"/>
              </w:rPr>
            </w:pPr>
          </w:p>
        </w:tc>
        <w:tc>
          <w:tcPr>
            <w:tcW w:w="638" w:type="pct"/>
          </w:tcPr>
          <w:p w14:paraId="2A873488" w14:textId="77777777" w:rsidR="00BE6FB6" w:rsidRDefault="00A45AD1" w:rsidP="00694EC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</w:rPr>
              <w:t>A</w:t>
            </w:r>
            <w:r w:rsidR="00BE6FB6">
              <w:rPr>
                <w:rFonts w:cs="Times New Roman" w:hint="eastAsia"/>
                <w:szCs w:val="21"/>
              </w:rPr>
              <w:t>ll</w:t>
            </w:r>
            <w:r>
              <w:rPr>
                <w:rFonts w:cs="Times New Roman"/>
                <w:szCs w:val="21"/>
              </w:rPr>
              <w:t xml:space="preserve"> </w:t>
            </w:r>
            <w:r w:rsidR="00BE6FB6">
              <w:rPr>
                <w:rFonts w:cs="Times New Roman"/>
                <w:szCs w:val="21"/>
              </w:rPr>
              <w:t>(%)</w:t>
            </w:r>
          </w:p>
        </w:tc>
        <w:tc>
          <w:tcPr>
            <w:tcW w:w="638" w:type="pct"/>
          </w:tcPr>
          <w:p w14:paraId="1FF710B6" w14:textId="77777777" w:rsidR="00BE6FB6" w:rsidRDefault="00BE6FB6" w:rsidP="00694EC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</w:rPr>
              <w:t>≥3</w:t>
            </w:r>
            <w:r>
              <w:rPr>
                <w:rFonts w:cs="Times New Roman" w:hint="eastAsia"/>
                <w:szCs w:val="21"/>
              </w:rPr>
              <w:t xml:space="preserve"> level</w:t>
            </w:r>
            <w:r w:rsidR="00A45AD1">
              <w:rPr>
                <w:rFonts w:cs="Times New Roman"/>
                <w:szCs w:val="21"/>
              </w:rPr>
              <w:t xml:space="preserve"> </w:t>
            </w:r>
            <w:r>
              <w:rPr>
                <w:rFonts w:cs="Times New Roman"/>
                <w:szCs w:val="21"/>
              </w:rPr>
              <w:t>(%)</w:t>
            </w:r>
          </w:p>
        </w:tc>
        <w:tc>
          <w:tcPr>
            <w:tcW w:w="638" w:type="pct"/>
          </w:tcPr>
          <w:p w14:paraId="6448DEA5" w14:textId="77777777" w:rsidR="00BE6FB6" w:rsidRDefault="00A45AD1" w:rsidP="00694EC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</w:rPr>
              <w:t>A</w:t>
            </w:r>
            <w:r w:rsidR="00BE6FB6">
              <w:rPr>
                <w:rFonts w:cs="Times New Roman" w:hint="eastAsia"/>
                <w:szCs w:val="21"/>
              </w:rPr>
              <w:t>ll</w:t>
            </w:r>
            <w:r>
              <w:rPr>
                <w:rFonts w:cs="Times New Roman"/>
                <w:szCs w:val="21"/>
              </w:rPr>
              <w:t xml:space="preserve"> </w:t>
            </w:r>
            <w:r w:rsidR="00BE6FB6">
              <w:rPr>
                <w:rFonts w:cs="Times New Roman"/>
                <w:szCs w:val="21"/>
              </w:rPr>
              <w:t>(%)</w:t>
            </w:r>
          </w:p>
        </w:tc>
        <w:tc>
          <w:tcPr>
            <w:tcW w:w="665" w:type="pct"/>
          </w:tcPr>
          <w:p w14:paraId="5A92598C" w14:textId="77777777" w:rsidR="00BE6FB6" w:rsidRDefault="00BE6FB6" w:rsidP="00694EC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</w:rPr>
              <w:t>≥3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="00A45AD1">
              <w:rPr>
                <w:rFonts w:cs="Times New Roman"/>
                <w:szCs w:val="21"/>
              </w:rPr>
              <w:t>level (</w:t>
            </w:r>
            <w:r>
              <w:rPr>
                <w:rFonts w:cs="Times New Roman"/>
                <w:szCs w:val="21"/>
              </w:rPr>
              <w:t>%)</w:t>
            </w:r>
          </w:p>
        </w:tc>
        <w:tc>
          <w:tcPr>
            <w:tcW w:w="527" w:type="pct"/>
            <w:vMerge/>
          </w:tcPr>
          <w:p w14:paraId="3B82487F" w14:textId="77777777" w:rsidR="00BE6FB6" w:rsidRDefault="00BE6FB6" w:rsidP="00694EC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</w:p>
        </w:tc>
        <w:tc>
          <w:tcPr>
            <w:tcW w:w="597" w:type="pct"/>
            <w:vMerge/>
          </w:tcPr>
          <w:p w14:paraId="1023F48D" w14:textId="77777777" w:rsidR="00BE6FB6" w:rsidRDefault="00BE6FB6" w:rsidP="00694EC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</w:p>
        </w:tc>
      </w:tr>
      <w:tr w:rsidR="00BE6FB6" w14:paraId="7958F398" w14:textId="77777777" w:rsidTr="00081DE6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3E59A76F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</w:rPr>
              <w:lastRenderedPageBreak/>
              <w:t>Myelosuppression</w:t>
            </w:r>
          </w:p>
        </w:tc>
        <w:tc>
          <w:tcPr>
            <w:tcW w:w="638" w:type="pct"/>
          </w:tcPr>
          <w:p w14:paraId="1079237F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（</w:t>
            </w:r>
            <w:r>
              <w:rPr>
                <w:rFonts w:cs="Times New Roman"/>
                <w:szCs w:val="21"/>
              </w:rPr>
              <w:t>9.8</w:t>
            </w:r>
            <w:r>
              <w:rPr>
                <w:rFonts w:cs="Times New Roman"/>
                <w:szCs w:val="21"/>
              </w:rPr>
              <w:t>）</w:t>
            </w:r>
          </w:p>
        </w:tc>
        <w:tc>
          <w:tcPr>
            <w:tcW w:w="638" w:type="pct"/>
          </w:tcPr>
          <w:p w14:paraId="12536E45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4(4.3)</w:t>
            </w:r>
          </w:p>
        </w:tc>
        <w:tc>
          <w:tcPr>
            <w:tcW w:w="638" w:type="pct"/>
          </w:tcPr>
          <w:p w14:paraId="25BA0A36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11(12)</w:t>
            </w:r>
          </w:p>
        </w:tc>
        <w:tc>
          <w:tcPr>
            <w:tcW w:w="665" w:type="pct"/>
          </w:tcPr>
          <w:p w14:paraId="6D26757C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3(3.3)</w:t>
            </w:r>
          </w:p>
        </w:tc>
        <w:tc>
          <w:tcPr>
            <w:tcW w:w="527" w:type="pct"/>
          </w:tcPr>
          <w:p w14:paraId="7775F4E7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0.306</w:t>
            </w:r>
          </w:p>
        </w:tc>
        <w:tc>
          <w:tcPr>
            <w:tcW w:w="597" w:type="pct"/>
          </w:tcPr>
          <w:p w14:paraId="034140A0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0.454</w:t>
            </w:r>
          </w:p>
        </w:tc>
      </w:tr>
      <w:tr w:rsidR="00BE6FB6" w14:paraId="2E7F4FED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6485F446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Abnormal liver function</w:t>
            </w:r>
          </w:p>
        </w:tc>
        <w:tc>
          <w:tcPr>
            <w:tcW w:w="638" w:type="pct"/>
          </w:tcPr>
          <w:p w14:paraId="01F8FB1F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4(4.3)</w:t>
            </w:r>
          </w:p>
        </w:tc>
        <w:tc>
          <w:tcPr>
            <w:tcW w:w="638" w:type="pct"/>
          </w:tcPr>
          <w:p w14:paraId="47C697FF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1(1.1)</w:t>
            </w:r>
          </w:p>
        </w:tc>
        <w:tc>
          <w:tcPr>
            <w:tcW w:w="638" w:type="pct"/>
          </w:tcPr>
          <w:p w14:paraId="28C1F346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3(3.3)</w:t>
            </w:r>
          </w:p>
        </w:tc>
        <w:tc>
          <w:tcPr>
            <w:tcW w:w="665" w:type="pct"/>
          </w:tcPr>
          <w:p w14:paraId="339E828C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6302FE96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0.686</w:t>
            </w:r>
          </w:p>
        </w:tc>
        <w:tc>
          <w:tcPr>
            <w:tcW w:w="597" w:type="pct"/>
          </w:tcPr>
          <w:p w14:paraId="04EDB682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0.625</w:t>
            </w:r>
          </w:p>
        </w:tc>
      </w:tr>
      <w:tr w:rsidR="00BE6FB6" w14:paraId="23007AF0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652A0180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Renal dysfunction</w:t>
            </w:r>
          </w:p>
        </w:tc>
        <w:tc>
          <w:tcPr>
            <w:tcW w:w="638" w:type="pct"/>
          </w:tcPr>
          <w:p w14:paraId="17887381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3(3.3)</w:t>
            </w:r>
          </w:p>
        </w:tc>
        <w:tc>
          <w:tcPr>
            <w:tcW w:w="638" w:type="pct"/>
          </w:tcPr>
          <w:p w14:paraId="68C3D3D5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638" w:type="pct"/>
          </w:tcPr>
          <w:p w14:paraId="3BA28685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2(2.2)</w:t>
            </w:r>
          </w:p>
        </w:tc>
        <w:tc>
          <w:tcPr>
            <w:tcW w:w="665" w:type="pct"/>
          </w:tcPr>
          <w:p w14:paraId="650F649F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1A940C78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0.2105</w:t>
            </w:r>
          </w:p>
        </w:tc>
        <w:tc>
          <w:tcPr>
            <w:tcW w:w="597" w:type="pct"/>
          </w:tcPr>
          <w:p w14:paraId="3CAF0FDE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0.6464</w:t>
            </w:r>
          </w:p>
        </w:tc>
      </w:tr>
      <w:tr w:rsidR="00BE6FB6" w14:paraId="7E628AE3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64790102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Digestive tract reaction</w:t>
            </w:r>
          </w:p>
        </w:tc>
        <w:tc>
          <w:tcPr>
            <w:tcW w:w="638" w:type="pct"/>
          </w:tcPr>
          <w:p w14:paraId="11288FEF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2(2.2)</w:t>
            </w:r>
          </w:p>
        </w:tc>
        <w:tc>
          <w:tcPr>
            <w:tcW w:w="638" w:type="pct"/>
          </w:tcPr>
          <w:p w14:paraId="5C266E02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638" w:type="pct"/>
          </w:tcPr>
          <w:p w14:paraId="495726AE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3(3.3)</w:t>
            </w:r>
          </w:p>
        </w:tc>
        <w:tc>
          <w:tcPr>
            <w:tcW w:w="665" w:type="pct"/>
          </w:tcPr>
          <w:p w14:paraId="2F73C6E4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07A1DEF7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0.2105</w:t>
            </w:r>
          </w:p>
        </w:tc>
        <w:tc>
          <w:tcPr>
            <w:tcW w:w="597" w:type="pct"/>
          </w:tcPr>
          <w:p w14:paraId="67F35DCE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0.6464</w:t>
            </w:r>
          </w:p>
        </w:tc>
      </w:tr>
      <w:tr w:rsidR="00BE6FB6" w14:paraId="3F447383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25772B9D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Hypothyroidism</w:t>
            </w:r>
          </w:p>
        </w:tc>
        <w:tc>
          <w:tcPr>
            <w:tcW w:w="638" w:type="pct"/>
          </w:tcPr>
          <w:p w14:paraId="67D0F755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1(1.1)</w:t>
            </w:r>
          </w:p>
        </w:tc>
        <w:tc>
          <w:tcPr>
            <w:tcW w:w="638" w:type="pct"/>
          </w:tcPr>
          <w:p w14:paraId="56AD54CA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-YE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638" w:type="pct"/>
          </w:tcPr>
          <w:p w14:paraId="529AAC36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2(2.2)</w:t>
            </w:r>
          </w:p>
        </w:tc>
        <w:tc>
          <w:tcPr>
            <w:tcW w:w="665" w:type="pct"/>
          </w:tcPr>
          <w:p w14:paraId="12CD83DD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71486C81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0.3436</w:t>
            </w:r>
          </w:p>
        </w:tc>
        <w:tc>
          <w:tcPr>
            <w:tcW w:w="597" w:type="pct"/>
          </w:tcPr>
          <w:p w14:paraId="02778C0D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0.5577</w:t>
            </w:r>
          </w:p>
        </w:tc>
      </w:tr>
      <w:tr w:rsidR="00BE6FB6" w14:paraId="69792D8B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4010498D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Abnormal heart function</w:t>
            </w:r>
          </w:p>
        </w:tc>
        <w:tc>
          <w:tcPr>
            <w:tcW w:w="638" w:type="pct"/>
          </w:tcPr>
          <w:p w14:paraId="4BE27259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1(1.1)</w:t>
            </w:r>
          </w:p>
        </w:tc>
        <w:tc>
          <w:tcPr>
            <w:tcW w:w="638" w:type="pct"/>
          </w:tcPr>
          <w:p w14:paraId="4949AF27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638" w:type="pct"/>
          </w:tcPr>
          <w:p w14:paraId="2AD13772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1(1.1)</w:t>
            </w:r>
          </w:p>
        </w:tc>
        <w:tc>
          <w:tcPr>
            <w:tcW w:w="665" w:type="pct"/>
          </w:tcPr>
          <w:p w14:paraId="3748E6CF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02CB573D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0.0000</w:t>
            </w:r>
          </w:p>
        </w:tc>
        <w:tc>
          <w:tcPr>
            <w:tcW w:w="597" w:type="pct"/>
          </w:tcPr>
          <w:p w14:paraId="4DDE6FF0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1.0000</w:t>
            </w:r>
          </w:p>
        </w:tc>
      </w:tr>
      <w:tr w:rsidR="00BE6FB6" w14:paraId="763E04BE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68D518CB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Lung disease</w:t>
            </w:r>
          </w:p>
        </w:tc>
        <w:tc>
          <w:tcPr>
            <w:tcW w:w="638" w:type="pct"/>
          </w:tcPr>
          <w:p w14:paraId="522501C8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4(4.3)</w:t>
            </w:r>
          </w:p>
        </w:tc>
        <w:tc>
          <w:tcPr>
            <w:tcW w:w="638" w:type="pct"/>
          </w:tcPr>
          <w:p w14:paraId="70C22DEB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638" w:type="pct"/>
          </w:tcPr>
          <w:p w14:paraId="64688F86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3(3.3)</w:t>
            </w:r>
          </w:p>
        </w:tc>
        <w:tc>
          <w:tcPr>
            <w:tcW w:w="665" w:type="pct"/>
          </w:tcPr>
          <w:p w14:paraId="1A56EAF6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1380ACB2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0.1536</w:t>
            </w:r>
          </w:p>
        </w:tc>
        <w:tc>
          <w:tcPr>
            <w:tcW w:w="597" w:type="pct"/>
          </w:tcPr>
          <w:p w14:paraId="4A6DED86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0.6951</w:t>
            </w:r>
          </w:p>
        </w:tc>
      </w:tr>
      <w:tr w:rsidR="00BE6FB6" w14:paraId="4F4A40B4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4448EFC6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Anemia</w:t>
            </w:r>
          </w:p>
        </w:tc>
        <w:tc>
          <w:tcPr>
            <w:tcW w:w="638" w:type="pct"/>
          </w:tcPr>
          <w:p w14:paraId="3D23576C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6(6.5)</w:t>
            </w:r>
          </w:p>
        </w:tc>
        <w:tc>
          <w:tcPr>
            <w:tcW w:w="638" w:type="pct"/>
          </w:tcPr>
          <w:p w14:paraId="0FDD9192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4</w:t>
            </w:r>
            <w:r>
              <w:rPr>
                <w:rFonts w:cs="Times New Roman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  <w:lang w:bidi="ar"/>
              </w:rPr>
              <w:t>4.3</w:t>
            </w:r>
            <w:r>
              <w:rPr>
                <w:rFonts w:cs="Times New Roman"/>
                <w:szCs w:val="21"/>
                <w:lang w:bidi="ar"/>
              </w:rPr>
              <w:t>）</w:t>
            </w:r>
          </w:p>
        </w:tc>
        <w:tc>
          <w:tcPr>
            <w:tcW w:w="638" w:type="pct"/>
          </w:tcPr>
          <w:p w14:paraId="42263E85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10(10.9 )</w:t>
            </w:r>
          </w:p>
        </w:tc>
        <w:tc>
          <w:tcPr>
            <w:tcW w:w="665" w:type="pct"/>
          </w:tcPr>
          <w:p w14:paraId="50393BCC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3</w:t>
            </w:r>
            <w:r>
              <w:rPr>
                <w:rFonts w:cs="Times New Roman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  <w:lang w:bidi="ar"/>
              </w:rPr>
              <w:t>3.3</w:t>
            </w:r>
            <w:r>
              <w:rPr>
                <w:rFonts w:cs="Times New Roman"/>
                <w:szCs w:val="21"/>
                <w:lang w:bidi="ar"/>
              </w:rPr>
              <w:t>）</w:t>
            </w:r>
          </w:p>
        </w:tc>
        <w:tc>
          <w:tcPr>
            <w:tcW w:w="527" w:type="pct"/>
          </w:tcPr>
          <w:p w14:paraId="3EB7E5E3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0.2710</w:t>
            </w:r>
          </w:p>
        </w:tc>
        <w:tc>
          <w:tcPr>
            <w:tcW w:w="597" w:type="pct"/>
          </w:tcPr>
          <w:p w14:paraId="2FFB1B12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0.2067</w:t>
            </w:r>
          </w:p>
        </w:tc>
      </w:tr>
      <w:tr w:rsidR="00BE6FB6" w14:paraId="73D7C761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6EA117F3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Fatigue</w:t>
            </w:r>
          </w:p>
        </w:tc>
        <w:tc>
          <w:tcPr>
            <w:tcW w:w="638" w:type="pct"/>
          </w:tcPr>
          <w:p w14:paraId="3520A7F5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1(1.1)</w:t>
            </w:r>
          </w:p>
        </w:tc>
        <w:tc>
          <w:tcPr>
            <w:tcW w:w="638" w:type="pct"/>
          </w:tcPr>
          <w:p w14:paraId="40D84463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638" w:type="pct"/>
          </w:tcPr>
          <w:p w14:paraId="43C45066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1(1.1)</w:t>
            </w:r>
          </w:p>
        </w:tc>
        <w:tc>
          <w:tcPr>
            <w:tcW w:w="665" w:type="pct"/>
          </w:tcPr>
          <w:p w14:paraId="5D4D2900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742ADDEE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0.0000</w:t>
            </w:r>
          </w:p>
        </w:tc>
        <w:tc>
          <w:tcPr>
            <w:tcW w:w="597" w:type="pct"/>
          </w:tcPr>
          <w:p w14:paraId="2B90FA1C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1.0000</w:t>
            </w:r>
          </w:p>
        </w:tc>
      </w:tr>
      <w:tr w:rsidR="00BE6FB6" w14:paraId="3DE02592" w14:textId="77777777" w:rsidTr="00081DE6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3808D1D2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rash</w:t>
            </w:r>
          </w:p>
        </w:tc>
        <w:tc>
          <w:tcPr>
            <w:tcW w:w="638" w:type="pct"/>
          </w:tcPr>
          <w:p w14:paraId="45662940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1(1.1)</w:t>
            </w:r>
          </w:p>
        </w:tc>
        <w:tc>
          <w:tcPr>
            <w:tcW w:w="638" w:type="pct"/>
          </w:tcPr>
          <w:p w14:paraId="7B494C6C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638" w:type="pct"/>
          </w:tcPr>
          <w:p w14:paraId="4605B2B6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2(2.2)</w:t>
            </w:r>
          </w:p>
        </w:tc>
        <w:tc>
          <w:tcPr>
            <w:tcW w:w="665" w:type="pct"/>
          </w:tcPr>
          <w:p w14:paraId="63A5C41C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696157C3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0.3436</w:t>
            </w:r>
          </w:p>
        </w:tc>
        <w:tc>
          <w:tcPr>
            <w:tcW w:w="597" w:type="pct"/>
          </w:tcPr>
          <w:p w14:paraId="5670BBC4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0.5577</w:t>
            </w:r>
          </w:p>
        </w:tc>
      </w:tr>
      <w:tr w:rsidR="00BE6FB6" w14:paraId="16A69C04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5B0E23EF" w14:textId="77777777" w:rsidR="00BE6FB6" w:rsidRDefault="00BE6FB6" w:rsidP="00694ECD"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cs="Times New Roman" w:hint="eastAsia"/>
                <w:szCs w:val="21"/>
                <w:shd w:val="clear" w:color="auto" w:fill="FFFFFF"/>
              </w:rPr>
              <w:t>fever</w:t>
            </w:r>
          </w:p>
        </w:tc>
        <w:tc>
          <w:tcPr>
            <w:tcW w:w="638" w:type="pct"/>
          </w:tcPr>
          <w:p w14:paraId="4885761E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2(2.2)</w:t>
            </w:r>
          </w:p>
        </w:tc>
        <w:tc>
          <w:tcPr>
            <w:tcW w:w="638" w:type="pct"/>
          </w:tcPr>
          <w:p w14:paraId="43114520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638" w:type="pct"/>
          </w:tcPr>
          <w:p w14:paraId="0895A981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3(3.3)</w:t>
            </w:r>
          </w:p>
        </w:tc>
        <w:tc>
          <w:tcPr>
            <w:tcW w:w="665" w:type="pct"/>
          </w:tcPr>
          <w:p w14:paraId="70947B46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</w:t>
            </w:r>
          </w:p>
        </w:tc>
        <w:tc>
          <w:tcPr>
            <w:tcW w:w="527" w:type="pct"/>
          </w:tcPr>
          <w:p w14:paraId="0B4A1C3A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0.2105</w:t>
            </w:r>
          </w:p>
        </w:tc>
        <w:tc>
          <w:tcPr>
            <w:tcW w:w="597" w:type="pct"/>
          </w:tcPr>
          <w:p w14:paraId="352990D9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</w:rPr>
            </w:pPr>
            <w:r>
              <w:rPr>
                <w:rFonts w:cs="Times New Roman"/>
                <w:szCs w:val="21"/>
                <w:lang w:bidi="ar"/>
              </w:rPr>
              <w:t>0.6464</w:t>
            </w:r>
          </w:p>
        </w:tc>
      </w:tr>
      <w:tr w:rsidR="00BE6FB6" w14:paraId="2BB03AF0" w14:textId="77777777" w:rsidTr="00081DE6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10BC0E5D" w14:textId="77777777" w:rsidR="00BE6FB6" w:rsidRDefault="00BE6FB6" w:rsidP="00694ECD">
            <w:pPr>
              <w:spacing w:line="360" w:lineRule="auto"/>
              <w:rPr>
                <w:sz w:val="20"/>
                <w:szCs w:val="21"/>
                <w:shd w:val="clear" w:color="auto" w:fill="FFFFFF"/>
              </w:rPr>
            </w:pPr>
            <w:r>
              <w:rPr>
                <w:rFonts w:cs="Times New Roman" w:hint="eastAsia"/>
                <w:szCs w:val="21"/>
              </w:rPr>
              <w:t xml:space="preserve">Total adverse reactions </w:t>
            </w:r>
            <w:r>
              <w:rPr>
                <w:rFonts w:cs="Times New Roman" w:hint="eastAsia"/>
                <w:szCs w:val="21"/>
              </w:rPr>
              <w:t>≥</w:t>
            </w:r>
            <w:r>
              <w:rPr>
                <w:rFonts w:cs="Times New Roman" w:hint="eastAsia"/>
                <w:szCs w:val="21"/>
              </w:rPr>
              <w:t>level 3</w:t>
            </w:r>
          </w:p>
        </w:tc>
        <w:tc>
          <w:tcPr>
            <w:tcW w:w="638" w:type="pct"/>
          </w:tcPr>
          <w:p w14:paraId="197FAF26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10</w:t>
            </w:r>
            <w:r>
              <w:rPr>
                <w:rFonts w:cs="Times New Roman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  <w:lang w:bidi="ar"/>
              </w:rPr>
              <w:t>10.9</w:t>
            </w:r>
            <w:r>
              <w:rPr>
                <w:rFonts w:cs="Times New Roman"/>
                <w:szCs w:val="21"/>
                <w:lang w:bidi="ar"/>
              </w:rPr>
              <w:t>）</w:t>
            </w:r>
          </w:p>
        </w:tc>
        <w:tc>
          <w:tcPr>
            <w:tcW w:w="638" w:type="pct"/>
          </w:tcPr>
          <w:p w14:paraId="526F0278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10</w:t>
            </w:r>
            <w:r>
              <w:rPr>
                <w:rFonts w:cs="Times New Roman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  <w:lang w:bidi="ar"/>
              </w:rPr>
              <w:t>10.9</w:t>
            </w:r>
            <w:r>
              <w:rPr>
                <w:rFonts w:cs="Times New Roman"/>
                <w:szCs w:val="21"/>
                <w:lang w:bidi="ar"/>
              </w:rPr>
              <w:t>）</w:t>
            </w:r>
          </w:p>
        </w:tc>
        <w:tc>
          <w:tcPr>
            <w:tcW w:w="638" w:type="pct"/>
          </w:tcPr>
          <w:p w14:paraId="07BEA23E" w14:textId="77777777" w:rsidR="00BE6FB6" w:rsidRDefault="00BE6FB6" w:rsidP="00694ECD">
            <w:pPr>
              <w:spacing w:line="360" w:lineRule="auto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6</w:t>
            </w:r>
            <w:r>
              <w:rPr>
                <w:rFonts w:cs="Times New Roman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  <w:lang w:bidi="ar"/>
              </w:rPr>
              <w:t>6.5</w:t>
            </w:r>
            <w:r>
              <w:rPr>
                <w:rFonts w:cs="Times New Roman"/>
                <w:szCs w:val="21"/>
                <w:lang w:bidi="ar"/>
              </w:rPr>
              <w:t>）</w:t>
            </w:r>
          </w:p>
        </w:tc>
        <w:tc>
          <w:tcPr>
            <w:tcW w:w="665" w:type="pct"/>
          </w:tcPr>
          <w:p w14:paraId="3762E689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6</w:t>
            </w:r>
            <w:r>
              <w:rPr>
                <w:rFonts w:cs="Times New Roman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  <w:lang w:bidi="ar"/>
              </w:rPr>
              <w:t>6.5</w:t>
            </w:r>
            <w:r>
              <w:rPr>
                <w:rFonts w:cs="Times New Roman"/>
                <w:szCs w:val="21"/>
                <w:lang w:bidi="ar"/>
              </w:rPr>
              <w:t>）</w:t>
            </w:r>
          </w:p>
        </w:tc>
        <w:tc>
          <w:tcPr>
            <w:tcW w:w="527" w:type="pct"/>
          </w:tcPr>
          <w:p w14:paraId="6832F095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0.000</w:t>
            </w:r>
          </w:p>
        </w:tc>
        <w:tc>
          <w:tcPr>
            <w:tcW w:w="597" w:type="pct"/>
          </w:tcPr>
          <w:p w14:paraId="054463AB" w14:textId="77777777" w:rsidR="00BE6FB6" w:rsidRDefault="00BE6FB6" w:rsidP="00694ECD">
            <w:pPr>
              <w:spacing w:line="360" w:lineRule="auto"/>
              <w:jc w:val="center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1"/>
                <w:lang w:bidi="ar"/>
              </w:rPr>
            </w:pPr>
            <w:r>
              <w:rPr>
                <w:rFonts w:cs="Times New Roman"/>
                <w:szCs w:val="21"/>
                <w:lang w:bidi="ar"/>
              </w:rPr>
              <w:t>0.642</w:t>
            </w:r>
          </w:p>
        </w:tc>
      </w:tr>
    </w:tbl>
    <w:p w14:paraId="4557E09C" w14:textId="51530F5D" w:rsidR="00A82FD5" w:rsidRPr="00B31AC2" w:rsidRDefault="00A82FD5" w:rsidP="004C6543">
      <w:pPr>
        <w:rPr>
          <w:b/>
          <w:bCs/>
        </w:rPr>
      </w:pPr>
    </w:p>
    <w:sectPr w:rsidR="00A82FD5" w:rsidRPr="00B31A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88FF9" w14:textId="77777777" w:rsidR="00C9168A" w:rsidRDefault="00C9168A">
      <w:pPr>
        <w:spacing w:line="240" w:lineRule="auto"/>
      </w:pPr>
      <w:r>
        <w:separator/>
      </w:r>
    </w:p>
  </w:endnote>
  <w:endnote w:type="continuationSeparator" w:id="0">
    <w:p w14:paraId="3DEE6311" w14:textId="77777777" w:rsidR="00C9168A" w:rsidRDefault="00C916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altName w:val="Malgun Gothic Semilight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499DD" w14:textId="77777777" w:rsidR="00C9168A" w:rsidRDefault="00C9168A">
      <w:pPr>
        <w:spacing w:after="0"/>
      </w:pPr>
      <w:r>
        <w:separator/>
      </w:r>
    </w:p>
  </w:footnote>
  <w:footnote w:type="continuationSeparator" w:id="0">
    <w:p w14:paraId="615DB750" w14:textId="77777777" w:rsidR="00C9168A" w:rsidRDefault="00C9168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Y1NWVkYjRiNGIxNGYyZDViOTgyMGI0ODBjZWNiOWYifQ=="/>
  </w:docVars>
  <w:rsids>
    <w:rsidRoot w:val="202D3A56"/>
    <w:rsid w:val="00000368"/>
    <w:rsid w:val="00011DFF"/>
    <w:rsid w:val="000141D9"/>
    <w:rsid w:val="00054C8F"/>
    <w:rsid w:val="00061B8B"/>
    <w:rsid w:val="00075326"/>
    <w:rsid w:val="00081DE6"/>
    <w:rsid w:val="00081DFF"/>
    <w:rsid w:val="000A7473"/>
    <w:rsid w:val="000C4484"/>
    <w:rsid w:val="000D5611"/>
    <w:rsid w:val="000E06C7"/>
    <w:rsid w:val="000E1721"/>
    <w:rsid w:val="000F187A"/>
    <w:rsid w:val="00110B6C"/>
    <w:rsid w:val="00150C2F"/>
    <w:rsid w:val="001539B7"/>
    <w:rsid w:val="001A77AB"/>
    <w:rsid w:val="001D230A"/>
    <w:rsid w:val="001F2EE1"/>
    <w:rsid w:val="00207FFA"/>
    <w:rsid w:val="00220D79"/>
    <w:rsid w:val="0022655C"/>
    <w:rsid w:val="00255CE1"/>
    <w:rsid w:val="002606C4"/>
    <w:rsid w:val="002640E6"/>
    <w:rsid w:val="002B61A0"/>
    <w:rsid w:val="002D7763"/>
    <w:rsid w:val="002E5395"/>
    <w:rsid w:val="002F6385"/>
    <w:rsid w:val="0031342D"/>
    <w:rsid w:val="003221E7"/>
    <w:rsid w:val="00362F87"/>
    <w:rsid w:val="00385875"/>
    <w:rsid w:val="003A0F6F"/>
    <w:rsid w:val="003B301E"/>
    <w:rsid w:val="003E13ED"/>
    <w:rsid w:val="00403231"/>
    <w:rsid w:val="00427699"/>
    <w:rsid w:val="00451919"/>
    <w:rsid w:val="00483787"/>
    <w:rsid w:val="00490F3E"/>
    <w:rsid w:val="00495AAB"/>
    <w:rsid w:val="004A7935"/>
    <w:rsid w:val="004C63F8"/>
    <w:rsid w:val="004C6543"/>
    <w:rsid w:val="004E2F28"/>
    <w:rsid w:val="004E6030"/>
    <w:rsid w:val="004F5FDB"/>
    <w:rsid w:val="004F66E0"/>
    <w:rsid w:val="005149E0"/>
    <w:rsid w:val="005260E5"/>
    <w:rsid w:val="00546E2E"/>
    <w:rsid w:val="005535DC"/>
    <w:rsid w:val="00564833"/>
    <w:rsid w:val="00577CDD"/>
    <w:rsid w:val="005A5364"/>
    <w:rsid w:val="005B3F1B"/>
    <w:rsid w:val="005C3B04"/>
    <w:rsid w:val="005D0672"/>
    <w:rsid w:val="005E2C09"/>
    <w:rsid w:val="005F0F20"/>
    <w:rsid w:val="00605CF1"/>
    <w:rsid w:val="00621CAE"/>
    <w:rsid w:val="00622E09"/>
    <w:rsid w:val="00643A52"/>
    <w:rsid w:val="00674918"/>
    <w:rsid w:val="00695837"/>
    <w:rsid w:val="006A5F67"/>
    <w:rsid w:val="006B532A"/>
    <w:rsid w:val="006E57A5"/>
    <w:rsid w:val="00715D8B"/>
    <w:rsid w:val="00716C26"/>
    <w:rsid w:val="00725E7F"/>
    <w:rsid w:val="00754002"/>
    <w:rsid w:val="00774E34"/>
    <w:rsid w:val="007A630F"/>
    <w:rsid w:val="007B606A"/>
    <w:rsid w:val="007E342B"/>
    <w:rsid w:val="007F5538"/>
    <w:rsid w:val="00847ECC"/>
    <w:rsid w:val="00850922"/>
    <w:rsid w:val="00871920"/>
    <w:rsid w:val="008A2AA8"/>
    <w:rsid w:val="008B21C7"/>
    <w:rsid w:val="008B34C0"/>
    <w:rsid w:val="008D0435"/>
    <w:rsid w:val="008D3913"/>
    <w:rsid w:val="008D49A6"/>
    <w:rsid w:val="008D6ED5"/>
    <w:rsid w:val="008F3294"/>
    <w:rsid w:val="009552E9"/>
    <w:rsid w:val="00961433"/>
    <w:rsid w:val="009625C0"/>
    <w:rsid w:val="0097599D"/>
    <w:rsid w:val="0098502D"/>
    <w:rsid w:val="009C3E0B"/>
    <w:rsid w:val="009D50B9"/>
    <w:rsid w:val="009E0842"/>
    <w:rsid w:val="009E21D1"/>
    <w:rsid w:val="009E4B8A"/>
    <w:rsid w:val="00A1030B"/>
    <w:rsid w:val="00A23670"/>
    <w:rsid w:val="00A276B9"/>
    <w:rsid w:val="00A31E07"/>
    <w:rsid w:val="00A37DAB"/>
    <w:rsid w:val="00A45AD1"/>
    <w:rsid w:val="00A56811"/>
    <w:rsid w:val="00A57C48"/>
    <w:rsid w:val="00A82FD5"/>
    <w:rsid w:val="00A86BA4"/>
    <w:rsid w:val="00A90629"/>
    <w:rsid w:val="00A92FC1"/>
    <w:rsid w:val="00AA0BA4"/>
    <w:rsid w:val="00AA3755"/>
    <w:rsid w:val="00AB6609"/>
    <w:rsid w:val="00AD02AC"/>
    <w:rsid w:val="00AF5BAD"/>
    <w:rsid w:val="00B03695"/>
    <w:rsid w:val="00B0691B"/>
    <w:rsid w:val="00B1076F"/>
    <w:rsid w:val="00B12CF2"/>
    <w:rsid w:val="00B31AC2"/>
    <w:rsid w:val="00B456A3"/>
    <w:rsid w:val="00B62ACD"/>
    <w:rsid w:val="00BA034B"/>
    <w:rsid w:val="00BE2386"/>
    <w:rsid w:val="00BE6FB6"/>
    <w:rsid w:val="00BF28A1"/>
    <w:rsid w:val="00C013D8"/>
    <w:rsid w:val="00C14856"/>
    <w:rsid w:val="00C22058"/>
    <w:rsid w:val="00C26490"/>
    <w:rsid w:val="00C342F5"/>
    <w:rsid w:val="00C64E36"/>
    <w:rsid w:val="00C66AB4"/>
    <w:rsid w:val="00C76299"/>
    <w:rsid w:val="00C8202B"/>
    <w:rsid w:val="00C9168A"/>
    <w:rsid w:val="00CB7F1C"/>
    <w:rsid w:val="00CF61ED"/>
    <w:rsid w:val="00D01F39"/>
    <w:rsid w:val="00D044A6"/>
    <w:rsid w:val="00D10FA1"/>
    <w:rsid w:val="00D23B2D"/>
    <w:rsid w:val="00DA05BB"/>
    <w:rsid w:val="00DA170E"/>
    <w:rsid w:val="00DC5134"/>
    <w:rsid w:val="00DC711F"/>
    <w:rsid w:val="00DE7593"/>
    <w:rsid w:val="00DF5C4D"/>
    <w:rsid w:val="00E45EE4"/>
    <w:rsid w:val="00E5552C"/>
    <w:rsid w:val="00E6282A"/>
    <w:rsid w:val="00EA13B0"/>
    <w:rsid w:val="00EA51F0"/>
    <w:rsid w:val="00EB3297"/>
    <w:rsid w:val="00ED2CCD"/>
    <w:rsid w:val="00F26825"/>
    <w:rsid w:val="00F3714B"/>
    <w:rsid w:val="00F47CC9"/>
    <w:rsid w:val="00F6635B"/>
    <w:rsid w:val="00F67709"/>
    <w:rsid w:val="00F90BD1"/>
    <w:rsid w:val="00F95655"/>
    <w:rsid w:val="00FA610E"/>
    <w:rsid w:val="00FB01ED"/>
    <w:rsid w:val="00FC593B"/>
    <w:rsid w:val="00FE7921"/>
    <w:rsid w:val="202D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25F72D"/>
  <w15:docId w15:val="{877F7014-57DB-42F9-BB42-150F62B67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6ED5"/>
    <w:pPr>
      <w:spacing w:after="160" w:line="259" w:lineRule="auto"/>
    </w:pPr>
    <w:rPr>
      <w:rFonts w:eastAsia="SimSu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Pr>
      <w:i/>
    </w:rPr>
  </w:style>
  <w:style w:type="table" w:customStyle="1" w:styleId="PlainTable21">
    <w:name w:val="Plain Table 21"/>
    <w:basedOn w:val="TableNormal"/>
    <w:uiPriority w:val="42"/>
    <w:qFormat/>
    <w:pPr>
      <w:bidi/>
      <w:jc w:val="lowKashida"/>
    </w:pPr>
    <w:rPr>
      <w:sz w:val="28"/>
      <w:szCs w:val="28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AF5BA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qFormat/>
    <w:rsid w:val="00621C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8B34C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qFormat/>
    <w:rsid w:val="00725E7F"/>
    <w:rPr>
      <w:b/>
    </w:rPr>
  </w:style>
  <w:style w:type="paragraph" w:customStyle="1" w:styleId="TableText">
    <w:name w:val="Table Text"/>
    <w:basedOn w:val="Normal"/>
    <w:autoRedefine/>
    <w:semiHidden/>
    <w:qFormat/>
    <w:rsid w:val="00871920"/>
    <w:pPr>
      <w:widowControl w:val="0"/>
      <w:spacing w:after="0" w:line="240" w:lineRule="auto"/>
      <w:jc w:val="both"/>
    </w:pPr>
    <w:rPr>
      <w:rFonts w:eastAsia="Times New Roman" w:cs="Times New Roman"/>
      <w:kern w:val="2"/>
      <w:sz w:val="21"/>
      <w:szCs w:val="24"/>
    </w:rPr>
  </w:style>
  <w:style w:type="table" w:customStyle="1" w:styleId="TableNormal1">
    <w:name w:val="Table Normal1"/>
    <w:autoRedefine/>
    <w:unhideWhenUsed/>
    <w:qFormat/>
    <w:rsid w:val="00871920"/>
    <w:rPr>
      <w:rFonts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8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9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929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wala alduais</dc:creator>
  <cp:lastModifiedBy>Sachin Pawar</cp:lastModifiedBy>
  <cp:revision>2</cp:revision>
  <dcterms:created xsi:type="dcterms:W3CDTF">2025-04-23T03:57:00Z</dcterms:created>
  <dcterms:modified xsi:type="dcterms:W3CDTF">2025-04-23T03:57:00Z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99530879A6D94ED7AF7A2216B4782C25_11</vt:lpwstr>
  </property>
</Properties>
</file>