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1DE00" w14:textId="11B4FA19" w:rsidR="00FF51FC" w:rsidRDefault="00772328" w:rsidP="00BF311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F51FC">
        <w:rPr>
          <w:rFonts w:asciiTheme="majorBidi" w:hAnsiTheme="majorBidi" w:cstheme="majorBidi"/>
          <w:b/>
          <w:bCs/>
          <w:sz w:val="32"/>
          <w:szCs w:val="32"/>
        </w:rPr>
        <w:t xml:space="preserve">Supplementary </w:t>
      </w:r>
      <w:r w:rsidR="00FF51FC" w:rsidRPr="00FF51FC">
        <w:rPr>
          <w:rFonts w:asciiTheme="majorBidi" w:hAnsiTheme="majorBidi" w:cstheme="majorBidi" w:hint="eastAsia"/>
          <w:b/>
          <w:bCs/>
          <w:sz w:val="32"/>
          <w:szCs w:val="32"/>
        </w:rPr>
        <w:t>materials</w:t>
      </w:r>
    </w:p>
    <w:p w14:paraId="54895C5E" w14:textId="77777777" w:rsidR="00FF51FC" w:rsidRPr="00FF51FC" w:rsidRDefault="00FF51FC" w:rsidP="00BF311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66DECDB" w14:textId="027D7FF6" w:rsidR="00BF3119" w:rsidRPr="00BF3119" w:rsidRDefault="00BF3119" w:rsidP="00FF51FC">
      <w:pPr>
        <w:jc w:val="center"/>
        <w:rPr>
          <w:rFonts w:asciiTheme="majorBidi" w:hAnsiTheme="majorBidi" w:cstheme="majorBidi"/>
          <w:strike/>
          <w:sz w:val="32"/>
          <w:szCs w:val="32"/>
        </w:rPr>
      </w:pPr>
      <w:r w:rsidRPr="00BF3119">
        <w:rPr>
          <w:rFonts w:asciiTheme="majorBidi" w:hAnsiTheme="majorBidi" w:cstheme="majorBidi"/>
          <w:sz w:val="32"/>
          <w:szCs w:val="32"/>
        </w:rPr>
        <w:t>Seasonal Influenza Dynamics in Korea Before and After COVID-19: Parameter Estimation using the Ensemble Kalman Filter Method</w:t>
      </w:r>
      <w:bookmarkStart w:id="0" w:name="_60vb2mfmnwrm" w:colFirst="0" w:colLast="0"/>
      <w:bookmarkEnd w:id="0"/>
    </w:p>
    <w:p w14:paraId="42244E12" w14:textId="77777777" w:rsidR="00BF3119" w:rsidRPr="00BF3119" w:rsidRDefault="00BF3119" w:rsidP="00BF3119">
      <w:pPr>
        <w:spacing w:before="240" w:after="240" w:line="360" w:lineRule="auto"/>
        <w:jc w:val="center"/>
        <w:rPr>
          <w:rFonts w:asciiTheme="majorBidi" w:hAnsiTheme="majorBidi" w:cstheme="majorBidi"/>
          <w:b/>
        </w:rPr>
      </w:pPr>
      <w:r w:rsidRPr="00BF3119">
        <w:rPr>
          <w:rFonts w:asciiTheme="majorBidi" w:hAnsiTheme="majorBidi" w:cstheme="majorBidi"/>
        </w:rPr>
        <w:t>Wasim Abbas</w:t>
      </w:r>
      <w:proofErr w:type="gramStart"/>
      <w:r w:rsidRPr="00BF3119">
        <w:rPr>
          <w:rFonts w:asciiTheme="majorBidi" w:hAnsiTheme="majorBidi" w:cstheme="majorBidi"/>
          <w:vertAlign w:val="superscript"/>
        </w:rPr>
        <w:t>1,¶</w:t>
      </w:r>
      <w:proofErr w:type="gramEnd"/>
      <w:r w:rsidRPr="00BF3119">
        <w:rPr>
          <w:rFonts w:asciiTheme="majorBidi" w:hAnsiTheme="majorBidi" w:cstheme="majorBidi"/>
        </w:rPr>
        <w:t>, Yeonsu Lee</w:t>
      </w:r>
      <w:proofErr w:type="gramStart"/>
      <w:r w:rsidRPr="00BF3119">
        <w:rPr>
          <w:rFonts w:asciiTheme="majorBidi" w:hAnsiTheme="majorBidi" w:cstheme="majorBidi"/>
          <w:vertAlign w:val="superscript"/>
        </w:rPr>
        <w:t>2,¶</w:t>
      </w:r>
      <w:proofErr w:type="gramEnd"/>
      <w:r w:rsidRPr="00BF3119">
        <w:rPr>
          <w:rFonts w:asciiTheme="majorBidi" w:hAnsiTheme="majorBidi" w:cstheme="majorBidi"/>
        </w:rPr>
        <w:t>, Sangil Kim</w:t>
      </w:r>
      <w:r w:rsidRPr="00BF3119">
        <w:rPr>
          <w:rFonts w:asciiTheme="majorBidi" w:hAnsiTheme="majorBidi" w:cstheme="majorBidi"/>
          <w:vertAlign w:val="superscript"/>
        </w:rPr>
        <w:t>3,4</w:t>
      </w:r>
      <w:r w:rsidRPr="00BF3119">
        <w:rPr>
          <w:rFonts w:asciiTheme="majorBidi" w:hAnsiTheme="majorBidi" w:cstheme="majorBidi"/>
        </w:rPr>
        <w:t>, Hyojung Lee</w:t>
      </w:r>
      <w:proofErr w:type="gramStart"/>
      <w:r w:rsidRPr="00BF3119">
        <w:rPr>
          <w:rFonts w:asciiTheme="majorBidi" w:hAnsiTheme="majorBidi" w:cstheme="majorBidi"/>
          <w:vertAlign w:val="superscript"/>
        </w:rPr>
        <w:t>2,*</w:t>
      </w:r>
      <w:proofErr w:type="gramEnd"/>
    </w:p>
    <w:p w14:paraId="05D3F171" w14:textId="77777777" w:rsidR="00BF3119" w:rsidRPr="00BF3119" w:rsidRDefault="00BF3119" w:rsidP="00BF3119">
      <w:pPr>
        <w:spacing w:line="360" w:lineRule="auto"/>
        <w:jc w:val="both"/>
        <w:rPr>
          <w:rFonts w:asciiTheme="majorBidi" w:hAnsiTheme="majorBidi" w:cstheme="majorBidi"/>
        </w:rPr>
      </w:pPr>
      <w:r w:rsidRPr="00BF3119">
        <w:rPr>
          <w:rFonts w:asciiTheme="majorBidi" w:hAnsiTheme="majorBidi" w:cstheme="majorBidi"/>
          <w:vertAlign w:val="superscript"/>
        </w:rPr>
        <w:t>1</w:t>
      </w:r>
      <w:r w:rsidRPr="00BF3119">
        <w:rPr>
          <w:rFonts w:asciiTheme="majorBidi" w:hAnsiTheme="majorBidi" w:cstheme="majorBidi"/>
        </w:rPr>
        <w:t>Nonlinear Dynamics and Mathematical Application Center, Kyungpook National University, Daegu 41566, Republic of Korea</w:t>
      </w:r>
    </w:p>
    <w:p w14:paraId="2EE23AEB" w14:textId="77777777" w:rsidR="00BF3119" w:rsidRPr="00BF3119" w:rsidRDefault="00BF3119" w:rsidP="00BF3119">
      <w:pPr>
        <w:spacing w:line="360" w:lineRule="auto"/>
        <w:jc w:val="both"/>
        <w:rPr>
          <w:rFonts w:asciiTheme="majorBidi" w:hAnsiTheme="majorBidi" w:cstheme="majorBidi"/>
        </w:rPr>
      </w:pPr>
      <w:r w:rsidRPr="00BF3119">
        <w:rPr>
          <w:rFonts w:asciiTheme="majorBidi" w:hAnsiTheme="majorBidi" w:cstheme="majorBidi"/>
          <w:vertAlign w:val="superscript"/>
        </w:rPr>
        <w:t>2</w:t>
      </w:r>
      <w:r w:rsidRPr="00BF3119">
        <w:rPr>
          <w:rFonts w:asciiTheme="majorBidi" w:hAnsiTheme="majorBidi" w:cstheme="majorBidi"/>
        </w:rPr>
        <w:t>Department of Statistics, Kyungpook National University, Daegu, 41566, Republic of Korea</w:t>
      </w:r>
    </w:p>
    <w:p w14:paraId="37FB0C0F" w14:textId="77777777" w:rsidR="00BF3119" w:rsidRPr="00BF3119" w:rsidRDefault="00BF3119" w:rsidP="00BF3119">
      <w:pPr>
        <w:spacing w:line="360" w:lineRule="auto"/>
        <w:jc w:val="both"/>
        <w:rPr>
          <w:rFonts w:asciiTheme="majorBidi" w:hAnsiTheme="majorBidi" w:cstheme="majorBidi"/>
        </w:rPr>
      </w:pPr>
      <w:r w:rsidRPr="00BF3119">
        <w:rPr>
          <w:rFonts w:asciiTheme="majorBidi" w:hAnsiTheme="majorBidi" w:cstheme="majorBidi"/>
          <w:vertAlign w:val="superscript"/>
        </w:rPr>
        <w:t>3</w:t>
      </w:r>
      <w:r w:rsidRPr="00BF3119">
        <w:rPr>
          <w:rFonts w:asciiTheme="majorBidi" w:hAnsiTheme="majorBidi" w:cstheme="majorBidi"/>
        </w:rPr>
        <w:t>Department of Mathematics, Pusan National University, Pusan, 46241, Republic of Korea</w:t>
      </w:r>
    </w:p>
    <w:p w14:paraId="350A6840" w14:textId="77777777" w:rsidR="00BF3119" w:rsidRPr="00BF3119" w:rsidRDefault="00BF3119" w:rsidP="00BF3119">
      <w:pPr>
        <w:spacing w:line="360" w:lineRule="auto"/>
        <w:jc w:val="both"/>
        <w:rPr>
          <w:rFonts w:asciiTheme="majorBidi" w:hAnsiTheme="majorBidi" w:cstheme="majorBidi"/>
        </w:rPr>
      </w:pPr>
      <w:r w:rsidRPr="00BF3119">
        <w:rPr>
          <w:rFonts w:asciiTheme="majorBidi" w:hAnsiTheme="majorBidi" w:cstheme="majorBidi"/>
          <w:vertAlign w:val="superscript"/>
        </w:rPr>
        <w:t>4</w:t>
      </w:r>
      <w:r w:rsidRPr="00BF3119">
        <w:rPr>
          <w:rFonts w:asciiTheme="majorBidi" w:hAnsiTheme="majorBidi" w:cstheme="majorBidi"/>
        </w:rPr>
        <w:t>Institute for Future Earth, Pusan National University, Busan, 46241, Republic of Korea</w:t>
      </w:r>
    </w:p>
    <w:p w14:paraId="3CDF36F5" w14:textId="185BDF9F" w:rsidR="004919E0" w:rsidRDefault="004919E0">
      <w:r>
        <w:br w:type="page"/>
      </w:r>
    </w:p>
    <w:p w14:paraId="78973280" w14:textId="77777777" w:rsidR="003A29EF" w:rsidRPr="002A6CA4" w:rsidRDefault="003A29EF" w:rsidP="003A29EF">
      <w:pPr>
        <w:pStyle w:val="Heading3"/>
        <w:numPr>
          <w:ilvl w:val="0"/>
          <w:numId w:val="11"/>
        </w:numPr>
        <w:ind w:left="0" w:firstLine="0"/>
        <w:rPr>
          <w:rFonts w:asciiTheme="majorBidi" w:hAnsiTheme="majorBidi"/>
          <w:color w:val="auto"/>
          <w:sz w:val="32"/>
          <w:szCs w:val="32"/>
        </w:rPr>
      </w:pPr>
      <w:r w:rsidRPr="002A6CA4">
        <w:rPr>
          <w:rFonts w:asciiTheme="majorBidi" w:hAnsiTheme="majorBidi"/>
          <w:color w:val="auto"/>
          <w:sz w:val="32"/>
          <w:szCs w:val="32"/>
        </w:rPr>
        <w:lastRenderedPageBreak/>
        <w:t>Ensemble Kalman Filter (EnKF) Algorithm</w:t>
      </w:r>
    </w:p>
    <w:p w14:paraId="5B7946B8" w14:textId="77777777" w:rsidR="003A29EF" w:rsidRPr="00B14A2C" w:rsidRDefault="003A29EF" w:rsidP="003A29EF">
      <w:pPr>
        <w:spacing w:before="240" w:after="240"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</w:rPr>
        <w:t xml:space="preserve">The Ensemble Kalman Filter (EnKF) was implemented to assimilate observed influenza incidence data into the SEIR model over discrete time steps </w:t>
      </w:r>
      <m:oMath>
        <m:r>
          <w:rPr>
            <w:rFonts w:ascii="Cambria Math" w:hAnsi="Cambria Math" w:cstheme="majorBidi"/>
          </w:rPr>
          <m:t>t=2,3,…,T</m:t>
        </m:r>
      </m:oMath>
      <w:r w:rsidRPr="00B14A2C">
        <w:rPr>
          <w:rFonts w:asciiTheme="majorBidi" w:hAnsiTheme="majorBidi" w:cstheme="majorBidi"/>
        </w:rPr>
        <w:t xml:space="preserve">, where </w:t>
      </w:r>
      <m:oMath>
        <m:r>
          <w:rPr>
            <w:rFonts w:ascii="Cambria Math" w:hAnsi="Cambria Math" w:cstheme="majorBidi"/>
          </w:rPr>
          <m:t>T</m:t>
        </m:r>
      </m:oMath>
      <w:r w:rsidRPr="00B14A2C">
        <w:rPr>
          <w:rFonts w:asciiTheme="majorBidi" w:hAnsiTheme="majorBidi" w:cstheme="majorBidi"/>
        </w:rPr>
        <w:t xml:space="preserve"> is the total number of measurements. The algorithm iteratively performs forecast and update steps for an ensemble of n members, estimating the augmented state vector </w:t>
      </w:r>
      <m:oMath>
        <m:r>
          <w:rPr>
            <w:rFonts w:ascii="Cambria Math" w:hAnsi="Cambria Math" w:cstheme="majorBidi"/>
          </w:rPr>
          <m:t xml:space="preserve">x=[ 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x</m:t>
            </m:r>
          </m:e>
          <m:sub>
            <m:r>
              <w:rPr>
                <w:rFonts w:ascii="Cambria Math" w:hAnsi="Cambria Math" w:cstheme="majorBidi"/>
              </w:rPr>
              <m:t>state</m:t>
            </m:r>
          </m:sub>
        </m:sSub>
        <m:r>
          <w:rPr>
            <w:rFonts w:ascii="Cambria Math" w:hAnsi="Cambria Math" w:cstheme="majorBidi"/>
          </w:rPr>
          <m:t>,pram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]</m:t>
            </m:r>
          </m:e>
          <m:sup>
            <m:r>
              <w:rPr>
                <w:rFonts w:ascii="Cambria Math" w:hAnsi="Cambria Math" w:cstheme="majorBidi"/>
              </w:rPr>
              <m:t>⊤</m:t>
            </m:r>
          </m:sup>
        </m:sSup>
      </m:oMath>
      <w:r w:rsidRPr="00B14A2C">
        <w:rPr>
          <w:rFonts w:asciiTheme="majorBidi" w:hAnsiTheme="majorBidi" w:cstheme="majorBidi"/>
        </w:rPr>
        <w:t xml:space="preserve">, where </w:t>
      </w:r>
      <m:oMath>
        <m:r>
          <w:rPr>
            <w:rFonts w:ascii="Cambria Math" w:hAnsi="Cambria Math" w:cstheme="majorBidi"/>
          </w:rPr>
          <m:t xml:space="preserve"> 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x</m:t>
            </m:r>
          </m:e>
          <m:sub>
            <m:r>
              <w:rPr>
                <w:rFonts w:ascii="Cambria Math" w:hAnsi="Cambria Math" w:cstheme="majorBidi"/>
              </w:rPr>
              <m:t>state</m:t>
            </m:r>
          </m:sub>
        </m:sSub>
        <m:r>
          <w:rPr>
            <w:rFonts w:ascii="Cambria Math" w:hAnsi="Cambria Math" w:cstheme="majorBidi"/>
          </w:rPr>
          <m:t>=[S,E,I,R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]</m:t>
            </m:r>
          </m:e>
          <m:sup>
            <m:r>
              <w:rPr>
                <w:rFonts w:ascii="Cambria Math" w:hAnsi="Cambria Math" w:cstheme="majorBidi"/>
              </w:rPr>
              <m:t>⊤</m:t>
            </m:r>
          </m:sup>
        </m:sSup>
      </m:oMath>
      <w:r w:rsidRPr="00B14A2C">
        <w:rPr>
          <w:rFonts w:asciiTheme="majorBidi" w:hAnsiTheme="majorBidi" w:cstheme="majorBidi"/>
        </w:rPr>
        <w:t xml:space="preserve"> are the SEIR states and </w:t>
      </w:r>
      <m:oMath>
        <m:r>
          <w:rPr>
            <w:rFonts w:ascii="Cambria Math" w:hAnsi="Cambria Math" w:cstheme="majorBidi"/>
          </w:rPr>
          <m:t>pram=[R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0</m:t>
            </m:r>
          </m:e>
          <m:sub>
            <m:r>
              <w:rPr>
                <w:rFonts w:ascii="Cambria Math" w:hAnsi="Cambria Math" w:cstheme="majorBidi"/>
              </w:rPr>
              <m:t>min</m:t>
            </m:r>
          </m:sub>
        </m:sSub>
        <m:r>
          <w:rPr>
            <w:rFonts w:ascii="Cambria Math" w:hAnsi="Cambria Math" w:cstheme="majorBidi"/>
          </w:rPr>
          <m:t>,R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0</m:t>
            </m:r>
          </m:e>
          <m:sub>
            <m:r>
              <w:rPr>
                <w:rFonts w:ascii="Cambria Math" w:hAnsi="Cambria Math" w:cstheme="majorBidi"/>
              </w:rPr>
              <m:t>max</m:t>
            </m:r>
          </m:sub>
        </m:sSub>
        <m:r>
          <w:rPr>
            <w:rFonts w:ascii="Cambria Math" w:hAnsi="Cambria Math" w:cstheme="majorBidi"/>
          </w:rPr>
          <m:t>,σ,γ,θ,,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E</m:t>
            </m:r>
          </m:e>
          <m:sub>
            <m:r>
              <w:rPr>
                <w:rFonts w:ascii="Cambria Math" w:hAnsi="Cambria Math" w:cstheme="majorBidi"/>
              </w:rPr>
              <m:t>0</m:t>
            </m:r>
          </m:sub>
        </m:sSub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]</m:t>
            </m:r>
          </m:e>
          <m:sup>
            <m:r>
              <w:rPr>
                <w:rFonts w:ascii="Cambria Math" w:hAnsi="Cambria Math" w:cstheme="majorBidi"/>
              </w:rPr>
              <m:t>⊤</m:t>
            </m:r>
          </m:sup>
        </m:sSup>
        <m:r>
          <w:rPr>
            <w:rFonts w:ascii="Cambria Math" w:hAnsi="Cambria Math" w:cstheme="majorBidi"/>
          </w:rPr>
          <m:t xml:space="preserve"> </m:t>
        </m:r>
      </m:oMath>
      <w:r w:rsidRPr="00B14A2C">
        <w:rPr>
          <w:rFonts w:asciiTheme="majorBidi" w:hAnsiTheme="majorBidi" w:cstheme="majorBidi"/>
        </w:rPr>
        <w:t xml:space="preserve">are the parameters. The observation is the incidence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z</m:t>
            </m:r>
          </m:e>
          <m:sub>
            <m:r>
              <w:rPr>
                <w:rFonts w:ascii="Cambria Math" w:hAnsi="Cambria Math" w:cstheme="majorBidi"/>
              </w:rPr>
              <m:t>t</m:t>
            </m:r>
          </m:sub>
        </m:sSub>
        <m:r>
          <w:rPr>
            <w:rFonts w:ascii="Cambria Math" w:hAnsi="Cambria Math" w:cstheme="majorBidi"/>
          </w:rPr>
          <m:t>=σ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E</m:t>
            </m:r>
          </m:e>
          <m:sub>
            <m:r>
              <w:rPr>
                <w:rFonts w:ascii="Cambria Math" w:hAnsi="Cambria Math" w:cstheme="majorBidi"/>
              </w:rPr>
              <m:t>t</m:t>
            </m:r>
          </m:sub>
        </m:sSub>
      </m:oMath>
      <w:r w:rsidRPr="00B14A2C">
        <w:rPr>
          <w:rFonts w:asciiTheme="majorBidi" w:hAnsiTheme="majorBidi" w:cstheme="majorBidi"/>
        </w:rPr>
        <w:t>.</w:t>
      </w:r>
    </w:p>
    <w:p w14:paraId="569AEDB7" w14:textId="77777777" w:rsidR="003A29EF" w:rsidRPr="00B14A2C" w:rsidRDefault="003A29EF" w:rsidP="003A29EF">
      <w:pPr>
        <w:spacing w:before="240" w:after="240"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>Initialization</w:t>
      </w:r>
    </w:p>
    <w:p w14:paraId="109E5C67" w14:textId="77777777" w:rsidR="003A29EF" w:rsidRPr="00B14A2C" w:rsidRDefault="003A29EF" w:rsidP="003A29EF">
      <w:pPr>
        <w:numPr>
          <w:ilvl w:val="0"/>
          <w:numId w:val="9"/>
        </w:numPr>
        <w:spacing w:before="240" w:after="0"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 xml:space="preserve">Ensemble Size: </w:t>
      </w:r>
      <m:oMath>
        <m:r>
          <w:rPr>
            <w:rFonts w:ascii="Cambria Math" w:hAnsi="Cambria Math" w:cstheme="majorBidi"/>
          </w:rPr>
          <m:t>n=200.</m:t>
        </m:r>
      </m:oMath>
    </w:p>
    <w:p w14:paraId="264B8382" w14:textId="77777777" w:rsidR="003A29EF" w:rsidRPr="00B14A2C" w:rsidRDefault="003A29EF" w:rsidP="003A29EF">
      <w:pPr>
        <w:numPr>
          <w:ilvl w:val="0"/>
          <w:numId w:val="9"/>
        </w:numPr>
        <w:spacing w:after="240" w:line="360" w:lineRule="auto"/>
        <w:jc w:val="both"/>
        <w:rPr>
          <w:rFonts w:asciiTheme="majorBidi" w:hAnsiTheme="majorBidi" w:cstheme="majorBidi"/>
        </w:rPr>
      </w:pPr>
      <w:r w:rsidRPr="00B14A2C">
        <w:rPr>
          <w:rFonts w:asciiTheme="majorBidi" w:hAnsiTheme="majorBidi" w:cstheme="majorBidi"/>
          <w:b/>
        </w:rPr>
        <w:t>Initial Ensemble:</w:t>
      </w:r>
      <w:r w:rsidRPr="00B14A2C">
        <w:rPr>
          <w:rFonts w:asciiTheme="majorBidi" w:hAnsiTheme="majorBidi" w:cstheme="majorBidi"/>
        </w:rPr>
        <w:t xml:space="preserve"> For </w:t>
      </w:r>
      <m:oMath>
        <m:r>
          <w:rPr>
            <w:rFonts w:ascii="Cambria Math" w:hAnsi="Cambria Math" w:cstheme="majorBidi"/>
          </w:rPr>
          <m:t>i=1,2,⋯,n</m:t>
        </m:r>
      </m:oMath>
      <w:r w:rsidRPr="00B14A2C">
        <w:rPr>
          <w:rFonts w:asciiTheme="majorBidi" w:hAnsiTheme="majorBidi" w:cstheme="majorBidi"/>
        </w:rPr>
        <w:t>,</w:t>
      </w:r>
    </w:p>
    <w:p w14:paraId="3A00CC85" w14:textId="77777777" w:rsidR="003A29EF" w:rsidRPr="00B14A2C" w:rsidRDefault="00000000" w:rsidP="003A29EF">
      <w:pPr>
        <w:spacing w:before="240" w:after="240" w:line="360" w:lineRule="auto"/>
        <w:ind w:left="720"/>
        <w:jc w:val="both"/>
        <w:rPr>
          <w:rFonts w:asciiTheme="majorBidi" w:hAnsiTheme="majorBidi" w:cstheme="majorBidi"/>
        </w:rPr>
      </w:pP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x</m:t>
            </m:r>
          </m:e>
          <m:sub>
            <m:r>
              <w:rPr>
                <w:rFonts w:ascii="Cambria Math" w:hAnsi="Cambria Math" w:cstheme="majorBidi"/>
              </w:rPr>
              <m:t>0|i</m:t>
            </m:r>
          </m:sub>
        </m:sSub>
        <m:r>
          <w:rPr>
            <w:rFonts w:ascii="Cambria Math" w:hAnsi="Cambria Math" w:cstheme="majorBidi"/>
          </w:rPr>
          <m:t>=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ajorBidi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</w:rPr>
                      <m:t>state,0</m:t>
                    </m:r>
                  </m:sub>
                </m:sSub>
                <m:r>
                  <w:rPr>
                    <w:rFonts w:ascii="Cambria Math" w:hAnsi="Cambria Math" w:cstheme="majorBidi"/>
                  </w:rPr>
                  <m:t>, para</m:t>
                </m:r>
                <m:sSub>
                  <m:sSubPr>
                    <m:ctrlPr>
                      <w:rPr>
                        <w:rFonts w:ascii="Cambria Math" w:hAnsi="Cambria Math" w:cstheme="majorBidi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ajorBidi"/>
                      </w:rPr>
                      <m:t>0</m:t>
                    </m:r>
                  </m:sub>
                </m:sSub>
              </m:e>
            </m:d>
          </m:e>
          <m:sup>
            <m:r>
              <w:rPr>
                <w:rFonts w:ascii="Cambria Math" w:hAnsi="Cambria Math" w:cstheme="majorBidi"/>
              </w:rPr>
              <m:t>⊤</m:t>
            </m:r>
          </m:sup>
        </m:sSup>
      </m:oMath>
      <w:r w:rsidR="003A29EF" w:rsidRPr="00B14A2C">
        <w:rPr>
          <w:rFonts w:asciiTheme="majorBidi" w:hAnsiTheme="majorBidi" w:cstheme="majorBidi"/>
        </w:rPr>
        <w:t xml:space="preserve">, </w:t>
      </w:r>
      <m:oMath>
        <m:r>
          <w:rPr>
            <w:rFonts w:ascii="Cambria Math" w:hAnsi="Cambria Math" w:cstheme="majorBidi"/>
          </w:rPr>
          <m:t xml:space="preserve"> 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x</m:t>
            </m:r>
          </m:e>
          <m:sub>
            <m:r>
              <w:rPr>
                <w:rFonts w:ascii="Cambria Math" w:hAnsi="Cambria Math" w:cstheme="majorBidi"/>
              </w:rPr>
              <m:t>state,0</m:t>
            </m:r>
          </m:sub>
        </m:sSub>
        <m:r>
          <w:rPr>
            <w:rFonts w:ascii="Cambria Math" w:hAnsi="Cambria Math" w:cstheme="majorBidi"/>
          </w:rPr>
          <m:t>=[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S</m:t>
            </m:r>
          </m:e>
          <m:sub>
            <m:r>
              <w:rPr>
                <w:rFonts w:ascii="Cambria Math" w:hAnsi="Cambria Math" w:cstheme="majorBidi"/>
              </w:rPr>
              <m:t>0</m:t>
            </m:r>
          </m:sub>
        </m:sSub>
        <m:r>
          <w:rPr>
            <w:rFonts w:ascii="Cambria Math" w:hAnsi="Cambria Math" w:cstheme="majorBidi"/>
          </w:rPr>
          <m:t>,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E</m:t>
            </m:r>
          </m:e>
          <m:sub>
            <m:r>
              <w:rPr>
                <w:rFonts w:ascii="Cambria Math" w:hAnsi="Cambria Math" w:cstheme="majorBidi"/>
              </w:rPr>
              <m:t>0</m:t>
            </m:r>
          </m:sub>
        </m:sSub>
        <m:r>
          <w:rPr>
            <w:rFonts w:ascii="Cambria Math" w:hAnsi="Cambria Math" w:cstheme="majorBidi"/>
          </w:rPr>
          <m:t>,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I</m:t>
            </m:r>
          </m:e>
          <m:sub>
            <m:r>
              <w:rPr>
                <w:rFonts w:ascii="Cambria Math" w:hAnsi="Cambria Math" w:cstheme="majorBidi"/>
              </w:rPr>
              <m:t>0</m:t>
            </m:r>
          </m:sub>
        </m:sSub>
        <m:r>
          <w:rPr>
            <w:rFonts w:ascii="Cambria Math" w:hAnsi="Cambria Math" w:cstheme="majorBidi"/>
          </w:rPr>
          <m:t>,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R</m:t>
            </m:r>
          </m:e>
          <m:sub>
            <m:r>
              <w:rPr>
                <w:rFonts w:ascii="Cambria Math" w:hAnsi="Cambria Math" w:cstheme="majorBidi"/>
              </w:rPr>
              <m:t>0</m:t>
            </m:r>
          </m:sub>
        </m:sSub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w:rPr>
                <w:rFonts w:ascii="Cambria Math" w:hAnsi="Cambria Math" w:cstheme="majorBidi"/>
              </w:rPr>
              <m:t>]</m:t>
            </m:r>
          </m:e>
          <m:sup>
            <m:r>
              <w:rPr>
                <w:rFonts w:ascii="Cambria Math" w:hAnsi="Cambria Math" w:cstheme="majorBidi"/>
              </w:rPr>
              <m:t>⊤</m:t>
            </m:r>
          </m:sup>
        </m:sSup>
      </m:oMath>
      <w:r w:rsidR="003A29EF" w:rsidRPr="00B14A2C">
        <w:rPr>
          <w:rFonts w:asciiTheme="majorBidi" w:hAnsiTheme="majorBidi" w:cstheme="majorBidi"/>
        </w:rPr>
        <w:t xml:space="preserve">, </w:t>
      </w:r>
      <m:oMath>
        <m:r>
          <w:rPr>
            <w:rFonts w:ascii="Cambria Math" w:hAnsi="Cambria Math" w:cstheme="majorBidi"/>
          </w:rPr>
          <m:t>para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m</m:t>
            </m:r>
          </m:e>
          <m:sub>
            <m:r>
              <w:rPr>
                <w:rFonts w:ascii="Cambria Math" w:hAnsi="Cambria Math" w:cstheme="majorBidi"/>
              </w:rPr>
              <m:t>0</m:t>
            </m:r>
          </m:sub>
        </m:sSub>
      </m:oMath>
      <w:r w:rsidR="003A29EF" w:rsidRPr="00B14A2C">
        <w:rPr>
          <w:rFonts w:asciiTheme="majorBidi" w:hAnsiTheme="majorBidi" w:cstheme="majorBidi"/>
        </w:rPr>
        <w:t xml:space="preserve"> is the column vector of estimated parameters (using 1st approach),</w:t>
      </w:r>
    </w:p>
    <w:p w14:paraId="4BB2F04B" w14:textId="77777777" w:rsidR="003A29EF" w:rsidRPr="00B14A2C" w:rsidRDefault="003A29EF" w:rsidP="003A29EF">
      <w:pPr>
        <w:numPr>
          <w:ilvl w:val="0"/>
          <w:numId w:val="9"/>
        </w:numPr>
        <w:spacing w:before="240" w:after="0"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 xml:space="preserve">Iterative Steps (for </w:t>
      </w:r>
      <m:oMath>
        <m:r>
          <m:rPr>
            <m:sty m:val="bi"/>
          </m:rPr>
          <w:rPr>
            <w:rFonts w:ascii="Cambria Math" w:hAnsi="Cambria Math" w:cstheme="majorBidi"/>
          </w:rPr>
          <m:t>t = 2, 3, ⋯, T</m:t>
        </m:r>
      </m:oMath>
      <w:r w:rsidRPr="00B14A2C">
        <w:rPr>
          <w:rFonts w:asciiTheme="majorBidi" w:hAnsiTheme="majorBidi" w:cstheme="majorBidi"/>
          <w:b/>
        </w:rPr>
        <w:t>)</w:t>
      </w:r>
    </w:p>
    <w:p w14:paraId="2AB94F41" w14:textId="77777777" w:rsidR="003A29EF" w:rsidRPr="00B14A2C" w:rsidRDefault="003A29EF" w:rsidP="003A29EF">
      <w:pPr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>Forecast Step</w:t>
      </w:r>
    </w:p>
    <w:p w14:paraId="22223A92" w14:textId="77777777" w:rsidR="003A29EF" w:rsidRPr="00B14A2C" w:rsidRDefault="003A29EF" w:rsidP="003A29EF">
      <w:pPr>
        <w:numPr>
          <w:ilvl w:val="0"/>
          <w:numId w:val="10"/>
        </w:numPr>
        <w:spacing w:after="240"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>State Propagation</w:t>
      </w:r>
      <w:r w:rsidRPr="00B14A2C">
        <w:rPr>
          <w:rFonts w:asciiTheme="majorBidi" w:hAnsiTheme="majorBidi" w:cstheme="majorBidi"/>
        </w:rPr>
        <w:t xml:space="preserve">: For each ensemble member </w:t>
      </w:r>
      <m:oMath>
        <m:r>
          <w:rPr>
            <w:rFonts w:ascii="Cambria Math" w:hAnsi="Cambria Math" w:cstheme="majorBidi"/>
          </w:rPr>
          <m:t>i = 1, 2, ⋯, n</m:t>
        </m:r>
      </m:oMath>
      <w:r w:rsidRPr="00B14A2C">
        <w:rPr>
          <w:rFonts w:asciiTheme="majorBidi" w:hAnsiTheme="majorBidi" w:cstheme="majorBidi"/>
        </w:rPr>
        <w:t>,</w:t>
      </w:r>
    </w:p>
    <w:p w14:paraId="162DB13C" w14:textId="77777777" w:rsidR="003A29EF" w:rsidRPr="00B14A2C" w:rsidRDefault="00000000" w:rsidP="003A29EF">
      <w:pPr>
        <w:spacing w:before="240" w:after="240" w:line="360" w:lineRule="auto"/>
        <w:ind w:left="2160"/>
        <w:jc w:val="both"/>
        <w:rPr>
          <w:rFonts w:asciiTheme="majorBidi" w:hAnsiTheme="majorBidi" w:cstheme="majorBidi"/>
        </w:rPr>
      </w:pPr>
      <m:oMathPara>
        <m:oMath>
          <m:sSubSup>
            <m:sSubSupPr>
              <m:ctrlPr>
                <w:rPr>
                  <w:rFonts w:ascii="Cambria Math" w:hAnsi="Cambria Math" w:cstheme="majorBidi"/>
                </w:rPr>
              </m:ctrlPr>
            </m:sSubSupPr>
            <m:e>
              <m:r>
                <w:rPr>
                  <w:rFonts w:ascii="Cambria Math" w:hAnsi="Cambria Math" w:cstheme="majorBidi"/>
                </w:rPr>
                <m:t>x</m:t>
              </m:r>
            </m:e>
            <m:sub>
              <m:r>
                <w:rPr>
                  <w:rFonts w:ascii="Cambria Math" w:hAnsi="Cambria Math" w:cstheme="majorBidi"/>
                </w:rPr>
                <m:t>t|i</m:t>
              </m:r>
            </m:sub>
            <m:sup>
              <m:r>
                <w:rPr>
                  <w:rFonts w:ascii="Cambria Math" w:hAnsi="Cambria Math" w:cstheme="majorBidi"/>
                </w:rPr>
                <m:t>f</m:t>
              </m:r>
            </m:sup>
          </m:sSubSup>
          <m:r>
            <w:rPr>
              <w:rFonts w:ascii="Cambria Math" w:hAnsi="Cambria Math" w:cstheme="majorBidi"/>
            </w:rPr>
            <m:t>​=f</m:t>
          </m:r>
          <m:d>
            <m:dPr>
              <m:ctrlPr>
                <w:rPr>
                  <w:rFonts w:ascii="Cambria Math" w:hAnsi="Cambria Math" w:cstheme="majorBidi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ajorBidi"/>
                    </w:rPr>
                    <m:t>t-1∣i</m:t>
                  </m:r>
                </m:sub>
              </m:sSub>
              <m:r>
                <w:rPr>
                  <w:rFonts w:ascii="Cambria Math" w:hAnsi="Cambria Math" w:cstheme="majorBidi"/>
                </w:rPr>
                <m:t>​,para</m:t>
              </m:r>
              <m:sSub>
                <m:sSubPr>
                  <m:ctrlPr>
                    <w:rPr>
                      <w:rFonts w:ascii="Cambria Math" w:hAnsi="Cambria Math" w:cstheme="majorBidi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ajorBidi"/>
                    </w:rPr>
                    <m:t>t-1∣i</m:t>
                  </m:r>
                </m:sub>
              </m:sSub>
              <m:r>
                <w:rPr>
                  <w:rFonts w:ascii="Cambria Math" w:hAnsi="Cambria Math" w:cstheme="majorBidi"/>
                </w:rPr>
                <m:t>​,q(t)</m:t>
              </m:r>
            </m:e>
          </m:d>
          <m:r>
            <w:rPr>
              <w:rFonts w:ascii="Cambria Math" w:hAnsi="Cambria Math" w:cstheme="majorBidi"/>
            </w:rPr>
            <m:t>+</m:t>
          </m:r>
          <m:sSub>
            <m:sSubPr>
              <m:ctrlPr>
                <w:rPr>
                  <w:rFonts w:ascii="Cambria Math" w:hAnsi="Cambria Math" w:cstheme="majorBidi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w</m:t>
              </m:r>
            </m:e>
            <m:sub>
              <m:r>
                <w:rPr>
                  <w:rFonts w:ascii="Cambria Math" w:hAnsi="Cambria Math" w:cstheme="majorBidi"/>
                </w:rPr>
                <m:t>t|i</m:t>
              </m:r>
            </m:sub>
          </m:sSub>
          <m:r>
            <w:rPr>
              <w:rFonts w:ascii="Cambria Math" w:hAnsi="Cambria Math" w:cstheme="majorBidi"/>
            </w:rPr>
            <m:t>​,</m:t>
          </m:r>
        </m:oMath>
      </m:oMathPara>
    </w:p>
    <w:p w14:paraId="71F4F521" w14:textId="77777777" w:rsidR="003A29EF" w:rsidRPr="00B14A2C" w:rsidRDefault="003A29EF" w:rsidP="003A29EF">
      <w:pPr>
        <w:spacing w:before="240" w:after="240" w:line="360" w:lineRule="auto"/>
        <w:ind w:left="2160"/>
        <w:jc w:val="both"/>
        <w:rPr>
          <w:rFonts w:asciiTheme="majorBidi" w:hAnsiTheme="majorBidi" w:cstheme="majorBidi"/>
        </w:rPr>
      </w:pPr>
      <w:r w:rsidRPr="00B14A2C">
        <w:rPr>
          <w:rFonts w:asciiTheme="majorBidi" w:hAnsiTheme="majorBidi" w:cstheme="majorBidi"/>
        </w:rPr>
        <w:t xml:space="preserve">where, </w:t>
      </w:r>
      <m:oMath>
        <m:r>
          <w:rPr>
            <w:rFonts w:ascii="Cambria Math" w:hAnsi="Cambria Math" w:cstheme="majorBidi"/>
          </w:rPr>
          <m:t>f</m:t>
        </m:r>
        <m:d>
          <m:dPr>
            <m:ctrlPr>
              <w:rPr>
                <w:rFonts w:ascii="Cambria Math" w:hAnsi="Cambria Math" w:cstheme="majorBidi"/>
              </w:rPr>
            </m:ctrlPr>
          </m:dPr>
          <m:e>
            <m:r>
              <w:rPr>
                <w:rFonts w:ascii="Cambria Math" w:hAnsi="Cambria Math" w:cstheme="majorBidi"/>
              </w:rPr>
              <m:t>⋅</m:t>
            </m:r>
          </m:e>
        </m:d>
      </m:oMath>
      <w:r w:rsidRPr="00B14A2C">
        <w:rPr>
          <w:rFonts w:asciiTheme="majorBidi" w:hAnsiTheme="majorBidi" w:cstheme="majorBidi"/>
        </w:rPr>
        <w:t xml:space="preserve"> is the SEIR model solution over </w:t>
      </w:r>
      <m:oMath>
        <m:d>
          <m:dPr>
            <m:begChr m:val="["/>
            <m:endChr m:val="]"/>
            <m:ctrlPr>
              <w:rPr>
                <w:rFonts w:ascii="Cambria Math" w:hAnsi="Cambria Math" w:cstheme="majorBidi"/>
              </w:rPr>
            </m:ctrlPr>
          </m:dPr>
          <m:e>
            <m:r>
              <w:rPr>
                <w:rFonts w:ascii="Cambria Math" w:hAnsi="Cambria Math" w:cstheme="majorBidi"/>
              </w:rPr>
              <m:t>t-1, t</m:t>
            </m:r>
          </m:e>
        </m:d>
      </m:oMath>
      <w:r w:rsidRPr="00B14A2C">
        <w:rPr>
          <w:rFonts w:asciiTheme="majorBidi" w:hAnsiTheme="majorBidi" w:cstheme="majorBidi"/>
        </w:rPr>
        <w:t xml:space="preserve">, </w:t>
      </w:r>
      <m:oMath>
        <m:r>
          <w:rPr>
            <w:rFonts w:ascii="Cambria Math" w:hAnsi="Cambria Math" w:cstheme="majorBidi"/>
          </w:rPr>
          <m:t>q(t)</m:t>
        </m:r>
      </m:oMath>
      <w:r w:rsidRPr="00B14A2C">
        <w:rPr>
          <w:rFonts w:asciiTheme="majorBidi" w:hAnsiTheme="majorBidi" w:cstheme="majorBidi"/>
        </w:rPr>
        <w:t xml:space="preserve"> is the interpolated absolute humidity, and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w</m:t>
            </m:r>
          </m:e>
          <m:sub>
            <m:r>
              <w:rPr>
                <w:rFonts w:ascii="Cambria Math" w:hAnsi="Cambria Math" w:cstheme="majorBidi"/>
              </w:rPr>
              <m:t>t|i</m:t>
            </m:r>
          </m:sub>
        </m:sSub>
        <m:r>
          <w:rPr>
            <w:rFonts w:ascii="Cambria Math" w:hAnsi="Cambria Math" w:cstheme="majorBidi"/>
          </w:rPr>
          <m:t>~N(0,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Q</m:t>
            </m:r>
          </m:e>
          <m:sub>
            <m:r>
              <w:rPr>
                <w:rFonts w:ascii="Cambria Math" w:hAnsi="Cambria Math" w:cstheme="majorBidi"/>
              </w:rPr>
              <m:t>t</m:t>
            </m:r>
          </m:sub>
        </m:sSub>
        <m:r>
          <w:rPr>
            <w:rFonts w:ascii="Cambria Math" w:hAnsi="Cambria Math" w:cstheme="majorBidi"/>
          </w:rPr>
          <m:t>​)</m:t>
        </m:r>
      </m:oMath>
      <w:r w:rsidRPr="00B14A2C">
        <w:rPr>
          <w:rFonts w:asciiTheme="majorBidi" w:hAnsiTheme="majorBidi" w:cstheme="majorBidi"/>
        </w:rPr>
        <w:t xml:space="preserve"> is the process noise with covariance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Q</m:t>
            </m:r>
          </m:e>
          <m:sub>
            <m:r>
              <w:rPr>
                <w:rFonts w:ascii="Cambria Math" w:hAnsi="Cambria Math" w:cstheme="majorBidi"/>
              </w:rPr>
              <m:t>t</m:t>
            </m:r>
          </m:sub>
        </m:sSub>
      </m:oMath>
      <w:r w:rsidRPr="00B14A2C">
        <w:rPr>
          <w:rFonts w:asciiTheme="majorBidi" w:hAnsiTheme="majorBidi" w:cstheme="majorBidi"/>
        </w:rPr>
        <w:t>.</w:t>
      </w:r>
    </w:p>
    <w:p w14:paraId="5D6CE4E1" w14:textId="77777777" w:rsidR="003A29EF" w:rsidRPr="00B14A2C" w:rsidRDefault="003A29EF" w:rsidP="003A29EF">
      <w:pPr>
        <w:numPr>
          <w:ilvl w:val="0"/>
          <w:numId w:val="8"/>
        </w:numPr>
        <w:spacing w:before="280" w:after="0"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>Update Step</w:t>
      </w:r>
    </w:p>
    <w:p w14:paraId="3595692D" w14:textId="77777777" w:rsidR="003A29EF" w:rsidRPr="00B14A2C" w:rsidRDefault="003A29EF" w:rsidP="003A29EF">
      <w:pPr>
        <w:numPr>
          <w:ilvl w:val="0"/>
          <w:numId w:val="10"/>
        </w:numPr>
        <w:spacing w:after="240"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 xml:space="preserve">Observation Forecast: </w:t>
      </w:r>
      <w:r w:rsidRPr="00B14A2C">
        <w:rPr>
          <w:rFonts w:asciiTheme="majorBidi" w:hAnsiTheme="majorBidi" w:cstheme="majorBidi"/>
        </w:rPr>
        <w:t xml:space="preserve">For each </w:t>
      </w:r>
      <m:oMath>
        <m:r>
          <w:rPr>
            <w:rFonts w:ascii="Cambria Math" w:hAnsi="Cambria Math" w:cstheme="majorBidi"/>
          </w:rPr>
          <m:t>i=1,2,⋯,n</m:t>
        </m:r>
      </m:oMath>
      <w:r w:rsidRPr="00B14A2C">
        <w:rPr>
          <w:rFonts w:asciiTheme="majorBidi" w:hAnsiTheme="majorBidi" w:cstheme="majorBidi"/>
        </w:rPr>
        <w:t>,</w:t>
      </w:r>
    </w:p>
    <w:p w14:paraId="3FF0AA3B" w14:textId="77777777" w:rsidR="003A29EF" w:rsidRPr="00B14A2C" w:rsidRDefault="00000000" w:rsidP="003A29EF">
      <w:pPr>
        <w:spacing w:before="240" w:after="240" w:line="360" w:lineRule="auto"/>
        <w:ind w:left="2160"/>
        <w:jc w:val="both"/>
        <w:rPr>
          <w:rFonts w:asciiTheme="majorBidi" w:hAnsiTheme="majorBidi" w:cstheme="majorBidi"/>
        </w:rPr>
      </w:pPr>
      <m:oMath>
        <m:sSubSup>
          <m:sSubSupPr>
            <m:ctrlPr>
              <w:rPr>
                <w:rFonts w:ascii="Cambria Math" w:hAnsi="Cambria Math" w:cstheme="majorBidi"/>
              </w:rPr>
            </m:ctrlPr>
          </m:sSubSupPr>
          <m:e>
            <m:r>
              <w:rPr>
                <w:rFonts w:ascii="Cambria Math" w:hAnsi="Cambria Math" w:cstheme="majorBidi"/>
              </w:rPr>
              <m:t>y</m:t>
            </m:r>
          </m:e>
          <m:sub>
            <m:r>
              <w:rPr>
                <w:rFonts w:ascii="Cambria Math" w:hAnsi="Cambria Math" w:cstheme="majorBidi"/>
              </w:rPr>
              <m:t>t|i</m:t>
            </m:r>
          </m:sub>
          <m:sup>
            <m:r>
              <w:rPr>
                <w:rFonts w:ascii="Cambria Math" w:hAnsi="Cambria Math" w:cstheme="majorBidi"/>
              </w:rPr>
              <m:t>f</m:t>
            </m:r>
          </m:sup>
        </m:sSubSup>
        <m:r>
          <w:rPr>
            <w:rFonts w:ascii="Cambria Math" w:hAnsi="Cambria Math" w:cstheme="majorBidi"/>
          </w:rPr>
          <m:t>​=h</m:t>
        </m:r>
        <m:d>
          <m:dPr>
            <m:ctrlPr>
              <w:rPr>
                <w:rFonts w:ascii="Cambria Math" w:hAnsi="Cambria Math" w:cstheme="majorBidi"/>
              </w:rPr>
            </m:ctrlPr>
          </m:dPr>
          <m:e>
            <m:sSubSup>
              <m:sSubSupPr>
                <m:ctrlPr>
                  <w:rPr>
                    <w:rFonts w:ascii="Cambria Math" w:hAnsi="Cambria Math" w:cstheme="majorBidi"/>
                  </w:rPr>
                </m:ctrlPr>
              </m:sSubSupPr>
              <m:e>
                <m:r>
                  <w:rPr>
                    <w:rFonts w:ascii="Cambria Math" w:hAnsi="Cambria Math" w:cstheme="majorBidi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</w:rPr>
                  <m:t>t|i</m:t>
                </m:r>
              </m:sub>
              <m:sup>
                <m:r>
                  <w:rPr>
                    <w:rFonts w:ascii="Cambria Math" w:hAnsi="Cambria Math" w:cstheme="majorBidi"/>
                  </w:rPr>
                  <m:t>f</m:t>
                </m:r>
              </m:sup>
            </m:sSubSup>
            <m:r>
              <w:rPr>
                <w:rFonts w:ascii="Cambria Math" w:hAnsi="Cambria Math" w:cstheme="majorBidi"/>
              </w:rPr>
              <m:t xml:space="preserve">, </m:t>
            </m:r>
            <m:sSubSup>
              <m:sSubSupPr>
                <m:ctrlPr>
                  <w:rPr>
                    <w:rFonts w:ascii="Cambria Math" w:hAnsi="Cambria Math" w:cstheme="majorBidi"/>
                  </w:rPr>
                </m:ctrlPr>
              </m:sSubSupPr>
              <m:e>
                <m:r>
                  <w:rPr>
                    <w:rFonts w:ascii="Cambria Math" w:hAnsi="Cambria Math" w:cstheme="majorBidi"/>
                  </w:rPr>
                  <m:t>param</m:t>
                </m:r>
              </m:e>
              <m:sub>
                <m:r>
                  <w:rPr>
                    <w:rFonts w:ascii="Cambria Math" w:hAnsi="Cambria Math" w:cstheme="majorBidi"/>
                  </w:rPr>
                  <m:t>t|i</m:t>
                </m:r>
              </m:sub>
              <m:sup>
                <m:r>
                  <w:rPr>
                    <w:rFonts w:ascii="Cambria Math" w:hAnsi="Cambria Math" w:cstheme="majorBidi"/>
                  </w:rPr>
                  <m:t>f</m:t>
                </m:r>
              </m:sup>
            </m:sSubSup>
          </m:e>
        </m:d>
        <m:r>
          <w:rPr>
            <w:rFonts w:ascii="Cambria Math" w:hAnsi="Cambria Math" w:cstheme="majorBidi"/>
          </w:rPr>
          <m:t>=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σ</m:t>
            </m:r>
          </m:e>
          <m:sub>
            <m:r>
              <w:rPr>
                <w:rFonts w:ascii="Cambria Math" w:hAnsi="Cambria Math" w:cstheme="majorBidi"/>
              </w:rPr>
              <m:t>t|i</m:t>
            </m:r>
          </m:sub>
        </m:sSub>
        <m:sSubSup>
          <m:sSubSupPr>
            <m:ctrlPr>
              <w:rPr>
                <w:rFonts w:ascii="Cambria Math" w:hAnsi="Cambria Math" w:cstheme="majorBidi"/>
              </w:rPr>
            </m:ctrlPr>
          </m:sSubSupPr>
          <m:e>
            <m:r>
              <w:rPr>
                <w:rFonts w:ascii="Cambria Math" w:hAnsi="Cambria Math" w:cstheme="majorBidi"/>
              </w:rPr>
              <m:t>E</m:t>
            </m:r>
          </m:e>
          <m:sub>
            <m:r>
              <w:rPr>
                <w:rFonts w:ascii="Cambria Math" w:hAnsi="Cambria Math" w:cstheme="majorBidi"/>
              </w:rPr>
              <m:t>t|i</m:t>
            </m:r>
          </m:sub>
          <m:sup>
            <m:r>
              <w:rPr>
                <w:rFonts w:ascii="Cambria Math" w:hAnsi="Cambria Math" w:cstheme="majorBidi"/>
              </w:rPr>
              <m:t>f</m:t>
            </m:r>
          </m:sup>
        </m:sSubSup>
        <m:r>
          <w:rPr>
            <w:rFonts w:ascii="Cambria Math" w:hAnsi="Cambria Math" w:cstheme="majorBidi"/>
          </w:rPr>
          <m:t>​</m:t>
        </m:r>
      </m:oMath>
      <w:r w:rsidR="003A29EF" w:rsidRPr="00B14A2C">
        <w:rPr>
          <w:rFonts w:asciiTheme="majorBidi" w:hAnsiTheme="majorBidi" w:cstheme="majorBidi"/>
        </w:rPr>
        <w:t>,</w:t>
      </w:r>
    </w:p>
    <w:p w14:paraId="0EBF6CD5" w14:textId="77777777" w:rsidR="003A29EF" w:rsidRPr="00B14A2C" w:rsidRDefault="003A29EF" w:rsidP="003A29EF">
      <w:pPr>
        <w:spacing w:before="240" w:after="240" w:line="360" w:lineRule="auto"/>
        <w:ind w:left="2160"/>
        <w:jc w:val="both"/>
        <w:rPr>
          <w:rFonts w:asciiTheme="majorBidi" w:hAnsiTheme="majorBidi" w:cstheme="majorBidi"/>
        </w:rPr>
      </w:pPr>
      <w:r w:rsidRPr="00B14A2C">
        <w:rPr>
          <w:rFonts w:asciiTheme="majorBidi" w:hAnsiTheme="majorBidi" w:cstheme="majorBidi"/>
        </w:rPr>
        <w:t xml:space="preserve">where </w:t>
      </w:r>
      <m:oMath>
        <m:r>
          <w:rPr>
            <w:rFonts w:ascii="Cambria Math" w:hAnsi="Cambria Math" w:cstheme="majorBidi"/>
          </w:rPr>
          <m:t>h</m:t>
        </m:r>
        <m:d>
          <m:dPr>
            <m:ctrlPr>
              <w:rPr>
                <w:rFonts w:ascii="Cambria Math" w:hAnsi="Cambria Math" w:cstheme="majorBidi"/>
              </w:rPr>
            </m:ctrlPr>
          </m:dPr>
          <m:e>
            <m:r>
              <w:rPr>
                <w:rFonts w:ascii="Cambria Math" w:hAnsi="Cambria Math" w:cstheme="majorBidi"/>
              </w:rPr>
              <m:t>⋅</m:t>
            </m:r>
          </m:e>
        </m:d>
      </m:oMath>
      <w:r w:rsidRPr="00B14A2C">
        <w:rPr>
          <w:rFonts w:asciiTheme="majorBidi" w:hAnsiTheme="majorBidi" w:cstheme="majorBidi"/>
        </w:rPr>
        <w:t xml:space="preserve"> is the observation operator, and</w:t>
      </w:r>
    </w:p>
    <w:p w14:paraId="60BEE139" w14:textId="77777777" w:rsidR="003A29EF" w:rsidRPr="00B14A2C" w:rsidRDefault="003A29EF" w:rsidP="003A29EF">
      <w:pPr>
        <w:numPr>
          <w:ilvl w:val="0"/>
          <w:numId w:val="10"/>
        </w:numPr>
        <w:spacing w:before="240" w:after="0"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>Forecast Mean</w:t>
      </w:r>
      <w:r w:rsidRPr="00B14A2C">
        <w:rPr>
          <w:rFonts w:asciiTheme="majorBidi" w:hAnsiTheme="majorBidi" w:cstheme="majorBidi"/>
        </w:rPr>
        <w:t xml:space="preserve">:  </w:t>
      </w:r>
      <m:oMath>
        <m:sSubSup>
          <m:sSubSupPr>
            <m:ctrlPr>
              <w:rPr>
                <w:rFonts w:ascii="Cambria Math" w:hAnsi="Cambria Math" w:cstheme="majorBidi"/>
              </w:rPr>
            </m:ctrlPr>
          </m:sSubSupPr>
          <m:e>
            <m:acc>
              <m:accPr>
                <m:ctrlPr>
                  <w:rPr>
                    <w:rFonts w:ascii="Cambria Math" w:hAnsi="Cambria Math" w:cstheme="majorBidi"/>
                  </w:rPr>
                </m:ctrlPr>
              </m:accPr>
              <m:e>
                <m:r>
                  <w:rPr>
                    <w:rFonts w:ascii="Cambria Math" w:hAnsi="Cambria Math" w:cstheme="majorBidi"/>
                  </w:rPr>
                  <m:t>x</m:t>
                </m:r>
              </m:e>
            </m:acc>
          </m:e>
          <m:sub>
            <m:r>
              <w:rPr>
                <w:rFonts w:ascii="Cambria Math" w:hAnsi="Cambria Math" w:cstheme="majorBidi"/>
              </w:rPr>
              <m:t>t</m:t>
            </m:r>
          </m:sub>
          <m:sup>
            <m:r>
              <w:rPr>
                <w:rFonts w:ascii="Cambria Math" w:hAnsi="Cambria Math" w:cstheme="majorBidi"/>
              </w:rPr>
              <m:t>f</m:t>
            </m:r>
          </m:sup>
        </m:sSubSup>
        <m:r>
          <w:rPr>
            <w:rFonts w:ascii="Cambria Math" w:hAnsi="Cambria Math" w:cstheme="majorBidi"/>
          </w:rPr>
          <m:t>​=</m:t>
        </m:r>
        <m:nary>
          <m:naryPr>
            <m:chr m:val="∑"/>
            <m:limLoc m:val="undOvr"/>
            <m:ctrlPr>
              <w:rPr>
                <w:rFonts w:ascii="Cambria Math" w:hAnsi="Cambria Math" w:cstheme="majorBidi"/>
              </w:rPr>
            </m:ctrlPr>
          </m:naryPr>
          <m:sub>
            <m:r>
              <w:rPr>
                <w:rFonts w:ascii="Cambria Math" w:hAnsi="Cambria Math" w:cstheme="majorBidi"/>
              </w:rPr>
              <m:t>i=1</m:t>
            </m:r>
          </m:sub>
          <m:sup>
            <m:r>
              <w:rPr>
                <w:rFonts w:ascii="Cambria Math" w:hAnsi="Cambria Math" w:cstheme="majorBidi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 w:cstheme="majorBidi"/>
                  </w:rPr>
                </m:ctrlPr>
              </m:sSubSupPr>
              <m:e>
                <m:r>
                  <w:rPr>
                    <w:rFonts w:ascii="Cambria Math" w:hAnsi="Cambria Math" w:cstheme="majorBidi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</w:rPr>
                  <m:t>t∣i</m:t>
                </m:r>
              </m:sub>
              <m:sup>
                <m:r>
                  <w:rPr>
                    <w:rFonts w:ascii="Cambria Math" w:hAnsi="Cambria Math" w:cstheme="majorBidi"/>
                  </w:rPr>
                  <m:t>f</m:t>
                </m:r>
              </m:sup>
            </m:sSubSup>
          </m:e>
        </m:nary>
        <m:r>
          <w:rPr>
            <w:rFonts w:ascii="Cambria Math" w:hAnsi="Cambria Math" w:cstheme="majorBidi"/>
          </w:rPr>
          <m:t>​​</m:t>
        </m:r>
      </m:oMath>
      <w:r w:rsidRPr="00B14A2C">
        <w:rPr>
          <w:rFonts w:asciiTheme="majorBidi" w:hAnsiTheme="majorBidi" w:cstheme="majorBidi"/>
        </w:rPr>
        <w:t xml:space="preserve">,  </w:t>
      </w:r>
      <m:oMath>
        <m:sSubSup>
          <m:sSubSupPr>
            <m:ctrlPr>
              <w:rPr>
                <w:rFonts w:ascii="Cambria Math" w:hAnsi="Cambria Math" w:cstheme="majorBidi"/>
              </w:rPr>
            </m:ctrlPr>
          </m:sSubSupPr>
          <m:e>
            <m:acc>
              <m:accPr>
                <m:ctrlPr>
                  <w:rPr>
                    <w:rFonts w:ascii="Cambria Math" w:hAnsi="Cambria Math" w:cstheme="majorBidi"/>
                  </w:rPr>
                </m:ctrlPr>
              </m:accPr>
              <m:e>
                <m:r>
                  <w:rPr>
                    <w:rFonts w:ascii="Cambria Math" w:hAnsi="Cambria Math" w:cstheme="majorBidi"/>
                  </w:rPr>
                  <m:t>y</m:t>
                </m:r>
              </m:e>
            </m:acc>
          </m:e>
          <m:sub>
            <m:r>
              <w:rPr>
                <w:rFonts w:ascii="Cambria Math" w:hAnsi="Cambria Math" w:cstheme="majorBidi"/>
              </w:rPr>
              <m:t>t</m:t>
            </m:r>
          </m:sub>
          <m:sup>
            <m:r>
              <w:rPr>
                <w:rFonts w:ascii="Cambria Math" w:hAnsi="Cambria Math" w:cstheme="majorBidi"/>
              </w:rPr>
              <m:t>f</m:t>
            </m:r>
          </m:sup>
        </m:sSubSup>
        <m:r>
          <w:rPr>
            <w:rFonts w:ascii="Cambria Math" w:hAnsi="Cambria Math" w:cstheme="majorBidi"/>
          </w:rPr>
          <m:t>​=</m:t>
        </m:r>
        <m:nary>
          <m:naryPr>
            <m:chr m:val="∑"/>
            <m:ctrlPr>
              <w:rPr>
                <w:rFonts w:ascii="Cambria Math" w:hAnsi="Cambria Math" w:cstheme="majorBidi"/>
              </w:rPr>
            </m:ctrlPr>
          </m:naryPr>
          <m:sub>
            <m:r>
              <w:rPr>
                <w:rFonts w:ascii="Cambria Math" w:hAnsi="Cambria Math" w:cstheme="majorBidi"/>
              </w:rPr>
              <m:t>i=1</m:t>
            </m:r>
          </m:sub>
          <m:sup>
            <m:r>
              <w:rPr>
                <w:rFonts w:ascii="Cambria Math" w:hAnsi="Cambria Math" w:cstheme="majorBidi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 w:cstheme="majorBidi"/>
                  </w:rPr>
                </m:ctrlPr>
              </m:sSubSupPr>
              <m:e>
                <m:r>
                  <w:rPr>
                    <w:rFonts w:ascii="Cambria Math" w:hAnsi="Cambria Math" w:cstheme="majorBidi"/>
                  </w:rPr>
                  <m:t>y</m:t>
                </m:r>
              </m:e>
              <m:sub>
                <m:r>
                  <w:rPr>
                    <w:rFonts w:ascii="Cambria Math" w:hAnsi="Cambria Math" w:cstheme="majorBidi"/>
                  </w:rPr>
                  <m:t>t∣i</m:t>
                </m:r>
              </m:sub>
              <m:sup>
                <m:r>
                  <w:rPr>
                    <w:rFonts w:ascii="Cambria Math" w:hAnsi="Cambria Math" w:cstheme="majorBidi"/>
                  </w:rPr>
                  <m:t>f</m:t>
                </m:r>
              </m:sup>
            </m:sSubSup>
          </m:e>
        </m:nary>
        <m:r>
          <w:rPr>
            <w:rFonts w:ascii="Cambria Math" w:hAnsi="Cambria Math" w:cstheme="majorBidi"/>
          </w:rPr>
          <m:t>​​</m:t>
        </m:r>
      </m:oMath>
      <w:r w:rsidRPr="00B14A2C">
        <w:rPr>
          <w:rFonts w:asciiTheme="majorBidi" w:hAnsiTheme="majorBidi" w:cstheme="majorBidi"/>
        </w:rPr>
        <w:t>.</w:t>
      </w:r>
    </w:p>
    <w:p w14:paraId="15D32A3E" w14:textId="77777777" w:rsidR="003A29EF" w:rsidRPr="00B14A2C" w:rsidRDefault="003A29EF" w:rsidP="003A29EF">
      <w:pPr>
        <w:numPr>
          <w:ilvl w:val="0"/>
          <w:numId w:val="10"/>
        </w:numPr>
        <w:spacing w:after="240" w:line="360" w:lineRule="auto"/>
        <w:ind w:hanging="317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>Ensemble Deviation:</w:t>
      </w:r>
    </w:p>
    <w:p w14:paraId="61083A87" w14:textId="77777777" w:rsidR="003A29EF" w:rsidRPr="008E75FD" w:rsidRDefault="00000000" w:rsidP="003A29EF">
      <w:pPr>
        <w:spacing w:before="240" w:after="240" w:line="360" w:lineRule="auto"/>
        <w:ind w:left="2160"/>
        <w:jc w:val="both"/>
        <w:rPr>
          <w:rFonts w:asciiTheme="majorBidi" w:hAnsiTheme="majorBidi" w:cstheme="majorBidi"/>
          <w:bCs/>
        </w:rPr>
      </w:pPr>
      <m:oMathPara>
        <m:oMath>
          <m:sSubSup>
            <m:sSubSupPr>
              <m:ctrlPr>
                <w:rPr>
                  <w:rFonts w:ascii="Cambria Math" w:hAnsi="Cambria Math" w:cstheme="majorBidi"/>
                  <w:bCs/>
                </w:rPr>
              </m:ctrlPr>
            </m:sSubSupPr>
            <m:e>
              <m:r>
                <w:rPr>
                  <w:rFonts w:ascii="Cambria Math" w:hAnsi="Cambria Math" w:cstheme="majorBidi"/>
                </w:rPr>
                <m:t>E</m:t>
              </m:r>
            </m:e>
            <m:sub>
              <m:r>
                <w:rPr>
                  <w:rFonts w:ascii="Cambria Math" w:hAnsi="Cambria Math" w:cstheme="majorBidi"/>
                </w:rPr>
                <m:t>t</m:t>
              </m:r>
            </m:sub>
            <m:sup>
              <m:r>
                <w:rPr>
                  <w:rFonts w:ascii="Cambria Math" w:hAnsi="Cambria Math" w:cstheme="majorBidi"/>
                </w:rPr>
                <m:t>f</m:t>
              </m:r>
            </m:sup>
          </m:sSubSup>
          <m:r>
            <w:rPr>
              <w:rFonts w:ascii="Cambria Math" w:hAnsi="Cambria Math" w:cstheme="majorBidi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ajorBidi"/>
                  <w:bCs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theme="majorBidi"/>
                      <w:bCs/>
                    </w:rPr>
                  </m:ctrlPr>
                </m:sSubSupPr>
                <m:e>
                  <m:r>
                    <w:rPr>
                      <w:rFonts w:ascii="Cambria Math" w:hAnsi="Cambria Math" w:cstheme="majorBid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ajorBidi"/>
                    </w:rPr>
                    <m:t>t|1</m:t>
                  </m:r>
                </m:sub>
                <m:sup>
                  <m:r>
                    <w:rPr>
                      <w:rFonts w:ascii="Cambria Math" w:hAnsi="Cambria Math" w:cstheme="majorBidi"/>
                    </w:rPr>
                    <m:t>f</m:t>
                  </m:r>
                </m:sup>
              </m:sSubSup>
              <m:r>
                <w:rPr>
                  <w:rFonts w:ascii="Cambria Math" w:hAnsi="Cambria Math" w:cstheme="majorBidi"/>
                </w:rPr>
                <m:t>-</m:t>
              </m:r>
              <m:sSubSup>
                <m:sSubSupPr>
                  <m:ctrlPr>
                    <w:rPr>
                      <w:rFonts w:ascii="Cambria Math" w:hAnsi="Cambria Math" w:cstheme="majorBidi"/>
                      <w:bCs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 w:cstheme="majorBidi"/>
                          <w:bCs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ajorBidi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 w:cstheme="majorBidi"/>
                    </w:rPr>
                    <m:t>t</m:t>
                  </m:r>
                </m:sub>
                <m:sup>
                  <m:r>
                    <w:rPr>
                      <w:rFonts w:ascii="Cambria Math" w:hAnsi="Cambria Math" w:cstheme="majorBidi"/>
                    </w:rPr>
                    <m:t>f</m:t>
                  </m:r>
                </m:sup>
              </m:sSubSup>
              <m:r>
                <w:rPr>
                  <w:rFonts w:ascii="Cambria Math" w:hAnsi="Cambria Math" w:cstheme="majorBidi"/>
                </w:rPr>
                <m:t>,⋯,</m:t>
              </m:r>
              <m:sSubSup>
                <m:sSubSupPr>
                  <m:ctrlPr>
                    <w:rPr>
                      <w:rFonts w:ascii="Cambria Math" w:hAnsi="Cambria Math" w:cstheme="majorBidi"/>
                      <w:bCs/>
                    </w:rPr>
                  </m:ctrlPr>
                </m:sSubSupPr>
                <m:e>
                  <m:r>
                    <w:rPr>
                      <w:rFonts w:ascii="Cambria Math" w:hAnsi="Cambria Math" w:cstheme="majorBid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ajorBidi"/>
                    </w:rPr>
                    <m:t>t|n</m:t>
                  </m:r>
                </m:sub>
                <m:sup>
                  <m:r>
                    <w:rPr>
                      <w:rFonts w:ascii="Cambria Math" w:hAnsi="Cambria Math" w:cstheme="majorBidi"/>
                    </w:rPr>
                    <m:t>f</m:t>
                  </m:r>
                </m:sup>
              </m:sSubSup>
              <m:r>
                <w:rPr>
                  <w:rFonts w:ascii="Cambria Math" w:hAnsi="Cambria Math" w:cstheme="majorBidi"/>
                </w:rPr>
                <m:t>-</m:t>
              </m:r>
              <m:sSubSup>
                <m:sSubSupPr>
                  <m:ctrlPr>
                    <w:rPr>
                      <w:rFonts w:ascii="Cambria Math" w:hAnsi="Cambria Math" w:cstheme="majorBidi"/>
                      <w:bCs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 w:cstheme="majorBidi"/>
                          <w:bCs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ajorBidi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 w:cstheme="majorBidi"/>
                    </w:rPr>
                    <m:t>t</m:t>
                  </m:r>
                </m:sub>
                <m:sup>
                  <m:r>
                    <w:rPr>
                      <w:rFonts w:ascii="Cambria Math" w:hAnsi="Cambria Math" w:cstheme="majorBidi"/>
                    </w:rPr>
                    <m:t>f</m:t>
                  </m:r>
                </m:sup>
              </m:sSubSup>
            </m:e>
          </m:d>
          <m:r>
            <w:rPr>
              <w:rFonts w:ascii="Cambria Math" w:hAnsi="Cambria Math" w:cstheme="majorBidi"/>
            </w:rPr>
            <m:t>,</m:t>
          </m:r>
          <m:sSubSup>
            <m:sSubSupPr>
              <m:ctrlPr>
                <w:rPr>
                  <w:rFonts w:ascii="Cambria Math" w:hAnsi="Cambria Math" w:cstheme="majorBidi"/>
                  <w:bCs/>
                </w:rPr>
              </m:ctrlPr>
            </m:sSubSupPr>
            <m:e>
              <m:r>
                <w:rPr>
                  <w:rFonts w:ascii="Cambria Math" w:hAnsi="Cambria Math" w:cstheme="majorBidi"/>
                </w:rPr>
                <m:t>E</m:t>
              </m:r>
            </m:e>
            <m:sub>
              <m:r>
                <w:rPr>
                  <w:rFonts w:ascii="Cambria Math" w:hAnsi="Cambria Math" w:cstheme="majorBidi"/>
                </w:rPr>
                <m:t>y,t</m:t>
              </m:r>
            </m:sub>
            <m:sup>
              <m:r>
                <w:rPr>
                  <w:rFonts w:ascii="Cambria Math" w:hAnsi="Cambria Math" w:cstheme="majorBidi"/>
                </w:rPr>
                <m:t>f</m:t>
              </m:r>
            </m:sup>
          </m:sSubSup>
          <m:r>
            <w:rPr>
              <w:rFonts w:ascii="Cambria Math" w:hAnsi="Cambria Math" w:cstheme="majorBidi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ajorBidi"/>
                  <w:bCs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theme="majorBidi"/>
                      <w:bCs/>
                    </w:rPr>
                  </m:ctrlPr>
                </m:sSubSupPr>
                <m:e>
                  <m:r>
                    <w:rPr>
                      <w:rFonts w:ascii="Cambria Math" w:hAnsi="Cambria Math" w:cstheme="majorBidi"/>
                    </w:rPr>
                    <m:t>y</m:t>
                  </m:r>
                </m:e>
                <m:sub>
                  <m:r>
                    <w:rPr>
                      <w:rFonts w:ascii="Cambria Math" w:hAnsi="Cambria Math" w:cstheme="majorBidi"/>
                    </w:rPr>
                    <m:t>t|1</m:t>
                  </m:r>
                </m:sub>
                <m:sup>
                  <m:r>
                    <w:rPr>
                      <w:rFonts w:ascii="Cambria Math" w:hAnsi="Cambria Math" w:cstheme="majorBidi"/>
                    </w:rPr>
                    <m:t>f</m:t>
                  </m:r>
                </m:sup>
              </m:sSubSup>
              <m:r>
                <w:rPr>
                  <w:rFonts w:ascii="Cambria Math" w:hAnsi="Cambria Math" w:cstheme="majorBidi"/>
                </w:rPr>
                <m:t>-</m:t>
              </m:r>
              <m:sSubSup>
                <m:sSubSupPr>
                  <m:ctrlPr>
                    <w:rPr>
                      <w:rFonts w:ascii="Cambria Math" w:hAnsi="Cambria Math" w:cstheme="majorBidi"/>
                      <w:bCs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 w:cstheme="majorBidi"/>
                          <w:bCs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ajorBidi"/>
                        </w:rPr>
                        <m:t>y</m:t>
                      </m:r>
                    </m:e>
                  </m:acc>
                </m:e>
                <m:sub>
                  <m:r>
                    <w:rPr>
                      <w:rFonts w:ascii="Cambria Math" w:hAnsi="Cambria Math" w:cstheme="majorBidi"/>
                    </w:rPr>
                    <m:t>t</m:t>
                  </m:r>
                </m:sub>
                <m:sup>
                  <m:r>
                    <w:rPr>
                      <w:rFonts w:ascii="Cambria Math" w:hAnsi="Cambria Math" w:cstheme="majorBidi"/>
                    </w:rPr>
                    <m:t>f</m:t>
                  </m:r>
                </m:sup>
              </m:sSubSup>
              <m:r>
                <w:rPr>
                  <w:rFonts w:ascii="Cambria Math" w:hAnsi="Cambria Math" w:cstheme="majorBidi"/>
                </w:rPr>
                <m:t>,⋯,</m:t>
              </m:r>
              <m:sSubSup>
                <m:sSubSupPr>
                  <m:ctrlPr>
                    <w:rPr>
                      <w:rFonts w:ascii="Cambria Math" w:hAnsi="Cambria Math" w:cstheme="majorBidi"/>
                      <w:bCs/>
                    </w:rPr>
                  </m:ctrlPr>
                </m:sSubSupPr>
                <m:e>
                  <m:r>
                    <w:rPr>
                      <w:rFonts w:ascii="Cambria Math" w:hAnsi="Cambria Math" w:cstheme="majorBidi"/>
                    </w:rPr>
                    <m:t>y</m:t>
                  </m:r>
                </m:e>
                <m:sub>
                  <m:r>
                    <w:rPr>
                      <w:rFonts w:ascii="Cambria Math" w:hAnsi="Cambria Math" w:cstheme="majorBidi"/>
                    </w:rPr>
                    <m:t>t|n</m:t>
                  </m:r>
                </m:sub>
                <m:sup>
                  <m:r>
                    <w:rPr>
                      <w:rFonts w:ascii="Cambria Math" w:hAnsi="Cambria Math" w:cstheme="majorBidi"/>
                    </w:rPr>
                    <m:t>f</m:t>
                  </m:r>
                </m:sup>
              </m:sSubSup>
              <m:r>
                <w:rPr>
                  <w:rFonts w:ascii="Cambria Math" w:hAnsi="Cambria Math" w:cstheme="majorBidi"/>
                </w:rPr>
                <m:t>-</m:t>
              </m:r>
              <m:sSubSup>
                <m:sSubSupPr>
                  <m:ctrlPr>
                    <w:rPr>
                      <w:rFonts w:ascii="Cambria Math" w:hAnsi="Cambria Math" w:cstheme="majorBidi"/>
                      <w:bCs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 w:cstheme="majorBidi"/>
                          <w:bCs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ajorBidi"/>
                        </w:rPr>
                        <m:t>y</m:t>
                      </m:r>
                    </m:e>
                  </m:acc>
                </m:e>
                <m:sub>
                  <m:r>
                    <w:rPr>
                      <w:rFonts w:ascii="Cambria Math" w:hAnsi="Cambria Math" w:cstheme="majorBidi"/>
                    </w:rPr>
                    <m:t>t</m:t>
                  </m:r>
                </m:sub>
                <m:sup>
                  <m:r>
                    <w:rPr>
                      <w:rFonts w:ascii="Cambria Math" w:hAnsi="Cambria Math" w:cstheme="majorBidi"/>
                    </w:rPr>
                    <m:t>f</m:t>
                  </m:r>
                </m:sup>
              </m:sSubSup>
            </m:e>
          </m:d>
          <m:r>
            <w:rPr>
              <w:rFonts w:ascii="Cambria Math" w:hAnsi="Cambria Math" w:cstheme="majorBidi"/>
            </w:rPr>
            <m:t xml:space="preserve"> </m:t>
          </m:r>
        </m:oMath>
      </m:oMathPara>
    </w:p>
    <w:p w14:paraId="13BA3B1E" w14:textId="77777777" w:rsidR="003A29EF" w:rsidRPr="00B14A2C" w:rsidRDefault="003A29EF" w:rsidP="003A29EF">
      <w:pPr>
        <w:numPr>
          <w:ilvl w:val="0"/>
          <w:numId w:val="10"/>
        </w:numPr>
        <w:spacing w:before="240" w:after="240"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>Covariance Matrices</w:t>
      </w:r>
    </w:p>
    <w:p w14:paraId="6A7A9ADA" w14:textId="77777777" w:rsidR="003A29EF" w:rsidRPr="008E75FD" w:rsidRDefault="00000000" w:rsidP="003A29EF">
      <w:pPr>
        <w:spacing w:before="240" w:after="240" w:line="360" w:lineRule="auto"/>
        <w:ind w:left="2160"/>
        <w:jc w:val="both"/>
        <w:rPr>
          <w:rFonts w:asciiTheme="majorBidi" w:hAnsiTheme="majorBidi" w:cstheme="majorBidi"/>
          <w:bCs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bCs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P</m:t>
              </m:r>
            </m:e>
            <m:sub>
              <m:r>
                <w:rPr>
                  <w:rFonts w:ascii="Cambria Math" w:hAnsi="Cambria Math" w:cstheme="majorBidi"/>
                </w:rPr>
                <m:t>xy,t</m:t>
              </m:r>
            </m:sub>
          </m:sSub>
          <m:r>
            <w:rPr>
              <w:rFonts w:ascii="Cambria Math" w:hAnsi="Cambria Math" w:cstheme="majorBidi"/>
            </w:rPr>
            <m:t>​=</m:t>
          </m:r>
          <m:f>
            <m:fPr>
              <m:ctrlPr>
                <w:rPr>
                  <w:rFonts w:ascii="Cambria Math" w:hAnsi="Cambria Math" w:cstheme="majorBidi"/>
                  <w:bCs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1</m:t>
              </m:r>
            </m:num>
            <m:den>
              <m:r>
                <w:rPr>
                  <w:rFonts w:ascii="Cambria Math" w:hAnsi="Cambria Math" w:cstheme="majorBidi"/>
                </w:rPr>
                <m:t>n-1</m:t>
              </m:r>
            </m:den>
          </m:f>
          <m:r>
            <w:rPr>
              <w:rFonts w:ascii="Cambria Math" w:hAnsi="Cambria Math" w:cstheme="majorBidi"/>
            </w:rPr>
            <m:t>​</m:t>
          </m:r>
          <m:sSubSup>
            <m:sSubSupPr>
              <m:ctrlPr>
                <w:rPr>
                  <w:rFonts w:ascii="Cambria Math" w:hAnsi="Cambria Math" w:cstheme="majorBidi"/>
                  <w:bCs/>
                </w:rPr>
              </m:ctrlPr>
            </m:sSubSupPr>
            <m:e>
              <m:r>
                <w:rPr>
                  <w:rFonts w:ascii="Cambria Math" w:hAnsi="Cambria Math" w:cstheme="majorBidi"/>
                </w:rPr>
                <m:t>E</m:t>
              </m:r>
            </m:e>
            <m:sub>
              <m:r>
                <w:rPr>
                  <w:rFonts w:ascii="Cambria Math" w:hAnsi="Cambria Math" w:cstheme="majorBidi"/>
                </w:rPr>
                <m:t>t</m:t>
              </m:r>
            </m:sub>
            <m:sup>
              <m:r>
                <w:rPr>
                  <w:rFonts w:ascii="Cambria Math" w:hAnsi="Cambria Math" w:cstheme="majorBidi"/>
                </w:rPr>
                <m:t>f</m:t>
              </m:r>
            </m:sup>
          </m:sSubSup>
          <m:r>
            <w:rPr>
              <w:rFonts w:ascii="Cambria Math" w:hAnsi="Cambria Math" w:cstheme="majorBidi"/>
            </w:rPr>
            <m:t>​(</m:t>
          </m:r>
          <m:sSubSup>
            <m:sSubSupPr>
              <m:ctrlPr>
                <w:rPr>
                  <w:rFonts w:ascii="Cambria Math" w:hAnsi="Cambria Math" w:cstheme="majorBidi"/>
                  <w:bCs/>
                </w:rPr>
              </m:ctrlPr>
            </m:sSubSupPr>
            <m:e>
              <m:r>
                <w:rPr>
                  <w:rFonts w:ascii="Cambria Math" w:hAnsi="Cambria Math" w:cstheme="majorBidi"/>
                </w:rPr>
                <m:t>E</m:t>
              </m:r>
            </m:e>
            <m:sub>
              <m:r>
                <w:rPr>
                  <w:rFonts w:ascii="Cambria Math" w:hAnsi="Cambria Math" w:cstheme="majorBidi"/>
                </w:rPr>
                <m:t>y,t</m:t>
              </m:r>
            </m:sub>
            <m:sup>
              <m:r>
                <w:rPr>
                  <w:rFonts w:ascii="Cambria Math" w:hAnsi="Cambria Math" w:cstheme="majorBidi"/>
                </w:rPr>
                <m:t>f</m:t>
              </m:r>
            </m:sup>
          </m:sSubSup>
          <m:sSup>
            <m:sSupPr>
              <m:ctrlPr>
                <w:rPr>
                  <w:rFonts w:ascii="Cambria Math" w:hAnsi="Cambria Math" w:cstheme="majorBidi"/>
                  <w:bCs/>
                </w:rPr>
              </m:ctrlPr>
            </m:sSupPr>
            <m:e>
              <m:r>
                <w:rPr>
                  <w:rFonts w:ascii="Cambria Math" w:hAnsi="Cambria Math" w:cstheme="majorBidi"/>
                </w:rPr>
                <m:t>)</m:t>
              </m:r>
            </m:e>
            <m:sup>
              <m:r>
                <w:rPr>
                  <w:rFonts w:ascii="Cambria Math" w:hAnsi="Cambria Math" w:cstheme="majorBidi"/>
                </w:rPr>
                <m:t>⊤</m:t>
              </m:r>
            </m:sup>
          </m:sSup>
          <m:r>
            <w:rPr>
              <w:rFonts w:ascii="Cambria Math" w:hAnsi="Cambria Math" w:cstheme="majorBidi"/>
            </w:rPr>
            <m:t>,</m:t>
          </m:r>
          <m:sSub>
            <m:sSubPr>
              <m:ctrlPr>
                <w:rPr>
                  <w:rFonts w:ascii="Cambria Math" w:hAnsi="Cambria Math" w:cstheme="majorBidi"/>
                  <w:bCs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P</m:t>
              </m:r>
            </m:e>
            <m:sub>
              <m:r>
                <w:rPr>
                  <w:rFonts w:ascii="Cambria Math" w:hAnsi="Cambria Math" w:cstheme="majorBidi"/>
                </w:rPr>
                <m:t>yy,t</m:t>
              </m:r>
            </m:sub>
          </m:sSub>
          <m:r>
            <w:rPr>
              <w:rFonts w:ascii="Cambria Math" w:hAnsi="Cambria Math" w:cstheme="majorBidi"/>
            </w:rPr>
            <m:t>​​=</m:t>
          </m:r>
          <m:f>
            <m:fPr>
              <m:ctrlPr>
                <w:rPr>
                  <w:rFonts w:ascii="Cambria Math" w:hAnsi="Cambria Math" w:cstheme="majorBidi"/>
                  <w:bCs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1</m:t>
              </m:r>
            </m:num>
            <m:den>
              <m:r>
                <w:rPr>
                  <w:rFonts w:ascii="Cambria Math" w:hAnsi="Cambria Math" w:cstheme="majorBidi"/>
                </w:rPr>
                <m:t>n-1</m:t>
              </m:r>
            </m:den>
          </m:f>
          <m:sSubSup>
            <m:sSubSupPr>
              <m:ctrlPr>
                <w:rPr>
                  <w:rFonts w:ascii="Cambria Math" w:hAnsi="Cambria Math" w:cstheme="majorBidi"/>
                  <w:bCs/>
                </w:rPr>
              </m:ctrlPr>
            </m:sSubSupPr>
            <m:e>
              <m:r>
                <w:rPr>
                  <w:rFonts w:ascii="Cambria Math" w:hAnsi="Cambria Math" w:cstheme="majorBidi"/>
                </w:rPr>
                <m:t>E</m:t>
              </m:r>
            </m:e>
            <m:sub>
              <m:r>
                <w:rPr>
                  <w:rFonts w:ascii="Cambria Math" w:hAnsi="Cambria Math" w:cstheme="majorBidi"/>
                </w:rPr>
                <m:t>y,t</m:t>
              </m:r>
            </m:sub>
            <m:sup>
              <m:r>
                <w:rPr>
                  <w:rFonts w:ascii="Cambria Math" w:hAnsi="Cambria Math" w:cstheme="majorBidi"/>
                </w:rPr>
                <m:t>f</m:t>
              </m:r>
            </m:sup>
          </m:sSubSup>
          <m:r>
            <w:rPr>
              <w:rFonts w:ascii="Cambria Math" w:hAnsi="Cambria Math" w:cstheme="majorBidi"/>
            </w:rPr>
            <m:t>​(</m:t>
          </m:r>
          <m:sSubSup>
            <m:sSubSupPr>
              <m:ctrlPr>
                <w:rPr>
                  <w:rFonts w:ascii="Cambria Math" w:hAnsi="Cambria Math" w:cstheme="majorBidi"/>
                  <w:bCs/>
                </w:rPr>
              </m:ctrlPr>
            </m:sSubSupPr>
            <m:e>
              <m:r>
                <w:rPr>
                  <w:rFonts w:ascii="Cambria Math" w:hAnsi="Cambria Math" w:cstheme="majorBidi"/>
                </w:rPr>
                <m:t>E</m:t>
              </m:r>
            </m:e>
            <m:sub>
              <m:r>
                <w:rPr>
                  <w:rFonts w:ascii="Cambria Math" w:hAnsi="Cambria Math" w:cstheme="majorBidi"/>
                </w:rPr>
                <m:t>y,t</m:t>
              </m:r>
            </m:sub>
            <m:sup>
              <m:r>
                <w:rPr>
                  <w:rFonts w:ascii="Cambria Math" w:hAnsi="Cambria Math" w:cstheme="majorBidi"/>
                </w:rPr>
                <m:t>f</m:t>
              </m:r>
            </m:sup>
          </m:sSubSup>
          <m:r>
            <w:rPr>
              <w:rFonts w:ascii="Cambria Math" w:hAnsi="Cambria Math" w:cstheme="majorBidi"/>
            </w:rPr>
            <m:t>​</m:t>
          </m:r>
          <m:sSup>
            <m:sSupPr>
              <m:ctrlPr>
                <w:rPr>
                  <w:rFonts w:ascii="Cambria Math" w:hAnsi="Cambria Math" w:cstheme="majorBidi"/>
                  <w:bCs/>
                </w:rPr>
              </m:ctrlPr>
            </m:sSupPr>
            <m:e>
              <m:r>
                <w:rPr>
                  <w:rFonts w:ascii="Cambria Math" w:hAnsi="Cambria Math" w:cstheme="majorBidi"/>
                </w:rPr>
                <m:t>)</m:t>
              </m:r>
            </m:e>
            <m:sup>
              <m:r>
                <w:rPr>
                  <w:rFonts w:ascii="Cambria Math" w:hAnsi="Cambria Math" w:cstheme="majorBidi"/>
                </w:rPr>
                <m:t>⊤</m:t>
              </m:r>
            </m:sup>
          </m:sSup>
          <m:r>
            <w:rPr>
              <w:rFonts w:ascii="Cambria Math" w:hAnsi="Cambria Math" w:cstheme="majorBidi"/>
            </w:rPr>
            <m:t>.</m:t>
          </m:r>
        </m:oMath>
      </m:oMathPara>
    </w:p>
    <w:p w14:paraId="7C939CCB" w14:textId="77777777" w:rsidR="003A29EF" w:rsidRPr="00B14A2C" w:rsidRDefault="003A29EF" w:rsidP="003A29EF">
      <w:pPr>
        <w:numPr>
          <w:ilvl w:val="0"/>
          <w:numId w:val="10"/>
        </w:numPr>
        <w:spacing w:before="240" w:after="0"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 xml:space="preserve">Observation Noise: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t∣i​</m:t>
            </m:r>
          </m:sub>
        </m:sSub>
        <m:r>
          <w:rPr>
            <w:rFonts w:ascii="Cambria Math" w:hAnsi="Cambria Math" w:cstheme="majorBidi"/>
          </w:rPr>
          <m:t>∼N(0,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R</m:t>
            </m:r>
          </m:e>
          <m:sub>
            <m:r>
              <w:rPr>
                <w:rFonts w:ascii="Cambria Math" w:hAnsi="Cambria Math" w:cstheme="majorBidi"/>
              </w:rPr>
              <m:t>t</m:t>
            </m:r>
          </m:sub>
        </m:sSub>
        <m:r>
          <w:rPr>
            <w:rFonts w:ascii="Cambria Math" w:hAnsi="Cambria Math" w:cstheme="majorBidi"/>
          </w:rPr>
          <m:t>​),</m:t>
        </m:r>
      </m:oMath>
      <w:r w:rsidRPr="00B14A2C">
        <w:rPr>
          <w:rFonts w:asciiTheme="majorBidi" w:hAnsiTheme="majorBidi" w:cstheme="majorBidi"/>
        </w:rPr>
        <w:t xml:space="preserve"> where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R</m:t>
            </m:r>
          </m:e>
          <m:sub>
            <m:r>
              <w:rPr>
                <w:rFonts w:ascii="Cambria Math" w:hAnsi="Cambria Math" w:cstheme="majorBidi"/>
              </w:rPr>
              <m:t>t</m:t>
            </m:r>
          </m:sub>
        </m:sSub>
      </m:oMath>
      <w:r w:rsidRPr="00B14A2C">
        <w:rPr>
          <w:rFonts w:asciiTheme="majorBidi" w:hAnsiTheme="majorBidi" w:cstheme="majorBidi"/>
        </w:rPr>
        <w:t xml:space="preserve"> the input observation noise covariance is at </w:t>
      </w:r>
      <w:r>
        <w:rPr>
          <w:rFonts w:asciiTheme="majorBidi" w:hAnsiTheme="majorBidi" w:cstheme="majorBidi"/>
        </w:rPr>
        <w:t xml:space="preserve">the </w:t>
      </w:r>
      <w:r w:rsidRPr="00B14A2C">
        <w:rPr>
          <w:rFonts w:asciiTheme="majorBidi" w:hAnsiTheme="majorBidi" w:cstheme="majorBidi"/>
        </w:rPr>
        <w:t xml:space="preserve">time </w:t>
      </w:r>
      <m:oMath>
        <m:r>
          <w:rPr>
            <w:rFonts w:ascii="Cambria Math" w:hAnsi="Cambria Math" w:cstheme="majorBidi"/>
          </w:rPr>
          <m:t>t</m:t>
        </m:r>
      </m:oMath>
      <w:r w:rsidRPr="00B14A2C">
        <w:rPr>
          <w:rFonts w:asciiTheme="majorBidi" w:hAnsiTheme="majorBidi" w:cstheme="majorBidi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R</m:t>
            </m:r>
          </m:e>
          <m:sub>
            <m:r>
              <w:rPr>
                <w:rFonts w:ascii="Cambria Math" w:hAnsi="Cambria Math" w:cstheme="majorBidi"/>
              </w:rPr>
              <m:t>e,t</m:t>
            </m:r>
          </m:sub>
        </m:sSub>
        <m:r>
          <w:rPr>
            <w:rFonts w:ascii="Cambria Math" w:hAnsi="Cambria Math" w:cstheme="majorBidi"/>
          </w:rPr>
          <m:t>=</m:t>
        </m:r>
        <m:f>
          <m:fPr>
            <m:ctrlPr>
              <w:rPr>
                <w:rFonts w:ascii="Cambria Math" w:hAnsi="Cambria Math" w:cstheme="majorBidi"/>
              </w:rPr>
            </m:ctrlPr>
          </m:fPr>
          <m:num>
            <m:r>
              <w:rPr>
                <w:rFonts w:ascii="Cambria Math" w:hAnsi="Cambria Math" w:cstheme="majorBidi"/>
              </w:rPr>
              <m:t>1</m:t>
            </m:r>
          </m:num>
          <m:den>
            <m:r>
              <w:rPr>
                <w:rFonts w:ascii="Cambria Math" w:hAnsi="Cambria Math" w:cstheme="majorBidi"/>
              </w:rPr>
              <m:t>n-1</m:t>
            </m:r>
          </m:den>
        </m:f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t</m:t>
            </m:r>
          </m:sub>
        </m:sSub>
        <m:sSubSup>
          <m:sSubSupPr>
            <m:ctrlPr>
              <w:rPr>
                <w:rFonts w:ascii="Cambria Math" w:hAnsi="Cambria Math" w:cstheme="majorBidi"/>
                <w:b/>
              </w:rPr>
            </m:ctrlPr>
          </m:sSubSup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t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</w:rPr>
              <m:t>⊤</m:t>
            </m:r>
          </m:sup>
        </m:sSubSup>
      </m:oMath>
      <w:r w:rsidRPr="00B14A2C">
        <w:rPr>
          <w:rFonts w:asciiTheme="majorBidi" w:hAnsiTheme="majorBidi" w:cstheme="majorBidi"/>
        </w:rPr>
        <w:t xml:space="preserve">with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t</m:t>
            </m:r>
          </m:sub>
        </m:sSub>
        <m:r>
          <w:rPr>
            <w:rFonts w:ascii="Cambria Math" w:hAnsi="Cambria Math" w:cstheme="majorBidi"/>
          </w:rPr>
          <m:t xml:space="preserve"> =</m:t>
        </m:r>
        <m:d>
          <m:dPr>
            <m:begChr m:val="["/>
            <m:endChr m:val="]"/>
            <m:ctrlPr>
              <w:rPr>
                <w:rFonts w:ascii="Cambria Math" w:hAnsi="Cambria Math" w:cstheme="majorBidi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v</m:t>
                </m:r>
              </m:e>
              <m:sub>
                <m:r>
                  <w:rPr>
                    <w:rFonts w:ascii="Cambria Math" w:hAnsi="Cambria Math" w:cstheme="majorBidi"/>
                  </w:rPr>
                  <m:t>t|i</m:t>
                </m:r>
              </m:sub>
            </m:sSub>
            <m:r>
              <w:rPr>
                <w:rFonts w:ascii="Cambria Math" w:hAnsi="Cambria Math" w:cstheme="majorBidi"/>
              </w:rPr>
              <m:t xml:space="preserve">,⋯, </m:t>
            </m:r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v</m:t>
                </m:r>
              </m:e>
              <m:sub>
                <m:r>
                  <w:rPr>
                    <w:rFonts w:ascii="Cambria Math" w:hAnsi="Cambria Math" w:cstheme="majorBidi"/>
                  </w:rPr>
                  <m:t>t|n</m:t>
                </m:r>
              </m:sub>
            </m:sSub>
          </m:e>
        </m:d>
      </m:oMath>
      <w:r w:rsidRPr="00B14A2C">
        <w:rPr>
          <w:rFonts w:asciiTheme="majorBidi" w:hAnsiTheme="majorBidi" w:cstheme="majorBidi"/>
        </w:rPr>
        <w:t>.</w:t>
      </w:r>
    </w:p>
    <w:p w14:paraId="45F324C3" w14:textId="77777777" w:rsidR="003A29EF" w:rsidRPr="0034615E" w:rsidRDefault="003A29EF" w:rsidP="003A29EF">
      <w:pPr>
        <w:numPr>
          <w:ilvl w:val="0"/>
          <w:numId w:val="10"/>
        </w:numPr>
        <w:spacing w:after="240" w:line="360" w:lineRule="auto"/>
        <w:jc w:val="both"/>
        <w:rPr>
          <w:rFonts w:asciiTheme="majorBidi" w:hAnsiTheme="majorBidi" w:cstheme="majorBidi"/>
        </w:rPr>
      </w:pPr>
      <w:r w:rsidRPr="00B14A2C">
        <w:rPr>
          <w:rFonts w:asciiTheme="majorBidi" w:hAnsiTheme="majorBidi" w:cstheme="majorBidi"/>
          <w:b/>
        </w:rPr>
        <w:t>Kalman Gain:</w:t>
      </w:r>
    </w:p>
    <w:p w14:paraId="1BD620FD" w14:textId="77777777" w:rsidR="003A29EF" w:rsidRPr="0034615E" w:rsidRDefault="00000000" w:rsidP="003A29EF">
      <w:pPr>
        <w:spacing w:before="240" w:after="240" w:line="360" w:lineRule="auto"/>
        <w:ind w:left="2160"/>
        <w:jc w:val="both"/>
        <w:rPr>
          <w:rFonts w:asciiTheme="majorBidi" w:hAnsiTheme="majorBidi" w:cstheme="majorBidi"/>
          <w:bCs/>
        </w:rPr>
      </w:pPr>
      <m:oMath>
        <m:sSub>
          <m:sSubPr>
            <m:ctrlPr>
              <w:rPr>
                <w:rFonts w:ascii="Cambria Math" w:hAnsi="Cambria Math" w:cstheme="majorBidi"/>
                <w:bCs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t</m:t>
            </m:r>
          </m:sub>
        </m:sSub>
        <m:r>
          <w:rPr>
            <w:rFonts w:ascii="Cambria Math" w:hAnsi="Cambria Math" w:cstheme="majorBidi"/>
          </w:rPr>
          <m:t>=</m:t>
        </m:r>
        <m:sSub>
          <m:sSubPr>
            <m:ctrlPr>
              <w:rPr>
                <w:rFonts w:ascii="Cambria Math" w:hAnsi="Cambria Math" w:cstheme="majorBidi"/>
                <w:bCs/>
              </w:rPr>
            </m:ctrlPr>
          </m:sSubPr>
          <m:e>
            <m:r>
              <w:rPr>
                <w:rFonts w:ascii="Cambria Math" w:hAnsi="Cambria Math" w:cstheme="majorBidi"/>
              </w:rPr>
              <m:t>P</m:t>
            </m:r>
          </m:e>
          <m:sub>
            <m:r>
              <w:rPr>
                <w:rFonts w:ascii="Cambria Math" w:hAnsi="Cambria Math" w:cstheme="majorBidi"/>
              </w:rPr>
              <m:t>xy,t</m:t>
            </m:r>
          </m:sub>
        </m:sSub>
        <m:sSup>
          <m:sSupPr>
            <m:ctrlPr>
              <w:rPr>
                <w:rFonts w:ascii="Cambria Math" w:hAnsi="Cambria Math" w:cstheme="majorBidi"/>
                <w:bCs/>
              </w:rPr>
            </m:ctrlPr>
          </m:sSupPr>
          <m:e>
            <m:d>
              <m:dPr>
                <m:ctrlPr>
                  <w:rPr>
                    <w:rFonts w:ascii="Cambria Math" w:hAnsi="Cambria Math" w:cstheme="majorBidi"/>
                    <w:bCs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ajorBidi"/>
                        <w:bCs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</w:rPr>
                      <m:t>yy,t</m:t>
                    </m:r>
                  </m:sub>
                </m:sSub>
                <m:r>
                  <w:rPr>
                    <w:rFonts w:ascii="Cambria Math" w:hAnsi="Cambria Math" w:cstheme="majorBid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ajorBidi"/>
                        <w:bCs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ajorBidi"/>
                      </w:rPr>
                      <m:t>e,t</m:t>
                    </m:r>
                  </m:sub>
                </m:sSub>
              </m:e>
            </m:d>
          </m:e>
          <m:sup>
            <m:r>
              <w:rPr>
                <w:rFonts w:ascii="Cambria Math" w:hAnsi="Cambria Math" w:cstheme="majorBidi"/>
              </w:rPr>
              <m:t>⊤</m:t>
            </m:r>
          </m:sup>
        </m:sSup>
      </m:oMath>
      <w:r w:rsidR="003A29EF" w:rsidRPr="0034615E">
        <w:rPr>
          <w:rFonts w:asciiTheme="majorBidi" w:hAnsiTheme="majorBidi" w:cstheme="majorBidi"/>
          <w:bCs/>
        </w:rPr>
        <w:t>.</w:t>
      </w:r>
    </w:p>
    <w:p w14:paraId="00BC3CB7" w14:textId="77777777" w:rsidR="003A29EF" w:rsidRPr="00B14A2C" w:rsidRDefault="003A29EF" w:rsidP="003A29EF">
      <w:pPr>
        <w:numPr>
          <w:ilvl w:val="0"/>
          <w:numId w:val="10"/>
        </w:numPr>
        <w:spacing w:before="240" w:after="240" w:line="360" w:lineRule="auto"/>
        <w:jc w:val="both"/>
        <w:rPr>
          <w:rFonts w:asciiTheme="majorBidi" w:hAnsiTheme="majorBidi" w:cstheme="majorBidi"/>
        </w:rPr>
      </w:pPr>
      <w:r w:rsidRPr="00B14A2C">
        <w:rPr>
          <w:rFonts w:asciiTheme="majorBidi" w:hAnsiTheme="majorBidi" w:cstheme="majorBidi"/>
          <w:b/>
        </w:rPr>
        <w:t xml:space="preserve">State Update: </w:t>
      </w:r>
      <w:r w:rsidRPr="00B14A2C">
        <w:rPr>
          <w:rFonts w:asciiTheme="majorBidi" w:hAnsiTheme="majorBidi" w:cstheme="majorBidi"/>
        </w:rPr>
        <w:t xml:space="preserve">For each </w:t>
      </w:r>
      <m:oMath>
        <m:r>
          <w:rPr>
            <w:rFonts w:ascii="Cambria Math" w:hAnsi="Cambria Math" w:cstheme="majorBidi"/>
          </w:rPr>
          <m:t>i=1,2,⋯,n</m:t>
        </m:r>
      </m:oMath>
    </w:p>
    <w:p w14:paraId="5071F1CD" w14:textId="77777777" w:rsidR="003A29EF" w:rsidRPr="00B14A2C" w:rsidRDefault="00000000" w:rsidP="003A29EF">
      <w:pPr>
        <w:spacing w:before="240" w:after="240" w:line="360" w:lineRule="auto"/>
        <w:ind w:left="2160"/>
        <w:jc w:val="both"/>
        <w:rPr>
          <w:rFonts w:asciiTheme="majorBidi" w:hAnsiTheme="majorBidi" w:cstheme="majorBidi"/>
        </w:rPr>
      </w:pP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x</m:t>
            </m:r>
          </m:e>
          <m:sub>
            <m:r>
              <w:rPr>
                <w:rFonts w:ascii="Cambria Math" w:hAnsi="Cambria Math" w:cstheme="majorBidi"/>
              </w:rPr>
              <m:t>t|i</m:t>
            </m:r>
          </m:sub>
        </m:sSub>
        <m:r>
          <w:rPr>
            <w:rFonts w:ascii="Cambria Math" w:hAnsi="Cambria Math" w:cstheme="majorBidi"/>
          </w:rPr>
          <m:t>=</m:t>
        </m:r>
        <m:sSubSup>
          <m:sSubSupPr>
            <m:ctrlPr>
              <w:rPr>
                <w:rFonts w:ascii="Cambria Math" w:hAnsi="Cambria Math" w:cstheme="majorBidi"/>
              </w:rPr>
            </m:ctrlPr>
          </m:sSubSupPr>
          <m:e>
            <m:r>
              <w:rPr>
                <w:rFonts w:ascii="Cambria Math" w:hAnsi="Cambria Math" w:cstheme="majorBidi"/>
              </w:rPr>
              <m:t>x</m:t>
            </m:r>
          </m:e>
          <m:sub>
            <m:r>
              <w:rPr>
                <w:rFonts w:ascii="Cambria Math" w:hAnsi="Cambria Math" w:cstheme="majorBidi"/>
              </w:rPr>
              <m:t>t|i</m:t>
            </m:r>
          </m:sub>
          <m:sup>
            <m:r>
              <w:rPr>
                <w:rFonts w:ascii="Cambria Math" w:hAnsi="Cambria Math" w:cstheme="majorBidi"/>
              </w:rPr>
              <m:t>f</m:t>
            </m:r>
          </m:sup>
        </m:sSubSup>
        <m:r>
          <w:rPr>
            <w:rFonts w:ascii="Cambria Math" w:hAnsi="Cambria Math" w:cstheme="majorBidi"/>
          </w:rPr>
          <m:t>+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="Cambria Math" w:cstheme="majorBidi"/>
              </w:rPr>
              <m:t>t</m:t>
            </m:r>
          </m:sub>
        </m:sSub>
        <m:d>
          <m:dPr>
            <m:ctrlPr>
              <w:rPr>
                <w:rFonts w:ascii="Cambria Math" w:hAnsi="Cambria Math" w:cstheme="majorBidi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z</m:t>
                </m:r>
              </m:e>
              <m:sub>
                <m:r>
                  <w:rPr>
                    <w:rFonts w:ascii="Cambria Math" w:hAnsi="Cambria Math" w:cstheme="majorBidi"/>
                  </w:rPr>
                  <m:t>t</m:t>
                </m:r>
              </m:sub>
            </m:sSub>
            <m:r>
              <w:rPr>
                <w:rFonts w:ascii="Cambria Math" w:hAnsi="Cambria Math" w:cstheme="majorBidi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v</m:t>
                </m:r>
              </m:e>
              <m:sub>
                <m:r>
                  <w:rPr>
                    <w:rFonts w:ascii="Cambria Math" w:hAnsi="Cambria Math" w:cstheme="majorBidi"/>
                  </w:rPr>
                  <m:t>t|i</m:t>
                </m:r>
              </m:sub>
            </m:sSub>
            <m:r>
              <w:rPr>
                <w:rFonts w:ascii="Cambria Math" w:hAnsi="Cambria Math" w:cstheme="majorBidi"/>
              </w:rPr>
              <m:t>-</m:t>
            </m:r>
            <m:sSubSup>
              <m:sSubSupPr>
                <m:ctrlPr>
                  <w:rPr>
                    <w:rFonts w:ascii="Cambria Math" w:hAnsi="Cambria Math" w:cstheme="majorBidi"/>
                  </w:rPr>
                </m:ctrlPr>
              </m:sSubSupPr>
              <m:e>
                <m:r>
                  <w:rPr>
                    <w:rFonts w:ascii="Cambria Math" w:hAnsi="Cambria Math" w:cstheme="majorBidi"/>
                  </w:rPr>
                  <m:t>y</m:t>
                </m:r>
              </m:e>
              <m:sub>
                <m:r>
                  <w:rPr>
                    <w:rFonts w:ascii="Cambria Math" w:hAnsi="Cambria Math" w:cstheme="majorBidi"/>
                  </w:rPr>
                  <m:t>t|i</m:t>
                </m:r>
              </m:sub>
              <m:sup>
                <m:r>
                  <w:rPr>
                    <w:rFonts w:ascii="Cambria Math" w:hAnsi="Cambria Math" w:cstheme="majorBidi"/>
                  </w:rPr>
                  <m:t>f</m:t>
                </m:r>
              </m:sup>
            </m:sSubSup>
          </m:e>
        </m:d>
      </m:oMath>
      <w:r w:rsidR="003A29EF" w:rsidRPr="00B14A2C">
        <w:rPr>
          <w:rFonts w:asciiTheme="majorBidi" w:hAnsiTheme="majorBidi" w:cstheme="majorBidi"/>
        </w:rPr>
        <w:t>,</w:t>
      </w:r>
    </w:p>
    <w:p w14:paraId="3E561D97" w14:textId="77777777" w:rsidR="003A29EF" w:rsidRPr="00B14A2C" w:rsidRDefault="003A29EF" w:rsidP="003A29EF">
      <w:pPr>
        <w:numPr>
          <w:ilvl w:val="0"/>
          <w:numId w:val="10"/>
        </w:numPr>
        <w:spacing w:before="240" w:after="240"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>Posterior Mean</w:t>
      </w:r>
      <w:r w:rsidRPr="00B14A2C">
        <w:rPr>
          <w:rFonts w:asciiTheme="majorBidi" w:hAnsiTheme="majorBidi" w:cstheme="majorBidi"/>
        </w:rPr>
        <w:t xml:space="preserve">: 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acc>
              <m:accPr>
                <m:ctrlPr>
                  <w:rPr>
                    <w:rFonts w:ascii="Cambria Math" w:hAnsi="Cambria Math" w:cstheme="majorBidi"/>
                  </w:rPr>
                </m:ctrlPr>
              </m:accPr>
              <m:e>
                <m:r>
                  <w:rPr>
                    <w:rFonts w:ascii="Cambria Math" w:hAnsi="Cambria Math" w:cstheme="majorBidi"/>
                  </w:rPr>
                  <m:t>x</m:t>
                </m:r>
              </m:e>
            </m:acc>
            <m:ctrlPr>
              <w:rPr>
                <w:rFonts w:ascii="Cambria Math" w:hAnsi="Cambria Math" w:cstheme="majorBidi"/>
                <w:i/>
              </w:rPr>
            </m:ctrlPr>
          </m:e>
          <m:sub>
            <m:r>
              <w:rPr>
                <w:rFonts w:ascii="Cambria Math" w:hAnsi="Cambria Math" w:cstheme="majorBidi"/>
              </w:rPr>
              <m:t>t</m:t>
            </m:r>
          </m:sub>
        </m:sSub>
        <m:r>
          <w:rPr>
            <w:rFonts w:ascii="Cambria Math" w:hAnsi="Cambria Math" w:cstheme="majorBidi"/>
          </w:rPr>
          <m:t>​=</m:t>
        </m:r>
        <m:nary>
          <m:naryPr>
            <m:chr m:val="∑"/>
            <m:ctrlPr>
              <w:rPr>
                <w:rFonts w:ascii="Cambria Math" w:hAnsi="Cambria Math" w:cstheme="majorBidi"/>
              </w:rPr>
            </m:ctrlPr>
          </m:naryPr>
          <m:sub>
            <m:r>
              <w:rPr>
                <w:rFonts w:ascii="Cambria Math" w:hAnsi="Cambria Math" w:cstheme="majorBidi"/>
              </w:rPr>
              <m:t>i=1</m:t>
            </m:r>
          </m:sub>
          <m:sup>
            <m:r>
              <w:rPr>
                <w:rFonts w:ascii="Cambria Math" w:hAnsi="Cambria Math" w:cstheme="majorBidi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x</m:t>
                </m:r>
              </m:e>
              <m:sub>
                <m:r>
                  <w:rPr>
                    <w:rFonts w:ascii="Cambria Math" w:hAnsi="Cambria Math" w:cstheme="majorBidi"/>
                  </w:rPr>
                  <m:t>t|i</m:t>
                </m:r>
              </m:sub>
            </m:sSub>
          </m:e>
        </m:nary>
        <m:r>
          <w:rPr>
            <w:rFonts w:ascii="Cambria Math" w:hAnsi="Cambria Math" w:cstheme="majorBidi"/>
          </w:rPr>
          <m:t>​​</m:t>
        </m:r>
      </m:oMath>
      <w:r w:rsidRPr="00B14A2C">
        <w:rPr>
          <w:rFonts w:asciiTheme="majorBidi" w:hAnsiTheme="majorBidi" w:cstheme="majorBidi"/>
        </w:rPr>
        <w:t xml:space="preserve">, 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acc>
              <m:accPr>
                <m:ctrlPr>
                  <w:rPr>
                    <w:rFonts w:ascii="Cambria Math" w:hAnsi="Cambria Math" w:cstheme="majorBidi"/>
                  </w:rPr>
                </m:ctrlPr>
              </m:accPr>
              <m:e>
                <m:r>
                  <w:rPr>
                    <w:rFonts w:ascii="Cambria Math" w:hAnsi="Cambria Math" w:cstheme="majorBidi"/>
                  </w:rPr>
                  <m:t>y</m:t>
                </m:r>
              </m:e>
            </m:acc>
            <m:ctrlPr>
              <w:rPr>
                <w:rFonts w:ascii="Cambria Math" w:hAnsi="Cambria Math" w:cstheme="majorBidi"/>
                <w:i/>
              </w:rPr>
            </m:ctrlPr>
          </m:e>
          <m:sub>
            <m:r>
              <w:rPr>
                <w:rFonts w:ascii="Cambria Math" w:hAnsi="Cambria Math" w:cstheme="majorBidi"/>
              </w:rPr>
              <m:t>t</m:t>
            </m:r>
          </m:sub>
        </m:sSub>
        <m:r>
          <w:rPr>
            <w:rFonts w:ascii="Cambria Math" w:hAnsi="Cambria Math" w:cstheme="majorBidi"/>
          </w:rPr>
          <m:t>​=</m:t>
        </m:r>
        <m:nary>
          <m:naryPr>
            <m:chr m:val="∑"/>
            <m:ctrlPr>
              <w:rPr>
                <w:rFonts w:ascii="Cambria Math" w:hAnsi="Cambria Math" w:cstheme="majorBidi"/>
              </w:rPr>
            </m:ctrlPr>
          </m:naryPr>
          <m:sub>
            <m:r>
              <w:rPr>
                <w:rFonts w:ascii="Cambria Math" w:hAnsi="Cambria Math" w:cstheme="majorBidi"/>
              </w:rPr>
              <m:t>i=1</m:t>
            </m:r>
          </m:sub>
          <m:sup>
            <m:r>
              <w:rPr>
                <w:rFonts w:ascii="Cambria Math" w:hAnsi="Cambria Math" w:cstheme="majorBidi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y</m:t>
                </m:r>
              </m:e>
              <m:sub>
                <m:r>
                  <w:rPr>
                    <w:rFonts w:ascii="Cambria Math" w:hAnsi="Cambria Math" w:cstheme="majorBidi"/>
                  </w:rPr>
                  <m:t>t|i</m:t>
                </m:r>
              </m:sub>
            </m:sSub>
          </m:e>
        </m:nary>
      </m:oMath>
      <w:r>
        <w:rPr>
          <w:rFonts w:asciiTheme="majorBidi" w:hAnsiTheme="majorBidi" w:cstheme="majorBidi"/>
        </w:rPr>
        <w:t>.</w:t>
      </w:r>
    </w:p>
    <w:p w14:paraId="08BA002D" w14:textId="77777777" w:rsidR="003A29EF" w:rsidRPr="00B14A2C" w:rsidRDefault="003A29EF" w:rsidP="003A29EF">
      <w:pPr>
        <w:spacing w:before="240" w:after="240" w:line="360" w:lineRule="auto"/>
        <w:jc w:val="both"/>
        <w:rPr>
          <w:rFonts w:asciiTheme="majorBidi" w:hAnsiTheme="majorBidi" w:cstheme="majorBidi"/>
        </w:rPr>
      </w:pPr>
      <w:r w:rsidRPr="00B14A2C">
        <w:rPr>
          <w:rFonts w:asciiTheme="majorBidi" w:hAnsiTheme="majorBidi" w:cstheme="majorBidi"/>
        </w:rPr>
        <w:br w:type="page"/>
      </w:r>
      <w:r w:rsidRPr="00B14A2C">
        <w:rPr>
          <w:rFonts w:asciiTheme="majorBidi" w:hAnsiTheme="majorBidi" w:cstheme="majorBidi"/>
          <w:b/>
          <w:noProof/>
        </w:rPr>
        <w:drawing>
          <wp:inline distT="0" distB="0" distL="0" distR="0" wp14:anchorId="00B83274" wp14:editId="357446CF">
            <wp:extent cx="5736590" cy="2578735"/>
            <wp:effectExtent l="0" t="0" r="0" b="0"/>
            <wp:docPr id="893635552" name="Picture 8" descr="A map of south korea with different colored are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35552" name="Picture 8" descr="A map of south korea with different colored area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A2C">
        <w:rPr>
          <w:rFonts w:asciiTheme="majorBidi" w:hAnsiTheme="majorBidi" w:cstheme="majorBidi"/>
          <w:b/>
        </w:rPr>
        <w:t xml:space="preserve">Figure S1. Cumulative influenza cases per 100,000 in Seoul and Daegu by season. </w:t>
      </w:r>
      <w:r w:rsidRPr="00B14A2C">
        <w:rPr>
          <w:rFonts w:asciiTheme="majorBidi" w:hAnsiTheme="majorBidi" w:cstheme="majorBidi"/>
        </w:rPr>
        <w:t xml:space="preserve">Cumulative influenza cases per 100,000 in </w:t>
      </w:r>
      <w:r w:rsidRPr="00B14A2C">
        <w:rPr>
          <w:rFonts w:asciiTheme="majorBidi" w:hAnsiTheme="majorBidi" w:cstheme="majorBidi"/>
          <w:b/>
        </w:rPr>
        <w:t>A</w:t>
      </w:r>
      <w:r w:rsidRPr="00B14A2C">
        <w:rPr>
          <w:rFonts w:asciiTheme="majorBidi" w:hAnsiTheme="majorBidi" w:cstheme="majorBidi"/>
        </w:rPr>
        <w:t xml:space="preserve"> the 16/17 season, </w:t>
      </w:r>
      <w:r w:rsidRPr="00B14A2C">
        <w:rPr>
          <w:rFonts w:asciiTheme="majorBidi" w:hAnsiTheme="majorBidi" w:cstheme="majorBidi"/>
          <w:b/>
        </w:rPr>
        <w:t>B</w:t>
      </w:r>
      <w:r w:rsidRPr="00B14A2C">
        <w:rPr>
          <w:rFonts w:asciiTheme="majorBidi" w:hAnsiTheme="majorBidi" w:cstheme="majorBidi"/>
        </w:rPr>
        <w:t xml:space="preserve"> the 17/18 season, and </w:t>
      </w:r>
      <w:r w:rsidRPr="00B14A2C">
        <w:rPr>
          <w:rFonts w:asciiTheme="majorBidi" w:hAnsiTheme="majorBidi" w:cstheme="majorBidi"/>
          <w:b/>
        </w:rPr>
        <w:t>C</w:t>
      </w:r>
      <w:r w:rsidRPr="00B14A2C">
        <w:rPr>
          <w:rFonts w:asciiTheme="majorBidi" w:hAnsiTheme="majorBidi" w:cstheme="majorBidi"/>
        </w:rPr>
        <w:t xml:space="preserve"> the 22/23 season. The orange line represents Seoul, and the green line represents Daegu.</w:t>
      </w:r>
    </w:p>
    <w:p w14:paraId="62A57B6A" w14:textId="77777777" w:rsidR="003A29EF" w:rsidRPr="00B14A2C" w:rsidRDefault="003A29EF" w:rsidP="003A29EF">
      <w:pPr>
        <w:spacing w:before="240" w:after="240"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  <w:noProof/>
        </w:rPr>
        <w:drawing>
          <wp:inline distT="0" distB="0" distL="0" distR="0" wp14:anchorId="48CD55A8" wp14:editId="085BE6E6">
            <wp:extent cx="5736590" cy="5989955"/>
            <wp:effectExtent l="0" t="0" r="0" b="0"/>
            <wp:docPr id="1850085398" name="Picture 7" descr="A chart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085398" name="Picture 7" descr="A chart of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6CC6" w14:textId="77777777" w:rsidR="003A29EF" w:rsidRPr="00B14A2C" w:rsidRDefault="003A29EF" w:rsidP="003A29EF">
      <w:pPr>
        <w:spacing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>Figure S2. Time-dependent estimated parameter values via EnKF in Seoul.</w:t>
      </w:r>
    </w:p>
    <w:p w14:paraId="1D65A48D" w14:textId="77777777" w:rsidR="003A29EF" w:rsidRPr="00B14A2C" w:rsidRDefault="003A29EF" w:rsidP="003A29EF">
      <w:pPr>
        <w:spacing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  <w:noProof/>
        </w:rPr>
        <w:drawing>
          <wp:inline distT="0" distB="0" distL="0" distR="0" wp14:anchorId="48B5C95D" wp14:editId="00FADD64">
            <wp:extent cx="5725160" cy="6064885"/>
            <wp:effectExtent l="0" t="0" r="8890" b="0"/>
            <wp:docPr id="194522972" name="Picture 6" descr="A chart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2972" name="Picture 6" descr="A chart of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60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66AD" w14:textId="77777777" w:rsidR="003A29EF" w:rsidRPr="00B14A2C" w:rsidRDefault="003A29EF" w:rsidP="003A29EF">
      <w:pPr>
        <w:spacing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>Figure S3. Time-dependent estimated parameter values via EnKF in Daegu.</w:t>
      </w:r>
    </w:p>
    <w:p w14:paraId="767DDBB1" w14:textId="77777777" w:rsidR="003A29EF" w:rsidRPr="00B14A2C" w:rsidRDefault="003A29EF" w:rsidP="003A29EF">
      <w:bookmarkStart w:id="1" w:name="_pdmm5kpgvxqn" w:colFirst="0" w:colLast="0"/>
      <w:bookmarkEnd w:id="1"/>
      <w:r w:rsidRPr="00B14A2C">
        <w:br w:type="page"/>
      </w:r>
      <w:r w:rsidRPr="00B14A2C">
        <w:rPr>
          <w:noProof/>
        </w:rPr>
        <w:drawing>
          <wp:inline distT="0" distB="0" distL="0" distR="0" wp14:anchorId="330BE852" wp14:editId="6ADC64F5">
            <wp:extent cx="5728970" cy="4788535"/>
            <wp:effectExtent l="0" t="0" r="5080" b="0"/>
            <wp:docPr id="1433378408" name="Picture 5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78408" name="Picture 5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1F98E" w14:textId="77777777" w:rsidR="003A29EF" w:rsidRPr="00B14A2C" w:rsidRDefault="003A29EF" w:rsidP="003A29EF">
      <w:pPr>
        <w:spacing w:before="240" w:after="240" w:line="360" w:lineRule="auto"/>
        <w:jc w:val="both"/>
        <w:rPr>
          <w:rFonts w:asciiTheme="majorBidi" w:hAnsiTheme="majorBidi" w:cstheme="majorBidi"/>
          <w:b/>
        </w:rPr>
      </w:pPr>
      <w:r w:rsidRPr="00B14A2C">
        <w:rPr>
          <w:rFonts w:asciiTheme="majorBidi" w:hAnsiTheme="majorBidi" w:cstheme="majorBidi"/>
          <w:b/>
        </w:rPr>
        <w:t>Figure S3. Analysis of Parameter Relationships in Korea (16/17 Season)</w:t>
      </w:r>
    </w:p>
    <w:p w14:paraId="2AAF97ED" w14:textId="77777777" w:rsidR="003A29EF" w:rsidRPr="00B14A2C" w:rsidRDefault="003A29EF" w:rsidP="003A29EF">
      <w:pPr>
        <w:spacing w:before="240" w:after="240" w:line="360" w:lineRule="auto"/>
        <w:jc w:val="both"/>
        <w:rPr>
          <w:rFonts w:asciiTheme="majorBidi" w:hAnsiTheme="majorBidi" w:cstheme="majorBidi"/>
        </w:rPr>
      </w:pPr>
      <w:r w:rsidRPr="00B14A2C">
        <w:rPr>
          <w:rFonts w:asciiTheme="majorBidi" w:hAnsiTheme="majorBidi" w:cstheme="majorBidi"/>
          <w:noProof/>
        </w:rPr>
        <w:drawing>
          <wp:inline distT="0" distB="0" distL="0" distR="0" wp14:anchorId="241A082C" wp14:editId="15B85747">
            <wp:extent cx="5736590" cy="4788535"/>
            <wp:effectExtent l="0" t="0" r="0" b="0"/>
            <wp:docPr id="2009294086" name="Picture 4" descr="A collage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94086" name="Picture 4" descr="A collage of graph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22AF" w14:textId="77777777" w:rsidR="003A29EF" w:rsidRPr="00B14A2C" w:rsidRDefault="003A29EF" w:rsidP="003A29EF">
      <w:pPr>
        <w:spacing w:before="240" w:after="240" w:line="360" w:lineRule="auto"/>
        <w:jc w:val="both"/>
        <w:rPr>
          <w:rFonts w:asciiTheme="majorBidi" w:hAnsiTheme="majorBidi" w:cstheme="majorBidi"/>
        </w:rPr>
      </w:pPr>
      <w:r w:rsidRPr="00B14A2C">
        <w:rPr>
          <w:rFonts w:asciiTheme="majorBidi" w:hAnsiTheme="majorBidi" w:cstheme="majorBidi"/>
          <w:b/>
        </w:rPr>
        <w:t>Figure S4. Analysis of Parameter Relationships in Korea (17/18 Season)</w:t>
      </w:r>
    </w:p>
    <w:p w14:paraId="75936744" w14:textId="77777777" w:rsidR="003A29EF" w:rsidRPr="00B14A2C" w:rsidRDefault="003A29EF" w:rsidP="003A29EF">
      <w:pPr>
        <w:spacing w:before="240" w:after="240" w:line="360" w:lineRule="auto"/>
        <w:jc w:val="both"/>
        <w:rPr>
          <w:rFonts w:asciiTheme="majorBidi" w:hAnsiTheme="majorBidi" w:cstheme="majorBidi"/>
        </w:rPr>
      </w:pPr>
      <w:r w:rsidRPr="00B14A2C">
        <w:rPr>
          <w:rFonts w:asciiTheme="majorBidi" w:hAnsiTheme="majorBidi" w:cstheme="majorBidi"/>
          <w:noProof/>
        </w:rPr>
        <w:drawing>
          <wp:inline distT="0" distB="0" distL="0" distR="0" wp14:anchorId="5BF909B8" wp14:editId="7BF6CA42">
            <wp:extent cx="5736590" cy="4788535"/>
            <wp:effectExtent l="0" t="0" r="0" b="0"/>
            <wp:docPr id="842384046" name="Picture 3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84046" name="Picture 3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97C9" w14:textId="77777777" w:rsidR="003A29EF" w:rsidRPr="00B14A2C" w:rsidRDefault="003A29EF" w:rsidP="003A29EF">
      <w:pPr>
        <w:spacing w:before="240" w:after="240" w:line="360" w:lineRule="auto"/>
        <w:jc w:val="both"/>
        <w:rPr>
          <w:rFonts w:asciiTheme="majorBidi" w:hAnsiTheme="majorBidi" w:cstheme="majorBidi"/>
        </w:rPr>
      </w:pPr>
      <w:r w:rsidRPr="00B14A2C">
        <w:rPr>
          <w:rFonts w:asciiTheme="majorBidi" w:hAnsiTheme="majorBidi" w:cstheme="majorBidi"/>
          <w:b/>
        </w:rPr>
        <w:t>Figure S5. Analysis of Parameter Relationships in Korea (22/23 Season)</w:t>
      </w:r>
    </w:p>
    <w:p w14:paraId="5FE4CC10" w14:textId="77777777" w:rsidR="003A29EF" w:rsidRPr="00B14A2C" w:rsidRDefault="003A29EF" w:rsidP="003A29EF">
      <w:pPr>
        <w:spacing w:before="240" w:after="240" w:line="360" w:lineRule="auto"/>
        <w:jc w:val="both"/>
        <w:rPr>
          <w:rFonts w:asciiTheme="majorBidi" w:hAnsiTheme="majorBidi" w:cstheme="majorBidi"/>
        </w:rPr>
      </w:pPr>
      <w:r w:rsidRPr="00B14A2C">
        <w:rPr>
          <w:rFonts w:asciiTheme="majorBidi" w:hAnsiTheme="majorBidi" w:cstheme="majorBidi"/>
          <w:noProof/>
        </w:rPr>
        <w:drawing>
          <wp:inline distT="0" distB="0" distL="0" distR="0" wp14:anchorId="45BA2DD4" wp14:editId="127CEE91">
            <wp:extent cx="5736590" cy="5523865"/>
            <wp:effectExtent l="0" t="0" r="0" b="635"/>
            <wp:docPr id="1805992998" name="Picture 2" descr="A group of blue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92998" name="Picture 2" descr="A group of blue graph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55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A2C">
        <w:rPr>
          <w:rFonts w:asciiTheme="majorBidi" w:hAnsiTheme="majorBidi" w:cstheme="majorBidi"/>
          <w:b/>
        </w:rPr>
        <w:t>Figure S7.</w:t>
      </w:r>
      <w:r w:rsidRPr="00B14A2C">
        <w:rPr>
          <w:rFonts w:asciiTheme="majorBidi" w:hAnsiTheme="majorBidi" w:cstheme="majorBidi"/>
          <w:b/>
          <w:color w:val="FF0000"/>
        </w:rPr>
        <w:t xml:space="preserve"> </w:t>
      </w:r>
      <w:r w:rsidRPr="00B14A2C">
        <w:rPr>
          <w:rFonts w:asciiTheme="majorBidi" w:hAnsiTheme="majorBidi" w:cstheme="majorBidi"/>
          <w:b/>
        </w:rPr>
        <w:t xml:space="preserve">Posterior distributions of parameters </w:t>
      </w:r>
      <w:proofErr w:type="gramStart"/>
      <w:r w:rsidRPr="00B14A2C">
        <w:rPr>
          <w:rFonts w:asciiTheme="majorBidi" w:hAnsiTheme="majorBidi" w:cstheme="majorBidi"/>
          <w:b/>
        </w:rPr>
        <w:t>estimated</w:t>
      </w:r>
      <w:proofErr w:type="gramEnd"/>
      <w:r w:rsidRPr="00B14A2C">
        <w:rPr>
          <w:rFonts w:asciiTheme="majorBidi" w:hAnsiTheme="majorBidi" w:cstheme="majorBidi"/>
          <w:b/>
        </w:rPr>
        <w:t xml:space="preserve"> via EnKF in Seoul.</w:t>
      </w:r>
      <w:r w:rsidRPr="00B14A2C">
        <w:rPr>
          <w:rFonts w:asciiTheme="majorBidi" w:hAnsiTheme="majorBidi" w:cstheme="majorBidi"/>
        </w:rPr>
        <w:t xml:space="preserve"> </w:t>
      </w:r>
    </w:p>
    <w:p w14:paraId="67757E0B" w14:textId="77777777" w:rsidR="003A29EF" w:rsidRPr="00B14A2C" w:rsidRDefault="003A29EF" w:rsidP="003A29EF">
      <w:pPr>
        <w:spacing w:before="240" w:after="240" w:line="360" w:lineRule="auto"/>
        <w:jc w:val="both"/>
        <w:rPr>
          <w:rFonts w:asciiTheme="majorBidi" w:hAnsiTheme="majorBidi" w:cstheme="majorBidi"/>
        </w:rPr>
      </w:pPr>
      <w:r w:rsidRPr="00B14A2C">
        <w:rPr>
          <w:rFonts w:asciiTheme="majorBidi" w:hAnsiTheme="majorBidi" w:cstheme="majorBidi"/>
          <w:noProof/>
        </w:rPr>
        <w:drawing>
          <wp:inline distT="0" distB="0" distL="0" distR="0" wp14:anchorId="5DD8EE44" wp14:editId="66398C61">
            <wp:extent cx="5736590" cy="5523865"/>
            <wp:effectExtent l="0" t="0" r="0" b="635"/>
            <wp:docPr id="524921978" name="Picture 1" descr="A group of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21978" name="Picture 1" descr="A group of blue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55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BAFA" w14:textId="4DE8696E" w:rsidR="007957C9" w:rsidRPr="003A29EF" w:rsidRDefault="003A29EF" w:rsidP="003A29EF">
      <w:pPr>
        <w:spacing w:before="240" w:after="240" w:line="360" w:lineRule="auto"/>
        <w:jc w:val="both"/>
        <w:rPr>
          <w:rFonts w:asciiTheme="majorBidi" w:hAnsiTheme="majorBidi" w:cstheme="majorBidi"/>
        </w:rPr>
      </w:pPr>
      <w:r w:rsidRPr="00B14A2C">
        <w:rPr>
          <w:rFonts w:asciiTheme="majorBidi" w:hAnsiTheme="majorBidi" w:cstheme="majorBidi"/>
          <w:b/>
        </w:rPr>
        <w:t>Figure S8.</w:t>
      </w:r>
      <w:r w:rsidRPr="00B14A2C">
        <w:rPr>
          <w:rFonts w:asciiTheme="majorBidi" w:hAnsiTheme="majorBidi" w:cstheme="majorBidi"/>
          <w:b/>
          <w:color w:val="FF0000"/>
        </w:rPr>
        <w:t xml:space="preserve"> </w:t>
      </w:r>
      <w:r w:rsidRPr="00B14A2C">
        <w:rPr>
          <w:rFonts w:asciiTheme="majorBidi" w:hAnsiTheme="majorBidi" w:cstheme="majorBidi"/>
          <w:b/>
        </w:rPr>
        <w:t>Posterior distributions of parameters estimated via EnKF in Daegu.</w:t>
      </w:r>
      <w:r w:rsidRPr="00B14A2C">
        <w:rPr>
          <w:rFonts w:asciiTheme="majorBidi" w:hAnsiTheme="majorBidi" w:cstheme="majorBidi"/>
        </w:rPr>
        <w:t xml:space="preserve"> </w:t>
      </w:r>
    </w:p>
    <w:sectPr w:rsidR="007957C9" w:rsidRPr="003A29EF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9E214" w14:textId="77777777" w:rsidR="0069033F" w:rsidRDefault="0069033F" w:rsidP="009721E5">
      <w:pPr>
        <w:spacing w:after="0" w:line="240" w:lineRule="auto"/>
      </w:pPr>
      <w:r>
        <w:separator/>
      </w:r>
    </w:p>
  </w:endnote>
  <w:endnote w:type="continuationSeparator" w:id="0">
    <w:p w14:paraId="03764EE7" w14:textId="77777777" w:rsidR="0069033F" w:rsidRDefault="0069033F" w:rsidP="00972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18ACE" w14:textId="77777777" w:rsidR="0069033F" w:rsidRDefault="0069033F" w:rsidP="009721E5">
      <w:pPr>
        <w:spacing w:after="0" w:line="240" w:lineRule="auto"/>
      </w:pPr>
      <w:r>
        <w:separator/>
      </w:r>
    </w:p>
  </w:footnote>
  <w:footnote w:type="continuationSeparator" w:id="0">
    <w:p w14:paraId="29429CAD" w14:textId="77777777" w:rsidR="0069033F" w:rsidRDefault="0069033F" w:rsidP="009721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C5AEC"/>
    <w:multiLevelType w:val="hybridMultilevel"/>
    <w:tmpl w:val="ABE622FE"/>
    <w:lvl w:ilvl="0" w:tplc="04090015">
      <w:start w:val="1"/>
      <w:numFmt w:val="upperLetter"/>
      <w:lvlText w:val="%1."/>
      <w:lvlJc w:val="left"/>
      <w:pPr>
        <w:ind w:left="8942" w:hanging="360"/>
      </w:pPr>
    </w:lvl>
    <w:lvl w:ilvl="1" w:tplc="04090019" w:tentative="1">
      <w:start w:val="1"/>
      <w:numFmt w:val="lowerLetter"/>
      <w:lvlText w:val="%2."/>
      <w:lvlJc w:val="left"/>
      <w:pPr>
        <w:ind w:left="9662" w:hanging="360"/>
      </w:pPr>
    </w:lvl>
    <w:lvl w:ilvl="2" w:tplc="0409001B" w:tentative="1">
      <w:start w:val="1"/>
      <w:numFmt w:val="lowerRoman"/>
      <w:lvlText w:val="%3."/>
      <w:lvlJc w:val="right"/>
      <w:pPr>
        <w:ind w:left="10382" w:hanging="180"/>
      </w:pPr>
    </w:lvl>
    <w:lvl w:ilvl="3" w:tplc="0409000F" w:tentative="1">
      <w:start w:val="1"/>
      <w:numFmt w:val="decimal"/>
      <w:lvlText w:val="%4."/>
      <w:lvlJc w:val="left"/>
      <w:pPr>
        <w:ind w:left="11102" w:hanging="360"/>
      </w:pPr>
    </w:lvl>
    <w:lvl w:ilvl="4" w:tplc="04090019" w:tentative="1">
      <w:start w:val="1"/>
      <w:numFmt w:val="lowerLetter"/>
      <w:lvlText w:val="%5."/>
      <w:lvlJc w:val="left"/>
      <w:pPr>
        <w:ind w:left="11822" w:hanging="360"/>
      </w:pPr>
    </w:lvl>
    <w:lvl w:ilvl="5" w:tplc="0409001B" w:tentative="1">
      <w:start w:val="1"/>
      <w:numFmt w:val="lowerRoman"/>
      <w:lvlText w:val="%6."/>
      <w:lvlJc w:val="right"/>
      <w:pPr>
        <w:ind w:left="12542" w:hanging="180"/>
      </w:pPr>
    </w:lvl>
    <w:lvl w:ilvl="6" w:tplc="0409000F" w:tentative="1">
      <w:start w:val="1"/>
      <w:numFmt w:val="decimal"/>
      <w:lvlText w:val="%7."/>
      <w:lvlJc w:val="left"/>
      <w:pPr>
        <w:ind w:left="13262" w:hanging="360"/>
      </w:pPr>
    </w:lvl>
    <w:lvl w:ilvl="7" w:tplc="04090019" w:tentative="1">
      <w:start w:val="1"/>
      <w:numFmt w:val="lowerLetter"/>
      <w:lvlText w:val="%8."/>
      <w:lvlJc w:val="left"/>
      <w:pPr>
        <w:ind w:left="13982" w:hanging="360"/>
      </w:pPr>
    </w:lvl>
    <w:lvl w:ilvl="8" w:tplc="0409001B" w:tentative="1">
      <w:start w:val="1"/>
      <w:numFmt w:val="lowerRoman"/>
      <w:lvlText w:val="%9."/>
      <w:lvlJc w:val="right"/>
      <w:pPr>
        <w:ind w:left="14702" w:hanging="180"/>
      </w:pPr>
    </w:lvl>
  </w:abstractNum>
  <w:abstractNum w:abstractNumId="1" w15:restartNumberingAfterBreak="0">
    <w:nsid w:val="0E451120"/>
    <w:multiLevelType w:val="multilevel"/>
    <w:tmpl w:val="5BF8A1B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23CA2746"/>
    <w:multiLevelType w:val="multilevel"/>
    <w:tmpl w:val="DBDE6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103145"/>
    <w:multiLevelType w:val="multilevel"/>
    <w:tmpl w:val="9E6E61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F42CE9"/>
    <w:multiLevelType w:val="multilevel"/>
    <w:tmpl w:val="52AACD6C"/>
    <w:lvl w:ilvl="0">
      <w:numFmt w:val="upperLetter"/>
      <w:lvlText w:val="%1."/>
      <w:lvlJc w:val="left"/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2F1060"/>
    <w:multiLevelType w:val="multilevel"/>
    <w:tmpl w:val="953ED034"/>
    <w:lvl w:ilvl="0">
      <w:start w:val="1"/>
      <w:numFmt w:val="upperLetter"/>
      <w:lvlText w:val="%1."/>
      <w:lvlJc w:val="left"/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53787A"/>
    <w:multiLevelType w:val="multilevel"/>
    <w:tmpl w:val="DEC4B3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C51765A"/>
    <w:multiLevelType w:val="multilevel"/>
    <w:tmpl w:val="52AAC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4600A5D"/>
    <w:multiLevelType w:val="multilevel"/>
    <w:tmpl w:val="953ED034"/>
    <w:lvl w:ilvl="0">
      <w:start w:val="1"/>
      <w:numFmt w:val="upperLetter"/>
      <w:lvlText w:val="%1."/>
      <w:lvlJc w:val="left"/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225520"/>
    <w:multiLevelType w:val="multilevel"/>
    <w:tmpl w:val="DD988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3045B4"/>
    <w:multiLevelType w:val="multilevel"/>
    <w:tmpl w:val="8DFA18D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69152627"/>
    <w:multiLevelType w:val="multilevel"/>
    <w:tmpl w:val="B1C44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A23FFB"/>
    <w:multiLevelType w:val="hybridMultilevel"/>
    <w:tmpl w:val="A93288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055706">
    <w:abstractNumId w:val="9"/>
    <w:lvlOverride w:ilvl="0">
      <w:lvl w:ilvl="0">
        <w:numFmt w:val="upperLetter"/>
        <w:lvlText w:val="%1."/>
        <w:lvlJc w:val="left"/>
      </w:lvl>
    </w:lvlOverride>
  </w:num>
  <w:num w:numId="2" w16cid:durableId="1693148823">
    <w:abstractNumId w:val="2"/>
    <w:lvlOverride w:ilvl="0">
      <w:lvl w:ilvl="0">
        <w:numFmt w:val="upperLetter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3" w16cid:durableId="1216741841">
    <w:abstractNumId w:val="8"/>
  </w:num>
  <w:num w:numId="4" w16cid:durableId="2044478583">
    <w:abstractNumId w:val="5"/>
  </w:num>
  <w:num w:numId="5" w16cid:durableId="155532552">
    <w:abstractNumId w:val="7"/>
    <w:lvlOverride w:ilvl="0">
      <w:lvl w:ilvl="0">
        <w:numFmt w:val="upperLetter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6" w16cid:durableId="494419696">
    <w:abstractNumId w:val="4"/>
  </w:num>
  <w:num w:numId="7" w16cid:durableId="1274827700">
    <w:abstractNumId w:val="12"/>
  </w:num>
  <w:num w:numId="8" w16cid:durableId="2067144363">
    <w:abstractNumId w:val="10"/>
  </w:num>
  <w:num w:numId="9" w16cid:durableId="1029258988">
    <w:abstractNumId w:val="3"/>
  </w:num>
  <w:num w:numId="10" w16cid:durableId="1252809702">
    <w:abstractNumId w:val="1"/>
  </w:num>
  <w:num w:numId="11" w16cid:durableId="694158819">
    <w:abstractNumId w:val="0"/>
  </w:num>
  <w:num w:numId="12" w16cid:durableId="1323389932">
    <w:abstractNumId w:val="6"/>
  </w:num>
  <w:num w:numId="13" w16cid:durableId="751314351">
    <w:abstractNumId w:val="11"/>
    <w:lvlOverride w:ilvl="0">
      <w:lvl w:ilvl="0">
        <w:numFmt w:val="upp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Infectious Diseas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/Libraries&gt;"/>
    <w:docVar w:name="EN.UseJSCitationFormat" w:val="False"/>
  </w:docVars>
  <w:rsids>
    <w:rsidRoot w:val="004B35ED"/>
    <w:rsid w:val="000146D4"/>
    <w:rsid w:val="00020312"/>
    <w:rsid w:val="00041F31"/>
    <w:rsid w:val="000537A4"/>
    <w:rsid w:val="000B57A2"/>
    <w:rsid w:val="000C77AA"/>
    <w:rsid w:val="000F0F43"/>
    <w:rsid w:val="00101D56"/>
    <w:rsid w:val="00103CFE"/>
    <w:rsid w:val="001312B2"/>
    <w:rsid w:val="00166EE7"/>
    <w:rsid w:val="00173FBA"/>
    <w:rsid w:val="00191CF0"/>
    <w:rsid w:val="001922F8"/>
    <w:rsid w:val="001B10EE"/>
    <w:rsid w:val="001C7B0A"/>
    <w:rsid w:val="001F79B3"/>
    <w:rsid w:val="00232F45"/>
    <w:rsid w:val="00260F0B"/>
    <w:rsid w:val="00281A9A"/>
    <w:rsid w:val="00286885"/>
    <w:rsid w:val="002A3F18"/>
    <w:rsid w:val="002A6CA4"/>
    <w:rsid w:val="002C6B34"/>
    <w:rsid w:val="002E5DB9"/>
    <w:rsid w:val="002F39EE"/>
    <w:rsid w:val="00321A0F"/>
    <w:rsid w:val="00350173"/>
    <w:rsid w:val="00366886"/>
    <w:rsid w:val="00366CE0"/>
    <w:rsid w:val="003A29EF"/>
    <w:rsid w:val="003E7D82"/>
    <w:rsid w:val="003F09F6"/>
    <w:rsid w:val="0040364B"/>
    <w:rsid w:val="004132F0"/>
    <w:rsid w:val="00460970"/>
    <w:rsid w:val="004919E0"/>
    <w:rsid w:val="00493B9B"/>
    <w:rsid w:val="004B35ED"/>
    <w:rsid w:val="004C0434"/>
    <w:rsid w:val="004E0C17"/>
    <w:rsid w:val="004E0D12"/>
    <w:rsid w:val="004F2F90"/>
    <w:rsid w:val="00505C50"/>
    <w:rsid w:val="0052000A"/>
    <w:rsid w:val="0054733E"/>
    <w:rsid w:val="00563CC5"/>
    <w:rsid w:val="005963D5"/>
    <w:rsid w:val="005D060B"/>
    <w:rsid w:val="00640C9C"/>
    <w:rsid w:val="0064270E"/>
    <w:rsid w:val="00643F7D"/>
    <w:rsid w:val="0069033F"/>
    <w:rsid w:val="006B25BA"/>
    <w:rsid w:val="006B36AA"/>
    <w:rsid w:val="006C0D57"/>
    <w:rsid w:val="006F569A"/>
    <w:rsid w:val="00713994"/>
    <w:rsid w:val="00747AB4"/>
    <w:rsid w:val="00757CB1"/>
    <w:rsid w:val="0077031D"/>
    <w:rsid w:val="00772328"/>
    <w:rsid w:val="007957C9"/>
    <w:rsid w:val="007A5F3E"/>
    <w:rsid w:val="007F4EFB"/>
    <w:rsid w:val="008061AE"/>
    <w:rsid w:val="00815CE8"/>
    <w:rsid w:val="00851C11"/>
    <w:rsid w:val="008802AB"/>
    <w:rsid w:val="008A675B"/>
    <w:rsid w:val="008E48D6"/>
    <w:rsid w:val="00921114"/>
    <w:rsid w:val="009721E5"/>
    <w:rsid w:val="009838F8"/>
    <w:rsid w:val="009A7879"/>
    <w:rsid w:val="009B49AD"/>
    <w:rsid w:val="009C011C"/>
    <w:rsid w:val="009C2B7A"/>
    <w:rsid w:val="009D44A4"/>
    <w:rsid w:val="009E188A"/>
    <w:rsid w:val="009E1CC5"/>
    <w:rsid w:val="00A0045F"/>
    <w:rsid w:val="00A31DFE"/>
    <w:rsid w:val="00A6689C"/>
    <w:rsid w:val="00A760C0"/>
    <w:rsid w:val="00A96BEA"/>
    <w:rsid w:val="00AA24A6"/>
    <w:rsid w:val="00AD60B6"/>
    <w:rsid w:val="00B03D20"/>
    <w:rsid w:val="00B16014"/>
    <w:rsid w:val="00B408E8"/>
    <w:rsid w:val="00BA5EA5"/>
    <w:rsid w:val="00BF3119"/>
    <w:rsid w:val="00BF35A1"/>
    <w:rsid w:val="00BF4021"/>
    <w:rsid w:val="00C01E3A"/>
    <w:rsid w:val="00C02F0C"/>
    <w:rsid w:val="00C169D2"/>
    <w:rsid w:val="00C62857"/>
    <w:rsid w:val="00C65AC1"/>
    <w:rsid w:val="00C867C4"/>
    <w:rsid w:val="00C95F38"/>
    <w:rsid w:val="00CA7BF5"/>
    <w:rsid w:val="00CC544D"/>
    <w:rsid w:val="00D156FC"/>
    <w:rsid w:val="00D41C81"/>
    <w:rsid w:val="00D524D5"/>
    <w:rsid w:val="00D67C0A"/>
    <w:rsid w:val="00D67D82"/>
    <w:rsid w:val="00D76760"/>
    <w:rsid w:val="00DB74E5"/>
    <w:rsid w:val="00DC5A38"/>
    <w:rsid w:val="00DF2CFA"/>
    <w:rsid w:val="00DF4F40"/>
    <w:rsid w:val="00DF6E90"/>
    <w:rsid w:val="00E1516E"/>
    <w:rsid w:val="00E831AE"/>
    <w:rsid w:val="00EE50CC"/>
    <w:rsid w:val="00EF7D2B"/>
    <w:rsid w:val="00F04505"/>
    <w:rsid w:val="00F147B0"/>
    <w:rsid w:val="00F24D16"/>
    <w:rsid w:val="00F47EB6"/>
    <w:rsid w:val="00F56AA3"/>
    <w:rsid w:val="00F91309"/>
    <w:rsid w:val="00FA4EE6"/>
    <w:rsid w:val="00FF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5C377A"/>
  <w15:chartTrackingRefBased/>
  <w15:docId w15:val="{E23CE595-AFE0-48B3-A752-FD95E5C08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35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35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35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35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35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35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35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35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35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35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B35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B35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35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35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35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35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35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35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35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35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35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35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35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35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35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35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35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35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35E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95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4E0D12"/>
    <w:rPr>
      <w:rFonts w:ascii="Times New Roman" w:hAnsi="Times New Roman"/>
      <w:color w:val="3039F4"/>
      <w:sz w:val="24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F24D16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24D16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Normal"/>
    <w:link w:val="EndNoteBibliographyChar"/>
    <w:rsid w:val="00F24D16"/>
    <w:pPr>
      <w:spacing w:line="240" w:lineRule="auto"/>
    </w:pPr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24D16"/>
    <w:rPr>
      <w:rFonts w:ascii="Times New Roman" w:hAnsi="Times New Roman" w:cs="Times New Roman"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DC5A3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9C2B7A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66886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9721E5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9721E5"/>
  </w:style>
  <w:style w:type="paragraph" w:styleId="Footer">
    <w:name w:val="footer"/>
    <w:basedOn w:val="Normal"/>
    <w:link w:val="FooterChar"/>
    <w:uiPriority w:val="99"/>
    <w:unhideWhenUsed/>
    <w:rsid w:val="009721E5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972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483</Words>
  <Characters>3160</Characters>
  <Application>Microsoft Office Word</Application>
  <DocSecurity>0</DocSecurity>
  <Lines>83</Lines>
  <Paragraphs>56</Paragraphs>
  <ScaleCrop>false</ScaleCrop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Wasim Abbas</dc:creator>
  <cp:keywords/>
  <dc:description/>
  <cp:lastModifiedBy>Wasim Abbas</cp:lastModifiedBy>
  <cp:revision>115</cp:revision>
  <dcterms:created xsi:type="dcterms:W3CDTF">2025-04-09T02:16:00Z</dcterms:created>
  <dcterms:modified xsi:type="dcterms:W3CDTF">2025-04-15T14:35:00Z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b021ffae1a3683963e408157a9e52f0ce8f88a235bc9b3a03d4904ca5e34eec0</vt:lpwstr>
  </property>
</Properties>
</file>