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73A6C0" w14:textId="77777777" w:rsidR="00AF434C" w:rsidRPr="00975880" w:rsidRDefault="00AF434C" w:rsidP="00AF434C">
      <w:pPr>
        <w:ind w:firstLineChars="0" w:firstLine="0"/>
        <w:rPr>
          <w:i/>
          <w:iCs/>
          <w:sz w:val="28"/>
          <w:szCs w:val="28"/>
        </w:rPr>
      </w:pPr>
      <w:r w:rsidRPr="00E9177A">
        <w:rPr>
          <w:i/>
          <w:iCs/>
          <w:sz w:val="28"/>
          <w:szCs w:val="28"/>
        </w:rPr>
        <w:t>Supporting Information for</w:t>
      </w:r>
    </w:p>
    <w:p w14:paraId="4B647FE1" w14:textId="77777777" w:rsidR="00B42D05" w:rsidRPr="00B42D05" w:rsidRDefault="00B42D05" w:rsidP="00B42D05">
      <w:pPr>
        <w:spacing w:after="240"/>
        <w:ind w:firstLineChars="0" w:firstLine="0"/>
        <w:jc w:val="center"/>
        <w:rPr>
          <w:b/>
          <w:bCs/>
          <w:sz w:val="32"/>
          <w:szCs w:val="32"/>
        </w:rPr>
      </w:pPr>
      <w:bookmarkStart w:id="0" w:name="_Hlk164110171"/>
      <w:bookmarkStart w:id="1" w:name="_Hlk163119670"/>
      <w:bookmarkStart w:id="2" w:name="_Hlk181133194"/>
      <w:r w:rsidRPr="00B42D05">
        <w:rPr>
          <w:rFonts w:hint="eastAsia"/>
          <w:b/>
          <w:bCs/>
          <w:sz w:val="32"/>
          <w:szCs w:val="32"/>
        </w:rPr>
        <w:t>Refined aircraft landing-takeoff activity modeling to improve the estimation of aviation CO</w:t>
      </w:r>
      <w:r w:rsidRPr="00B42D05">
        <w:rPr>
          <w:rFonts w:hint="eastAsia"/>
          <w:b/>
          <w:bCs/>
          <w:sz w:val="32"/>
          <w:szCs w:val="32"/>
          <w:vertAlign w:val="subscript"/>
        </w:rPr>
        <w:t>2</w:t>
      </w:r>
      <w:r w:rsidRPr="00B42D05">
        <w:rPr>
          <w:rFonts w:hint="eastAsia"/>
          <w:b/>
          <w:bCs/>
          <w:sz w:val="32"/>
          <w:szCs w:val="32"/>
        </w:rPr>
        <w:t xml:space="preserve"> and pollutants emissions</w:t>
      </w:r>
    </w:p>
    <w:p w14:paraId="698AAD3B" w14:textId="77777777" w:rsidR="00B42D05" w:rsidRPr="00544F10" w:rsidRDefault="00B42D05" w:rsidP="00B42D05">
      <w:pPr>
        <w:spacing w:after="240"/>
        <w:ind w:firstLineChars="0" w:firstLine="0"/>
        <w:jc w:val="center"/>
        <w:rPr>
          <w:rFonts w:eastAsia="等线"/>
          <w:i/>
          <w:iCs/>
          <w:noProof/>
          <w:szCs w:val="22"/>
        </w:rPr>
      </w:pPr>
      <w:bookmarkStart w:id="3" w:name="_Hlk195975586"/>
      <w:bookmarkEnd w:id="0"/>
      <w:r w:rsidRPr="00544F10">
        <w:rPr>
          <w:rFonts w:eastAsia="等线"/>
          <w:i/>
          <w:iCs/>
          <w:noProof/>
          <w:szCs w:val="22"/>
        </w:rPr>
        <w:t>Chaoyu Wen</w:t>
      </w:r>
      <w:r>
        <w:rPr>
          <w:rFonts w:eastAsia="等线" w:hint="eastAsia"/>
          <w:noProof/>
          <w:vertAlign w:val="superscript"/>
        </w:rPr>
        <w:t>1</w:t>
      </w:r>
      <w:r w:rsidRPr="00544F10">
        <w:rPr>
          <w:rFonts w:eastAsia="等线"/>
          <w:i/>
          <w:iCs/>
          <w:noProof/>
          <w:szCs w:val="22"/>
        </w:rPr>
        <w:t xml:space="preserve">, </w:t>
      </w:r>
      <w:r w:rsidRPr="00544F10">
        <w:rPr>
          <w:rFonts w:eastAsia="等线" w:hint="eastAsia"/>
          <w:i/>
          <w:iCs/>
          <w:noProof/>
          <w:szCs w:val="22"/>
        </w:rPr>
        <w:t>Jian</w:t>
      </w:r>
      <w:r w:rsidRPr="00544F10">
        <w:rPr>
          <w:rFonts w:eastAsia="等线"/>
          <w:i/>
          <w:iCs/>
          <w:noProof/>
          <w:szCs w:val="22"/>
        </w:rPr>
        <w:t>lei Lang</w:t>
      </w:r>
      <w:r>
        <w:rPr>
          <w:rFonts w:eastAsia="等线" w:hint="eastAsia"/>
          <w:noProof/>
          <w:vertAlign w:val="superscript"/>
        </w:rPr>
        <w:t>1</w:t>
      </w:r>
      <w:r w:rsidRPr="00544F10">
        <w:rPr>
          <w:rFonts w:eastAsia="等线"/>
          <w:noProof/>
          <w:vertAlign w:val="superscript"/>
        </w:rPr>
        <w:t>,*</w:t>
      </w:r>
      <w:r>
        <w:rPr>
          <w:rFonts w:eastAsia="等线" w:hint="eastAsia"/>
          <w:i/>
          <w:iCs/>
          <w:noProof/>
          <w:szCs w:val="22"/>
        </w:rPr>
        <w:t>, Yunya</w:t>
      </w:r>
      <w:r>
        <w:rPr>
          <w:rFonts w:eastAsia="等线"/>
          <w:i/>
          <w:iCs/>
          <w:noProof/>
          <w:szCs w:val="22"/>
        </w:rPr>
        <w:t xml:space="preserve"> </w:t>
      </w:r>
      <w:r>
        <w:rPr>
          <w:rFonts w:eastAsia="等线" w:hint="eastAsia"/>
          <w:i/>
          <w:iCs/>
          <w:noProof/>
          <w:szCs w:val="22"/>
        </w:rPr>
        <w:t>Fu</w:t>
      </w:r>
      <w:r>
        <w:rPr>
          <w:rFonts w:eastAsia="等线" w:hint="eastAsia"/>
          <w:noProof/>
          <w:vertAlign w:val="superscript"/>
        </w:rPr>
        <w:t>1</w:t>
      </w:r>
      <w:r w:rsidRPr="00544F10">
        <w:rPr>
          <w:rFonts w:eastAsia="等线"/>
          <w:i/>
          <w:iCs/>
          <w:noProof/>
          <w:szCs w:val="22"/>
        </w:rPr>
        <w:t>, Zekang Yang</w:t>
      </w:r>
      <w:r>
        <w:rPr>
          <w:rFonts w:eastAsia="等线" w:hint="eastAsia"/>
          <w:noProof/>
          <w:vertAlign w:val="superscript"/>
        </w:rPr>
        <w:t>1</w:t>
      </w:r>
      <w:r w:rsidRPr="00544F10">
        <w:rPr>
          <w:rFonts w:eastAsia="等线"/>
          <w:i/>
          <w:iCs/>
          <w:noProof/>
          <w:szCs w:val="22"/>
        </w:rPr>
        <w:t>, Xiaoqing Cheng</w:t>
      </w:r>
      <w:r>
        <w:rPr>
          <w:rFonts w:eastAsia="等线" w:hint="eastAsia"/>
          <w:noProof/>
          <w:vertAlign w:val="superscript"/>
        </w:rPr>
        <w:t>1</w:t>
      </w:r>
      <w:r w:rsidRPr="00544F10">
        <w:rPr>
          <w:rFonts w:eastAsia="等线"/>
          <w:i/>
          <w:iCs/>
          <w:noProof/>
          <w:szCs w:val="22"/>
        </w:rPr>
        <w:t>, Ying Zhou</w:t>
      </w:r>
      <w:r>
        <w:rPr>
          <w:rFonts w:eastAsia="等线" w:hint="eastAsia"/>
          <w:noProof/>
          <w:vertAlign w:val="superscript"/>
        </w:rPr>
        <w:t>1</w:t>
      </w:r>
      <w:r w:rsidRPr="00544F10">
        <w:rPr>
          <w:rFonts w:eastAsia="等线"/>
          <w:i/>
          <w:iCs/>
          <w:noProof/>
          <w:szCs w:val="22"/>
        </w:rPr>
        <w:t>,</w:t>
      </w:r>
      <w:r>
        <w:rPr>
          <w:rFonts w:eastAsia="等线"/>
          <w:i/>
          <w:iCs/>
          <w:noProof/>
          <w:szCs w:val="22"/>
        </w:rPr>
        <w:t xml:space="preserve"> </w:t>
      </w:r>
      <w:r w:rsidRPr="00544F10">
        <w:rPr>
          <w:rFonts w:eastAsia="等线"/>
          <w:i/>
          <w:iCs/>
          <w:noProof/>
          <w:szCs w:val="22"/>
        </w:rPr>
        <w:t xml:space="preserve">Shaojun </w:t>
      </w:r>
      <w:r w:rsidRPr="00544F10">
        <w:rPr>
          <w:rFonts w:eastAsia="等线" w:hint="eastAsia"/>
          <w:i/>
          <w:iCs/>
          <w:noProof/>
          <w:szCs w:val="22"/>
        </w:rPr>
        <w:t>Zhang</w:t>
      </w:r>
      <w:r>
        <w:rPr>
          <w:rFonts w:eastAsia="等线" w:hint="eastAsia"/>
          <w:noProof/>
          <w:vertAlign w:val="superscript"/>
        </w:rPr>
        <w:t>2</w:t>
      </w:r>
      <w:r w:rsidRPr="00544F10">
        <w:rPr>
          <w:rFonts w:eastAsia="等线"/>
          <w:noProof/>
          <w:vertAlign w:val="superscript"/>
        </w:rPr>
        <w:t>,</w:t>
      </w:r>
      <w:r>
        <w:rPr>
          <w:rFonts w:eastAsia="等线" w:hint="eastAsia"/>
          <w:noProof/>
          <w:vertAlign w:val="superscript"/>
        </w:rPr>
        <w:t>3,4,</w:t>
      </w:r>
      <w:r w:rsidRPr="00166386">
        <w:rPr>
          <w:rFonts w:eastAsia="等线"/>
          <w:noProof/>
          <w:vertAlign w:val="superscript"/>
        </w:rPr>
        <w:t>*</w:t>
      </w:r>
      <w:r w:rsidRPr="00544F10">
        <w:rPr>
          <w:rFonts w:eastAsia="等线"/>
          <w:i/>
          <w:iCs/>
          <w:noProof/>
          <w:szCs w:val="22"/>
        </w:rPr>
        <w:t>, Dongsheng Chen</w:t>
      </w:r>
      <w:r>
        <w:rPr>
          <w:rFonts w:eastAsia="等线" w:hint="eastAsia"/>
          <w:noProof/>
          <w:vertAlign w:val="superscript"/>
        </w:rPr>
        <w:t>1</w:t>
      </w:r>
      <w:r w:rsidRPr="00544F10">
        <w:rPr>
          <w:rFonts w:eastAsia="等线"/>
          <w:i/>
          <w:iCs/>
          <w:noProof/>
          <w:szCs w:val="22"/>
        </w:rPr>
        <w:t>, Shuiyuan Cheng</w:t>
      </w:r>
      <w:r>
        <w:rPr>
          <w:rFonts w:eastAsia="等线" w:hint="eastAsia"/>
          <w:noProof/>
          <w:vertAlign w:val="superscript"/>
        </w:rPr>
        <w:t>1</w:t>
      </w:r>
    </w:p>
    <w:p w14:paraId="0824B01D" w14:textId="77777777" w:rsidR="00B42D05" w:rsidRPr="00544F10" w:rsidRDefault="00B42D05" w:rsidP="00B42D05">
      <w:pPr>
        <w:ind w:firstLine="240"/>
        <w:rPr>
          <w:noProof/>
        </w:rPr>
      </w:pPr>
      <w:r>
        <w:rPr>
          <w:rFonts w:hint="eastAsia"/>
          <w:noProof/>
          <w:vertAlign w:val="superscript"/>
        </w:rPr>
        <w:t>1</w:t>
      </w:r>
      <w:r w:rsidRPr="00544F10">
        <w:rPr>
          <w:noProof/>
          <w:vertAlign w:val="superscript"/>
        </w:rPr>
        <w:t xml:space="preserve"> </w:t>
      </w:r>
      <w:r w:rsidRPr="00544F10">
        <w:rPr>
          <w:noProof/>
        </w:rPr>
        <w:t xml:space="preserve">Key Laboratory of Beijing on Regional Air Pollution Control, </w:t>
      </w:r>
      <w:bookmarkStart w:id="4" w:name="_Hlk181090021"/>
      <w:r>
        <w:rPr>
          <w:rFonts w:hint="eastAsia"/>
          <w:noProof/>
        </w:rPr>
        <w:t>C</w:t>
      </w:r>
      <w:r w:rsidRPr="001C2236">
        <w:rPr>
          <w:noProof/>
        </w:rPr>
        <w:t>ollege</w:t>
      </w:r>
      <w:bookmarkEnd w:id="4"/>
      <w:r w:rsidRPr="00544F10">
        <w:rPr>
          <w:noProof/>
        </w:rPr>
        <w:t xml:space="preserve"> of </w:t>
      </w:r>
      <w:bookmarkStart w:id="5" w:name="_Hlk163655953"/>
      <w:r w:rsidRPr="00544F10">
        <w:rPr>
          <w:noProof/>
        </w:rPr>
        <w:t>Environmental Science and Engineering</w:t>
      </w:r>
      <w:bookmarkEnd w:id="5"/>
      <w:r w:rsidRPr="00544F10">
        <w:rPr>
          <w:noProof/>
        </w:rPr>
        <w:t xml:space="preserve">, </w:t>
      </w:r>
      <w:bookmarkStart w:id="6" w:name="_Hlk163655967"/>
      <w:r w:rsidRPr="00544F10">
        <w:rPr>
          <w:noProof/>
        </w:rPr>
        <w:t>Beijing University of Technology</w:t>
      </w:r>
      <w:bookmarkEnd w:id="6"/>
      <w:r w:rsidRPr="00544F10">
        <w:rPr>
          <w:noProof/>
        </w:rPr>
        <w:t>, Beijing, 100124, China</w:t>
      </w:r>
    </w:p>
    <w:p w14:paraId="02850FCC" w14:textId="77777777" w:rsidR="00B42D05" w:rsidRPr="00544F10" w:rsidRDefault="00B42D05" w:rsidP="00B42D05">
      <w:pPr>
        <w:ind w:firstLine="240"/>
      </w:pPr>
      <w:r>
        <w:rPr>
          <w:rFonts w:eastAsia="等线" w:hint="eastAsia"/>
          <w:noProof/>
          <w:vertAlign w:val="superscript"/>
        </w:rPr>
        <w:t>2</w:t>
      </w:r>
      <w:r w:rsidRPr="00544F10">
        <w:rPr>
          <w:rFonts w:eastAsia="等线"/>
          <w:noProof/>
          <w:vertAlign w:val="superscript"/>
        </w:rPr>
        <w:t xml:space="preserve"> </w:t>
      </w:r>
      <w:r w:rsidRPr="00544F10">
        <w:t>School of Environment, State Key Joint Laboratory of Environment Simulation and Pollution Control, Tsinghua University, Beijing, 100084, China</w:t>
      </w:r>
    </w:p>
    <w:p w14:paraId="45BBAE9F" w14:textId="77777777" w:rsidR="00B42D05" w:rsidRDefault="00B42D05" w:rsidP="00B42D05">
      <w:pPr>
        <w:ind w:firstLine="240"/>
      </w:pPr>
      <w:r>
        <w:rPr>
          <w:rFonts w:hint="eastAsia"/>
          <w:vertAlign w:val="superscript"/>
        </w:rPr>
        <w:t>3</w:t>
      </w:r>
      <w:r w:rsidRPr="00544F10">
        <w:rPr>
          <w:vertAlign w:val="superscript"/>
        </w:rPr>
        <w:t xml:space="preserve"> </w:t>
      </w:r>
      <w:r w:rsidRPr="00544F10">
        <w:t>State Environmental Protection Key Laboratory of Sources and Control of Air Pollution Complex, Beijing, 100084, China</w:t>
      </w:r>
    </w:p>
    <w:p w14:paraId="4C26D55E" w14:textId="77777777" w:rsidR="00B42D05" w:rsidRPr="00544F10" w:rsidRDefault="00B42D05" w:rsidP="00B42D05">
      <w:pPr>
        <w:ind w:firstLine="240"/>
      </w:pPr>
      <w:r>
        <w:rPr>
          <w:rFonts w:hint="eastAsia"/>
          <w:vertAlign w:val="superscript"/>
        </w:rPr>
        <w:t>4</w:t>
      </w:r>
      <w:r w:rsidRPr="00464099">
        <w:rPr>
          <w:rFonts w:eastAsia="等线"/>
          <w:noProof/>
          <w:vertAlign w:val="superscript"/>
        </w:rPr>
        <w:t xml:space="preserve"> </w:t>
      </w:r>
      <w:r w:rsidRPr="00544F10">
        <w:t>Beijing Laboratory of Environmental Frontier Technologies, School of Environment, Tsinghua University, Beijing, 100084, China</w:t>
      </w:r>
    </w:p>
    <w:bookmarkEnd w:id="1"/>
    <w:bookmarkEnd w:id="3"/>
    <w:p w14:paraId="08D44C32" w14:textId="77777777" w:rsidR="00B42D05" w:rsidRDefault="00B42D05" w:rsidP="00B42D05">
      <w:pPr>
        <w:ind w:firstLine="240"/>
      </w:pPr>
    </w:p>
    <w:p w14:paraId="537BD3DC" w14:textId="77777777" w:rsidR="00B42D05" w:rsidRDefault="00B42D05" w:rsidP="00B42D05">
      <w:pPr>
        <w:ind w:firstLine="240"/>
      </w:pPr>
    </w:p>
    <w:p w14:paraId="507B7384" w14:textId="77777777" w:rsidR="00B42D05" w:rsidRDefault="00B42D05" w:rsidP="00B42D05">
      <w:pPr>
        <w:ind w:firstLineChars="0" w:firstLine="0"/>
      </w:pPr>
      <w:r w:rsidRPr="006E122D">
        <w:rPr>
          <w:rFonts w:hint="eastAsia"/>
        </w:rPr>
        <w:t>*</w:t>
      </w:r>
      <w:r w:rsidRPr="006E122D">
        <w:t>Corresponding Authors:</w:t>
      </w:r>
    </w:p>
    <w:p w14:paraId="5F1762EB" w14:textId="2B0B6B91" w:rsidR="00763AAB" w:rsidRPr="00157B3C" w:rsidRDefault="00B42D05" w:rsidP="00B42D05">
      <w:pPr>
        <w:ind w:firstLineChars="0" w:firstLine="0"/>
      </w:pPr>
      <w:r>
        <w:rPr>
          <w:rFonts w:eastAsia="等线"/>
          <w:b/>
          <w:bCs/>
          <w:noProof/>
          <w:szCs w:val="22"/>
        </w:rPr>
        <w:t>E</w:t>
      </w:r>
      <w:r w:rsidRPr="006E06F5">
        <w:rPr>
          <w:rFonts w:eastAsia="等线"/>
          <w:b/>
          <w:bCs/>
          <w:noProof/>
          <w:szCs w:val="22"/>
        </w:rPr>
        <w:t>-mail address:</w:t>
      </w:r>
      <w:r>
        <w:rPr>
          <w:rFonts w:eastAsia="等线"/>
          <w:noProof/>
          <w:szCs w:val="22"/>
        </w:rPr>
        <w:t xml:space="preserve"> </w:t>
      </w:r>
      <w:r w:rsidRPr="006E06F5">
        <w:rPr>
          <w:rFonts w:eastAsia="等线"/>
          <w:b/>
          <w:bCs/>
          <w:noProof/>
          <w:szCs w:val="22"/>
        </w:rPr>
        <w:t>jllang@bjut.edu.cn</w:t>
      </w:r>
      <w:r>
        <w:rPr>
          <w:rFonts w:eastAsia="等线"/>
          <w:noProof/>
          <w:szCs w:val="22"/>
        </w:rPr>
        <w:t xml:space="preserve"> (</w:t>
      </w:r>
      <w:proofErr w:type="spellStart"/>
      <w:r w:rsidRPr="00006D3C">
        <w:rPr>
          <w:rFonts w:hint="eastAsia"/>
        </w:rPr>
        <w:t>J</w:t>
      </w:r>
      <w:r w:rsidRPr="00006D3C">
        <w:t>ianlei</w:t>
      </w:r>
      <w:proofErr w:type="spellEnd"/>
      <w:r w:rsidRPr="00006D3C">
        <w:t xml:space="preserve"> Lang</w:t>
      </w:r>
      <w:r>
        <w:rPr>
          <w:rFonts w:eastAsia="等线"/>
          <w:noProof/>
          <w:szCs w:val="22"/>
        </w:rPr>
        <w:t>)</w:t>
      </w:r>
      <w:bookmarkEnd w:id="2"/>
      <w:r>
        <w:rPr>
          <w:rFonts w:eastAsia="等线" w:hint="eastAsia"/>
          <w:noProof/>
          <w:szCs w:val="22"/>
        </w:rPr>
        <w:t>;</w:t>
      </w:r>
      <w:r>
        <w:rPr>
          <w:rFonts w:eastAsia="等线"/>
          <w:noProof/>
          <w:szCs w:val="22"/>
        </w:rPr>
        <w:t xml:space="preserve"> </w:t>
      </w:r>
      <w:r w:rsidRPr="006E06F5">
        <w:rPr>
          <w:rFonts w:eastAsia="等线"/>
          <w:b/>
          <w:bCs/>
          <w:noProof/>
          <w:szCs w:val="22"/>
        </w:rPr>
        <w:t>zhsjun@tsinghua.edu.cn</w:t>
      </w:r>
      <w:r>
        <w:rPr>
          <w:rFonts w:eastAsia="等线"/>
          <w:noProof/>
          <w:szCs w:val="22"/>
        </w:rPr>
        <w:t xml:space="preserve"> (</w:t>
      </w:r>
      <w:proofErr w:type="spellStart"/>
      <w:r w:rsidRPr="00006D3C">
        <w:t>Shaojun</w:t>
      </w:r>
      <w:proofErr w:type="spellEnd"/>
      <w:r w:rsidRPr="00006D3C">
        <w:t xml:space="preserve"> Zhang</w:t>
      </w:r>
      <w:r>
        <w:rPr>
          <w:rFonts w:eastAsia="等线"/>
          <w:noProof/>
          <w:szCs w:val="22"/>
        </w:rPr>
        <w:t>)</w:t>
      </w:r>
      <w:r w:rsidR="00763AAB" w:rsidRPr="00157B3C">
        <w:br w:type="page"/>
      </w:r>
    </w:p>
    <w:p w14:paraId="1976109D" w14:textId="71D4F62E" w:rsidR="00F752ED" w:rsidRPr="00157B3C" w:rsidRDefault="00F752ED" w:rsidP="00F752ED">
      <w:pPr>
        <w:pStyle w:val="4"/>
      </w:pPr>
      <w:bookmarkStart w:id="7" w:name="_Hlk188003238"/>
      <w:bookmarkStart w:id="8" w:name="_Hlk189518365"/>
      <w:r w:rsidRPr="00157B3C">
        <w:lastRenderedPageBreak/>
        <w:t xml:space="preserve">Text </w:t>
      </w:r>
      <w:r>
        <w:rPr>
          <w:rFonts w:hint="eastAsia"/>
        </w:rPr>
        <w:t>S</w:t>
      </w:r>
      <w:r w:rsidR="00B2347E">
        <w:rPr>
          <w:rFonts w:hint="eastAsia"/>
        </w:rPr>
        <w:t>1</w:t>
      </w:r>
      <w:r w:rsidRPr="00157B3C">
        <w:t xml:space="preserve">. ALTFEM </w:t>
      </w:r>
      <w:r w:rsidRPr="00157B3C">
        <w:rPr>
          <w:rFonts w:hint="eastAsia"/>
        </w:rPr>
        <w:t>e</w:t>
      </w:r>
      <w:r w:rsidRPr="00157B3C">
        <w:t>xtended database usage guideline.</w:t>
      </w:r>
    </w:p>
    <w:p w14:paraId="616806EA" w14:textId="77777777" w:rsidR="00F752ED" w:rsidRPr="00157B3C" w:rsidRDefault="00F752ED" w:rsidP="00F752ED">
      <w:pPr>
        <w:ind w:firstLine="241"/>
        <w:rPr>
          <w:b/>
          <w:bCs/>
        </w:rPr>
      </w:pPr>
      <w:r w:rsidRPr="00157B3C">
        <w:rPr>
          <w:b/>
          <w:bCs/>
        </w:rPr>
        <w:t>(1) Applicability of Scheme 1.</w:t>
      </w:r>
    </w:p>
    <w:p w14:paraId="6EDE1B77" w14:textId="77777777" w:rsidR="00F752ED" w:rsidRPr="00157B3C" w:rsidRDefault="00F752ED" w:rsidP="00F752ED">
      <w:pPr>
        <w:ind w:firstLine="240"/>
      </w:pPr>
      <w:r w:rsidRPr="00157B3C">
        <w:t>We could provide the required codes developed in MATLAB and the standardized input templates for the modelling process. Users can configure the input data according to their data availability without restrictions.</w:t>
      </w:r>
    </w:p>
    <w:p w14:paraId="59D0A9FA" w14:textId="77777777" w:rsidR="00F752ED" w:rsidRPr="00157B3C" w:rsidRDefault="00F752ED" w:rsidP="00F752ED">
      <w:pPr>
        <w:ind w:firstLine="240"/>
      </w:pPr>
      <w:r w:rsidRPr="00157B3C">
        <w:t>For the target airports excluded from the Airports in Mainland China in 2019,</w:t>
      </w:r>
      <w:r w:rsidRPr="00157B3C">
        <w:rPr>
          <w:rFonts w:hint="eastAsia"/>
        </w:rPr>
        <w:t xml:space="preserve"> </w:t>
      </w:r>
      <w:r w:rsidRPr="00157B3C">
        <w:t xml:space="preserve">additional pre-existing work might be required to process initial flight data, match aircraft with engines, and localize emission index and fuel flow. </w:t>
      </w:r>
      <w:r w:rsidRPr="00157B3C">
        <w:rPr>
          <w:rFonts w:hint="eastAsia"/>
        </w:rPr>
        <w:t>T</w:t>
      </w:r>
      <w:r w:rsidRPr="00157B3C">
        <w:t>he regional-specific ALTFEM can be constructed by inputting original modelling data following Scheme 1. The methodological framework was described in detail in the METHODS section. We would welcome the import of more advanced AMDAR, MLH and actual taxi time data to further improve the accuracy of the modelling results.</w:t>
      </w:r>
      <w:r w:rsidRPr="00157B3C">
        <w:rPr>
          <w:rFonts w:hint="eastAsia"/>
        </w:rPr>
        <w:t xml:space="preserve"> </w:t>
      </w:r>
      <w:r w:rsidRPr="00157B3C">
        <w:t>And then the refined aircraft LTO emissions can be estimated using the constructed ALTFEM.</w:t>
      </w:r>
    </w:p>
    <w:p w14:paraId="3515BE80" w14:textId="77777777" w:rsidR="00F752ED" w:rsidRPr="00157B3C" w:rsidRDefault="00F752ED" w:rsidP="00F752ED">
      <w:pPr>
        <w:ind w:firstLine="241"/>
        <w:rPr>
          <w:b/>
          <w:bCs/>
        </w:rPr>
      </w:pPr>
      <w:r w:rsidRPr="00157B3C">
        <w:rPr>
          <w:rFonts w:hint="eastAsia"/>
          <w:b/>
          <w:bCs/>
        </w:rPr>
        <w:t>(</w:t>
      </w:r>
      <w:r w:rsidRPr="00157B3C">
        <w:rPr>
          <w:b/>
          <w:bCs/>
        </w:rPr>
        <w:t>2) Applicability of Scheme 2 and 3.</w:t>
      </w:r>
    </w:p>
    <w:p w14:paraId="1E3A16CF" w14:textId="77777777" w:rsidR="00F752ED" w:rsidRPr="00157B3C" w:rsidRDefault="00F752ED" w:rsidP="00F752ED">
      <w:pPr>
        <w:ind w:firstLine="240"/>
      </w:pPr>
      <w:r w:rsidRPr="00157B3C">
        <w:t>Considering different data foundations, we unfolded readily available databases based on different forms to provide multi-option support for users. We have provided comprehensive airport-specific monthly formulas between flight height and time and hourly formulas between taxi time and N</w:t>
      </w:r>
      <w:r w:rsidRPr="00157B3C">
        <w:rPr>
          <w:vertAlign w:val="subscript"/>
        </w:rPr>
        <w:t>s</w:t>
      </w:r>
      <w:r w:rsidRPr="00157B3C">
        <w:t xml:space="preserve"> in Scheme 2. Moreover, Scheme 3 provides the airport-specific daily MLH-derived climb and approach time and the hourly N</w:t>
      </w:r>
      <w:r w:rsidRPr="00157B3C">
        <w:rPr>
          <w:vertAlign w:val="subscript"/>
        </w:rPr>
        <w:t>s</w:t>
      </w:r>
      <w:r w:rsidRPr="00157B3C">
        <w:t>-based taxi in and out time.</w:t>
      </w:r>
    </w:p>
    <w:p w14:paraId="3589C2AA" w14:textId="77777777" w:rsidR="00F752ED" w:rsidRPr="00157B3C" w:rsidRDefault="00F752ED" w:rsidP="00F752ED">
      <w:pPr>
        <w:ind w:firstLine="240"/>
      </w:pPr>
      <w:r w:rsidRPr="00157B3C">
        <w:t xml:space="preserve">Assuming that the users can obtain the flight schedules of the target airport, </w:t>
      </w:r>
      <w:r w:rsidRPr="00157B3C">
        <w:rPr>
          <w:rFonts w:hint="eastAsia"/>
        </w:rPr>
        <w:t>Scheme</w:t>
      </w:r>
      <w:r w:rsidRPr="00157B3C">
        <w:t xml:space="preserve"> 2 and 3 can be adopted. </w:t>
      </w:r>
      <w:r w:rsidRPr="00157B3C">
        <w:rPr>
          <w:rFonts w:hint="eastAsia"/>
        </w:rPr>
        <w:t>Based</w:t>
      </w:r>
      <w:r w:rsidRPr="00157B3C">
        <w:t xml:space="preserve"> </w:t>
      </w:r>
      <w:r w:rsidRPr="00157B3C">
        <w:rPr>
          <w:rFonts w:hint="eastAsia"/>
        </w:rPr>
        <w:t>on</w:t>
      </w:r>
      <w:r w:rsidRPr="00157B3C">
        <w:t xml:space="preserve"> </w:t>
      </w:r>
      <w:r w:rsidRPr="00157B3C">
        <w:rPr>
          <w:rFonts w:hint="eastAsia"/>
        </w:rPr>
        <w:t>the</w:t>
      </w:r>
      <w:r w:rsidRPr="00157B3C">
        <w:t xml:space="preserve"> monitored or simulated MLHs and the calculated N</w:t>
      </w:r>
      <w:r w:rsidRPr="00157B3C">
        <w:rPr>
          <w:vertAlign w:val="subscript"/>
        </w:rPr>
        <w:t>s</w:t>
      </w:r>
      <w:r w:rsidRPr="00157B3C">
        <w:t xml:space="preserve"> data of the </w:t>
      </w:r>
      <w:r w:rsidRPr="00157B3C">
        <w:lastRenderedPageBreak/>
        <w:t>airport, the established formulas between flight height and time for 12 months</w:t>
      </w:r>
      <w:r w:rsidRPr="00157B3C">
        <w:rPr>
          <w:rFonts w:hint="eastAsia"/>
        </w:rPr>
        <w:t>,</w:t>
      </w:r>
      <w:r w:rsidRPr="00157B3C">
        <w:t xml:space="preserve"> and the relationship between taxi in and out time and N</w:t>
      </w:r>
      <w:r w:rsidRPr="00157B3C">
        <w:rPr>
          <w:vertAlign w:val="subscript"/>
        </w:rPr>
        <w:t>s</w:t>
      </w:r>
      <w:r w:rsidRPr="00157B3C">
        <w:t xml:space="preserve"> for 24 hours, provided </w:t>
      </w:r>
      <w:r w:rsidRPr="00157B3C">
        <w:rPr>
          <w:rFonts w:hint="eastAsia"/>
        </w:rPr>
        <w:t>in</w:t>
      </w:r>
      <w:r w:rsidRPr="00157B3C">
        <w:t xml:space="preserve"> </w:t>
      </w:r>
      <w:r w:rsidRPr="00157B3C">
        <w:rPr>
          <w:rFonts w:hint="eastAsia"/>
        </w:rPr>
        <w:t>Scheme</w:t>
      </w:r>
      <w:r w:rsidRPr="00157B3C">
        <w:t xml:space="preserve"> 2, can be used to calculate the refined climb </w:t>
      </w:r>
      <w:r w:rsidRPr="00157B3C">
        <w:rPr>
          <w:rFonts w:hint="eastAsia"/>
        </w:rPr>
        <w:t>and</w:t>
      </w:r>
      <w:r w:rsidRPr="00157B3C">
        <w:t xml:space="preserve"> approach, taxi in and taxi out time for each flight, respectively. Then, the emission can be calculated by the e</w:t>
      </w:r>
      <w:r w:rsidRPr="00157B3C">
        <w:rPr>
          <w:rFonts w:hint="eastAsia"/>
        </w:rPr>
        <w:t>mission estimating model</w:t>
      </w:r>
      <w:r w:rsidRPr="00157B3C">
        <w:t xml:space="preserve"> of ALTFEM. In the same way, the monthly MLH-derived climb and approach time and</w:t>
      </w:r>
      <w:r w:rsidRPr="00157B3C">
        <w:rPr>
          <w:rFonts w:hint="eastAsia"/>
        </w:rPr>
        <w:t xml:space="preserve"> the</w:t>
      </w:r>
      <w:r w:rsidRPr="00157B3C">
        <w:t xml:space="preserve"> hourly N</w:t>
      </w:r>
      <w:r w:rsidRPr="00157B3C">
        <w:rPr>
          <w:vertAlign w:val="subscript"/>
        </w:rPr>
        <w:t>s</w:t>
      </w:r>
      <w:r w:rsidRPr="00157B3C">
        <w:t>-based taxi in and out time</w:t>
      </w:r>
      <w:r w:rsidRPr="00157B3C">
        <w:rPr>
          <w:rFonts w:hint="eastAsia"/>
        </w:rPr>
        <w:t xml:space="preserve"> </w:t>
      </w:r>
      <w:r w:rsidRPr="00157B3C">
        <w:t>recommended</w:t>
      </w:r>
      <w:r w:rsidRPr="00157B3C">
        <w:rPr>
          <w:rFonts w:hint="eastAsia"/>
        </w:rPr>
        <w:t xml:space="preserve"> in</w:t>
      </w:r>
      <w:r w:rsidRPr="00157B3C">
        <w:t xml:space="preserve"> </w:t>
      </w:r>
      <w:r w:rsidRPr="00157B3C">
        <w:rPr>
          <w:rFonts w:hint="eastAsia"/>
        </w:rPr>
        <w:t>Scheme</w:t>
      </w:r>
      <w:r w:rsidRPr="00157B3C">
        <w:t xml:space="preserve"> 3</w:t>
      </w:r>
      <w:r w:rsidRPr="00157B3C">
        <w:rPr>
          <w:rFonts w:hint="eastAsia"/>
        </w:rPr>
        <w:t xml:space="preserve"> </w:t>
      </w:r>
      <w:r w:rsidRPr="00157B3C">
        <w:t>could be applied directly to the emissions estimate.</w:t>
      </w:r>
    </w:p>
    <w:p w14:paraId="00FDC7D5" w14:textId="77777777" w:rsidR="00F752ED" w:rsidRPr="00157B3C" w:rsidRDefault="00F752ED" w:rsidP="00F752ED">
      <w:pPr>
        <w:ind w:firstLine="240"/>
      </w:pPr>
      <w:r>
        <w:rPr>
          <w:rFonts w:hint="eastAsia"/>
        </w:rPr>
        <w:t>T</w:t>
      </w:r>
      <w:r w:rsidRPr="00157B3C">
        <w:t>he target airports were possible to determine the nearest airport based on the longitude and latitude for choosing database of climb and approach mode, as well as to select the database depending on the airports' class for taxi mode</w:t>
      </w:r>
      <w:r w:rsidRPr="00157B3C">
        <w:rPr>
          <w:rFonts w:hint="eastAsia"/>
        </w:rPr>
        <w:t>.</w:t>
      </w:r>
      <w:r>
        <w:rPr>
          <w:rFonts w:hint="eastAsia"/>
        </w:rPr>
        <w:t xml:space="preserve"> </w:t>
      </w:r>
      <w:bookmarkStart w:id="9" w:name="_Hlk152251631"/>
      <w:r w:rsidRPr="00157B3C">
        <w:t xml:space="preserve">According to the analysis, emission estimation using Scheme 2 was generally more accurate than Scheme 3. </w:t>
      </w:r>
      <w:bookmarkStart w:id="10" w:name="_Hlk188451794"/>
      <w:r w:rsidRPr="00157B3C">
        <w:t>Moreover, quantitative analyses revealed that in Scenario 3, the recommended time resolution resulted in uncertainties due to 12.3% (</w:t>
      </w:r>
      <w:r w:rsidRPr="00157B3C">
        <w:rPr>
          <w:rFonts w:hint="eastAsia"/>
        </w:rPr>
        <w:t xml:space="preserve">from </w:t>
      </w:r>
      <w:r w:rsidRPr="00157B3C">
        <w:t>−31.5%</w:t>
      </w:r>
      <w:r w:rsidRPr="00157B3C">
        <w:rPr>
          <w:rFonts w:hint="eastAsia"/>
        </w:rPr>
        <w:t xml:space="preserve"> to </w:t>
      </w:r>
      <w:r w:rsidRPr="00157B3C">
        <w:t>64.6%), 8.2% (</w:t>
      </w:r>
      <w:r w:rsidRPr="00157B3C">
        <w:rPr>
          <w:rFonts w:hint="eastAsia"/>
        </w:rPr>
        <w:t xml:space="preserve">from </w:t>
      </w:r>
      <w:r w:rsidRPr="00157B3C">
        <w:t>−49.9%</w:t>
      </w:r>
      <w:r w:rsidRPr="00157B3C">
        <w:rPr>
          <w:rFonts w:hint="eastAsia"/>
        </w:rPr>
        <w:t xml:space="preserve"> to </w:t>
      </w:r>
      <w:r w:rsidRPr="00157B3C">
        <w:t>41.6%), 8.3% (</w:t>
      </w:r>
      <w:r w:rsidRPr="00157B3C">
        <w:rPr>
          <w:rFonts w:hint="eastAsia"/>
        </w:rPr>
        <w:t xml:space="preserve">from </w:t>
      </w:r>
      <w:r w:rsidRPr="00157B3C">
        <w:t>−50.2%</w:t>
      </w:r>
      <w:r w:rsidRPr="00157B3C">
        <w:rPr>
          <w:rFonts w:hint="eastAsia"/>
        </w:rPr>
        <w:t xml:space="preserve"> to </w:t>
      </w:r>
      <w:r w:rsidRPr="00157B3C">
        <w:t>43.2%), 11.1% (</w:t>
      </w:r>
      <w:r w:rsidRPr="00157B3C">
        <w:rPr>
          <w:rFonts w:hint="eastAsia"/>
        </w:rPr>
        <w:t xml:space="preserve">from </w:t>
      </w:r>
      <w:r w:rsidRPr="00157B3C">
        <w:t>−31.1%</w:t>
      </w:r>
      <w:r w:rsidRPr="00157B3C">
        <w:rPr>
          <w:rFonts w:hint="eastAsia"/>
        </w:rPr>
        <w:t xml:space="preserve"> to </w:t>
      </w:r>
      <w:r w:rsidRPr="00157B3C">
        <w:t>55.9%) and 10.9% (</w:t>
      </w:r>
      <w:r w:rsidRPr="00157B3C">
        <w:rPr>
          <w:rFonts w:hint="eastAsia"/>
        </w:rPr>
        <w:t xml:space="preserve">from </w:t>
      </w:r>
      <w:r w:rsidRPr="00157B3C">
        <w:t>−31.8%</w:t>
      </w:r>
      <w:r w:rsidRPr="00157B3C">
        <w:rPr>
          <w:rFonts w:hint="eastAsia"/>
        </w:rPr>
        <w:t xml:space="preserve"> to </w:t>
      </w:r>
      <w:r w:rsidRPr="00157B3C">
        <w:t>54.0%) for NOx, CO, HC, PM, and SO</w:t>
      </w:r>
      <w:r w:rsidRPr="00157B3C">
        <w:rPr>
          <w:vertAlign w:val="subscript"/>
        </w:rPr>
        <w:t>2</w:t>
      </w:r>
      <w:r w:rsidRPr="00157B3C">
        <w:t>, respectively compared to Scenario 2.</w:t>
      </w:r>
    </w:p>
    <w:bookmarkEnd w:id="9"/>
    <w:bookmarkEnd w:id="10"/>
    <w:p w14:paraId="22E7E237" w14:textId="77777777" w:rsidR="00F752ED" w:rsidRPr="00157B3C" w:rsidRDefault="00F752ED" w:rsidP="00F752ED">
      <w:pPr>
        <w:ind w:firstLine="241"/>
        <w:rPr>
          <w:b/>
          <w:bCs/>
        </w:rPr>
      </w:pPr>
      <w:r w:rsidRPr="00157B3C">
        <w:rPr>
          <w:rFonts w:hint="eastAsia"/>
          <w:b/>
          <w:bCs/>
        </w:rPr>
        <w:t>(</w:t>
      </w:r>
      <w:r w:rsidRPr="00157B3C">
        <w:rPr>
          <w:b/>
          <w:bCs/>
        </w:rPr>
        <w:t>3) Applicability of Scheme 4.</w:t>
      </w:r>
    </w:p>
    <w:p w14:paraId="34DE156D" w14:textId="77777777" w:rsidR="00F752ED" w:rsidRPr="00157B3C" w:rsidRDefault="00F752ED" w:rsidP="00F752ED">
      <w:pPr>
        <w:ind w:firstLine="240"/>
      </w:pPr>
      <w:r w:rsidRPr="00157B3C">
        <w:rPr>
          <w:rFonts w:hint="eastAsia"/>
        </w:rPr>
        <w:t>W</w:t>
      </w:r>
      <w:r w:rsidRPr="00157B3C">
        <w:t>hen the basic data are limited or an easier way of estimating emissions is needed, the Scheme 4 is suitable. A quick calculation of emissions is possible by simply entering the LTO number of the target airport. Where the resolutions of LTO numbers can be selected to match the airport-aircraft type-specific or airport-specific emission factors we provided, depending on the refinement required.</w:t>
      </w:r>
      <w:r w:rsidRPr="00157B3C">
        <w:br w:type="page"/>
      </w:r>
    </w:p>
    <w:p w14:paraId="16C1D781" w14:textId="1021F0B8" w:rsidR="00763AAB" w:rsidRPr="00157B3C" w:rsidRDefault="00763AAB" w:rsidP="00763AAB">
      <w:pPr>
        <w:pStyle w:val="4"/>
      </w:pPr>
      <w:r w:rsidRPr="00157B3C">
        <w:lastRenderedPageBreak/>
        <w:t xml:space="preserve">Text </w:t>
      </w:r>
      <w:bookmarkEnd w:id="7"/>
      <w:r w:rsidR="00F30073">
        <w:rPr>
          <w:rFonts w:hint="eastAsia"/>
        </w:rPr>
        <w:t>S</w:t>
      </w:r>
      <w:r w:rsidR="00B2347E">
        <w:rPr>
          <w:rFonts w:hint="eastAsia"/>
        </w:rPr>
        <w:t>2</w:t>
      </w:r>
      <w:r w:rsidR="00F30073">
        <w:rPr>
          <w:rFonts w:hint="eastAsia"/>
        </w:rPr>
        <w:t>.</w:t>
      </w:r>
      <w:r w:rsidRPr="00157B3C">
        <w:t xml:space="preserve"> Estimation of N</w:t>
      </w:r>
      <w:r w:rsidRPr="00157B3C">
        <w:rPr>
          <w:vertAlign w:val="subscript"/>
        </w:rPr>
        <w:t>s</w:t>
      </w:r>
      <w:r w:rsidRPr="00157B3C">
        <w:t>-based taxi in/out time.</w:t>
      </w:r>
    </w:p>
    <w:p w14:paraId="257536D3" w14:textId="231E2729" w:rsidR="00763AAB" w:rsidRPr="00157B3C" w:rsidRDefault="00763AAB" w:rsidP="00763AAB">
      <w:pPr>
        <w:ind w:firstLine="240"/>
      </w:pPr>
      <w:bookmarkStart w:id="11" w:name="_Hlk162731468"/>
      <w:r w:rsidRPr="00157B3C">
        <w:rPr>
          <w:rFonts w:hint="eastAsia"/>
        </w:rPr>
        <w:t>T</w:t>
      </w:r>
      <w:r w:rsidRPr="00157B3C">
        <w:t>he functional relationship between taxi in/out time and the number of aircraft in queue</w:t>
      </w:r>
      <w:r w:rsidRPr="00157B3C">
        <w:rPr>
          <w:color w:val="000000" w:themeColor="text1"/>
        </w:rPr>
        <w:t>s (N</w:t>
      </w:r>
      <w:r w:rsidRPr="00157B3C">
        <w:rPr>
          <w:color w:val="000000" w:themeColor="text1"/>
          <w:vertAlign w:val="subscript"/>
        </w:rPr>
        <w:t>q</w:t>
      </w:r>
      <w:r w:rsidRPr="00157B3C">
        <w:rPr>
          <w:color w:val="000000" w:themeColor="text1"/>
        </w:rPr>
        <w:t xml:space="preserve">) was </w:t>
      </w:r>
      <w:r w:rsidRPr="00157B3C">
        <w:t xml:space="preserve">established using Eq. </w:t>
      </w:r>
      <w:r w:rsidRPr="00157B3C">
        <w:rPr>
          <w:color w:val="0070C0"/>
        </w:rPr>
        <w:t>(</w:t>
      </w:r>
      <w:r w:rsidR="00880A25">
        <w:rPr>
          <w:rFonts w:hint="eastAsia"/>
          <w:color w:val="0070C0"/>
        </w:rPr>
        <w:t>S1</w:t>
      </w:r>
      <w:r w:rsidRPr="00157B3C">
        <w:rPr>
          <w:color w:val="0070C0"/>
        </w:rPr>
        <w:t>)</w:t>
      </w:r>
      <w:r w:rsidRPr="00157B3C">
        <w:t>:</w:t>
      </w:r>
    </w:p>
    <w:p w14:paraId="1CC4F0A8" w14:textId="6006AA05" w:rsidR="00763AAB" w:rsidRPr="00157B3C" w:rsidRDefault="00000000" w:rsidP="00763AAB">
      <w:pPr>
        <w:ind w:firstLine="240"/>
        <w:jc w:val="center"/>
      </w:pPr>
      <m:oMath>
        <m:sSub>
          <m:sSubPr>
            <m:ctrlPr>
              <w:rPr>
                <w:rFonts w:ascii="Cambria Math" w:hAnsi="Cambria Math"/>
              </w:rPr>
            </m:ctrlPr>
          </m:sSubPr>
          <m:e>
            <m:r>
              <w:rPr>
                <w:rFonts w:ascii="Cambria Math" w:hAnsi="Cambria Math"/>
              </w:rPr>
              <m:t>T</m:t>
            </m:r>
          </m:e>
          <m:sub>
            <m:r>
              <w:rPr>
                <w:rFonts w:ascii="Cambria Math" w:hAnsi="Cambria Math"/>
              </w:rPr>
              <m:t>taxi</m:t>
            </m:r>
            <m:r>
              <m:rPr>
                <m:sty m:val="p"/>
              </m:rPr>
              <w:rPr>
                <w:rFonts w:ascii="Cambria Math" w:hAnsi="Cambria Math"/>
              </w:rPr>
              <m:t>,</m:t>
            </m:r>
            <m:r>
              <w:rPr>
                <w:rFonts w:ascii="Cambria Math" w:hAnsi="Cambria Math"/>
              </w:rPr>
              <m:t>Nq</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sSub>
          <m:sSubPr>
            <m:ctrlPr>
              <w:rPr>
                <w:rFonts w:ascii="Cambria Math" w:hAnsi="Cambria Math"/>
              </w:rPr>
            </m:ctrlPr>
          </m:sSubPr>
          <m:e>
            <m:r>
              <w:rPr>
                <w:rFonts w:ascii="Cambria Math" w:hAnsi="Cambria Math"/>
              </w:rPr>
              <m:t>N</m:t>
            </m:r>
          </m:e>
          <m:sub>
            <m:r>
              <w:rPr>
                <w:rFonts w:ascii="Cambria Math" w:hAnsi="Cambria Math" w:hint="eastAsia"/>
              </w:rPr>
              <m:t>q</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m:t>
        </m:r>
        <m:r>
          <w:rPr>
            <w:rFonts w:ascii="Cambria Math" w:hAnsi="Cambria Math"/>
          </w:rPr>
          <m:t>N</m:t>
        </m:r>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1</m:t>
            </m:r>
          </m:sub>
          <m:sup>
            <m:r>
              <m:rPr>
                <m:sty m:val="p"/>
              </m:rPr>
              <w:rPr>
                <w:rFonts w:ascii="Cambria Math" w:hAnsi="Cambria Math"/>
              </w:rPr>
              <m:t>2</m:t>
            </m:r>
          </m:sup>
        </m:sSubSup>
        <m:r>
          <m:rPr>
            <m:sty m:val="p"/>
          </m:rPr>
          <w:rPr>
            <w:rFonts w:ascii="Cambria Math" w:hAnsi="Cambria Math"/>
          </w:rPr>
          <m:t>)</m:t>
        </m:r>
      </m:oMath>
      <w:r w:rsidR="00763AAB" w:rsidRPr="00157B3C">
        <w:t xml:space="preserve">      </w:t>
      </w:r>
      <w:r w:rsidR="00763AAB" w:rsidRPr="00157B3C">
        <w:rPr>
          <w:rFonts w:hint="eastAsia"/>
        </w:rPr>
        <w:t>(</w:t>
      </w:r>
      <w:r w:rsidR="00880A25">
        <w:rPr>
          <w:rFonts w:hint="eastAsia"/>
        </w:rPr>
        <w:t>S1</w:t>
      </w:r>
      <w:r w:rsidR="00763AAB" w:rsidRPr="00157B3C">
        <w:t>)</w:t>
      </w:r>
    </w:p>
    <w:p w14:paraId="4A5112C1" w14:textId="77777777" w:rsidR="00763AAB" w:rsidRPr="00157B3C" w:rsidRDefault="00763AAB" w:rsidP="00763AAB">
      <w:pPr>
        <w:ind w:firstLineChars="0" w:firstLine="0"/>
      </w:pPr>
      <w:r w:rsidRPr="00157B3C">
        <w:rPr>
          <w:rFonts w:hint="eastAsia"/>
        </w:rPr>
        <w:t>w</w:t>
      </w:r>
      <w:r w:rsidRPr="00157B3C">
        <w:t xml:space="preserve">here </w:t>
      </w:r>
      <m:oMath>
        <m:sSub>
          <m:sSubPr>
            <m:ctrlPr>
              <w:rPr>
                <w:rFonts w:ascii="Cambria Math" w:hAnsi="Cambria Math"/>
              </w:rPr>
            </m:ctrlPr>
          </m:sSubPr>
          <m:e>
            <m:r>
              <w:rPr>
                <w:rFonts w:ascii="Cambria Math" w:hAnsi="Cambria Math"/>
              </w:rPr>
              <m:t>T</m:t>
            </m:r>
          </m:e>
          <m:sub>
            <m:r>
              <w:rPr>
                <w:rFonts w:ascii="Cambria Math" w:hAnsi="Cambria Math"/>
              </w:rPr>
              <m:t>taxi</m:t>
            </m:r>
            <m:r>
              <m:rPr>
                <m:sty m:val="p"/>
              </m:rPr>
              <w:rPr>
                <w:rFonts w:ascii="Cambria Math" w:hAnsi="Cambria Math"/>
              </w:rPr>
              <m:t>,</m:t>
            </m:r>
            <m:r>
              <w:rPr>
                <w:rFonts w:ascii="Cambria Math" w:hAnsi="Cambria Math"/>
              </w:rPr>
              <m:t>Nq</m:t>
            </m:r>
            <m:r>
              <m:rPr>
                <m:sty m:val="p"/>
              </m:rPr>
              <w:rPr>
                <w:rFonts w:ascii="Cambria Math" w:hAnsi="Cambria Math"/>
              </w:rPr>
              <m:t>,</m:t>
            </m:r>
            <m:r>
              <w:rPr>
                <w:rFonts w:ascii="Cambria Math" w:hAnsi="Cambria Math"/>
              </w:rPr>
              <m:t>i</m:t>
            </m:r>
          </m:sub>
        </m:sSub>
      </m:oMath>
      <w:r w:rsidRPr="00157B3C">
        <w:rPr>
          <w:rFonts w:hint="eastAsia"/>
        </w:rPr>
        <w:t xml:space="preserve"> </w:t>
      </w:r>
      <w:r w:rsidRPr="00157B3C">
        <w:t xml:space="preserve">is the estimated taxi in/out time of </w:t>
      </w:r>
      <w:r w:rsidRPr="00157B3C">
        <w:rPr>
          <w:rFonts w:ascii="Cambria Math" w:hAnsi="Cambria Math"/>
        </w:rPr>
        <w:t>aircraft</w:t>
      </w:r>
      <w:r w:rsidRPr="00157B3C">
        <w:t xml:space="preserve"> </w:t>
      </w:r>
      <m:oMath>
        <m:r>
          <w:rPr>
            <w:rFonts w:ascii="Cambria Math" w:hAnsi="Cambria Math"/>
          </w:rPr>
          <m:t>i</m:t>
        </m:r>
      </m:oMath>
      <w:r w:rsidRPr="00157B3C">
        <w:rPr>
          <w:rFonts w:hint="eastAsia"/>
        </w:rPr>
        <w:t xml:space="preserve"> </w:t>
      </w:r>
      <w:r w:rsidRPr="00157B3C">
        <w:t>(s);</w:t>
      </w:r>
      <w:r w:rsidRPr="00157B3C">
        <w:rPr>
          <w:rFonts w:ascii="Cambria Math" w:hAnsi="Cambria Math"/>
        </w:rPr>
        <w:t xml:space="preserve"> </w:t>
      </w:r>
      <m:oMath>
        <m:sSub>
          <m:sSubPr>
            <m:ctrlPr>
              <w:rPr>
                <w:rFonts w:ascii="Cambria Math" w:hAnsi="Cambria Math"/>
              </w:rPr>
            </m:ctrlPr>
          </m:sSubPr>
          <m:e>
            <m:r>
              <w:rPr>
                <w:rFonts w:ascii="Cambria Math" w:hAnsi="Cambria Math"/>
              </w:rPr>
              <m:t>N</m:t>
            </m:r>
          </m:e>
          <m:sub>
            <m:r>
              <w:rPr>
                <w:rFonts w:ascii="Cambria Math" w:hAnsi="Cambria Math" w:hint="eastAsia"/>
              </w:rPr>
              <m:t>q</m:t>
            </m:r>
            <m:r>
              <m:rPr>
                <m:sty m:val="p"/>
              </m:rPr>
              <w:rPr>
                <w:rFonts w:ascii="Cambria Math" w:hAnsi="Cambria Math"/>
              </w:rPr>
              <m:t>,</m:t>
            </m:r>
            <m:r>
              <w:rPr>
                <w:rFonts w:ascii="Cambria Math" w:hAnsi="Cambria Math"/>
              </w:rPr>
              <m:t>i</m:t>
            </m:r>
          </m:sub>
        </m:sSub>
      </m:oMath>
      <w:r w:rsidRPr="00157B3C">
        <w:rPr>
          <w:rFonts w:ascii="Cambria Math" w:hAnsi="Cambria Math" w:hint="eastAsia"/>
        </w:rPr>
        <w:t xml:space="preserve"> </w:t>
      </w:r>
      <w:r w:rsidRPr="00157B3C">
        <w:rPr>
          <w:rFonts w:ascii="Cambria Math" w:hAnsi="Cambria Math"/>
        </w:rPr>
        <w:t xml:space="preserve">is </w:t>
      </w:r>
      <w:r w:rsidRPr="00157B3C">
        <w:t>the number of aircraft in queue</w:t>
      </w:r>
      <w:r w:rsidRPr="00157B3C">
        <w:rPr>
          <w:color w:val="000000" w:themeColor="text1"/>
        </w:rPr>
        <w:t>s</w:t>
      </w:r>
      <w:r w:rsidRPr="00157B3C">
        <w:rPr>
          <w:rFonts w:ascii="Cambria Math" w:hAnsi="Cambria Math"/>
        </w:rPr>
        <w:t xml:space="preserve"> of</w:t>
      </w:r>
      <w:r w:rsidRPr="00157B3C">
        <w:t xml:space="preserve"> </w:t>
      </w:r>
      <w:r w:rsidRPr="00157B3C">
        <w:rPr>
          <w:rFonts w:ascii="Cambria Math" w:hAnsi="Cambria Math"/>
        </w:rPr>
        <w:t>aircraft</w:t>
      </w:r>
      <w:r w:rsidRPr="00157B3C">
        <w:t xml:space="preserve"> </w:t>
      </w:r>
      <m:oMath>
        <m:r>
          <w:rPr>
            <w:rFonts w:ascii="Cambria Math" w:hAnsi="Cambria Math"/>
          </w:rPr>
          <m:t>i</m:t>
        </m:r>
      </m:oMath>
      <w:r w:rsidRPr="00157B3C">
        <w:rPr>
          <w:rFonts w:hint="eastAsia"/>
        </w:rPr>
        <w:t>;</w:t>
      </w:r>
      <w:r w:rsidRPr="00157B3C">
        <w:rPr>
          <w:rFonts w:ascii="Cambria Math" w:hAnsi="Cambria Math"/>
        </w:rPr>
        <w:t xml:space="preserve"> </w:t>
      </w:r>
      <m:oMath>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oMath>
      <w:r w:rsidRPr="00157B3C">
        <w:rPr>
          <w:rFonts w:hint="eastAsia"/>
        </w:rPr>
        <w:t xml:space="preserve"> </w:t>
      </w:r>
      <w:r w:rsidRPr="00157B3C">
        <w:t xml:space="preserve">is the taxi in/out time increase per </w:t>
      </w:r>
      <w:r w:rsidRPr="00157B3C">
        <w:rPr>
          <w:color w:val="000000" w:themeColor="text1"/>
        </w:rPr>
        <w:t>N</w:t>
      </w:r>
      <w:r w:rsidRPr="00157B3C">
        <w:rPr>
          <w:color w:val="000000" w:themeColor="text1"/>
          <w:vertAlign w:val="subscript"/>
        </w:rPr>
        <w:t>q</w:t>
      </w:r>
      <w:r w:rsidRPr="00157B3C">
        <w:rPr>
          <w:rFonts w:hint="eastAsia"/>
        </w:rPr>
        <w:t xml:space="preserve"> </w:t>
      </w:r>
      <w:r w:rsidRPr="00157B3C">
        <w:t>(s);</w:t>
      </w:r>
      <w:r w:rsidRPr="00157B3C">
        <w:rPr>
          <w:rFonts w:ascii="Cambria Math" w:hAnsi="Cambria Math"/>
        </w:rPr>
        <w:t xml:space="preserve"> </w:t>
      </w:r>
      <m:oMath>
        <m:sSub>
          <m:sSubPr>
            <m:ctrlPr>
              <w:rPr>
                <w:rFonts w:ascii="Cambria Math" w:hAnsi="Cambria Math"/>
              </w:rPr>
            </m:ctrlPr>
          </m:sSubPr>
          <m:e>
            <m:r>
              <w:rPr>
                <w:rFonts w:ascii="Cambria Math" w:hAnsi="Cambria Math"/>
              </w:rPr>
              <m:t>T</m:t>
            </m:r>
          </m:e>
          <m:sub>
            <m:r>
              <m:rPr>
                <m:sty m:val="p"/>
              </m:rPr>
              <w:rPr>
                <w:rFonts w:ascii="Cambria Math" w:hAnsi="Cambria Math"/>
              </w:rPr>
              <m:t>0</m:t>
            </m:r>
          </m:sub>
        </m:sSub>
      </m:oMath>
      <w:r w:rsidRPr="00157B3C">
        <w:rPr>
          <w:rFonts w:ascii="Cambria Math" w:hAnsi="Cambria Math" w:hint="eastAsia"/>
        </w:rPr>
        <w:t xml:space="preserve"> </w:t>
      </w:r>
      <w:r w:rsidRPr="00157B3C">
        <w:t xml:space="preserve">is the </w:t>
      </w:r>
      <w:r w:rsidRPr="00157B3C">
        <w:rPr>
          <w:color w:val="000000" w:themeColor="text1"/>
        </w:rPr>
        <w:t xml:space="preserve">initialization taxi </w:t>
      </w:r>
      <w:r w:rsidRPr="00157B3C">
        <w:rPr>
          <w:iCs/>
        </w:rPr>
        <w:t>in/out</w:t>
      </w:r>
      <w:r w:rsidRPr="00157B3C">
        <w:rPr>
          <w:color w:val="000000" w:themeColor="text1"/>
        </w:rPr>
        <w:t xml:space="preserve"> time without any aircrafts in queue</w:t>
      </w:r>
      <w:r w:rsidRPr="00157B3C">
        <w:rPr>
          <w:rFonts w:hint="eastAsia"/>
        </w:rPr>
        <w:t xml:space="preserve"> </w:t>
      </w:r>
      <w:r w:rsidRPr="00157B3C">
        <w:t>(s);</w:t>
      </w:r>
      <w:r w:rsidRPr="00157B3C">
        <w:rPr>
          <w:rFonts w:ascii="Cambria Math" w:hAnsi="Cambria Math"/>
        </w:rPr>
        <w:t xml:space="preserve"> </w:t>
      </w:r>
      <m:oMath>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oMath>
      <w:r w:rsidRPr="00157B3C">
        <w:rPr>
          <w:rFonts w:hint="eastAsia"/>
        </w:rPr>
        <w:t xml:space="preserve"> i</w:t>
      </w:r>
      <w:r w:rsidRPr="00157B3C">
        <w:t xml:space="preserve">s the random error; </w:t>
      </w:r>
      <m:oMath>
        <m:sSub>
          <m:sSubPr>
            <m:ctrlPr>
              <w:rPr>
                <w:rFonts w:ascii="Cambria Math" w:hAnsi="Cambria Math"/>
              </w:rPr>
            </m:ctrlPr>
          </m:sSubPr>
          <m:e>
            <m:r>
              <w:rPr>
                <w:rFonts w:ascii="Cambria Math" w:hAnsi="Cambria Math" w:hint="eastAsia"/>
              </w:rPr>
              <m:t>σ</m:t>
            </m:r>
          </m:e>
          <m:sub>
            <m:r>
              <m:rPr>
                <m:sty m:val="p"/>
              </m:rPr>
              <w:rPr>
                <w:rFonts w:ascii="Cambria Math" w:hAnsi="Cambria Math"/>
              </w:rPr>
              <m:t>1</m:t>
            </m:r>
          </m:sub>
        </m:sSub>
      </m:oMath>
      <w:r w:rsidRPr="00157B3C">
        <w:rPr>
          <w:rFonts w:hint="eastAsia"/>
        </w:rPr>
        <w:t xml:space="preserve"> </w:t>
      </w:r>
      <w:r w:rsidRPr="00157B3C">
        <w:t>is the standard deviation of the random error.</w:t>
      </w:r>
    </w:p>
    <w:p w14:paraId="23495905" w14:textId="44178308" w:rsidR="00763AAB" w:rsidRPr="00157B3C" w:rsidRDefault="00763AAB" w:rsidP="00763AAB">
      <w:pPr>
        <w:ind w:firstLine="240"/>
      </w:pPr>
      <w:r w:rsidRPr="00157B3C">
        <w:t>Assuming that the number of</w:t>
      </w:r>
      <w:r w:rsidRPr="00157B3C">
        <w:rPr>
          <w:color w:val="000000" w:themeColor="text1"/>
        </w:rPr>
        <w:t xml:space="preserve"> aircraft in schedule at a given </w:t>
      </w:r>
      <w:r w:rsidRPr="00157B3C">
        <w:t>moment is</w:t>
      </w:r>
      <w:r w:rsidRPr="00157B3C">
        <w:rPr>
          <w:rFonts w:hint="eastAsia"/>
        </w:rPr>
        <w:t xml:space="preserve"> </w:t>
      </w:r>
      <m:oMath>
        <m:sSub>
          <m:sSubPr>
            <m:ctrlPr>
              <w:rPr>
                <w:rFonts w:ascii="Cambria Math" w:hAnsi="Cambria Math"/>
              </w:rPr>
            </m:ctrlPr>
          </m:sSubPr>
          <m:e>
            <m:r>
              <w:rPr>
                <w:rFonts w:ascii="Cambria Math" w:hAnsi="Cambria Math"/>
              </w:rPr>
              <m:t>Ns</m:t>
            </m:r>
          </m:e>
          <m:sub>
            <m:r>
              <w:rPr>
                <w:rFonts w:ascii="Cambria Math" w:hAnsi="Cambria Math"/>
              </w:rPr>
              <m:t>i</m:t>
            </m:r>
          </m:sub>
        </m:sSub>
      </m:oMath>
      <w:r w:rsidRPr="00157B3C">
        <w:rPr>
          <w:rFonts w:hint="eastAsia"/>
        </w:rPr>
        <w:t xml:space="preserve">, the </w:t>
      </w:r>
      <m:oMath>
        <m:sSub>
          <m:sSubPr>
            <m:ctrlPr>
              <w:rPr>
                <w:rFonts w:ascii="Cambria Math" w:hAnsi="Cambria Math"/>
              </w:rPr>
            </m:ctrlPr>
          </m:sSubPr>
          <m:e>
            <m:r>
              <w:rPr>
                <w:rFonts w:ascii="Cambria Math" w:hAnsi="Cambria Math"/>
              </w:rPr>
              <m:t>N</m:t>
            </m:r>
            <m:r>
              <w:rPr>
                <w:rFonts w:ascii="Cambria Math" w:hAnsi="Cambria Math" w:hint="eastAsia"/>
              </w:rPr>
              <m:t>q</m:t>
            </m:r>
          </m:e>
          <m:sub>
            <m:r>
              <w:rPr>
                <w:rFonts w:ascii="Cambria Math" w:hAnsi="Cambria Math"/>
              </w:rPr>
              <m:t>i</m:t>
            </m:r>
          </m:sub>
        </m:sSub>
      </m:oMath>
      <w:r w:rsidRPr="00157B3C">
        <w:rPr>
          <w:rFonts w:hint="eastAsia"/>
        </w:rPr>
        <w:t xml:space="preserve"> of aircraft</w:t>
      </w:r>
      <w:r w:rsidRPr="00157B3C">
        <w:rPr>
          <w:rFonts w:ascii="Cambria Math" w:hAnsi="Cambria Math"/>
          <w:i/>
          <w:iCs/>
        </w:rPr>
        <w:t xml:space="preserve"> </w:t>
      </w:r>
      <m:oMath>
        <m:r>
          <w:rPr>
            <w:rFonts w:ascii="Cambria Math" w:hAnsi="Cambria Math"/>
          </w:rPr>
          <m:t>i</m:t>
        </m:r>
      </m:oMath>
      <w:r w:rsidRPr="00157B3C">
        <w:t xml:space="preserve"> </w:t>
      </w:r>
      <w:r w:rsidRPr="00157B3C">
        <w:rPr>
          <w:rFonts w:hint="eastAsia"/>
        </w:rPr>
        <w:t>at this moment can</w:t>
      </w:r>
      <w:r w:rsidRPr="00157B3C">
        <w:t xml:space="preserve"> be represented by Eq. </w:t>
      </w:r>
      <w:r w:rsidRPr="00157B3C">
        <w:rPr>
          <w:color w:val="0070C0"/>
        </w:rPr>
        <w:t>(</w:t>
      </w:r>
      <w:r w:rsidR="00880A25">
        <w:rPr>
          <w:rFonts w:hint="eastAsia"/>
          <w:color w:val="0070C0"/>
        </w:rPr>
        <w:t>S2</w:t>
      </w:r>
      <w:r w:rsidRPr="00157B3C">
        <w:rPr>
          <w:color w:val="0070C0"/>
        </w:rPr>
        <w:t>)</w:t>
      </w:r>
      <w:r w:rsidRPr="00157B3C">
        <w:t>:</w:t>
      </w:r>
    </w:p>
    <w:p w14:paraId="4FE8E5AA" w14:textId="117F990C" w:rsidR="00763AAB" w:rsidRPr="00157B3C" w:rsidRDefault="00000000" w:rsidP="00763AAB">
      <w:pPr>
        <w:ind w:firstLine="240"/>
        <w:jc w:val="center"/>
      </w:pPr>
      <m:oMath>
        <m:sSub>
          <m:sSubPr>
            <m:ctrlPr>
              <w:rPr>
                <w:rFonts w:ascii="Cambria Math" w:hAnsi="Cambria Math"/>
              </w:rPr>
            </m:ctrlPr>
          </m:sSubPr>
          <m:e>
            <m:r>
              <w:rPr>
                <w:rFonts w:ascii="Cambria Math" w:hAnsi="Cambria Math"/>
              </w:rPr>
              <m:t>N</m:t>
            </m:r>
          </m:e>
          <m:sub>
            <m:r>
              <w:rPr>
                <w:rFonts w:ascii="Cambria Math" w:hAnsi="Cambria Math"/>
              </w:rPr>
              <m:t>q</m:t>
            </m:r>
            <m:r>
              <m:rPr>
                <m:sty m:val="p"/>
              </m:rPr>
              <w:rPr>
                <w:rFonts w:ascii="Cambria Math" w:hAnsi="Cambria Math"/>
              </w:rPr>
              <m:t>,</m:t>
            </m:r>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N</m:t>
            </m:r>
            <m:r>
              <w:rPr>
                <w:rFonts w:ascii="Cambria Math" w:hAnsi="Cambria Math" w:hint="eastAsia"/>
              </w:rPr>
              <m:t>q</m:t>
            </m:r>
          </m:e>
        </m:acc>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2</m:t>
            </m:r>
          </m:sub>
        </m:sSub>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2</m:t>
            </m:r>
          </m:sub>
        </m:sSub>
        <m:r>
          <m:rPr>
            <m:sty m:val="p"/>
          </m:rPr>
          <w:rPr>
            <w:rFonts w:ascii="Cambria Math" w:hAnsi="Cambria Math"/>
          </w:rPr>
          <m:t>~</m:t>
        </m:r>
        <m:r>
          <w:rPr>
            <w:rFonts w:ascii="Cambria Math" w:hAnsi="Cambria Math"/>
          </w:rPr>
          <m:t>N</m:t>
        </m:r>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2</m:t>
            </m:r>
          </m:sub>
          <m:sup>
            <m:r>
              <m:rPr>
                <m:sty m:val="p"/>
              </m:rPr>
              <w:rPr>
                <w:rFonts w:ascii="Cambria Math" w:hAnsi="Cambria Math"/>
              </w:rPr>
              <m:t>2</m:t>
            </m:r>
          </m:sup>
        </m:sSubSup>
        <m:r>
          <m:rPr>
            <m:sty m:val="p"/>
          </m:rPr>
          <w:rPr>
            <w:rFonts w:ascii="Cambria Math" w:hAnsi="Cambria Math"/>
          </w:rPr>
          <m:t>)</m:t>
        </m:r>
      </m:oMath>
      <w:r w:rsidR="00763AAB" w:rsidRPr="00157B3C">
        <w:t xml:space="preserve">      </w:t>
      </w:r>
      <w:r w:rsidR="00763AAB" w:rsidRPr="00157B3C">
        <w:rPr>
          <w:rFonts w:hint="eastAsia"/>
        </w:rPr>
        <w:t>(</w:t>
      </w:r>
      <w:r w:rsidR="00880A25">
        <w:rPr>
          <w:rFonts w:hint="eastAsia"/>
        </w:rPr>
        <w:t>S2</w:t>
      </w:r>
      <w:r w:rsidR="00763AAB" w:rsidRPr="00157B3C">
        <w:t>)</w:t>
      </w:r>
    </w:p>
    <w:p w14:paraId="34BF8439" w14:textId="77777777" w:rsidR="00763AAB" w:rsidRPr="00157B3C" w:rsidRDefault="00763AAB" w:rsidP="00763AAB">
      <w:pPr>
        <w:ind w:firstLineChars="0" w:firstLine="0"/>
      </w:pPr>
      <w:r w:rsidRPr="00157B3C">
        <w:rPr>
          <w:rFonts w:hint="eastAsia"/>
        </w:rPr>
        <w:t>w</w:t>
      </w:r>
      <w:r w:rsidRPr="00157B3C">
        <w:t xml:space="preserve">here </w:t>
      </w:r>
      <m:oMath>
        <m:acc>
          <m:accPr>
            <m:chr m:val="̅"/>
            <m:ctrlPr>
              <w:rPr>
                <w:rFonts w:ascii="Cambria Math" w:hAnsi="Cambria Math"/>
              </w:rPr>
            </m:ctrlPr>
          </m:accPr>
          <m:e>
            <m:r>
              <w:rPr>
                <w:rFonts w:ascii="Cambria Math" w:hAnsi="Cambria Math"/>
              </w:rPr>
              <m:t>N</m:t>
            </m:r>
            <m:r>
              <w:rPr>
                <w:rFonts w:ascii="Cambria Math" w:hAnsi="Cambria Math" w:hint="eastAsia"/>
              </w:rPr>
              <m:t>q</m:t>
            </m:r>
          </m:e>
        </m:acc>
      </m:oMath>
      <w:r w:rsidRPr="00157B3C">
        <w:t xml:space="preserve"> is the mathematical expectation of N</w:t>
      </w:r>
      <w:r w:rsidRPr="00157B3C">
        <w:rPr>
          <w:vertAlign w:val="subscript"/>
        </w:rPr>
        <w:t>q</w:t>
      </w:r>
      <w:r w:rsidRPr="00157B3C">
        <w:t xml:space="preserve"> when the number of</w:t>
      </w:r>
      <w:r w:rsidRPr="00157B3C">
        <w:rPr>
          <w:color w:val="000000" w:themeColor="text1"/>
        </w:rPr>
        <w:t xml:space="preserve"> aircraft in schedule </w:t>
      </w:r>
      <w:r w:rsidRPr="00157B3C">
        <w:t xml:space="preserve">is </w:t>
      </w:r>
      <m:oMath>
        <m:sSub>
          <m:sSubPr>
            <m:ctrlPr>
              <w:rPr>
                <w:rFonts w:ascii="Cambria Math" w:hAnsi="Cambria Math"/>
              </w:rPr>
            </m:ctrlPr>
          </m:sSubPr>
          <m:e>
            <m:r>
              <w:rPr>
                <w:rFonts w:ascii="Cambria Math" w:hAnsi="Cambria Math"/>
              </w:rPr>
              <m:t>Ns</m:t>
            </m:r>
          </m:e>
          <m:sub>
            <m:r>
              <w:rPr>
                <w:rFonts w:ascii="Cambria Math" w:hAnsi="Cambria Math"/>
              </w:rPr>
              <m:t>i</m:t>
            </m:r>
          </m:sub>
        </m:sSub>
      </m:oMath>
      <w:r w:rsidRPr="00157B3C">
        <w:t xml:space="preserve">; </w:t>
      </w:r>
      <m:oMath>
        <m:sSub>
          <m:sSubPr>
            <m:ctrlPr>
              <w:rPr>
                <w:rFonts w:ascii="Cambria Math" w:hAnsi="Cambria Math"/>
              </w:rPr>
            </m:ctrlPr>
          </m:sSubPr>
          <m:e>
            <m:r>
              <w:rPr>
                <w:rFonts w:ascii="Cambria Math" w:hAnsi="Cambria Math" w:hint="eastAsia"/>
              </w:rPr>
              <m:t>ε</m:t>
            </m:r>
          </m:e>
          <m:sub>
            <m:r>
              <m:rPr>
                <m:sty m:val="p"/>
              </m:rPr>
              <w:rPr>
                <w:rFonts w:ascii="Cambria Math" w:hAnsi="Cambria Math"/>
              </w:rPr>
              <m:t>2</m:t>
            </m:r>
          </m:sub>
        </m:sSub>
      </m:oMath>
      <w:r w:rsidRPr="00157B3C">
        <w:rPr>
          <w:rFonts w:hint="eastAsia"/>
        </w:rPr>
        <w:t xml:space="preserve"> i</w:t>
      </w:r>
      <w:r w:rsidRPr="00157B3C">
        <w:t xml:space="preserve">s the random error; </w:t>
      </w:r>
      <m:oMath>
        <m:sSub>
          <m:sSubPr>
            <m:ctrlPr>
              <w:rPr>
                <w:rFonts w:ascii="Cambria Math" w:hAnsi="Cambria Math"/>
              </w:rPr>
            </m:ctrlPr>
          </m:sSubPr>
          <m:e>
            <m:r>
              <w:rPr>
                <w:rFonts w:ascii="Cambria Math" w:hAnsi="Cambria Math" w:hint="eastAsia"/>
              </w:rPr>
              <m:t>σ</m:t>
            </m:r>
          </m:e>
          <m:sub>
            <m:r>
              <m:rPr>
                <m:sty m:val="p"/>
              </m:rPr>
              <w:rPr>
                <w:rFonts w:ascii="Cambria Math" w:hAnsi="Cambria Math"/>
              </w:rPr>
              <m:t>2</m:t>
            </m:r>
          </m:sub>
        </m:sSub>
      </m:oMath>
      <w:r w:rsidRPr="00157B3C">
        <w:rPr>
          <w:rFonts w:hint="eastAsia"/>
        </w:rPr>
        <w:t xml:space="preserve"> </w:t>
      </w:r>
      <w:r w:rsidRPr="00157B3C">
        <w:t>is the standard deviation of the random error.</w:t>
      </w:r>
    </w:p>
    <w:p w14:paraId="324053E7" w14:textId="22F97FB1" w:rsidR="00763AAB" w:rsidRPr="00157B3C" w:rsidRDefault="00763AAB" w:rsidP="00763AAB">
      <w:pPr>
        <w:ind w:firstLine="240"/>
      </w:pPr>
      <w:r w:rsidRPr="00157B3C">
        <w:rPr>
          <w:rFonts w:hint="eastAsia"/>
        </w:rPr>
        <w:t>A</w:t>
      </w:r>
      <w:r w:rsidRPr="00157B3C">
        <w:t xml:space="preserve"> directly proportional relationship of </w:t>
      </w:r>
      <m:oMath>
        <m:acc>
          <m:accPr>
            <m:chr m:val="̅"/>
            <m:ctrlPr>
              <w:rPr>
                <w:rFonts w:ascii="Cambria Math" w:hAnsi="Cambria Math"/>
              </w:rPr>
            </m:ctrlPr>
          </m:accPr>
          <m:e>
            <m:r>
              <w:rPr>
                <w:rFonts w:ascii="Cambria Math" w:hAnsi="Cambria Math"/>
              </w:rPr>
              <m:t>N</m:t>
            </m:r>
            <m:r>
              <w:rPr>
                <w:rFonts w:ascii="Cambria Math" w:hAnsi="Cambria Math" w:hint="eastAsia"/>
              </w:rPr>
              <m:t>q</m:t>
            </m:r>
          </m:e>
        </m:acc>
      </m:oMath>
      <w:r w:rsidRPr="00157B3C">
        <w:t xml:space="preserve"> and </w:t>
      </w:r>
      <m:oMath>
        <m:sSub>
          <m:sSubPr>
            <m:ctrlPr>
              <w:rPr>
                <w:rFonts w:ascii="Cambria Math" w:hAnsi="Cambria Math"/>
              </w:rPr>
            </m:ctrlPr>
          </m:sSubPr>
          <m:e>
            <m:r>
              <w:rPr>
                <w:rFonts w:ascii="Cambria Math" w:hAnsi="Cambria Math" w:hint="eastAsia"/>
              </w:rPr>
              <m:t>σ</m:t>
            </m:r>
          </m:e>
          <m:sub>
            <m:r>
              <m:rPr>
                <m:sty m:val="p"/>
              </m:rPr>
              <w:rPr>
                <w:rFonts w:ascii="Cambria Math" w:hAnsi="Cambria Math"/>
              </w:rPr>
              <m:t>2</m:t>
            </m:r>
          </m:sub>
        </m:sSub>
      </m:oMath>
      <w:r w:rsidRPr="00157B3C">
        <w:t xml:space="preserve"> with </w:t>
      </w:r>
      <m:oMath>
        <m:sSub>
          <m:sSubPr>
            <m:ctrlPr>
              <w:rPr>
                <w:rFonts w:ascii="Cambria Math" w:hAnsi="Cambria Math"/>
              </w:rPr>
            </m:ctrlPr>
          </m:sSubPr>
          <m:e>
            <m:r>
              <w:rPr>
                <w:rFonts w:ascii="Cambria Math" w:hAnsi="Cambria Math"/>
              </w:rPr>
              <m:t>Ns</m:t>
            </m:r>
          </m:e>
          <m:sub>
            <m:r>
              <w:rPr>
                <w:rFonts w:ascii="Cambria Math" w:hAnsi="Cambria Math"/>
              </w:rPr>
              <m:t>i</m:t>
            </m:r>
          </m:sub>
        </m:sSub>
      </m:oMath>
      <w:r w:rsidRPr="00157B3C">
        <w:rPr>
          <w:rFonts w:hint="eastAsia"/>
        </w:rPr>
        <w:t xml:space="preserve"> </w:t>
      </w:r>
      <w:r w:rsidRPr="00157B3C">
        <w:t xml:space="preserve">was found, as shown in Eq. </w:t>
      </w:r>
      <w:r w:rsidRPr="00157B3C">
        <w:rPr>
          <w:color w:val="0070C0"/>
        </w:rPr>
        <w:t>(</w:t>
      </w:r>
      <w:r w:rsidR="00880A25">
        <w:rPr>
          <w:rFonts w:hint="eastAsia"/>
          <w:color w:val="0070C0"/>
        </w:rPr>
        <w:t>S3</w:t>
      </w:r>
      <w:r w:rsidRPr="00157B3C">
        <w:rPr>
          <w:color w:val="0070C0"/>
        </w:rPr>
        <w:t>)</w:t>
      </w:r>
      <w:r w:rsidRPr="00157B3C">
        <w:t xml:space="preserve"> and </w:t>
      </w:r>
      <w:r w:rsidRPr="00157B3C">
        <w:rPr>
          <w:color w:val="0070C0"/>
        </w:rPr>
        <w:t>(</w:t>
      </w:r>
      <w:r w:rsidR="00880A25">
        <w:rPr>
          <w:rFonts w:hint="eastAsia"/>
          <w:color w:val="0070C0"/>
        </w:rPr>
        <w:t>S4</w:t>
      </w:r>
      <w:r w:rsidRPr="00157B3C">
        <w:rPr>
          <w:color w:val="0070C0"/>
        </w:rPr>
        <w:t>)</w:t>
      </w:r>
      <w:r w:rsidRPr="00157B3C">
        <w:t>:</w:t>
      </w:r>
    </w:p>
    <w:p w14:paraId="68DF8C8C" w14:textId="2A2C24FE" w:rsidR="00763AAB" w:rsidRPr="00157B3C" w:rsidRDefault="00000000" w:rsidP="00763AAB">
      <w:pPr>
        <w:ind w:firstLine="240"/>
        <w:jc w:val="center"/>
        <w:rPr>
          <w:iCs/>
        </w:rPr>
      </w:pPr>
      <m:oMath>
        <m:acc>
          <m:accPr>
            <m:chr m:val="̅"/>
            <m:ctrlPr>
              <w:rPr>
                <w:rFonts w:ascii="Cambria Math" w:hAnsi="Cambria Math"/>
              </w:rPr>
            </m:ctrlPr>
          </m:accPr>
          <m:e>
            <m:r>
              <w:rPr>
                <w:rFonts w:ascii="Cambria Math" w:hAnsi="Cambria Math"/>
              </w:rPr>
              <m:t>N</m:t>
            </m:r>
            <m:r>
              <w:rPr>
                <w:rFonts w:ascii="Cambria Math" w:hAnsi="Cambria Math" w:hint="eastAsia"/>
              </w:rPr>
              <m:t>q</m:t>
            </m:r>
          </m:e>
        </m:acc>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hint="eastAsia"/>
          </w:rPr>
          <m:t>×</m:t>
        </m:r>
        <m:sSub>
          <m:sSubPr>
            <m:ctrlPr>
              <w:rPr>
                <w:rFonts w:ascii="Cambria Math" w:hAnsi="Cambria Math"/>
              </w:rPr>
            </m:ctrlPr>
          </m:sSubPr>
          <m:e>
            <m:r>
              <w:rPr>
                <w:rFonts w:ascii="Cambria Math" w:hAnsi="Cambria Math"/>
              </w:rPr>
              <m:t>N</m:t>
            </m:r>
          </m:e>
          <m:sub>
            <m:r>
              <w:rPr>
                <w:rFonts w:ascii="Cambria Math" w:hAnsi="Cambria Math"/>
              </w:rPr>
              <m:t>s</m:t>
            </m:r>
            <m:r>
              <m:rPr>
                <m:sty m:val="p"/>
              </m:rPr>
              <w:rPr>
                <w:rFonts w:ascii="Cambria Math" w:hAnsi="Cambria Math"/>
              </w:rPr>
              <m:t>,</m:t>
            </m:r>
            <m:r>
              <w:rPr>
                <w:rFonts w:ascii="Cambria Math" w:hAnsi="Cambria Math"/>
              </w:rPr>
              <m:t>i</m:t>
            </m:r>
          </m:sub>
        </m:sSub>
      </m:oMath>
      <w:r w:rsidR="00763AAB" w:rsidRPr="00157B3C">
        <w:t xml:space="preserve">      </w:t>
      </w:r>
      <w:r w:rsidR="00763AAB" w:rsidRPr="00157B3C">
        <w:rPr>
          <w:rFonts w:hint="eastAsia"/>
        </w:rPr>
        <w:t>(</w:t>
      </w:r>
      <w:r w:rsidR="00880A25">
        <w:rPr>
          <w:rFonts w:hint="eastAsia"/>
        </w:rPr>
        <w:t>S3</w:t>
      </w:r>
      <w:r w:rsidR="00763AAB" w:rsidRPr="00157B3C">
        <w:t>)</w:t>
      </w:r>
    </w:p>
    <w:p w14:paraId="631FC993" w14:textId="3B759ABF" w:rsidR="00763AAB" w:rsidRPr="00157B3C" w:rsidRDefault="00000000" w:rsidP="00763AAB">
      <w:pPr>
        <w:ind w:firstLine="240"/>
        <w:jc w:val="center"/>
      </w:pPr>
      <m:oMath>
        <m:sSub>
          <m:sSubPr>
            <m:ctrlPr>
              <w:rPr>
                <w:rFonts w:ascii="Cambria Math" w:hAnsi="Cambria Math"/>
              </w:rPr>
            </m:ctrlPr>
          </m:sSubPr>
          <m:e>
            <m:r>
              <w:rPr>
                <w:rFonts w:ascii="Cambria Math" w:hAnsi="Cambria Math" w:hint="eastAsia"/>
              </w:rPr>
              <m:t>σ</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hint="eastAsia"/>
          </w:rPr>
          <m:t>×</m:t>
        </m:r>
        <m:sSub>
          <m:sSubPr>
            <m:ctrlPr>
              <w:rPr>
                <w:rFonts w:ascii="Cambria Math" w:hAnsi="Cambria Math"/>
              </w:rPr>
            </m:ctrlPr>
          </m:sSubPr>
          <m:e>
            <m:r>
              <w:rPr>
                <w:rFonts w:ascii="Cambria Math" w:hAnsi="Cambria Math"/>
              </w:rPr>
              <m:t>N</m:t>
            </m:r>
          </m:e>
          <m:sub>
            <m:r>
              <w:rPr>
                <w:rFonts w:ascii="Cambria Math" w:hAnsi="Cambria Math"/>
              </w:rPr>
              <m:t>s</m:t>
            </m:r>
            <m:r>
              <m:rPr>
                <m:sty m:val="p"/>
              </m:rPr>
              <w:rPr>
                <w:rFonts w:ascii="Cambria Math" w:hAnsi="Cambria Math"/>
              </w:rPr>
              <m:t>,</m:t>
            </m:r>
            <m:r>
              <w:rPr>
                <w:rFonts w:ascii="Cambria Math" w:hAnsi="Cambria Math"/>
              </w:rPr>
              <m:t>i</m:t>
            </m:r>
          </m:sub>
        </m:sSub>
      </m:oMath>
      <w:r w:rsidR="00763AAB" w:rsidRPr="00157B3C">
        <w:t xml:space="preserve">      </w:t>
      </w:r>
      <w:r w:rsidR="00763AAB" w:rsidRPr="00157B3C">
        <w:rPr>
          <w:rFonts w:hint="eastAsia"/>
        </w:rPr>
        <w:t>(</w:t>
      </w:r>
      <w:r w:rsidR="00880A25">
        <w:rPr>
          <w:rFonts w:hint="eastAsia"/>
        </w:rPr>
        <w:t>S4</w:t>
      </w:r>
      <w:r w:rsidR="00763AAB" w:rsidRPr="00157B3C">
        <w:t>)</w:t>
      </w:r>
    </w:p>
    <w:p w14:paraId="5584E9C3" w14:textId="77777777" w:rsidR="00763AAB" w:rsidRPr="00157B3C" w:rsidRDefault="00763AAB" w:rsidP="00763AAB">
      <w:pPr>
        <w:ind w:firstLineChars="41" w:firstLine="98"/>
      </w:pPr>
      <w:r w:rsidRPr="00157B3C">
        <w:rPr>
          <w:rFonts w:hint="eastAsia"/>
        </w:rPr>
        <w:t>w</w:t>
      </w:r>
      <w:r w:rsidRPr="00157B3C">
        <w:t xml:space="preserve">here </w:t>
      </w:r>
      <m:oMath>
        <m:sSub>
          <m:sSubPr>
            <m:ctrlPr>
              <w:rPr>
                <w:rFonts w:ascii="Cambria Math" w:hAnsi="Cambria Math"/>
              </w:rPr>
            </m:ctrlPr>
          </m:sSubPr>
          <m:e>
            <m:r>
              <w:rPr>
                <w:rFonts w:ascii="Cambria Math" w:hAnsi="Cambria Math"/>
              </w:rPr>
              <m:t>k</m:t>
            </m:r>
          </m:e>
          <m:sub>
            <m:r>
              <m:rPr>
                <m:sty m:val="p"/>
              </m:rPr>
              <w:rPr>
                <w:rFonts w:ascii="Cambria Math" w:hAnsi="Cambria Math"/>
              </w:rPr>
              <m:t>1</m:t>
            </m:r>
          </m:sub>
        </m:sSub>
      </m:oMath>
      <w:r w:rsidRPr="00157B3C">
        <w:rPr>
          <w:rFonts w:hint="eastAsia"/>
        </w:rPr>
        <w:t xml:space="preserve"> </w:t>
      </w:r>
      <w:r w:rsidRPr="00157B3C">
        <w:t>and</w:t>
      </w:r>
      <w:r w:rsidRPr="00157B3C">
        <w:rPr>
          <w:rFonts w:ascii="Cambria Math" w:hAnsi="Cambria Math"/>
        </w:rPr>
        <w:t xml:space="preserve"> </w:t>
      </w:r>
      <m:oMath>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w:r w:rsidRPr="00157B3C">
        <w:t xml:space="preserve"> are positive proportionality coefficients.</w:t>
      </w:r>
    </w:p>
    <w:p w14:paraId="6708C41D" w14:textId="48DC5323" w:rsidR="00763AAB" w:rsidRPr="00157B3C" w:rsidRDefault="00763AAB" w:rsidP="00763AAB">
      <w:pPr>
        <w:ind w:firstLine="240"/>
      </w:pPr>
      <w:r w:rsidRPr="00157B3C">
        <w:t>Therefore, when the number of</w:t>
      </w:r>
      <w:r w:rsidRPr="00157B3C">
        <w:rPr>
          <w:color w:val="000000" w:themeColor="text1"/>
        </w:rPr>
        <w:t xml:space="preserve"> aircraft in schedule at a given </w:t>
      </w:r>
      <w:r w:rsidRPr="00157B3C">
        <w:t>moment is</w:t>
      </w:r>
      <w:r w:rsidRPr="00157B3C">
        <w:rPr>
          <w:rFonts w:hint="eastAsia"/>
        </w:rPr>
        <w:t xml:space="preserve"> </w:t>
      </w:r>
      <m:oMath>
        <m:sSub>
          <m:sSubPr>
            <m:ctrlPr>
              <w:rPr>
                <w:rFonts w:ascii="Cambria Math" w:hAnsi="Cambria Math"/>
              </w:rPr>
            </m:ctrlPr>
          </m:sSubPr>
          <m:e>
            <m:r>
              <w:rPr>
                <w:rFonts w:ascii="Cambria Math" w:hAnsi="Cambria Math"/>
              </w:rPr>
              <m:t>Ns</m:t>
            </m:r>
          </m:e>
          <m:sub>
            <m:r>
              <w:rPr>
                <w:rFonts w:ascii="Cambria Math" w:hAnsi="Cambria Math"/>
              </w:rPr>
              <m:t>i</m:t>
            </m:r>
          </m:sub>
        </m:sSub>
      </m:oMath>
      <w:r w:rsidRPr="00157B3C">
        <w:rPr>
          <w:rFonts w:hint="eastAsia"/>
        </w:rPr>
        <w:t>,</w:t>
      </w:r>
      <w:r w:rsidRPr="00157B3C">
        <w:t xml:space="preserve"> the functional relationship between taxi in/out time and Nq can be transformed into Eq. </w:t>
      </w:r>
      <w:r w:rsidRPr="00157B3C">
        <w:rPr>
          <w:color w:val="0070C0"/>
        </w:rPr>
        <w:t>(</w:t>
      </w:r>
      <w:r w:rsidR="00880A25">
        <w:rPr>
          <w:rFonts w:hint="eastAsia"/>
          <w:color w:val="0070C0"/>
        </w:rPr>
        <w:t>S5</w:t>
      </w:r>
      <w:r w:rsidRPr="00157B3C">
        <w:rPr>
          <w:color w:val="0070C0"/>
        </w:rPr>
        <w:t>)</w:t>
      </w:r>
      <w:r w:rsidRPr="00157B3C">
        <w:t>:</w:t>
      </w:r>
    </w:p>
    <w:p w14:paraId="56588A6A" w14:textId="7FC90BE4" w:rsidR="00763AAB" w:rsidRPr="00157B3C" w:rsidRDefault="00000000" w:rsidP="00763AAB">
      <w:pPr>
        <w:ind w:firstLine="240"/>
        <w:jc w:val="center"/>
      </w:pPr>
      <m:oMath>
        <m:sSub>
          <m:sSubPr>
            <m:ctrlPr>
              <w:rPr>
                <w:rFonts w:ascii="Cambria Math" w:hAnsi="Cambria Math"/>
              </w:rPr>
            </m:ctrlPr>
          </m:sSubPr>
          <m:e>
            <m:r>
              <w:rPr>
                <w:rFonts w:ascii="Cambria Math" w:hAnsi="Cambria Math"/>
              </w:rPr>
              <m:t>T</m:t>
            </m:r>
          </m:e>
          <m:sub>
            <m:r>
              <w:rPr>
                <w:rFonts w:ascii="Cambria Math" w:hAnsi="Cambria Math"/>
              </w:rPr>
              <m:t>taxi</m:t>
            </m:r>
            <m:r>
              <m:rPr>
                <m:sty m:val="p"/>
              </m:rPr>
              <w:rPr>
                <w:rFonts w:ascii="Cambria Math" w:hAnsi="Cambria Math"/>
              </w:rPr>
              <m:t>,</m:t>
            </m:r>
            <m:r>
              <w:rPr>
                <w:rFonts w:ascii="Cambria Math" w:hAnsi="Cambria Math"/>
              </w:rPr>
              <m:t>N</m:t>
            </m:r>
            <m:r>
              <w:rPr>
                <w:rFonts w:ascii="Cambria Math" w:hAnsi="Cambria Math" w:hint="eastAsia"/>
              </w:rPr>
              <m:t>s</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sSub>
          <m:sSubPr>
            <m:ctrlPr>
              <w:rPr>
                <w:rFonts w:ascii="Cambria Math" w:hAnsi="Cambria Math"/>
              </w:rPr>
            </m:ctrlPr>
          </m:sSubPr>
          <m:e>
            <m:r>
              <w:rPr>
                <w:rFonts w:ascii="Cambria Math" w:hAnsi="Cambria Math"/>
              </w:rPr>
              <m:t>N</m:t>
            </m:r>
          </m:e>
          <m:sub>
            <m:r>
              <w:rPr>
                <w:rFonts w:ascii="Cambria Math" w:hAnsi="Cambria Math" w:hint="eastAsia"/>
              </w:rPr>
              <m:t>q</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m:t>
        </m:r>
        <m:r>
          <w:rPr>
            <w:rFonts w:ascii="Cambria Math" w:hAnsi="Cambria Math"/>
          </w:rPr>
          <m:t>N</m:t>
        </m:r>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1</m:t>
            </m:r>
          </m:sub>
          <m:sup>
            <m:r>
              <m:rPr>
                <m:sty m:val="p"/>
              </m:rPr>
              <w:rPr>
                <w:rFonts w:ascii="Cambria Math" w:hAnsi="Cambria Math"/>
              </w:rPr>
              <m:t>2</m:t>
            </m:r>
          </m:sup>
        </m:sSubSup>
        <m:r>
          <m:rPr>
            <m:sty m:val="p"/>
          </m:rPr>
          <w:rPr>
            <w:rFonts w:ascii="Cambria Math" w:hAnsi="Cambria Math"/>
          </w:rPr>
          <m:t>)</m:t>
        </m:r>
      </m:oMath>
      <w:r w:rsidR="00763AAB" w:rsidRPr="00157B3C">
        <w:t xml:space="preserve">      </w:t>
      </w:r>
      <w:r w:rsidR="00763AAB" w:rsidRPr="00157B3C">
        <w:rPr>
          <w:rFonts w:hint="eastAsia"/>
        </w:rPr>
        <w:t>(</w:t>
      </w:r>
      <w:r w:rsidR="00880A25">
        <w:rPr>
          <w:rFonts w:hint="eastAsia"/>
        </w:rPr>
        <w:t>S5</w:t>
      </w:r>
      <w:r w:rsidR="00763AAB" w:rsidRPr="00157B3C">
        <w:t>)</w:t>
      </w:r>
    </w:p>
    <w:p w14:paraId="1DC2E458" w14:textId="7DE2E17B" w:rsidR="00763AAB" w:rsidRPr="00157B3C" w:rsidRDefault="00763AAB" w:rsidP="00763AAB">
      <w:pPr>
        <w:ind w:firstLine="240"/>
      </w:pPr>
      <w:r w:rsidRPr="00157B3C">
        <w:lastRenderedPageBreak/>
        <w:t xml:space="preserve">If insert Eq. </w:t>
      </w:r>
      <w:r w:rsidRPr="00157B3C">
        <w:rPr>
          <w:color w:val="0070C0"/>
        </w:rPr>
        <w:t>(</w:t>
      </w:r>
      <w:r w:rsidR="00880A25">
        <w:rPr>
          <w:rFonts w:hint="eastAsia"/>
          <w:color w:val="0070C0"/>
        </w:rPr>
        <w:t>S2</w:t>
      </w:r>
      <w:r w:rsidRPr="00157B3C">
        <w:rPr>
          <w:color w:val="0070C0"/>
        </w:rPr>
        <w:t>)</w:t>
      </w:r>
      <w:r w:rsidRPr="00157B3C">
        <w:t xml:space="preserve">, we obtain Eq. </w:t>
      </w:r>
      <w:r w:rsidRPr="00157B3C">
        <w:rPr>
          <w:color w:val="0070C0"/>
        </w:rPr>
        <w:t>(</w:t>
      </w:r>
      <w:r w:rsidR="00880A25">
        <w:rPr>
          <w:rFonts w:hint="eastAsia"/>
          <w:color w:val="0070C0"/>
        </w:rPr>
        <w:t>S6</w:t>
      </w:r>
      <w:r w:rsidRPr="00157B3C">
        <w:rPr>
          <w:color w:val="0070C0"/>
        </w:rPr>
        <w:t>)</w:t>
      </w:r>
      <w:r w:rsidRPr="00157B3C">
        <w:t>:</w:t>
      </w:r>
    </w:p>
    <w:p w14:paraId="58BEC3A8" w14:textId="4891DB53" w:rsidR="00763AAB" w:rsidRPr="00157B3C" w:rsidRDefault="00000000" w:rsidP="00763AAB">
      <w:pPr>
        <w:ind w:firstLine="240"/>
        <w:jc w:val="center"/>
      </w:pPr>
      <m:oMath>
        <m:sSub>
          <m:sSubPr>
            <m:ctrlPr>
              <w:rPr>
                <w:rFonts w:ascii="Cambria Math" w:hAnsi="Cambria Math"/>
              </w:rPr>
            </m:ctrlPr>
          </m:sSubPr>
          <m:e>
            <m:r>
              <w:rPr>
                <w:rFonts w:ascii="Cambria Math" w:hAnsi="Cambria Math"/>
              </w:rPr>
              <m:t>T</m:t>
            </m:r>
          </m:e>
          <m:sub>
            <m:r>
              <w:rPr>
                <w:rFonts w:ascii="Cambria Math" w:hAnsi="Cambria Math"/>
              </w:rPr>
              <m:t>taxi</m:t>
            </m:r>
            <m:r>
              <m:rPr>
                <m:sty m:val="p"/>
              </m:rPr>
              <w:rPr>
                <w:rFonts w:ascii="Cambria Math" w:hAnsi="Cambria Math"/>
              </w:rPr>
              <m:t>,</m:t>
            </m:r>
            <m:r>
              <w:rPr>
                <w:rFonts w:ascii="Cambria Math" w:hAnsi="Cambria Math"/>
              </w:rPr>
              <m:t>N</m:t>
            </m:r>
            <m:r>
              <w:rPr>
                <w:rFonts w:ascii="Cambria Math" w:hAnsi="Cambria Math" w:hint="eastAsia"/>
              </w:rPr>
              <m:t>s</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d>
          <m:dPr>
            <m:ctrlPr>
              <w:rPr>
                <w:rFonts w:ascii="Cambria Math" w:hAnsi="Cambria Math"/>
              </w:rPr>
            </m:ctrlPr>
          </m:dPr>
          <m:e>
            <m:acc>
              <m:accPr>
                <m:chr m:val="̅"/>
                <m:ctrlPr>
                  <w:rPr>
                    <w:rFonts w:ascii="Cambria Math" w:hAnsi="Cambria Math"/>
                  </w:rPr>
                </m:ctrlPr>
              </m:accPr>
              <m:e>
                <m:r>
                  <w:rPr>
                    <w:rFonts w:ascii="Cambria Math" w:hAnsi="Cambria Math"/>
                  </w:rPr>
                  <m:t>N</m:t>
                </m:r>
                <m:r>
                  <w:rPr>
                    <w:rFonts w:ascii="Cambria Math" w:hAnsi="Cambria Math" w:hint="eastAsia"/>
                  </w:rPr>
                  <m:t>q</m:t>
                </m:r>
              </m:e>
            </m:acc>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2</m:t>
                </m:r>
              </m:sub>
            </m:sSub>
          </m:e>
        </m:d>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m:t>
        </m:r>
        <m:r>
          <w:rPr>
            <w:rFonts w:ascii="Cambria Math" w:hAnsi="Cambria Math"/>
          </w:rPr>
          <m:t>N</m:t>
        </m:r>
        <m:d>
          <m:dPr>
            <m:ctrlPr>
              <w:rPr>
                <w:rFonts w:ascii="Cambria Math" w:hAnsi="Cambria Math"/>
              </w:rPr>
            </m:ctrlPr>
          </m:dPr>
          <m:e>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1</m:t>
                </m:r>
              </m:sub>
              <m:sup>
                <m:r>
                  <m:rPr>
                    <m:sty m:val="p"/>
                  </m:rPr>
                  <w:rPr>
                    <w:rFonts w:ascii="Cambria Math" w:hAnsi="Cambria Math"/>
                  </w:rPr>
                  <m:t>2</m:t>
                </m:r>
              </m:sup>
            </m:sSubSup>
          </m:e>
        </m:d>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2</m:t>
            </m:r>
          </m:sub>
        </m:sSub>
        <m:r>
          <m:rPr>
            <m:sty m:val="p"/>
          </m:rPr>
          <w:rPr>
            <w:rFonts w:ascii="Cambria Math" w:hAnsi="Cambria Math"/>
          </w:rPr>
          <m:t>~</m:t>
        </m:r>
        <m:r>
          <w:rPr>
            <w:rFonts w:ascii="Cambria Math" w:hAnsi="Cambria Math"/>
          </w:rPr>
          <m:t>N</m:t>
        </m:r>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2</m:t>
            </m:r>
          </m:sub>
          <m:sup>
            <m:r>
              <m:rPr>
                <m:sty m:val="p"/>
              </m:rPr>
              <w:rPr>
                <w:rFonts w:ascii="Cambria Math" w:hAnsi="Cambria Math"/>
              </w:rPr>
              <m:t>2</m:t>
            </m:r>
          </m:sup>
        </m:sSubSup>
        <m:r>
          <m:rPr>
            <m:sty m:val="p"/>
          </m:rPr>
          <w:rPr>
            <w:rFonts w:ascii="Cambria Math" w:hAnsi="Cambria Math"/>
          </w:rPr>
          <m:t>)</m:t>
        </m:r>
      </m:oMath>
      <w:r w:rsidR="00763AAB" w:rsidRPr="00157B3C">
        <w:t xml:space="preserve">      </w:t>
      </w:r>
      <w:r w:rsidR="00763AAB" w:rsidRPr="00157B3C">
        <w:rPr>
          <w:rFonts w:hint="eastAsia"/>
        </w:rPr>
        <w:t>(</w:t>
      </w:r>
      <w:r w:rsidR="00880A25">
        <w:rPr>
          <w:rFonts w:hint="eastAsia"/>
        </w:rPr>
        <w:t>S6</w:t>
      </w:r>
      <w:r w:rsidR="00763AAB" w:rsidRPr="00157B3C">
        <w:t>)</w:t>
      </w:r>
    </w:p>
    <w:p w14:paraId="2964ED02" w14:textId="18312DF6" w:rsidR="00763AAB" w:rsidRPr="00157B3C" w:rsidRDefault="00763AAB" w:rsidP="00763AAB">
      <w:pPr>
        <w:ind w:firstLine="240"/>
      </w:pPr>
      <w:bookmarkStart w:id="12" w:name="_Hlk150967856"/>
      <w:r w:rsidRPr="00157B3C">
        <w:t xml:space="preserve">If insert Eq. </w:t>
      </w:r>
      <w:r w:rsidRPr="00157B3C">
        <w:rPr>
          <w:color w:val="0070C0"/>
        </w:rPr>
        <w:t>(</w:t>
      </w:r>
      <w:r w:rsidR="00880A25">
        <w:rPr>
          <w:rFonts w:hint="eastAsia"/>
          <w:color w:val="0070C0"/>
        </w:rPr>
        <w:t>S3</w:t>
      </w:r>
      <w:r w:rsidRPr="00157B3C">
        <w:rPr>
          <w:color w:val="0070C0"/>
        </w:rPr>
        <w:t>)</w:t>
      </w:r>
      <w:r w:rsidRPr="00157B3C">
        <w:t xml:space="preserve">, we obtain Eq. </w:t>
      </w:r>
      <w:r w:rsidRPr="00157B3C">
        <w:rPr>
          <w:color w:val="0070C0"/>
        </w:rPr>
        <w:t>(</w:t>
      </w:r>
      <w:r w:rsidR="00880A25">
        <w:rPr>
          <w:rFonts w:hint="eastAsia"/>
          <w:color w:val="0070C0"/>
        </w:rPr>
        <w:t>S7</w:t>
      </w:r>
      <w:r w:rsidRPr="00157B3C">
        <w:rPr>
          <w:color w:val="0070C0"/>
        </w:rPr>
        <w:t>)</w:t>
      </w:r>
      <w:r w:rsidRPr="00157B3C">
        <w:t>:</w:t>
      </w:r>
    </w:p>
    <w:p w14:paraId="1FE52B90" w14:textId="37A844B2" w:rsidR="00763AAB" w:rsidRPr="00157B3C" w:rsidRDefault="00000000" w:rsidP="00763AAB">
      <w:pPr>
        <w:ind w:firstLine="240"/>
        <w:jc w:val="center"/>
      </w:pPr>
      <m:oMath>
        <m:sSub>
          <m:sSubPr>
            <m:ctrlPr>
              <w:rPr>
                <w:rFonts w:ascii="Cambria Math" w:hAnsi="Cambria Math"/>
              </w:rPr>
            </m:ctrlPr>
          </m:sSubPr>
          <m:e>
            <m:r>
              <w:rPr>
                <w:rFonts w:ascii="Cambria Math" w:hAnsi="Cambria Math"/>
              </w:rPr>
              <m:t>T</m:t>
            </m:r>
          </m:e>
          <m:sub>
            <m:r>
              <w:rPr>
                <w:rFonts w:ascii="Cambria Math" w:hAnsi="Cambria Math"/>
              </w:rPr>
              <m:t>taxi</m:t>
            </m:r>
            <m:r>
              <m:rPr>
                <m:sty m:val="p"/>
              </m:rPr>
              <w:rPr>
                <w:rFonts w:ascii="Cambria Math" w:hAnsi="Cambria Math"/>
              </w:rPr>
              <m:t>,</m:t>
            </m:r>
            <m:r>
              <w:rPr>
                <w:rFonts w:ascii="Cambria Math" w:hAnsi="Cambria Math"/>
              </w:rPr>
              <m:t>N</m:t>
            </m:r>
            <m:r>
              <w:rPr>
                <w:rFonts w:ascii="Cambria Math" w:hAnsi="Cambria Math" w:hint="eastAsia"/>
              </w:rPr>
              <m:t>s</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hint="eastAsia"/>
          </w:rPr>
          <m:t>×</m:t>
        </m:r>
        <m:sSub>
          <m:sSubPr>
            <m:ctrlPr>
              <w:rPr>
                <w:rFonts w:ascii="Cambria Math" w:hAnsi="Cambria Math"/>
              </w:rPr>
            </m:ctrlPr>
          </m:sSubPr>
          <m:e>
            <m:r>
              <w:rPr>
                <w:rFonts w:ascii="Cambria Math" w:hAnsi="Cambria Math"/>
              </w:rPr>
              <m:t>N</m:t>
            </m:r>
          </m:e>
          <m:sub>
            <m:r>
              <w:rPr>
                <w:rFonts w:ascii="Cambria Math" w:hAnsi="Cambria Math"/>
              </w:rPr>
              <m:t>s</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2</m:t>
            </m:r>
          </m:sub>
        </m:sSub>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m:t>
        </m:r>
        <m:r>
          <w:rPr>
            <w:rFonts w:ascii="Cambria Math" w:hAnsi="Cambria Math"/>
          </w:rPr>
          <m:t>N</m:t>
        </m:r>
        <m:d>
          <m:dPr>
            <m:ctrlPr>
              <w:rPr>
                <w:rFonts w:ascii="Cambria Math" w:hAnsi="Cambria Math"/>
              </w:rPr>
            </m:ctrlPr>
          </m:dPr>
          <m:e>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1</m:t>
                </m:r>
              </m:sub>
              <m:sup>
                <m:r>
                  <m:rPr>
                    <m:sty m:val="p"/>
                  </m:rPr>
                  <w:rPr>
                    <w:rFonts w:ascii="Cambria Math" w:hAnsi="Cambria Math"/>
                  </w:rPr>
                  <m:t>2</m:t>
                </m:r>
              </m:sup>
            </m:sSubSup>
          </m:e>
        </m:d>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2</m:t>
            </m:r>
          </m:sub>
        </m:sSub>
        <m:r>
          <m:rPr>
            <m:sty m:val="p"/>
          </m:rPr>
          <w:rPr>
            <w:rFonts w:ascii="Cambria Math" w:hAnsi="Cambria Math"/>
          </w:rPr>
          <m:t>~</m:t>
        </m:r>
        <m:r>
          <w:rPr>
            <w:rFonts w:ascii="Cambria Math" w:hAnsi="Cambria Math"/>
          </w:rPr>
          <m:t>N</m:t>
        </m:r>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2</m:t>
            </m:r>
          </m:sub>
          <m:sup>
            <m:r>
              <m:rPr>
                <m:sty m:val="p"/>
              </m:rPr>
              <w:rPr>
                <w:rFonts w:ascii="Cambria Math" w:hAnsi="Cambria Math"/>
              </w:rPr>
              <m:t>2</m:t>
            </m:r>
          </m:sup>
        </m:sSubSup>
        <m:r>
          <m:rPr>
            <m:sty m:val="p"/>
          </m:rPr>
          <w:rPr>
            <w:rFonts w:ascii="Cambria Math" w:hAnsi="Cambria Math"/>
          </w:rPr>
          <m:t>)</m:t>
        </m:r>
      </m:oMath>
      <w:r w:rsidR="00763AAB" w:rsidRPr="00157B3C">
        <w:t xml:space="preserve">     </w:t>
      </w:r>
      <w:r w:rsidR="00763AAB" w:rsidRPr="00157B3C">
        <w:rPr>
          <w:rFonts w:hint="eastAsia"/>
        </w:rPr>
        <w:t>(</w:t>
      </w:r>
      <w:r w:rsidR="00880A25">
        <w:rPr>
          <w:rFonts w:hint="eastAsia"/>
        </w:rPr>
        <w:t>S7</w:t>
      </w:r>
      <w:r w:rsidR="00763AAB" w:rsidRPr="00157B3C">
        <w:t>)</w:t>
      </w:r>
    </w:p>
    <w:p w14:paraId="35C4F1E1" w14:textId="72ABC4FC" w:rsidR="00763AAB" w:rsidRPr="00157B3C" w:rsidRDefault="00763AAB" w:rsidP="00763AAB">
      <w:pPr>
        <w:ind w:firstLine="240"/>
      </w:pPr>
      <w:r w:rsidRPr="00157B3C">
        <w:t>Let</w:t>
      </w:r>
      <w:bookmarkEnd w:id="12"/>
      <w:r w:rsidRPr="00157B3C">
        <w:rPr>
          <w:rFonts w:hint="eastAsia"/>
        </w:rPr>
        <w:t xml:space="preserve"> </w:t>
      </w:r>
      <m:oMath>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3</m:t>
            </m:r>
          </m:sub>
        </m:sSub>
      </m:oMath>
      <w:r w:rsidRPr="00157B3C">
        <w:rPr>
          <w:rFonts w:hint="eastAsia"/>
        </w:rPr>
        <w:t>,</w:t>
      </w:r>
      <w:r w:rsidRPr="00157B3C">
        <w:t xml:space="preserve"> then Eq. </w:t>
      </w:r>
      <w:r w:rsidRPr="00157B3C">
        <w:rPr>
          <w:color w:val="0070C0"/>
        </w:rPr>
        <w:t>(</w:t>
      </w:r>
      <w:r w:rsidR="00880A25">
        <w:rPr>
          <w:rFonts w:hint="eastAsia"/>
          <w:color w:val="0070C0"/>
        </w:rPr>
        <w:t>S7</w:t>
      </w:r>
      <w:r w:rsidRPr="00157B3C">
        <w:rPr>
          <w:color w:val="0070C0"/>
        </w:rPr>
        <w:t>)</w:t>
      </w:r>
      <w:r w:rsidRPr="00157B3C">
        <w:t xml:space="preserve"> </w:t>
      </w:r>
      <w:r w:rsidRPr="00157B3C">
        <w:rPr>
          <w:rFonts w:hint="eastAsia"/>
        </w:rPr>
        <w:t>can</w:t>
      </w:r>
      <w:r w:rsidRPr="00157B3C">
        <w:t xml:space="preserve"> be transformed into Eq. </w:t>
      </w:r>
      <w:r w:rsidRPr="00157B3C">
        <w:rPr>
          <w:color w:val="0070C0"/>
        </w:rPr>
        <w:t>(</w:t>
      </w:r>
      <w:r w:rsidR="00880A25">
        <w:rPr>
          <w:rFonts w:hint="eastAsia"/>
          <w:color w:val="0070C0"/>
        </w:rPr>
        <w:t>S8</w:t>
      </w:r>
      <w:r w:rsidRPr="00157B3C">
        <w:rPr>
          <w:color w:val="0070C0"/>
        </w:rPr>
        <w:t>)</w:t>
      </w:r>
      <w:r w:rsidRPr="00157B3C">
        <w:t>:</w:t>
      </w:r>
    </w:p>
    <w:p w14:paraId="5F8011EA" w14:textId="1BC09DB4" w:rsidR="00763AAB" w:rsidRPr="00157B3C" w:rsidRDefault="00000000" w:rsidP="00763AAB">
      <w:pPr>
        <w:ind w:firstLine="240"/>
        <w:jc w:val="center"/>
      </w:pPr>
      <m:oMath>
        <m:sSub>
          <m:sSubPr>
            <m:ctrlPr>
              <w:rPr>
                <w:rFonts w:ascii="Cambria Math" w:hAnsi="Cambria Math"/>
              </w:rPr>
            </m:ctrlPr>
          </m:sSubPr>
          <m:e>
            <m:r>
              <w:rPr>
                <w:rFonts w:ascii="Cambria Math" w:hAnsi="Cambria Math"/>
              </w:rPr>
              <m:t>T</m:t>
            </m:r>
          </m:e>
          <m:sub>
            <m:r>
              <w:rPr>
                <w:rFonts w:ascii="Cambria Math" w:hAnsi="Cambria Math"/>
              </w:rPr>
              <m:t>taxi</m:t>
            </m:r>
            <m:r>
              <m:rPr>
                <m:sty m:val="p"/>
              </m:rPr>
              <w:rPr>
                <w:rFonts w:ascii="Cambria Math" w:hAnsi="Cambria Math"/>
              </w:rPr>
              <m:t>,</m:t>
            </m:r>
            <m:r>
              <w:rPr>
                <w:rFonts w:ascii="Cambria Math" w:hAnsi="Cambria Math"/>
              </w:rPr>
              <m:t>N</m:t>
            </m:r>
            <m:r>
              <w:rPr>
                <w:rFonts w:ascii="Cambria Math" w:hAnsi="Cambria Math" w:hint="eastAsia"/>
              </w:rPr>
              <m:t>s</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hint="eastAsia"/>
          </w:rPr>
          <m:t>×</m:t>
        </m:r>
        <m:sSub>
          <m:sSubPr>
            <m:ctrlPr>
              <w:rPr>
                <w:rFonts w:ascii="Cambria Math" w:hAnsi="Cambria Math"/>
              </w:rPr>
            </m:ctrlPr>
          </m:sSubPr>
          <m:e>
            <m:r>
              <w:rPr>
                <w:rFonts w:ascii="Cambria Math" w:hAnsi="Cambria Math"/>
              </w:rPr>
              <m:t>N</m:t>
            </m:r>
          </m:e>
          <m:sub>
            <m:r>
              <w:rPr>
                <w:rFonts w:ascii="Cambria Math" w:hAnsi="Cambria Math"/>
              </w:rPr>
              <m:t>s</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3</m:t>
            </m:r>
          </m:sub>
        </m:sSub>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m:t>
        </m:r>
        <m:r>
          <w:rPr>
            <w:rFonts w:ascii="Cambria Math" w:hAnsi="Cambria Math"/>
          </w:rPr>
          <m:t>N</m:t>
        </m:r>
        <m:d>
          <m:dPr>
            <m:ctrlPr>
              <w:rPr>
                <w:rFonts w:ascii="Cambria Math" w:hAnsi="Cambria Math"/>
              </w:rPr>
            </m:ctrlPr>
          </m:dPr>
          <m:e>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1</m:t>
                </m:r>
              </m:sub>
              <m:sup>
                <m:r>
                  <m:rPr>
                    <m:sty m:val="p"/>
                  </m:rPr>
                  <w:rPr>
                    <w:rFonts w:ascii="Cambria Math" w:hAnsi="Cambria Math"/>
                  </w:rPr>
                  <m:t>2</m:t>
                </m:r>
              </m:sup>
            </m:sSubSup>
          </m:e>
        </m:d>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3</m:t>
            </m:r>
          </m:sub>
        </m:sSub>
        <m:r>
          <m:rPr>
            <m:sty m:val="p"/>
          </m:rPr>
          <w:rPr>
            <w:rFonts w:ascii="Cambria Math" w:hAnsi="Cambria Math"/>
          </w:rPr>
          <m:t>~</m:t>
        </m:r>
        <m:r>
          <w:rPr>
            <w:rFonts w:ascii="Cambria Math" w:hAnsi="Cambria Math"/>
          </w:rPr>
          <m:t>N</m:t>
        </m:r>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3</m:t>
            </m:r>
          </m:sub>
          <m:sup>
            <m:r>
              <m:rPr>
                <m:sty m:val="p"/>
              </m:rPr>
              <w:rPr>
                <w:rFonts w:ascii="Cambria Math" w:hAnsi="Cambria Math"/>
              </w:rPr>
              <m:t>2</m:t>
            </m:r>
          </m:sup>
        </m:sSubSup>
        <m:r>
          <m:rPr>
            <m:sty m:val="p"/>
          </m:rPr>
          <w:rPr>
            <w:rFonts w:ascii="Cambria Math" w:hAnsi="Cambria Math"/>
          </w:rPr>
          <m:t>)</m:t>
        </m:r>
      </m:oMath>
      <w:r w:rsidR="00763AAB" w:rsidRPr="00157B3C">
        <w:t xml:space="preserve">      </w:t>
      </w:r>
      <w:r w:rsidR="00763AAB" w:rsidRPr="00157B3C">
        <w:rPr>
          <w:rFonts w:hint="eastAsia"/>
        </w:rPr>
        <w:t>(</w:t>
      </w:r>
      <w:r w:rsidR="00880A25">
        <w:rPr>
          <w:rFonts w:hint="eastAsia"/>
        </w:rPr>
        <w:t>S8</w:t>
      </w:r>
      <w:r w:rsidR="00763AAB" w:rsidRPr="00157B3C">
        <w:t>)</w:t>
      </w:r>
    </w:p>
    <w:p w14:paraId="4F3C1B4B" w14:textId="77777777" w:rsidR="00763AAB" w:rsidRPr="00157B3C" w:rsidRDefault="00763AAB" w:rsidP="00763AAB">
      <w:pPr>
        <w:ind w:firstLineChars="41" w:firstLine="98"/>
      </w:pPr>
      <w:r w:rsidRPr="00157B3C">
        <w:rPr>
          <w:rFonts w:hint="eastAsia"/>
        </w:rPr>
        <w:t>w</w:t>
      </w:r>
      <w:r w:rsidRPr="00157B3C">
        <w:t xml:space="preserve">here </w:t>
      </w:r>
      <m:oMath>
        <m:sSub>
          <m:sSubPr>
            <m:ctrlPr>
              <w:rPr>
                <w:rFonts w:ascii="Cambria Math" w:hAnsi="Cambria Math"/>
              </w:rPr>
            </m:ctrlPr>
          </m:sSubPr>
          <m:e>
            <m:r>
              <w:rPr>
                <w:rFonts w:ascii="Cambria Math" w:hAnsi="Cambria Math" w:hint="eastAsia"/>
              </w:rPr>
              <m:t>σ</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hint="eastAsia"/>
          </w:rPr>
          <m:t>×</m:t>
        </m:r>
        <m:sSub>
          <m:sSubPr>
            <m:ctrlPr>
              <w:rPr>
                <w:rFonts w:ascii="Cambria Math" w:hAnsi="Cambria Math"/>
              </w:rPr>
            </m:ctrlPr>
          </m:sSubPr>
          <m:e>
            <m:r>
              <w:rPr>
                <w:rFonts w:ascii="Cambria Math" w:hAnsi="Cambria Math"/>
              </w:rPr>
              <m:t>N</m:t>
            </m:r>
          </m:e>
          <m:sub>
            <m:r>
              <w:rPr>
                <w:rFonts w:ascii="Cambria Math" w:hAnsi="Cambria Math"/>
              </w:rPr>
              <m:t>s</m:t>
            </m:r>
            <m:r>
              <m:rPr>
                <m:sty m:val="p"/>
              </m:rPr>
              <w:rPr>
                <w:rFonts w:ascii="Cambria Math" w:hAnsi="Cambria Math"/>
              </w:rPr>
              <m:t>,</m:t>
            </m:r>
            <m:r>
              <w:rPr>
                <w:rFonts w:ascii="Cambria Math" w:hAnsi="Cambria Math"/>
              </w:rPr>
              <m:t>i</m:t>
            </m:r>
          </m:sub>
        </m:sSub>
      </m:oMath>
    </w:p>
    <w:p w14:paraId="4FEFEB8E" w14:textId="7A61CC9F" w:rsidR="00763AAB" w:rsidRPr="00157B3C" w:rsidRDefault="00763AAB" w:rsidP="00763AAB">
      <w:pPr>
        <w:ind w:firstLine="240"/>
      </w:pPr>
      <w:r w:rsidRPr="00157B3C">
        <w:rPr>
          <w:rFonts w:hint="eastAsia"/>
        </w:rPr>
        <w:t>L</w:t>
      </w:r>
      <w:r w:rsidRPr="00157B3C">
        <w:t xml:space="preserve">et </w:t>
      </w:r>
      <m:oMath>
        <m:r>
          <w:rPr>
            <w:rFonts w:ascii="Cambria Math" w:hAnsi="Cambria Math" w:hint="eastAsia"/>
          </w:rPr>
          <m:t>Δ</m:t>
        </m:r>
        <m:r>
          <w:rPr>
            <w:rFonts w:ascii="Cambria Math" w:hAnsi="Cambria Math"/>
          </w:rPr>
          <m:t>T=</m:t>
        </m:r>
        <m:sSub>
          <m:sSubPr>
            <m:ctrlPr>
              <w:rPr>
                <w:rFonts w:ascii="Cambria Math" w:hAnsi="Cambria Math"/>
              </w:rPr>
            </m:ctrlPr>
          </m:sSubPr>
          <m:e>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oMath>
      <w:r w:rsidRPr="00157B3C">
        <w:t xml:space="preserve"> and </w:t>
      </w:r>
      <m:oMath>
        <m:sSub>
          <m:sSubPr>
            <m:ctrlPr>
              <w:rPr>
                <w:rFonts w:ascii="Cambria Math" w:hAnsi="Cambria Math"/>
              </w:rPr>
            </m:ctrlPr>
          </m:sSubPr>
          <m:e>
            <m:r>
              <w:rPr>
                <w:rFonts w:ascii="Cambria Math" w:hAnsi="Cambria Math" w:hint="eastAsia"/>
              </w:rPr>
              <m:t>ε</m:t>
            </m:r>
          </m:e>
          <m:sub>
            <m:r>
              <m:rPr>
                <m:sty m:val="p"/>
              </m:rPr>
              <w:rPr>
                <w:rFonts w:ascii="Cambria Math" w:hAnsi="Cambria Math"/>
              </w:rPr>
              <m:t>4</m:t>
            </m:r>
          </m:sub>
        </m:sSub>
        <m: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3</m:t>
            </m:r>
          </m:sub>
        </m:sSub>
      </m:oMath>
      <w:r w:rsidRPr="00157B3C">
        <w:rPr>
          <w:rFonts w:hint="eastAsia"/>
        </w:rPr>
        <w:t>,</w:t>
      </w:r>
      <w:r w:rsidRPr="00157B3C">
        <w:t xml:space="preserve"> then Eq. </w:t>
      </w:r>
      <w:r w:rsidRPr="00157B3C">
        <w:rPr>
          <w:color w:val="0070C0"/>
        </w:rPr>
        <w:t>(</w:t>
      </w:r>
      <w:r w:rsidR="00880A25">
        <w:rPr>
          <w:rFonts w:hint="eastAsia"/>
          <w:color w:val="0070C0"/>
        </w:rPr>
        <w:t>S8</w:t>
      </w:r>
      <w:r w:rsidRPr="00157B3C">
        <w:rPr>
          <w:color w:val="0070C0"/>
        </w:rPr>
        <w:t>)</w:t>
      </w:r>
      <w:r w:rsidRPr="00157B3C">
        <w:t xml:space="preserve"> </w:t>
      </w:r>
      <w:r w:rsidRPr="00157B3C">
        <w:rPr>
          <w:rFonts w:hint="eastAsia"/>
        </w:rPr>
        <w:t>can</w:t>
      </w:r>
      <w:r w:rsidRPr="00157B3C">
        <w:t xml:space="preserve"> be transformed into Eq. </w:t>
      </w:r>
      <w:r w:rsidRPr="00157B3C">
        <w:rPr>
          <w:color w:val="0070C0"/>
        </w:rPr>
        <w:t>(</w:t>
      </w:r>
      <w:r w:rsidR="00880A25">
        <w:rPr>
          <w:rFonts w:hint="eastAsia"/>
          <w:color w:val="0070C0"/>
        </w:rPr>
        <w:t>S9</w:t>
      </w:r>
      <w:r w:rsidRPr="00157B3C">
        <w:rPr>
          <w:color w:val="0070C0"/>
        </w:rPr>
        <w:t>)</w:t>
      </w:r>
      <w:r w:rsidRPr="00157B3C">
        <w:t>:</w:t>
      </w:r>
    </w:p>
    <w:p w14:paraId="422C8239" w14:textId="6C2323C1" w:rsidR="00763AAB" w:rsidRPr="00157B3C" w:rsidRDefault="00000000" w:rsidP="00763AAB">
      <w:pPr>
        <w:ind w:firstLine="240"/>
        <w:jc w:val="center"/>
      </w:pPr>
      <m:oMath>
        <m:sSub>
          <m:sSubPr>
            <m:ctrlPr>
              <w:rPr>
                <w:rFonts w:ascii="Cambria Math" w:hAnsi="Cambria Math"/>
              </w:rPr>
            </m:ctrlPr>
          </m:sSubPr>
          <m:e>
            <m:r>
              <w:rPr>
                <w:rFonts w:ascii="Cambria Math" w:hAnsi="Cambria Math"/>
              </w:rPr>
              <m:t>T</m:t>
            </m:r>
          </m:e>
          <m:sub>
            <m:r>
              <w:rPr>
                <w:rFonts w:ascii="Cambria Math" w:hAnsi="Cambria Math"/>
              </w:rPr>
              <m:t>taxi</m:t>
            </m:r>
            <m:r>
              <m:rPr>
                <m:sty m:val="p"/>
              </m:rPr>
              <w:rPr>
                <w:rFonts w:ascii="Cambria Math" w:hAnsi="Cambria Math"/>
              </w:rPr>
              <m:t>,</m:t>
            </m:r>
            <m:r>
              <w:rPr>
                <w:rFonts w:ascii="Cambria Math" w:hAnsi="Cambria Math"/>
              </w:rPr>
              <m:t>N</m:t>
            </m:r>
            <m:r>
              <w:rPr>
                <w:rFonts w:ascii="Cambria Math" w:hAnsi="Cambria Math" w:hint="eastAsia"/>
              </w:rPr>
              <m:t>s</m:t>
            </m:r>
            <m:r>
              <m:rPr>
                <m:sty m:val="p"/>
              </m:rPr>
              <w:rPr>
                <w:rFonts w:ascii="Cambria Math" w:hAnsi="Cambria Math"/>
              </w:rPr>
              <m:t>,</m:t>
            </m:r>
            <m:r>
              <w:rPr>
                <w:rFonts w:ascii="Cambria Math" w:hAnsi="Cambria Math" w:hint="eastAsia"/>
              </w:rPr>
              <m:t>i</m:t>
            </m:r>
          </m:sub>
        </m:sSub>
        <m:r>
          <m:rPr>
            <m:sty m:val="p"/>
          </m:rPr>
          <w:rPr>
            <w:rFonts w:ascii="Cambria Math" w:hAnsi="Cambria Math"/>
          </w:rPr>
          <m:t>=</m:t>
        </m:r>
        <m:r>
          <w:rPr>
            <w:rFonts w:ascii="Cambria Math" w:hAnsi="Cambria Math" w:hint="eastAsia"/>
          </w:rPr>
          <m:t>Δ</m:t>
        </m:r>
        <m:r>
          <w:rPr>
            <w:rFonts w:ascii="Cambria Math" w:hAnsi="Cambria Math"/>
          </w:rPr>
          <m:t>T</m:t>
        </m:r>
        <m:r>
          <m:rPr>
            <m:sty m:val="p"/>
          </m:rPr>
          <w:rPr>
            <w:rFonts w:ascii="Cambria Math" w:hAnsi="Cambria Math" w:hint="eastAsia"/>
          </w:rPr>
          <m:t>×</m:t>
        </m:r>
        <m:sSub>
          <m:sSubPr>
            <m:ctrlPr>
              <w:rPr>
                <w:rFonts w:ascii="Cambria Math" w:hAnsi="Cambria Math"/>
              </w:rPr>
            </m:ctrlPr>
          </m:sSubPr>
          <m:e>
            <m:r>
              <w:rPr>
                <w:rFonts w:ascii="Cambria Math" w:hAnsi="Cambria Math"/>
              </w:rPr>
              <m:t>N</m:t>
            </m:r>
          </m:e>
          <m:sub>
            <m:r>
              <w:rPr>
                <w:rFonts w:ascii="Cambria Math" w:hAnsi="Cambria Math"/>
              </w:rPr>
              <m:t>s</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hint="eastAsia"/>
              </w:rPr>
              <m:t>ε</m:t>
            </m:r>
          </m:e>
          <m:sub>
            <m:r>
              <m:rPr>
                <m:sty m:val="p"/>
              </m:rPr>
              <w:rPr>
                <w:rFonts w:ascii="Cambria Math" w:hAnsi="Cambria Math"/>
              </w:rPr>
              <m:t>4</m:t>
            </m:r>
          </m:sub>
        </m:sSub>
        <m:r>
          <m:rPr>
            <m:sty m:val="p"/>
          </m:rPr>
          <w:rPr>
            <w:rFonts w:ascii="Cambria Math" w:hAnsi="Cambria Math"/>
          </w:rPr>
          <m:t xml:space="preserve">, </m:t>
        </m:r>
        <m:sSub>
          <m:sSubPr>
            <m:ctrlPr>
              <w:rPr>
                <w:rFonts w:ascii="Cambria Math" w:hAnsi="Cambria Math"/>
              </w:rPr>
            </m:ctrlPr>
          </m:sSubPr>
          <m:e>
            <m:r>
              <w:rPr>
                <w:rFonts w:ascii="Cambria Math" w:hAnsi="Cambria Math" w:hint="eastAsia"/>
              </w:rPr>
              <m:t>ε</m:t>
            </m:r>
          </m:e>
          <m:sub>
            <m:r>
              <m:rPr>
                <m:sty m:val="p"/>
              </m:rPr>
              <w:rPr>
                <w:rFonts w:ascii="Cambria Math" w:hAnsi="Cambria Math"/>
              </w:rPr>
              <m:t>4</m:t>
            </m:r>
          </m:sub>
        </m:sSub>
        <m:r>
          <m:rPr>
            <m:sty m:val="p"/>
          </m:rPr>
          <w:rPr>
            <w:rFonts w:ascii="Cambria Math" w:hAnsi="Cambria Math"/>
          </w:rPr>
          <m:t>~</m:t>
        </m:r>
        <m:r>
          <w:rPr>
            <w:rFonts w:ascii="Cambria Math" w:hAnsi="Cambria Math"/>
          </w:rPr>
          <m:t>N</m:t>
        </m:r>
        <m:d>
          <m:dPr>
            <m:ctrlPr>
              <w:rPr>
                <w:rFonts w:ascii="Cambria Math" w:hAnsi="Cambria Math"/>
              </w:rPr>
            </m:ctrlPr>
          </m:dPr>
          <m:e>
            <m:r>
              <m:rPr>
                <m:sty m:val="p"/>
              </m:rPr>
              <w:rPr>
                <w:rFonts w:ascii="Cambria Math" w:hAnsi="Cambria Math"/>
              </w:rPr>
              <m:t>0,</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4</m:t>
                </m:r>
              </m:sub>
              <m:sup>
                <m:r>
                  <m:rPr>
                    <m:sty m:val="p"/>
                  </m:rPr>
                  <w:rPr>
                    <w:rFonts w:ascii="Cambria Math" w:hAnsi="Cambria Math"/>
                  </w:rPr>
                  <m:t>2</m:t>
                </m:r>
              </m:sup>
            </m:sSubSup>
          </m:e>
        </m:d>
      </m:oMath>
      <w:r w:rsidR="00763AAB" w:rsidRPr="00157B3C">
        <w:t xml:space="preserve">      </w:t>
      </w:r>
      <w:r w:rsidR="00763AAB" w:rsidRPr="00157B3C">
        <w:rPr>
          <w:rFonts w:hint="eastAsia"/>
        </w:rPr>
        <w:t>(</w:t>
      </w:r>
      <w:r w:rsidR="00880A25">
        <w:rPr>
          <w:rFonts w:hint="eastAsia"/>
        </w:rPr>
        <w:t>S9</w:t>
      </w:r>
      <w:r w:rsidR="00763AAB" w:rsidRPr="00157B3C">
        <w:t>)</w:t>
      </w:r>
    </w:p>
    <w:p w14:paraId="6E82C8D4" w14:textId="288DC158" w:rsidR="00763AAB" w:rsidRPr="00157B3C" w:rsidRDefault="00763AAB" w:rsidP="00880A25">
      <w:pPr>
        <w:ind w:firstLineChars="41" w:firstLine="98"/>
      </w:pPr>
      <w:r w:rsidRPr="00157B3C">
        <w:rPr>
          <w:rFonts w:hint="eastAsia"/>
        </w:rPr>
        <w:t>w</w:t>
      </w:r>
      <w:r w:rsidRPr="00157B3C">
        <w:t xml:space="preserve">here </w:t>
      </w:r>
      <m:oMath>
        <m:sSub>
          <m:sSubPr>
            <m:ctrlPr>
              <w:rPr>
                <w:rFonts w:ascii="Cambria Math" w:hAnsi="Cambria Math"/>
              </w:rPr>
            </m:ctrlPr>
          </m:sSubPr>
          <m:e>
            <m:r>
              <w:rPr>
                <w:rFonts w:ascii="Cambria Math" w:hAnsi="Cambria Math" w:hint="eastAsia"/>
              </w:rPr>
              <m:t>σ</m:t>
            </m:r>
          </m:e>
          <m:sub>
            <m:r>
              <m:rPr>
                <m:sty m:val="p"/>
              </m:rPr>
              <w:rPr>
                <w:rFonts w:ascii="Cambria Math" w:hAnsi="Cambria Math"/>
              </w:rPr>
              <m:t>4</m:t>
            </m:r>
          </m:sub>
        </m:sSub>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1</m:t>
                    </m:r>
                  </m:sub>
                  <m:sup>
                    <m:r>
                      <m:rPr>
                        <m:sty m:val="p"/>
                      </m:rPr>
                      <w:rPr>
                        <w:rFonts w:ascii="Cambria Math" w:hAnsi="Cambria Math"/>
                      </w:rPr>
                      <m:t>2</m:t>
                    </m:r>
                  </m:sup>
                </m:sSubSup>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hint="eastAsia"/>
                      </w:rPr>
                      <m:t>Δ</m:t>
                    </m:r>
                    <m:r>
                      <w:rPr>
                        <w:rFonts w:ascii="Cambria Math" w:hAnsi="Cambria Math"/>
                      </w:rPr>
                      <m:t>T</m:t>
                    </m:r>
                  </m:e>
                  <m:sub>
                    <m:r>
                      <w:rPr>
                        <w:rFonts w:ascii="Cambria Math" w:hAnsi="Cambria Math"/>
                      </w:rPr>
                      <m:t>N</m:t>
                    </m:r>
                    <m:r>
                      <w:rPr>
                        <w:rFonts w:ascii="Cambria Math" w:hAnsi="Cambria Math" w:hint="eastAsia"/>
                      </w:rPr>
                      <m:t>q</m:t>
                    </m:r>
                  </m:sub>
                </m:sSub>
                <m:r>
                  <m:rPr>
                    <m:sty m:val="p"/>
                  </m:rPr>
                  <w:rPr>
                    <w:rFonts w:ascii="Cambria Math" w:hAnsi="Cambria Math" w:hint="eastAsia"/>
                  </w:rPr>
                  <m:t>×</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hint="eastAsia"/>
                  </w:rPr>
                  <m:t>×</m:t>
                </m:r>
                <m:sSub>
                  <m:sSubPr>
                    <m:ctrlPr>
                      <w:rPr>
                        <w:rFonts w:ascii="Cambria Math" w:hAnsi="Cambria Math"/>
                      </w:rPr>
                    </m:ctrlPr>
                  </m:sSubPr>
                  <m:e>
                    <m:r>
                      <w:rPr>
                        <w:rFonts w:ascii="Cambria Math" w:hAnsi="Cambria Math"/>
                      </w:rPr>
                      <m:t>N</m:t>
                    </m:r>
                  </m:e>
                  <m:sub>
                    <m:r>
                      <w:rPr>
                        <w:rFonts w:ascii="Cambria Math" w:hAnsi="Cambria Math"/>
                      </w:rPr>
                      <m:t>s</m:t>
                    </m:r>
                    <m:r>
                      <m:rPr>
                        <m:sty m:val="p"/>
                      </m:rPr>
                      <w:rPr>
                        <w:rFonts w:ascii="Cambria Math" w:hAnsi="Cambria Math"/>
                      </w:rPr>
                      <m:t>,</m:t>
                    </m:r>
                    <m:r>
                      <w:rPr>
                        <w:rFonts w:ascii="Cambria Math" w:hAnsi="Cambria Math"/>
                      </w:rPr>
                      <m:t>i</m:t>
                    </m:r>
                  </m:sub>
                </m:sSub>
                <m:r>
                  <m:rPr>
                    <m:sty m:val="p"/>
                  </m:rPr>
                  <w:rPr>
                    <w:rFonts w:ascii="Cambria Math" w:hAnsi="Cambria Math"/>
                  </w:rPr>
                  <m:t>)</m:t>
                </m:r>
              </m:e>
              <m:sup>
                <m:r>
                  <m:rPr>
                    <m:sty m:val="p"/>
                  </m:rPr>
                  <w:rPr>
                    <w:rFonts w:ascii="Cambria Math" w:hAnsi="Cambria Math"/>
                  </w:rPr>
                  <m:t>2</m:t>
                </m:r>
              </m:sup>
            </m:sSup>
          </m:e>
        </m:rad>
        <m:r>
          <m:rPr>
            <m:sty m:val="p"/>
          </m:rPr>
          <w:rPr>
            <w:rFonts w:ascii="Cambria Math" w:hAnsi="Cambria Math"/>
          </w:rPr>
          <m:t>=</m:t>
        </m:r>
        <m:rad>
          <m:radPr>
            <m:degHide m:val="1"/>
            <m:ctrlPr>
              <w:rPr>
                <w:rFonts w:ascii="Cambria Math" w:hAnsi="Cambria Math"/>
              </w:rPr>
            </m:ctrlPr>
          </m:radPr>
          <m:deg/>
          <m:e>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1</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hint="eastAsia"/>
                  </w:rPr>
                  <m:t>σ</m:t>
                </m:r>
              </m:e>
              <m:sub>
                <m:r>
                  <m:rPr>
                    <m:sty m:val="p"/>
                  </m:rPr>
                  <w:rPr>
                    <w:rFonts w:ascii="Cambria Math" w:hAnsi="Cambria Math"/>
                  </w:rPr>
                  <m:t>3</m:t>
                </m:r>
              </m:sub>
              <m:sup>
                <m:r>
                  <m:rPr>
                    <m:sty m:val="p"/>
                  </m:rPr>
                  <w:rPr>
                    <w:rFonts w:ascii="Cambria Math" w:hAnsi="Cambria Math"/>
                  </w:rPr>
                  <m:t>2</m:t>
                </m:r>
              </m:sup>
            </m:sSubSup>
          </m:e>
        </m:rad>
      </m:oMath>
      <w:bookmarkEnd w:id="11"/>
      <w:r w:rsidRPr="00157B3C">
        <w:br w:type="page"/>
      </w:r>
    </w:p>
    <w:p w14:paraId="33EAF462" w14:textId="7A84DCF8" w:rsidR="00763AAB" w:rsidRPr="00157B3C" w:rsidRDefault="00763AAB" w:rsidP="00763AAB">
      <w:pPr>
        <w:pStyle w:val="4"/>
      </w:pPr>
      <w:bookmarkStart w:id="13" w:name="_Hlk188178989"/>
      <w:r w:rsidRPr="00157B3C">
        <w:lastRenderedPageBreak/>
        <w:t xml:space="preserve">Text </w:t>
      </w:r>
      <w:r w:rsidR="00F30073">
        <w:rPr>
          <w:rFonts w:hint="eastAsia"/>
        </w:rPr>
        <w:t>S</w:t>
      </w:r>
      <w:r w:rsidR="00B2347E">
        <w:rPr>
          <w:rFonts w:hint="eastAsia"/>
        </w:rPr>
        <w:t>3</w:t>
      </w:r>
      <w:r w:rsidRPr="00157B3C">
        <w:t xml:space="preserve">. </w:t>
      </w:r>
      <w:bookmarkEnd w:id="13"/>
      <w:r w:rsidRPr="00157B3C">
        <w:t xml:space="preserve">Using WRF </w:t>
      </w:r>
      <w:r w:rsidRPr="00157B3C">
        <w:rPr>
          <w:rFonts w:hint="eastAsia"/>
        </w:rPr>
        <w:t>simulate</w:t>
      </w:r>
      <w:r w:rsidRPr="00157B3C">
        <w:t xml:space="preserve">d the actual </w:t>
      </w:r>
      <w:r w:rsidRPr="00157B3C">
        <w:rPr>
          <w:rFonts w:hint="eastAsia"/>
        </w:rPr>
        <w:t>MLH</w:t>
      </w:r>
      <w:r w:rsidRPr="00157B3C">
        <w:t>.</w:t>
      </w:r>
    </w:p>
    <w:p w14:paraId="255A7F89" w14:textId="78DFC151" w:rsidR="00F2109B" w:rsidRPr="00157B3C" w:rsidRDefault="00763AAB" w:rsidP="00763AAB">
      <w:pPr>
        <w:ind w:firstLine="240"/>
      </w:pPr>
      <w:bookmarkStart w:id="14" w:name="_Hlk188178267"/>
      <w:r w:rsidRPr="00157B3C">
        <w:t xml:space="preserve">The Weather Research and Forecasting Model (WRF) </w:t>
      </w:r>
      <w:bookmarkEnd w:id="14"/>
      <w:r w:rsidRPr="00157B3C">
        <w:t>was set up in a two-level nested grid domain based on a Lambert map projection centered at (36.5◦N, 102.5◦E). Domain 1 covered eastern Asia, with a spatial resolution of 108 × 108 km and 74 rows × 88 columns and Domain 2 covered China and surrounding regions with a spatial resolution of 36 × 36 km and 138 rows × 156 columns</w:t>
      </w:r>
      <w:r w:rsidR="00E019BF">
        <w:rPr>
          <w:rFonts w:hint="eastAsia"/>
        </w:rPr>
        <w:t>.</w:t>
      </w:r>
      <w:r w:rsidRPr="00157B3C">
        <w:t xml:space="preserve"> The inner and outer grids of the air quality simulation are reduced inward by 5 grids on the basis of the meteorological simulation grid.</w:t>
      </w:r>
      <w:bookmarkStart w:id="15" w:name="_Hlk188179013"/>
    </w:p>
    <w:p w14:paraId="3329F7B7" w14:textId="539B1E74" w:rsidR="00B13EBA" w:rsidRPr="00157B3C" w:rsidRDefault="00763AAB" w:rsidP="00763AAB">
      <w:pPr>
        <w:ind w:firstLine="240"/>
      </w:pPr>
      <w:r w:rsidRPr="00157B3C">
        <w:t xml:space="preserve">The parameter scheme of the WRF simulation can refer to our previous study </w:t>
      </w:r>
      <w:r w:rsidRPr="00157B3C">
        <w:rPr>
          <w:color w:val="0070C0"/>
        </w:rPr>
        <w:fldChar w:fldCharType="begin">
          <w:fldData xml:space="preserve">PEVuZE5vdGU+PENpdGU+PEF1dGhvcj5XZW48L0F1dGhvcj48WWVhcj4yMDIzPC9ZZWFyPjxSZWNO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</w:fldData>
        </w:fldChar>
      </w:r>
      <w:r w:rsidR="005A104F">
        <w:rPr>
          <w:color w:val="0070C0"/>
        </w:rPr>
        <w:instrText xml:space="preserve"> ADDIN EN.CITE </w:instrText>
      </w:r>
      <w:r w:rsidR="005A104F">
        <w:rPr>
          <w:color w:val="0070C0"/>
        </w:rPr>
        <w:fldChar w:fldCharType="begin">
          <w:fldData xml:space="preserve">PEVuZE5vdGU+PENpdGU+PEF1dGhvcj5XZW48L0F1dGhvcj48WWVhcj4yMDIzPC9ZZWFyPjxSZWNO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</w:fldData>
        </w:fldChar>
      </w:r>
      <w:r w:rsidR="005A104F">
        <w:rPr>
          <w:color w:val="0070C0"/>
        </w:rPr>
        <w:instrText xml:space="preserve"> ADDIN EN.CITE.DATA </w:instrText>
      </w:r>
      <w:r w:rsidR="005A104F">
        <w:rPr>
          <w:color w:val="0070C0"/>
        </w:rPr>
      </w:r>
      <w:r w:rsidR="005A104F">
        <w:rPr>
          <w:color w:val="0070C0"/>
        </w:rPr>
        <w:fldChar w:fldCharType="end"/>
      </w:r>
      <w:r w:rsidRPr="00157B3C">
        <w:rPr>
          <w:color w:val="0070C0"/>
        </w:rPr>
      </w:r>
      <w:r w:rsidRPr="00157B3C">
        <w:rPr>
          <w:color w:val="0070C0"/>
        </w:rPr>
        <w:fldChar w:fldCharType="separate"/>
      </w:r>
      <w:r w:rsidR="005A104F" w:rsidRPr="005A104F">
        <w:rPr>
          <w:noProof/>
          <w:color w:val="0070C0"/>
          <w:vertAlign w:val="superscript"/>
        </w:rPr>
        <w:t>1</w:t>
      </w:r>
      <w:r w:rsidRPr="00157B3C">
        <w:rPr>
          <w:color w:val="0070C0"/>
        </w:rPr>
        <w:fldChar w:fldCharType="end"/>
      </w:r>
      <w:r w:rsidRPr="00157B3C">
        <w:t>.</w:t>
      </w:r>
      <w:r w:rsidR="00B13EBA" w:rsidRPr="00157B3C">
        <w:rPr>
          <w:rFonts w:hint="eastAsia"/>
        </w:rPr>
        <w:t xml:space="preserve"> </w:t>
      </w:r>
      <w:r w:rsidR="00B13EBA" w:rsidRPr="00157B3C">
        <w:t>The meteorological initial and lateral boundary conditions were derived from the US National Centre for Environmental Prediction (NCEP FNL data) (http://rda.ucar.edu/datasets/ds083.2) with a spatial resolution of 1 × 1° (longitude–latitude) and a temporal resolution of 6 h. The model input data for terrain and land use data were obtained from the United States Geological Survey (USGS) (</w:t>
      </w:r>
      <w:r w:rsidR="00946912" w:rsidRPr="00157B3C">
        <w:t>http://nationalmap.gov/elevation.html</w:t>
      </w:r>
      <w:r w:rsidR="00B13EBA" w:rsidRPr="00157B3C">
        <w:t xml:space="preserve">). The major physical parameter schemes in WRF were selected: (a) plane-boundary layer scheme using the Yonsei University scheme </w:t>
      </w:r>
      <w:r w:rsidR="00946912" w:rsidRPr="00157B3C">
        <w:fldChar w:fldCharType="begin"/>
      </w:r>
      <w:r w:rsidR="005A104F">
        <w:instrText xml:space="preserve"> ADDIN EN.CITE &lt;EndNote&gt;&lt;Cite&gt;&lt;Author&gt;Hong&lt;/Author&gt;&lt;Year&gt;2006&lt;/Year&gt;&lt;RecNum&gt;65&lt;/RecNum&gt;&lt;DisplayText&gt;&lt;style face="superscript"&gt;2&lt;/style&gt;&lt;/DisplayText&gt;&lt;record&gt;&lt;rec-number&gt;65&lt;/rec-number&gt;&lt;foreign-keys&gt;&lt;key app="EN" db-id="s092dzezlp9fxpexvskxzdekavz9ep5atpv2" timestamp="1715847849"&gt;65&lt;/key&gt;&lt;/foreign-keys&gt;&lt;ref-type name="Journal Article"&gt;17&lt;/ref-type&gt;&lt;contributors&gt;&lt;authors&gt;&lt;author&gt;Hong, S. Y.&lt;/author&gt;&lt;author&gt;Noh, Y.&lt;/author&gt;&lt;author&gt;Dudhia, J.&lt;/author&gt;&lt;/authors&gt;&lt;/contributors&gt;&lt;titles&gt;&lt;title&gt;A new vertical diffusion package with an explicit treatment of entrainment processes&lt;/title&gt;&lt;secondary-title&gt;Monthly Weather Review&lt;/secondary-title&gt;&lt;/titles&gt;&lt;pages&gt;2318-2341&lt;/pages&gt;&lt;volume&gt;134&lt;/volume&gt;&lt;number&gt;9&lt;/number&gt;&lt;dates&gt;&lt;year&gt;2006&lt;/year&gt;&lt;pub-dates&gt;&lt;date&gt;Sep&lt;/date&gt;&lt;/pub-dates&gt;&lt;/dates&gt;&lt;isbn&gt;0027-0644&lt;/isbn&gt;&lt;accession-num&gt;WOS:000240654000002&lt;/accession-num&gt;&lt;urls&gt;&lt;related-urls&gt;&lt;url&gt;&amp;lt;Go to ISI&amp;gt;://WOS:000240654000002&lt;/url&gt;&lt;/related-urls&gt;&lt;/urls&gt;&lt;electronic-resource-num&gt;10.1175/mwr3199.1&lt;/electronic-resource-num&gt;&lt;/record&gt;&lt;/Cite&gt;&lt;/EndNote&gt;</w:instrText>
      </w:r>
      <w:r w:rsidR="00946912" w:rsidRPr="00157B3C">
        <w:fldChar w:fldCharType="separate"/>
      </w:r>
      <w:r w:rsidR="005A104F" w:rsidRPr="005A104F">
        <w:rPr>
          <w:noProof/>
          <w:vertAlign w:val="superscript"/>
        </w:rPr>
        <w:t>2</w:t>
      </w:r>
      <w:r w:rsidR="00946912" w:rsidRPr="00157B3C">
        <w:fldChar w:fldCharType="end"/>
      </w:r>
      <w:r w:rsidR="00B13EBA" w:rsidRPr="00157B3C">
        <w:t xml:space="preserve"> and (b) shortwave radiation and long-wave radiation schemes using Goddard </w:t>
      </w:r>
      <w:r w:rsidR="00946912" w:rsidRPr="00157B3C">
        <w:fldChar w:fldCharType="begin"/>
      </w:r>
      <w:r w:rsidR="005A104F">
        <w:instrText xml:space="preserve"> ADDIN EN.CITE &lt;EndNote&gt;&lt;Cite&gt;&lt;Author&gt;Mlawer&lt;/Author&gt;&lt;Year&gt;1997&lt;/Year&gt;&lt;RecNum&gt;78&lt;/RecNum&gt;&lt;DisplayText&gt;&lt;style face="superscript"&gt;3&lt;/style&gt;&lt;/DisplayText&gt;&lt;record&gt;&lt;rec-number&gt;78&lt;/rec-number&gt;&lt;foreign-keys&gt;&lt;key app="EN" db-id="s092dzezlp9fxpexvskxzdekavz9ep5atpv2" timestamp="1737254279"&gt;78&lt;/key&gt;&lt;/foreign-keys&gt;&lt;ref-type name="Journal Article"&gt;17&lt;/ref-type&gt;&lt;contributors&gt;&lt;authors&gt;&lt;author&gt;Mlawer, Eli J.&lt;/author&gt;&lt;author&gt;Taubman, Steven J.&lt;/author&gt;&lt;author&gt;Brown, Patrick D.&lt;/author&gt;&lt;author&gt;Iacono, Michael J.&lt;/author&gt;&lt;author&gt;Clough, Shepard A.&lt;/author&gt;&lt;/authors&gt;&lt;/contributors&gt;&lt;titles&gt;&lt;title&gt;Radiative transfer for inhomogeneous atmospheres: RRTM, a validated correlated-k model for the longwave&lt;/title&gt;&lt;secondary-title&gt;Journal of Geophysical Research: Atmospheres&lt;/secondary-title&gt;&lt;/titles&gt;&lt;pages&gt;16663-16682&lt;/pages&gt;&lt;volume&gt;102&lt;/volume&gt;&lt;number&gt;D14&lt;/number&gt;&lt;dates&gt;&lt;year&gt;1997&lt;/year&gt;&lt;/dates&gt;&lt;isbn&gt;0148-0227&lt;/isbn&gt;&lt;urls&gt;&lt;related-urls&gt;&lt;url&gt;https://agupubs.onlinelibrary.wiley.com/doi/abs/10.1029/97JD00237&lt;/url&gt;&lt;/related-urls&gt;&lt;/urls&gt;&lt;electronic-resource-num&gt;https://doi.org/10.1029/97JD00237&lt;/electronic-resource-num&gt;&lt;/record&gt;&lt;/Cite&gt;&lt;/EndNote&gt;</w:instrText>
      </w:r>
      <w:r w:rsidR="00946912" w:rsidRPr="00157B3C">
        <w:fldChar w:fldCharType="separate"/>
      </w:r>
      <w:r w:rsidR="005A104F" w:rsidRPr="005A104F">
        <w:rPr>
          <w:noProof/>
          <w:vertAlign w:val="superscript"/>
        </w:rPr>
        <w:t>3</w:t>
      </w:r>
      <w:r w:rsidR="00946912" w:rsidRPr="00157B3C">
        <w:fldChar w:fldCharType="end"/>
      </w:r>
      <w:r w:rsidR="00B13EBA" w:rsidRPr="00157B3C">
        <w:t xml:space="preserve"> and Rapid Radiative Transfer models, respectively.</w:t>
      </w:r>
    </w:p>
    <w:bookmarkEnd w:id="15"/>
    <w:p w14:paraId="55BEDE35" w14:textId="5D6CBE48" w:rsidR="00406429" w:rsidRDefault="00763AAB" w:rsidP="00406429">
      <w:pPr>
        <w:ind w:firstLine="240"/>
      </w:pPr>
      <w:r w:rsidRPr="00157B3C">
        <w:t>Statistical metrics, including Pearson's correlation coefficient (R), normalized mean bias (NMB), and normalized mean error (NME), were used in this study to evaluate the simulation results of WRF model.</w:t>
      </w:r>
      <w:r w:rsidR="00E019BF">
        <w:rPr>
          <w:rFonts w:hint="eastAsia"/>
        </w:rPr>
        <w:t xml:space="preserve"> The h</w:t>
      </w:r>
      <w:r w:rsidR="00E019BF" w:rsidRPr="00157B3C">
        <w:t>ourly</w:t>
      </w:r>
      <w:r w:rsidRPr="00157B3C">
        <w:t xml:space="preserve"> </w:t>
      </w:r>
      <w:r w:rsidR="00E019BF" w:rsidRPr="00157B3C">
        <w:t>statistics</w:t>
      </w:r>
      <w:r w:rsidR="00E019BF">
        <w:rPr>
          <w:rFonts w:hint="eastAsia"/>
        </w:rPr>
        <w:t xml:space="preserve"> of </w:t>
      </w:r>
      <w:r w:rsidR="00E019BF" w:rsidRPr="00157B3C">
        <w:t>R</w:t>
      </w:r>
      <w:r w:rsidR="00E019BF">
        <w:rPr>
          <w:rFonts w:hint="eastAsia"/>
        </w:rPr>
        <w:t xml:space="preserve">, </w:t>
      </w:r>
      <w:r w:rsidR="00E019BF" w:rsidRPr="00157B3C">
        <w:t>NMB</w:t>
      </w:r>
      <w:r w:rsidR="00E019BF">
        <w:rPr>
          <w:rFonts w:hint="eastAsia"/>
        </w:rPr>
        <w:t xml:space="preserve">, and </w:t>
      </w:r>
      <w:r w:rsidR="00E019BF" w:rsidRPr="00157B3C">
        <w:t>NME</w:t>
      </w:r>
      <w:r w:rsidR="00E019BF">
        <w:rPr>
          <w:rFonts w:hint="eastAsia"/>
        </w:rPr>
        <w:t xml:space="preserve"> </w:t>
      </w:r>
      <w:r w:rsidR="00E019BF" w:rsidRPr="00157B3C">
        <w:t>for temperature at 2m</w:t>
      </w:r>
      <w:r w:rsidR="00E019BF">
        <w:rPr>
          <w:rFonts w:hint="eastAsia"/>
        </w:rPr>
        <w:t xml:space="preserve"> were </w:t>
      </w:r>
      <w:r w:rsidR="00E019BF" w:rsidRPr="00E019BF">
        <w:t>0.67</w:t>
      </w:r>
      <w:r w:rsidR="00E019BF">
        <w:rPr>
          <w:rFonts w:hint="eastAsia"/>
        </w:rPr>
        <w:t xml:space="preserve">, </w:t>
      </w:r>
      <w:r w:rsidR="00E019BF" w:rsidRPr="00E019BF">
        <w:t>-1.10%</w:t>
      </w:r>
      <w:r w:rsidR="00E019BF">
        <w:rPr>
          <w:rFonts w:hint="eastAsia"/>
        </w:rPr>
        <w:t xml:space="preserve">, and </w:t>
      </w:r>
      <w:r w:rsidR="00E019BF" w:rsidRPr="00E019BF">
        <w:t>1.5%</w:t>
      </w:r>
      <w:r w:rsidR="00E019BF">
        <w:rPr>
          <w:rFonts w:hint="eastAsia"/>
        </w:rPr>
        <w:t xml:space="preserve">, respectively. </w:t>
      </w:r>
      <w:r w:rsidR="00E83F3F">
        <w:rPr>
          <w:rFonts w:hint="eastAsia"/>
        </w:rPr>
        <w:t xml:space="preserve">For </w:t>
      </w:r>
      <w:r w:rsidR="00E83F3F" w:rsidRPr="00E83F3F">
        <w:t>relative humidity at 2m</w:t>
      </w:r>
      <w:r w:rsidR="00E83F3F">
        <w:rPr>
          <w:rFonts w:hint="eastAsia"/>
        </w:rPr>
        <w:t xml:space="preserve"> were </w:t>
      </w:r>
      <w:r w:rsidR="00E83F3F" w:rsidRPr="00E019BF">
        <w:t>0.6</w:t>
      </w:r>
      <w:r w:rsidR="00E83F3F">
        <w:rPr>
          <w:rFonts w:hint="eastAsia"/>
        </w:rPr>
        <w:t xml:space="preserve">9, </w:t>
      </w:r>
      <w:r w:rsidR="00E83F3F" w:rsidRPr="00157B3C">
        <w:t>6.32%</w:t>
      </w:r>
      <w:r w:rsidR="00E83F3F">
        <w:rPr>
          <w:rFonts w:hint="eastAsia"/>
        </w:rPr>
        <w:t xml:space="preserve">, and </w:t>
      </w:r>
      <w:r w:rsidR="00E83F3F" w:rsidRPr="00157B3C">
        <w:t>21.2%</w:t>
      </w:r>
      <w:r w:rsidR="00E83F3F">
        <w:rPr>
          <w:rFonts w:hint="eastAsia"/>
        </w:rPr>
        <w:t xml:space="preserve">, respectively. </w:t>
      </w:r>
      <w:r w:rsidRPr="00157B3C">
        <w:t>The validation results indicated that our simulation results were acceptable.</w:t>
      </w:r>
      <w:r w:rsidR="00406429">
        <w:br w:type="page"/>
      </w:r>
    </w:p>
    <w:p w14:paraId="698705CD" w14:textId="77777777" w:rsidR="00406429" w:rsidRPr="00157B3C" w:rsidRDefault="00406429" w:rsidP="00406429">
      <w:pPr>
        <w:pStyle w:val="4"/>
        <w:spacing w:line="240" w:lineRule="auto"/>
      </w:pPr>
      <w:r w:rsidRPr="00157B3C">
        <w:lastRenderedPageBreak/>
        <w:t xml:space="preserve">Table </w:t>
      </w:r>
      <w:r>
        <w:rPr>
          <w:rFonts w:hint="eastAsia"/>
        </w:rPr>
        <w:t>S1</w:t>
      </w:r>
      <w:r w:rsidRPr="00157B3C">
        <w:t xml:space="preserve">. Monthly aircraft LTO </w:t>
      </w:r>
      <w:r w:rsidRPr="00157B3C">
        <w:rPr>
          <w:rFonts w:hint="eastAsia"/>
        </w:rPr>
        <w:t>fuel</w:t>
      </w:r>
      <w:r w:rsidRPr="00157B3C">
        <w:t xml:space="preserve"> consumption, carbon and pollutant emissions in mainland China (Gg).</w:t>
      </w:r>
    </w:p>
    <w:tbl>
      <w:tblPr>
        <w:tblW w:w="5000" w:type="pct"/>
        <w:jc w:val="center"/>
        <w:tblCellMar>
          <w:left w:w="0" w:type="dxa"/>
          <w:right w:w="0" w:type="dxa"/>
        </w:tblCellMar>
        <w:tblLook w:val="0600" w:firstRow="0" w:lastRow="0" w:firstColumn="0" w:lastColumn="0" w:noHBand="1" w:noVBand="1"/>
      </w:tblPr>
      <w:tblGrid>
        <w:gridCol w:w="1134"/>
        <w:gridCol w:w="1126"/>
        <w:gridCol w:w="1142"/>
        <w:gridCol w:w="1142"/>
        <w:gridCol w:w="1127"/>
        <w:gridCol w:w="1142"/>
        <w:gridCol w:w="1140"/>
        <w:gridCol w:w="1073"/>
      </w:tblGrid>
      <w:tr w:rsidR="00406429" w:rsidRPr="00157B3C" w14:paraId="0F81730E" w14:textId="77777777" w:rsidTr="00B40929">
        <w:trPr>
          <w:trHeight w:val="510"/>
          <w:jc w:val="center"/>
        </w:trPr>
        <w:tc>
          <w:tcPr>
            <w:tcW w:w="633" w:type="pct"/>
            <w:tcBorders>
              <w:top w:val="single" w:sz="12" w:space="0" w:color="000000"/>
              <w:left w:val="nil"/>
              <w:bottom w:val="single" w:sz="12" w:space="0" w:color="000000"/>
              <w:right w:val="nil"/>
            </w:tcBorders>
            <w:shd w:val="clear" w:color="auto" w:fill="auto"/>
            <w:tcMar>
              <w:top w:w="12" w:type="dxa"/>
              <w:left w:w="12" w:type="dxa"/>
              <w:bottom w:w="0" w:type="dxa"/>
              <w:right w:w="12" w:type="dxa"/>
            </w:tcMar>
            <w:hideMark/>
          </w:tcPr>
          <w:p w14:paraId="7BF68733" w14:textId="77777777" w:rsidR="00406429" w:rsidRPr="00157B3C" w:rsidRDefault="00406429" w:rsidP="00B40929">
            <w:pPr>
              <w:spacing w:beforeLines="50" w:before="163" w:line="240" w:lineRule="auto"/>
              <w:ind w:firstLine="240"/>
              <w:jc w:val="center"/>
            </w:pPr>
          </w:p>
        </w:tc>
        <w:tc>
          <w:tcPr>
            <w:tcW w:w="629" w:type="pct"/>
            <w:tcBorders>
              <w:top w:val="single" w:sz="12" w:space="0" w:color="000000"/>
              <w:left w:val="nil"/>
              <w:bottom w:val="single" w:sz="12" w:space="0" w:color="000000"/>
              <w:right w:val="nil"/>
            </w:tcBorders>
            <w:shd w:val="clear" w:color="auto" w:fill="auto"/>
            <w:tcMar>
              <w:top w:w="12" w:type="dxa"/>
              <w:left w:w="12" w:type="dxa"/>
              <w:bottom w:w="0" w:type="dxa"/>
              <w:right w:w="12" w:type="dxa"/>
            </w:tcMar>
            <w:hideMark/>
          </w:tcPr>
          <w:p w14:paraId="3BADA7CA" w14:textId="77777777" w:rsidR="00406429" w:rsidRPr="00157B3C" w:rsidRDefault="00406429" w:rsidP="00B40929">
            <w:pPr>
              <w:spacing w:beforeLines="50" w:before="163" w:line="240" w:lineRule="auto"/>
              <w:ind w:firstLine="241"/>
              <w:jc w:val="center"/>
            </w:pPr>
            <w:r w:rsidRPr="00157B3C">
              <w:rPr>
                <w:b/>
                <w:bCs/>
              </w:rPr>
              <w:t>HC</w:t>
            </w:r>
          </w:p>
        </w:tc>
        <w:tc>
          <w:tcPr>
            <w:tcW w:w="637" w:type="pct"/>
            <w:tcBorders>
              <w:top w:val="single" w:sz="12" w:space="0" w:color="000000"/>
              <w:left w:val="nil"/>
              <w:bottom w:val="single" w:sz="12" w:space="0" w:color="000000"/>
              <w:right w:val="nil"/>
            </w:tcBorders>
            <w:shd w:val="clear" w:color="auto" w:fill="auto"/>
            <w:tcMar>
              <w:top w:w="12" w:type="dxa"/>
              <w:left w:w="12" w:type="dxa"/>
              <w:bottom w:w="0" w:type="dxa"/>
              <w:right w:w="12" w:type="dxa"/>
            </w:tcMar>
            <w:hideMark/>
          </w:tcPr>
          <w:p w14:paraId="100AB864" w14:textId="77777777" w:rsidR="00406429" w:rsidRPr="00157B3C" w:rsidRDefault="00406429" w:rsidP="00B40929">
            <w:pPr>
              <w:spacing w:beforeLines="50" w:before="163" w:line="240" w:lineRule="auto"/>
              <w:ind w:firstLine="241"/>
              <w:jc w:val="center"/>
            </w:pPr>
            <w:r w:rsidRPr="00157B3C">
              <w:rPr>
                <w:b/>
                <w:bCs/>
              </w:rPr>
              <w:t>CO</w:t>
            </w:r>
          </w:p>
        </w:tc>
        <w:tc>
          <w:tcPr>
            <w:tcW w:w="637" w:type="pct"/>
            <w:tcBorders>
              <w:top w:val="single" w:sz="12" w:space="0" w:color="000000"/>
              <w:left w:val="nil"/>
              <w:bottom w:val="single" w:sz="12" w:space="0" w:color="000000"/>
              <w:right w:val="nil"/>
            </w:tcBorders>
            <w:shd w:val="clear" w:color="auto" w:fill="auto"/>
            <w:tcMar>
              <w:top w:w="12" w:type="dxa"/>
              <w:left w:w="12" w:type="dxa"/>
              <w:bottom w:w="0" w:type="dxa"/>
              <w:right w:w="12" w:type="dxa"/>
            </w:tcMar>
            <w:hideMark/>
          </w:tcPr>
          <w:p w14:paraId="06509D2A" w14:textId="77777777" w:rsidR="00406429" w:rsidRPr="00157B3C" w:rsidRDefault="00406429" w:rsidP="00B40929">
            <w:pPr>
              <w:spacing w:beforeLines="50" w:before="163" w:line="240" w:lineRule="auto"/>
              <w:ind w:firstLine="241"/>
              <w:jc w:val="center"/>
            </w:pPr>
            <w:r w:rsidRPr="00157B3C">
              <w:rPr>
                <w:b/>
                <w:bCs/>
              </w:rPr>
              <w:t>NOx</w:t>
            </w:r>
          </w:p>
        </w:tc>
        <w:tc>
          <w:tcPr>
            <w:tcW w:w="629" w:type="pct"/>
            <w:tcBorders>
              <w:top w:val="single" w:sz="12" w:space="0" w:color="000000"/>
              <w:left w:val="nil"/>
              <w:bottom w:val="single" w:sz="12" w:space="0" w:color="000000"/>
              <w:right w:val="nil"/>
            </w:tcBorders>
            <w:shd w:val="clear" w:color="auto" w:fill="auto"/>
            <w:tcMar>
              <w:top w:w="12" w:type="dxa"/>
              <w:left w:w="12" w:type="dxa"/>
              <w:bottom w:w="0" w:type="dxa"/>
              <w:right w:w="12" w:type="dxa"/>
            </w:tcMar>
            <w:hideMark/>
          </w:tcPr>
          <w:p w14:paraId="5DA9F6A6" w14:textId="77777777" w:rsidR="00406429" w:rsidRPr="00157B3C" w:rsidRDefault="00406429" w:rsidP="00B40929">
            <w:pPr>
              <w:spacing w:beforeLines="50" w:before="163" w:line="240" w:lineRule="auto"/>
              <w:ind w:firstLine="241"/>
              <w:jc w:val="center"/>
            </w:pPr>
            <w:r w:rsidRPr="00157B3C">
              <w:rPr>
                <w:b/>
                <w:bCs/>
              </w:rPr>
              <w:t>PM</w:t>
            </w:r>
          </w:p>
        </w:tc>
        <w:tc>
          <w:tcPr>
            <w:tcW w:w="637" w:type="pct"/>
            <w:tcBorders>
              <w:top w:val="single" w:sz="12" w:space="0" w:color="000000"/>
              <w:left w:val="nil"/>
              <w:bottom w:val="single" w:sz="12" w:space="0" w:color="000000"/>
              <w:right w:val="nil"/>
            </w:tcBorders>
            <w:shd w:val="clear" w:color="auto" w:fill="auto"/>
            <w:tcMar>
              <w:top w:w="12" w:type="dxa"/>
              <w:left w:w="12" w:type="dxa"/>
              <w:bottom w:w="0" w:type="dxa"/>
              <w:right w:w="12" w:type="dxa"/>
            </w:tcMar>
            <w:hideMark/>
          </w:tcPr>
          <w:p w14:paraId="5C682674" w14:textId="77777777" w:rsidR="00406429" w:rsidRPr="00157B3C" w:rsidRDefault="00406429" w:rsidP="00B40929">
            <w:pPr>
              <w:spacing w:beforeLines="50" w:before="163" w:line="240" w:lineRule="auto"/>
              <w:ind w:firstLine="241"/>
              <w:jc w:val="center"/>
            </w:pPr>
            <w:r w:rsidRPr="00157B3C">
              <w:rPr>
                <w:b/>
                <w:bCs/>
              </w:rPr>
              <w:t>SO</w:t>
            </w:r>
            <w:r w:rsidRPr="00157B3C">
              <w:rPr>
                <w:b/>
                <w:bCs/>
                <w:vertAlign w:val="subscript"/>
              </w:rPr>
              <w:t>2</w:t>
            </w:r>
          </w:p>
        </w:tc>
        <w:tc>
          <w:tcPr>
            <w:tcW w:w="599" w:type="pct"/>
            <w:tcBorders>
              <w:top w:val="single" w:sz="12" w:space="0" w:color="000000"/>
              <w:left w:val="nil"/>
              <w:bottom w:val="single" w:sz="12" w:space="0" w:color="000000"/>
              <w:right w:val="nil"/>
            </w:tcBorders>
          </w:tcPr>
          <w:p w14:paraId="22981C6A" w14:textId="77777777" w:rsidR="00406429" w:rsidRPr="00157B3C" w:rsidRDefault="00406429" w:rsidP="00B40929">
            <w:pPr>
              <w:spacing w:beforeLines="50" w:before="163" w:line="240" w:lineRule="auto"/>
              <w:ind w:firstLine="241"/>
              <w:jc w:val="center"/>
              <w:rPr>
                <w:b/>
                <w:bCs/>
              </w:rPr>
            </w:pPr>
            <w:r w:rsidRPr="00157B3C">
              <w:rPr>
                <w:rFonts w:hint="eastAsia"/>
                <w:b/>
                <w:bCs/>
              </w:rPr>
              <w:t>CO</w:t>
            </w:r>
            <w:r w:rsidRPr="00157B3C">
              <w:rPr>
                <w:b/>
                <w:bCs/>
                <w:vertAlign w:val="subscript"/>
              </w:rPr>
              <w:t>2</w:t>
            </w:r>
          </w:p>
        </w:tc>
        <w:tc>
          <w:tcPr>
            <w:tcW w:w="599" w:type="pct"/>
            <w:tcBorders>
              <w:top w:val="single" w:sz="12" w:space="0" w:color="000000"/>
              <w:left w:val="nil"/>
              <w:bottom w:val="single" w:sz="12" w:space="0" w:color="000000"/>
              <w:right w:val="nil"/>
            </w:tcBorders>
          </w:tcPr>
          <w:p w14:paraId="4086D40B" w14:textId="77777777" w:rsidR="00406429" w:rsidRPr="00157B3C" w:rsidRDefault="00406429" w:rsidP="00B40929">
            <w:pPr>
              <w:spacing w:beforeLines="50" w:before="163" w:line="240" w:lineRule="auto"/>
              <w:ind w:firstLine="241"/>
              <w:jc w:val="center"/>
              <w:rPr>
                <w:b/>
                <w:bCs/>
              </w:rPr>
            </w:pPr>
            <w:r w:rsidRPr="00157B3C">
              <w:rPr>
                <w:rFonts w:hint="eastAsia"/>
                <w:b/>
                <w:bCs/>
              </w:rPr>
              <w:t>Fuel</w:t>
            </w:r>
          </w:p>
        </w:tc>
      </w:tr>
      <w:tr w:rsidR="00406429" w:rsidRPr="00157B3C" w14:paraId="721699D4" w14:textId="77777777" w:rsidTr="00B40929">
        <w:trPr>
          <w:trHeight w:val="276"/>
          <w:jc w:val="center"/>
        </w:trPr>
        <w:tc>
          <w:tcPr>
            <w:tcW w:w="633" w:type="pct"/>
            <w:tcBorders>
              <w:top w:val="single" w:sz="12" w:space="0" w:color="000000"/>
              <w:left w:val="nil"/>
              <w:bottom w:val="nil"/>
              <w:right w:val="nil"/>
            </w:tcBorders>
            <w:shd w:val="clear" w:color="auto" w:fill="auto"/>
            <w:tcMar>
              <w:top w:w="12" w:type="dxa"/>
              <w:left w:w="12" w:type="dxa"/>
              <w:bottom w:w="0" w:type="dxa"/>
              <w:right w:w="12" w:type="dxa"/>
            </w:tcMar>
            <w:vAlign w:val="center"/>
            <w:hideMark/>
          </w:tcPr>
          <w:p w14:paraId="74279761" w14:textId="77777777" w:rsidR="00406429" w:rsidRPr="00157B3C" w:rsidRDefault="00406429" w:rsidP="00B40929">
            <w:pPr>
              <w:spacing w:beforeLines="50" w:before="163" w:line="288" w:lineRule="auto"/>
              <w:ind w:firstLine="240"/>
              <w:jc w:val="center"/>
            </w:pPr>
            <w:r w:rsidRPr="00157B3C">
              <w:t>Jan</w:t>
            </w:r>
          </w:p>
        </w:tc>
        <w:tc>
          <w:tcPr>
            <w:tcW w:w="629" w:type="pct"/>
            <w:tcBorders>
              <w:top w:val="single" w:sz="12" w:space="0" w:color="000000"/>
              <w:left w:val="nil"/>
              <w:bottom w:val="nil"/>
              <w:right w:val="nil"/>
            </w:tcBorders>
            <w:shd w:val="clear" w:color="auto" w:fill="auto"/>
            <w:tcMar>
              <w:top w:w="12" w:type="dxa"/>
              <w:left w:w="12" w:type="dxa"/>
              <w:bottom w:w="0" w:type="dxa"/>
              <w:right w:w="12" w:type="dxa"/>
            </w:tcMar>
            <w:vAlign w:val="center"/>
            <w:hideMark/>
          </w:tcPr>
          <w:p w14:paraId="2DE76664" w14:textId="77777777" w:rsidR="00406429" w:rsidRPr="00157B3C" w:rsidRDefault="00406429" w:rsidP="00B40929">
            <w:pPr>
              <w:spacing w:beforeLines="50" w:before="163" w:line="288" w:lineRule="auto"/>
              <w:ind w:firstLine="240"/>
              <w:jc w:val="center"/>
            </w:pPr>
            <w:r w:rsidRPr="00157B3C">
              <w:t>0.32</w:t>
            </w:r>
          </w:p>
        </w:tc>
        <w:tc>
          <w:tcPr>
            <w:tcW w:w="637" w:type="pct"/>
            <w:tcBorders>
              <w:top w:val="single" w:sz="12" w:space="0" w:color="000000"/>
              <w:left w:val="nil"/>
              <w:bottom w:val="nil"/>
              <w:right w:val="nil"/>
            </w:tcBorders>
            <w:shd w:val="clear" w:color="auto" w:fill="auto"/>
            <w:tcMar>
              <w:top w:w="12" w:type="dxa"/>
              <w:left w:w="12" w:type="dxa"/>
              <w:bottom w:w="0" w:type="dxa"/>
              <w:right w:w="12" w:type="dxa"/>
            </w:tcMar>
            <w:vAlign w:val="center"/>
            <w:hideMark/>
          </w:tcPr>
          <w:p w14:paraId="214FD170" w14:textId="77777777" w:rsidR="00406429" w:rsidRPr="00157B3C" w:rsidRDefault="00406429" w:rsidP="00B40929">
            <w:pPr>
              <w:spacing w:beforeLines="50" w:before="163" w:line="288" w:lineRule="auto"/>
              <w:ind w:firstLine="240"/>
              <w:jc w:val="center"/>
            </w:pPr>
            <w:r w:rsidRPr="00157B3C">
              <w:t>4.14</w:t>
            </w:r>
          </w:p>
        </w:tc>
        <w:tc>
          <w:tcPr>
            <w:tcW w:w="637" w:type="pct"/>
            <w:tcBorders>
              <w:top w:val="single" w:sz="12" w:space="0" w:color="000000"/>
              <w:left w:val="nil"/>
              <w:bottom w:val="nil"/>
              <w:right w:val="nil"/>
            </w:tcBorders>
            <w:shd w:val="clear" w:color="auto" w:fill="auto"/>
            <w:tcMar>
              <w:top w:w="12" w:type="dxa"/>
              <w:left w:w="12" w:type="dxa"/>
              <w:bottom w:w="0" w:type="dxa"/>
              <w:right w:w="12" w:type="dxa"/>
            </w:tcMar>
            <w:vAlign w:val="center"/>
            <w:hideMark/>
          </w:tcPr>
          <w:p w14:paraId="0E2277A1" w14:textId="77777777" w:rsidR="00406429" w:rsidRPr="00157B3C" w:rsidRDefault="00406429" w:rsidP="00B40929">
            <w:pPr>
              <w:spacing w:beforeLines="50" w:before="163" w:line="288" w:lineRule="auto"/>
              <w:ind w:firstLine="240"/>
              <w:jc w:val="center"/>
            </w:pPr>
            <w:r w:rsidRPr="00157B3C">
              <w:t>4.29</w:t>
            </w:r>
          </w:p>
        </w:tc>
        <w:tc>
          <w:tcPr>
            <w:tcW w:w="629" w:type="pct"/>
            <w:tcBorders>
              <w:top w:val="single" w:sz="12" w:space="0" w:color="000000"/>
              <w:left w:val="nil"/>
              <w:bottom w:val="nil"/>
              <w:right w:val="nil"/>
            </w:tcBorders>
            <w:shd w:val="clear" w:color="auto" w:fill="auto"/>
            <w:tcMar>
              <w:top w:w="12" w:type="dxa"/>
              <w:left w:w="12" w:type="dxa"/>
              <w:bottom w:w="0" w:type="dxa"/>
              <w:right w:w="12" w:type="dxa"/>
            </w:tcMar>
            <w:vAlign w:val="center"/>
            <w:hideMark/>
          </w:tcPr>
          <w:p w14:paraId="5B5408F8" w14:textId="77777777" w:rsidR="00406429" w:rsidRPr="00157B3C" w:rsidRDefault="00406429" w:rsidP="00B40929">
            <w:pPr>
              <w:spacing w:beforeLines="50" w:before="163" w:line="288" w:lineRule="auto"/>
              <w:ind w:firstLine="240"/>
              <w:jc w:val="center"/>
            </w:pPr>
            <w:r w:rsidRPr="00157B3C">
              <w:t>0.08</w:t>
            </w:r>
          </w:p>
        </w:tc>
        <w:tc>
          <w:tcPr>
            <w:tcW w:w="637" w:type="pct"/>
            <w:tcBorders>
              <w:top w:val="single" w:sz="12" w:space="0" w:color="000000"/>
              <w:left w:val="nil"/>
              <w:bottom w:val="nil"/>
              <w:right w:val="nil"/>
            </w:tcBorders>
            <w:shd w:val="clear" w:color="auto" w:fill="auto"/>
            <w:tcMar>
              <w:top w:w="12" w:type="dxa"/>
              <w:left w:w="12" w:type="dxa"/>
              <w:bottom w:w="0" w:type="dxa"/>
              <w:right w:w="12" w:type="dxa"/>
            </w:tcMar>
            <w:vAlign w:val="center"/>
            <w:hideMark/>
          </w:tcPr>
          <w:p w14:paraId="41E8F5C0" w14:textId="77777777" w:rsidR="00406429" w:rsidRPr="00157B3C" w:rsidRDefault="00406429" w:rsidP="00B40929">
            <w:pPr>
              <w:spacing w:beforeLines="50" w:before="163" w:line="288" w:lineRule="auto"/>
              <w:ind w:firstLine="240"/>
              <w:jc w:val="center"/>
            </w:pPr>
            <w:r w:rsidRPr="00157B3C">
              <w:t>1.35</w:t>
            </w:r>
          </w:p>
        </w:tc>
        <w:tc>
          <w:tcPr>
            <w:tcW w:w="599" w:type="pct"/>
            <w:tcBorders>
              <w:top w:val="single" w:sz="12" w:space="0" w:color="000000"/>
              <w:left w:val="nil"/>
              <w:bottom w:val="nil"/>
              <w:right w:val="nil"/>
            </w:tcBorders>
            <w:vAlign w:val="center"/>
          </w:tcPr>
          <w:p w14:paraId="2128908E" w14:textId="77777777" w:rsidR="00406429" w:rsidRPr="00157B3C" w:rsidRDefault="00406429" w:rsidP="00B40929">
            <w:pPr>
              <w:spacing w:beforeLines="50" w:before="163" w:line="288" w:lineRule="auto"/>
              <w:ind w:firstLine="240"/>
              <w:jc w:val="center"/>
            </w:pPr>
            <w:r w:rsidRPr="00157B3C">
              <w:rPr>
                <w:rFonts w:eastAsia="等线"/>
                <w:color w:val="000000"/>
              </w:rPr>
              <w:t>1099.41</w:t>
            </w:r>
          </w:p>
        </w:tc>
        <w:tc>
          <w:tcPr>
            <w:tcW w:w="599" w:type="pct"/>
            <w:tcBorders>
              <w:top w:val="single" w:sz="12" w:space="0" w:color="000000"/>
              <w:left w:val="nil"/>
              <w:bottom w:val="nil"/>
              <w:right w:val="nil"/>
            </w:tcBorders>
            <w:vAlign w:val="center"/>
          </w:tcPr>
          <w:p w14:paraId="2C3E6E34" w14:textId="77777777" w:rsidR="00406429" w:rsidRPr="00157B3C" w:rsidRDefault="00406429" w:rsidP="00B40929">
            <w:pPr>
              <w:spacing w:beforeLines="50" w:before="163" w:line="288" w:lineRule="auto"/>
              <w:ind w:firstLine="240"/>
              <w:jc w:val="center"/>
            </w:pPr>
            <w:r w:rsidRPr="00157B3C">
              <w:t>349.02</w:t>
            </w:r>
          </w:p>
        </w:tc>
      </w:tr>
      <w:tr w:rsidR="00406429" w:rsidRPr="00157B3C" w14:paraId="0C21AE21"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68184B28" w14:textId="77777777" w:rsidR="00406429" w:rsidRPr="00157B3C" w:rsidRDefault="00406429" w:rsidP="00B40929">
            <w:pPr>
              <w:spacing w:beforeLines="50" w:before="163" w:line="288" w:lineRule="auto"/>
              <w:ind w:firstLine="240"/>
              <w:jc w:val="center"/>
            </w:pPr>
            <w:r w:rsidRPr="00157B3C">
              <w:t>Feb</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0708222A" w14:textId="77777777" w:rsidR="00406429" w:rsidRPr="00157B3C" w:rsidRDefault="00406429" w:rsidP="00B40929">
            <w:pPr>
              <w:spacing w:beforeLines="50" w:before="163" w:line="288" w:lineRule="auto"/>
              <w:ind w:firstLine="240"/>
              <w:jc w:val="center"/>
            </w:pPr>
            <w:r w:rsidRPr="00157B3C">
              <w:t>0.30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5E13568F" w14:textId="77777777" w:rsidR="00406429" w:rsidRPr="00157B3C" w:rsidRDefault="00406429" w:rsidP="00B40929">
            <w:pPr>
              <w:spacing w:beforeLines="50" w:before="163" w:line="288" w:lineRule="auto"/>
              <w:ind w:firstLine="240"/>
              <w:jc w:val="center"/>
            </w:pPr>
            <w:r w:rsidRPr="00157B3C">
              <w:t>3.90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26EC99B9" w14:textId="77777777" w:rsidR="00406429" w:rsidRPr="00157B3C" w:rsidRDefault="00406429" w:rsidP="00B40929">
            <w:pPr>
              <w:spacing w:beforeLines="50" w:before="163" w:line="288" w:lineRule="auto"/>
              <w:ind w:firstLine="240"/>
              <w:jc w:val="center"/>
            </w:pPr>
            <w:r w:rsidRPr="00157B3C">
              <w:t>4.16</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5DD205A7" w14:textId="77777777" w:rsidR="00406429" w:rsidRPr="00157B3C" w:rsidRDefault="00406429" w:rsidP="00B40929">
            <w:pPr>
              <w:spacing w:beforeLines="50" w:before="163" w:line="288" w:lineRule="auto"/>
              <w:ind w:firstLine="240"/>
              <w:jc w:val="center"/>
            </w:pPr>
            <w:r w:rsidRPr="00157B3C">
              <w:t>0.08</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5D2FC164" w14:textId="77777777" w:rsidR="00406429" w:rsidRPr="00157B3C" w:rsidRDefault="00406429" w:rsidP="00B40929">
            <w:pPr>
              <w:spacing w:beforeLines="50" w:before="163" w:line="288" w:lineRule="auto"/>
              <w:ind w:firstLine="240"/>
              <w:jc w:val="center"/>
            </w:pPr>
            <w:r w:rsidRPr="00157B3C">
              <w:t>1.30</w:t>
            </w:r>
          </w:p>
        </w:tc>
        <w:tc>
          <w:tcPr>
            <w:tcW w:w="599" w:type="pct"/>
            <w:tcBorders>
              <w:top w:val="nil"/>
              <w:left w:val="nil"/>
              <w:bottom w:val="nil"/>
              <w:right w:val="nil"/>
            </w:tcBorders>
            <w:vAlign w:val="center"/>
          </w:tcPr>
          <w:p w14:paraId="0C1AFE7C" w14:textId="77777777" w:rsidR="00406429" w:rsidRPr="00157B3C" w:rsidRDefault="00406429" w:rsidP="00B40929">
            <w:pPr>
              <w:spacing w:beforeLines="50" w:before="163" w:line="288" w:lineRule="auto"/>
              <w:ind w:firstLine="240"/>
              <w:jc w:val="center"/>
            </w:pPr>
            <w:r w:rsidRPr="00157B3C">
              <w:rPr>
                <w:rFonts w:eastAsia="等线"/>
                <w:color w:val="000000"/>
              </w:rPr>
              <w:t>1058.69</w:t>
            </w:r>
          </w:p>
        </w:tc>
        <w:tc>
          <w:tcPr>
            <w:tcW w:w="599" w:type="pct"/>
            <w:tcBorders>
              <w:top w:val="nil"/>
              <w:left w:val="nil"/>
              <w:bottom w:val="nil"/>
              <w:right w:val="nil"/>
            </w:tcBorders>
            <w:vAlign w:val="center"/>
          </w:tcPr>
          <w:p w14:paraId="02A196C5" w14:textId="77777777" w:rsidR="00406429" w:rsidRPr="00157B3C" w:rsidRDefault="00406429" w:rsidP="00B40929">
            <w:pPr>
              <w:spacing w:beforeLines="50" w:before="163" w:line="288" w:lineRule="auto"/>
              <w:ind w:firstLine="240"/>
              <w:jc w:val="center"/>
            </w:pPr>
            <w:r w:rsidRPr="00157B3C">
              <w:t>336.09</w:t>
            </w:r>
          </w:p>
        </w:tc>
      </w:tr>
      <w:tr w:rsidR="00406429" w:rsidRPr="00157B3C" w14:paraId="12E99EE5"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0321E210" w14:textId="77777777" w:rsidR="00406429" w:rsidRPr="00157B3C" w:rsidRDefault="00406429" w:rsidP="00B40929">
            <w:pPr>
              <w:spacing w:beforeLines="50" w:before="163" w:line="288" w:lineRule="auto"/>
              <w:ind w:firstLine="240"/>
              <w:jc w:val="center"/>
            </w:pPr>
            <w:r w:rsidRPr="00157B3C">
              <w:t>Mar</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45EA4184" w14:textId="77777777" w:rsidR="00406429" w:rsidRPr="00157B3C" w:rsidRDefault="00406429" w:rsidP="00B40929">
            <w:pPr>
              <w:spacing w:beforeLines="50" w:before="163" w:line="288" w:lineRule="auto"/>
              <w:ind w:firstLine="240"/>
              <w:jc w:val="center"/>
            </w:pPr>
            <w:r w:rsidRPr="00157B3C">
              <w:t>0.30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46E03B00" w14:textId="77777777" w:rsidR="00406429" w:rsidRPr="00157B3C" w:rsidRDefault="00406429" w:rsidP="00B40929">
            <w:pPr>
              <w:spacing w:beforeLines="50" w:before="163" w:line="288" w:lineRule="auto"/>
              <w:ind w:firstLine="240"/>
              <w:jc w:val="center"/>
            </w:pPr>
            <w:r w:rsidRPr="00157B3C">
              <w:t>4.00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234454FB" w14:textId="77777777" w:rsidR="00406429" w:rsidRPr="00157B3C" w:rsidRDefault="00406429" w:rsidP="00B40929">
            <w:pPr>
              <w:spacing w:beforeLines="50" w:before="163" w:line="288" w:lineRule="auto"/>
              <w:ind w:firstLine="240"/>
              <w:jc w:val="center"/>
            </w:pPr>
            <w:r w:rsidRPr="00157B3C">
              <w:t>5.00</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0F7CDCD4" w14:textId="77777777" w:rsidR="00406429" w:rsidRPr="00157B3C" w:rsidRDefault="00406429" w:rsidP="00B40929">
            <w:pPr>
              <w:spacing w:beforeLines="50" w:before="163" w:line="288" w:lineRule="auto"/>
              <w:ind w:firstLine="240"/>
              <w:jc w:val="center"/>
            </w:pPr>
            <w:r w:rsidRPr="00157B3C">
              <w:t>0.10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44307AF8" w14:textId="77777777" w:rsidR="00406429" w:rsidRPr="00157B3C" w:rsidRDefault="00406429" w:rsidP="00B40929">
            <w:pPr>
              <w:spacing w:beforeLines="50" w:before="163" w:line="288" w:lineRule="auto"/>
              <w:ind w:firstLine="240"/>
              <w:jc w:val="center"/>
            </w:pPr>
            <w:r w:rsidRPr="00157B3C">
              <w:t>1.52</w:t>
            </w:r>
          </w:p>
        </w:tc>
        <w:tc>
          <w:tcPr>
            <w:tcW w:w="599" w:type="pct"/>
            <w:tcBorders>
              <w:top w:val="nil"/>
              <w:left w:val="nil"/>
              <w:bottom w:val="nil"/>
              <w:right w:val="nil"/>
            </w:tcBorders>
            <w:vAlign w:val="center"/>
          </w:tcPr>
          <w:p w14:paraId="12EA60A7" w14:textId="77777777" w:rsidR="00406429" w:rsidRPr="00157B3C" w:rsidRDefault="00406429" w:rsidP="00B40929">
            <w:pPr>
              <w:spacing w:beforeLines="50" w:before="163" w:line="288" w:lineRule="auto"/>
              <w:ind w:firstLine="240"/>
              <w:jc w:val="center"/>
            </w:pPr>
            <w:r w:rsidRPr="00157B3C">
              <w:rPr>
                <w:rFonts w:eastAsia="等线"/>
                <w:color w:val="000000"/>
              </w:rPr>
              <w:t>1237.85</w:t>
            </w:r>
          </w:p>
        </w:tc>
        <w:tc>
          <w:tcPr>
            <w:tcW w:w="599" w:type="pct"/>
            <w:tcBorders>
              <w:top w:val="nil"/>
              <w:left w:val="nil"/>
              <w:bottom w:val="nil"/>
              <w:right w:val="nil"/>
            </w:tcBorders>
            <w:vAlign w:val="center"/>
          </w:tcPr>
          <w:p w14:paraId="448A9101" w14:textId="77777777" w:rsidR="00406429" w:rsidRPr="00157B3C" w:rsidRDefault="00406429" w:rsidP="00B40929">
            <w:pPr>
              <w:spacing w:beforeLines="50" w:before="163" w:line="288" w:lineRule="auto"/>
              <w:ind w:firstLine="240"/>
              <w:jc w:val="center"/>
            </w:pPr>
            <w:r w:rsidRPr="00157B3C">
              <w:t>392.97</w:t>
            </w:r>
          </w:p>
        </w:tc>
      </w:tr>
      <w:tr w:rsidR="00406429" w:rsidRPr="00157B3C" w14:paraId="54501835"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27816E44" w14:textId="77777777" w:rsidR="00406429" w:rsidRPr="00157B3C" w:rsidRDefault="00406429" w:rsidP="00B40929">
            <w:pPr>
              <w:spacing w:beforeLines="50" w:before="163" w:line="288" w:lineRule="auto"/>
              <w:ind w:firstLine="240"/>
              <w:jc w:val="center"/>
            </w:pPr>
            <w:r w:rsidRPr="00157B3C">
              <w:t>Apr</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2B6FED96" w14:textId="77777777" w:rsidR="00406429" w:rsidRPr="00157B3C" w:rsidRDefault="00406429" w:rsidP="00B40929">
            <w:pPr>
              <w:spacing w:beforeLines="50" w:before="163" w:line="288" w:lineRule="auto"/>
              <w:ind w:firstLine="240"/>
              <w:jc w:val="center"/>
            </w:pPr>
            <w:r w:rsidRPr="00157B3C">
              <w:t>0.30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7FFA66E2" w14:textId="77777777" w:rsidR="00406429" w:rsidRPr="00157B3C" w:rsidRDefault="00406429" w:rsidP="00B40929">
            <w:pPr>
              <w:spacing w:beforeLines="50" w:before="163" w:line="288" w:lineRule="auto"/>
              <w:ind w:firstLine="240"/>
              <w:jc w:val="center"/>
            </w:pPr>
            <w:r w:rsidRPr="00157B3C">
              <w:t>4.02</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4449F2AC" w14:textId="77777777" w:rsidR="00406429" w:rsidRPr="00157B3C" w:rsidRDefault="00406429" w:rsidP="00B40929">
            <w:pPr>
              <w:spacing w:beforeLines="50" w:before="163" w:line="288" w:lineRule="auto"/>
              <w:ind w:firstLine="240"/>
              <w:jc w:val="center"/>
            </w:pPr>
            <w:r w:rsidRPr="00157B3C">
              <w:t>5.12</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63EF9303" w14:textId="77777777" w:rsidR="00406429" w:rsidRPr="00157B3C" w:rsidRDefault="00406429" w:rsidP="00B40929">
            <w:pPr>
              <w:spacing w:beforeLines="50" w:before="163" w:line="288" w:lineRule="auto"/>
              <w:ind w:firstLine="240"/>
              <w:jc w:val="center"/>
            </w:pPr>
            <w:r w:rsidRPr="00157B3C">
              <w:t>0.10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78E7D4D2" w14:textId="77777777" w:rsidR="00406429" w:rsidRPr="00157B3C" w:rsidRDefault="00406429" w:rsidP="00B40929">
            <w:pPr>
              <w:spacing w:beforeLines="50" w:before="163" w:line="288" w:lineRule="auto"/>
              <w:ind w:firstLine="240"/>
              <w:jc w:val="center"/>
            </w:pPr>
            <w:r w:rsidRPr="00157B3C">
              <w:t>1.56</w:t>
            </w:r>
          </w:p>
        </w:tc>
        <w:tc>
          <w:tcPr>
            <w:tcW w:w="599" w:type="pct"/>
            <w:tcBorders>
              <w:top w:val="nil"/>
              <w:left w:val="nil"/>
              <w:bottom w:val="nil"/>
              <w:right w:val="nil"/>
            </w:tcBorders>
            <w:vAlign w:val="center"/>
          </w:tcPr>
          <w:p w14:paraId="70DC6A5B" w14:textId="77777777" w:rsidR="00406429" w:rsidRPr="00157B3C" w:rsidRDefault="00406429" w:rsidP="00B40929">
            <w:pPr>
              <w:spacing w:beforeLines="50" w:before="163" w:line="288" w:lineRule="auto"/>
              <w:ind w:firstLine="240"/>
              <w:jc w:val="center"/>
            </w:pPr>
            <w:r w:rsidRPr="00157B3C">
              <w:rPr>
                <w:rFonts w:eastAsia="等线"/>
                <w:color w:val="000000"/>
              </w:rPr>
              <w:t>1270.42</w:t>
            </w:r>
          </w:p>
        </w:tc>
        <w:tc>
          <w:tcPr>
            <w:tcW w:w="599" w:type="pct"/>
            <w:tcBorders>
              <w:top w:val="nil"/>
              <w:left w:val="nil"/>
              <w:bottom w:val="nil"/>
              <w:right w:val="nil"/>
            </w:tcBorders>
            <w:vAlign w:val="center"/>
          </w:tcPr>
          <w:p w14:paraId="52E91ED1" w14:textId="77777777" w:rsidR="00406429" w:rsidRPr="00157B3C" w:rsidRDefault="00406429" w:rsidP="00B40929">
            <w:pPr>
              <w:spacing w:beforeLines="50" w:before="163" w:line="288" w:lineRule="auto"/>
              <w:ind w:firstLine="240"/>
              <w:jc w:val="center"/>
            </w:pPr>
            <w:r w:rsidRPr="00157B3C">
              <w:t>403.31</w:t>
            </w:r>
          </w:p>
        </w:tc>
      </w:tr>
      <w:tr w:rsidR="00406429" w:rsidRPr="00157B3C" w14:paraId="30A6E9A2"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1FBD92C1" w14:textId="77777777" w:rsidR="00406429" w:rsidRPr="00157B3C" w:rsidRDefault="00406429" w:rsidP="00B40929">
            <w:pPr>
              <w:spacing w:beforeLines="50" w:before="163" w:line="288" w:lineRule="auto"/>
              <w:ind w:firstLine="240"/>
              <w:jc w:val="center"/>
            </w:pPr>
            <w:r w:rsidRPr="00157B3C">
              <w:t>May</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46B3C65D" w14:textId="77777777" w:rsidR="00406429" w:rsidRPr="00157B3C" w:rsidRDefault="00406429" w:rsidP="00B40929">
            <w:pPr>
              <w:spacing w:beforeLines="50" w:before="163" w:line="288" w:lineRule="auto"/>
              <w:ind w:firstLine="240"/>
              <w:jc w:val="center"/>
            </w:pPr>
            <w:r w:rsidRPr="00157B3C">
              <w:t>0.32</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79CDA5DD" w14:textId="77777777" w:rsidR="00406429" w:rsidRPr="00157B3C" w:rsidRDefault="00406429" w:rsidP="00B40929">
            <w:pPr>
              <w:spacing w:beforeLines="50" w:before="163" w:line="288" w:lineRule="auto"/>
              <w:ind w:firstLine="240"/>
              <w:jc w:val="center"/>
            </w:pPr>
            <w:r w:rsidRPr="00157B3C">
              <w:t>4.25</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61610572" w14:textId="77777777" w:rsidR="00406429" w:rsidRPr="00157B3C" w:rsidRDefault="00406429" w:rsidP="00B40929">
            <w:pPr>
              <w:spacing w:beforeLines="50" w:before="163" w:line="288" w:lineRule="auto"/>
              <w:ind w:firstLine="240"/>
              <w:jc w:val="center"/>
            </w:pPr>
            <w:r w:rsidRPr="00157B3C">
              <w:t>5.63</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621AD17C" w14:textId="77777777" w:rsidR="00406429" w:rsidRPr="00157B3C" w:rsidRDefault="00406429" w:rsidP="00B40929">
            <w:pPr>
              <w:spacing w:beforeLines="50" w:before="163" w:line="288" w:lineRule="auto"/>
              <w:ind w:firstLine="240"/>
              <w:jc w:val="center"/>
            </w:pPr>
            <w:r w:rsidRPr="00157B3C">
              <w:t>0.11</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39E3718A" w14:textId="77777777" w:rsidR="00406429" w:rsidRPr="00157B3C" w:rsidRDefault="00406429" w:rsidP="00B40929">
            <w:pPr>
              <w:spacing w:beforeLines="50" w:before="163" w:line="288" w:lineRule="auto"/>
              <w:ind w:firstLine="240"/>
              <w:jc w:val="center"/>
            </w:pPr>
            <w:r w:rsidRPr="00157B3C">
              <w:t>1.71</w:t>
            </w:r>
          </w:p>
        </w:tc>
        <w:tc>
          <w:tcPr>
            <w:tcW w:w="599" w:type="pct"/>
            <w:tcBorders>
              <w:top w:val="nil"/>
              <w:left w:val="nil"/>
              <w:bottom w:val="nil"/>
              <w:right w:val="nil"/>
            </w:tcBorders>
            <w:vAlign w:val="center"/>
          </w:tcPr>
          <w:p w14:paraId="65879FC2" w14:textId="77777777" w:rsidR="00406429" w:rsidRPr="00157B3C" w:rsidRDefault="00406429" w:rsidP="00B40929">
            <w:pPr>
              <w:spacing w:beforeLines="50" w:before="163" w:line="288" w:lineRule="auto"/>
              <w:ind w:firstLine="240"/>
              <w:jc w:val="center"/>
            </w:pPr>
            <w:r w:rsidRPr="00157B3C">
              <w:rPr>
                <w:rFonts w:eastAsia="等线"/>
                <w:color w:val="000000"/>
              </w:rPr>
              <w:t>1392.58</w:t>
            </w:r>
          </w:p>
        </w:tc>
        <w:tc>
          <w:tcPr>
            <w:tcW w:w="599" w:type="pct"/>
            <w:tcBorders>
              <w:top w:val="nil"/>
              <w:left w:val="nil"/>
              <w:bottom w:val="nil"/>
              <w:right w:val="nil"/>
            </w:tcBorders>
            <w:vAlign w:val="center"/>
          </w:tcPr>
          <w:p w14:paraId="1F08D382" w14:textId="77777777" w:rsidR="00406429" w:rsidRPr="00157B3C" w:rsidRDefault="00406429" w:rsidP="00B40929">
            <w:pPr>
              <w:spacing w:beforeLines="50" w:before="163" w:line="288" w:lineRule="auto"/>
              <w:ind w:firstLine="240"/>
              <w:jc w:val="center"/>
            </w:pPr>
            <w:r w:rsidRPr="00157B3C">
              <w:t>442.09</w:t>
            </w:r>
          </w:p>
        </w:tc>
      </w:tr>
      <w:tr w:rsidR="00406429" w:rsidRPr="00157B3C" w14:paraId="4A96041A"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0E5DC9AA" w14:textId="77777777" w:rsidR="00406429" w:rsidRPr="00157B3C" w:rsidRDefault="00406429" w:rsidP="00B40929">
            <w:pPr>
              <w:spacing w:beforeLines="50" w:before="163" w:line="288" w:lineRule="auto"/>
              <w:ind w:firstLine="240"/>
              <w:jc w:val="center"/>
            </w:pPr>
            <w:r w:rsidRPr="00157B3C">
              <w:t>Jun</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3F0E421E" w14:textId="77777777" w:rsidR="00406429" w:rsidRPr="00157B3C" w:rsidRDefault="00406429" w:rsidP="00B40929">
            <w:pPr>
              <w:spacing w:beforeLines="50" w:before="163" w:line="288" w:lineRule="auto"/>
              <w:ind w:firstLine="240"/>
              <w:jc w:val="center"/>
            </w:pPr>
            <w:r w:rsidRPr="00157B3C">
              <w:t>0.32</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210B5E0E" w14:textId="77777777" w:rsidR="00406429" w:rsidRPr="00157B3C" w:rsidRDefault="00406429" w:rsidP="00B40929">
            <w:pPr>
              <w:spacing w:beforeLines="50" w:before="163" w:line="288" w:lineRule="auto"/>
              <w:ind w:firstLine="240"/>
              <w:jc w:val="center"/>
            </w:pPr>
            <w:r w:rsidRPr="00157B3C">
              <w:t>4.21</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4C23FACE" w14:textId="77777777" w:rsidR="00406429" w:rsidRPr="00157B3C" w:rsidRDefault="00406429" w:rsidP="00B40929">
            <w:pPr>
              <w:spacing w:beforeLines="50" w:before="163" w:line="288" w:lineRule="auto"/>
              <w:ind w:firstLine="240"/>
              <w:jc w:val="center"/>
            </w:pPr>
            <w:r w:rsidRPr="00157B3C">
              <w:t>6.27</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1B5981C3" w14:textId="77777777" w:rsidR="00406429" w:rsidRPr="00157B3C" w:rsidRDefault="00406429" w:rsidP="00B40929">
            <w:pPr>
              <w:spacing w:beforeLines="50" w:before="163" w:line="288" w:lineRule="auto"/>
              <w:ind w:firstLine="240"/>
              <w:jc w:val="center"/>
            </w:pPr>
            <w:r w:rsidRPr="00157B3C">
              <w:t>0.12</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53D3CFE9" w14:textId="77777777" w:rsidR="00406429" w:rsidRPr="00157B3C" w:rsidRDefault="00406429" w:rsidP="00B40929">
            <w:pPr>
              <w:spacing w:beforeLines="50" w:before="163" w:line="288" w:lineRule="auto"/>
              <w:ind w:firstLine="240"/>
              <w:jc w:val="center"/>
            </w:pPr>
            <w:r w:rsidRPr="00157B3C">
              <w:t>1.85</w:t>
            </w:r>
          </w:p>
        </w:tc>
        <w:tc>
          <w:tcPr>
            <w:tcW w:w="599" w:type="pct"/>
            <w:tcBorders>
              <w:top w:val="nil"/>
              <w:left w:val="nil"/>
              <w:bottom w:val="nil"/>
              <w:right w:val="nil"/>
            </w:tcBorders>
            <w:vAlign w:val="center"/>
          </w:tcPr>
          <w:p w14:paraId="7FDBEEB7" w14:textId="77777777" w:rsidR="00406429" w:rsidRPr="00157B3C" w:rsidRDefault="00406429" w:rsidP="00B40929">
            <w:pPr>
              <w:spacing w:beforeLines="50" w:before="163" w:line="288" w:lineRule="auto"/>
              <w:ind w:firstLine="240"/>
              <w:jc w:val="center"/>
            </w:pPr>
            <w:r w:rsidRPr="00157B3C">
              <w:rPr>
                <w:rFonts w:eastAsia="等线"/>
                <w:color w:val="000000"/>
              </w:rPr>
              <w:t>1506.59</w:t>
            </w:r>
          </w:p>
        </w:tc>
        <w:tc>
          <w:tcPr>
            <w:tcW w:w="599" w:type="pct"/>
            <w:tcBorders>
              <w:top w:val="nil"/>
              <w:left w:val="nil"/>
              <w:bottom w:val="nil"/>
              <w:right w:val="nil"/>
            </w:tcBorders>
            <w:vAlign w:val="center"/>
          </w:tcPr>
          <w:p w14:paraId="3361D0DA" w14:textId="77777777" w:rsidR="00406429" w:rsidRPr="00157B3C" w:rsidRDefault="00406429" w:rsidP="00B40929">
            <w:pPr>
              <w:spacing w:beforeLines="50" w:before="163" w:line="288" w:lineRule="auto"/>
              <w:ind w:firstLine="240"/>
              <w:jc w:val="center"/>
            </w:pPr>
            <w:r w:rsidRPr="00157B3C">
              <w:t>478.28</w:t>
            </w:r>
          </w:p>
        </w:tc>
      </w:tr>
      <w:tr w:rsidR="00406429" w:rsidRPr="00157B3C" w14:paraId="38112EC9"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7828292A" w14:textId="77777777" w:rsidR="00406429" w:rsidRPr="00157B3C" w:rsidRDefault="00406429" w:rsidP="00B40929">
            <w:pPr>
              <w:spacing w:beforeLines="50" w:before="163" w:line="288" w:lineRule="auto"/>
              <w:ind w:firstLine="240"/>
              <w:jc w:val="center"/>
            </w:pPr>
            <w:r w:rsidRPr="00157B3C">
              <w:t>Jul</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37C03AA7" w14:textId="77777777" w:rsidR="00406429" w:rsidRPr="00157B3C" w:rsidRDefault="00406429" w:rsidP="00B40929">
            <w:pPr>
              <w:spacing w:beforeLines="50" w:before="163" w:line="288" w:lineRule="auto"/>
              <w:ind w:firstLine="240"/>
              <w:jc w:val="center"/>
            </w:pPr>
            <w:r w:rsidRPr="00157B3C">
              <w:t>0.35</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6496DF06" w14:textId="77777777" w:rsidR="00406429" w:rsidRPr="00157B3C" w:rsidRDefault="00406429" w:rsidP="00B40929">
            <w:pPr>
              <w:spacing w:beforeLines="50" w:before="163" w:line="288" w:lineRule="auto"/>
              <w:ind w:firstLine="240"/>
              <w:jc w:val="center"/>
            </w:pPr>
            <w:r w:rsidRPr="00157B3C">
              <w:t>4.67</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0AF6D887" w14:textId="77777777" w:rsidR="00406429" w:rsidRPr="00157B3C" w:rsidRDefault="00406429" w:rsidP="00B40929">
            <w:pPr>
              <w:spacing w:beforeLines="50" w:before="163" w:line="288" w:lineRule="auto"/>
              <w:ind w:firstLine="240"/>
              <w:jc w:val="center"/>
            </w:pPr>
            <w:r w:rsidRPr="00157B3C">
              <w:t>6.80</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3ADD635F" w14:textId="77777777" w:rsidR="00406429" w:rsidRPr="00157B3C" w:rsidRDefault="00406429" w:rsidP="00B40929">
            <w:pPr>
              <w:spacing w:beforeLines="50" w:before="163" w:line="288" w:lineRule="auto"/>
              <w:ind w:firstLine="240"/>
              <w:jc w:val="center"/>
            </w:pPr>
            <w:r w:rsidRPr="00157B3C">
              <w:t>0.13</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5A3A136B" w14:textId="77777777" w:rsidR="00406429" w:rsidRPr="00157B3C" w:rsidRDefault="00406429" w:rsidP="00B40929">
            <w:pPr>
              <w:spacing w:beforeLines="50" w:before="163" w:line="288" w:lineRule="auto"/>
              <w:ind w:firstLine="240"/>
              <w:jc w:val="center"/>
            </w:pPr>
            <w:r w:rsidRPr="00157B3C">
              <w:t>2.01</w:t>
            </w:r>
          </w:p>
        </w:tc>
        <w:tc>
          <w:tcPr>
            <w:tcW w:w="599" w:type="pct"/>
            <w:tcBorders>
              <w:top w:val="nil"/>
              <w:left w:val="nil"/>
              <w:bottom w:val="nil"/>
              <w:right w:val="nil"/>
            </w:tcBorders>
            <w:vAlign w:val="center"/>
          </w:tcPr>
          <w:p w14:paraId="0107DCE5" w14:textId="77777777" w:rsidR="00406429" w:rsidRPr="00157B3C" w:rsidRDefault="00406429" w:rsidP="00B40929">
            <w:pPr>
              <w:spacing w:beforeLines="50" w:before="163" w:line="288" w:lineRule="auto"/>
              <w:ind w:firstLine="240"/>
              <w:jc w:val="center"/>
            </w:pPr>
            <w:r w:rsidRPr="00157B3C">
              <w:rPr>
                <w:rFonts w:eastAsia="等线"/>
                <w:color w:val="000000"/>
              </w:rPr>
              <w:t>1636.89</w:t>
            </w:r>
          </w:p>
        </w:tc>
        <w:tc>
          <w:tcPr>
            <w:tcW w:w="599" w:type="pct"/>
            <w:tcBorders>
              <w:top w:val="nil"/>
              <w:left w:val="nil"/>
              <w:bottom w:val="nil"/>
              <w:right w:val="nil"/>
            </w:tcBorders>
            <w:vAlign w:val="center"/>
          </w:tcPr>
          <w:p w14:paraId="25B1FBAF" w14:textId="77777777" w:rsidR="00406429" w:rsidRPr="00157B3C" w:rsidRDefault="00406429" w:rsidP="00B40929">
            <w:pPr>
              <w:spacing w:beforeLines="50" w:before="163" w:line="288" w:lineRule="auto"/>
              <w:ind w:firstLine="240"/>
              <w:jc w:val="center"/>
            </w:pPr>
            <w:r w:rsidRPr="00157B3C">
              <w:t>519.65</w:t>
            </w:r>
          </w:p>
        </w:tc>
      </w:tr>
      <w:tr w:rsidR="00406429" w:rsidRPr="00157B3C" w14:paraId="15416162"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063C9B92" w14:textId="77777777" w:rsidR="00406429" w:rsidRPr="00157B3C" w:rsidRDefault="00406429" w:rsidP="00B40929">
            <w:pPr>
              <w:spacing w:beforeLines="50" w:before="163" w:line="288" w:lineRule="auto"/>
              <w:ind w:firstLine="240"/>
              <w:jc w:val="center"/>
            </w:pPr>
            <w:r w:rsidRPr="00157B3C">
              <w:t>Aug</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5E28D0DB" w14:textId="77777777" w:rsidR="00406429" w:rsidRPr="00157B3C" w:rsidRDefault="00406429" w:rsidP="00B40929">
            <w:pPr>
              <w:spacing w:beforeLines="50" w:before="163" w:line="288" w:lineRule="auto"/>
              <w:ind w:firstLine="240"/>
              <w:jc w:val="center"/>
            </w:pPr>
            <w:r w:rsidRPr="00157B3C">
              <w:t>0.35</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5EE150D3" w14:textId="77777777" w:rsidR="00406429" w:rsidRPr="00157B3C" w:rsidRDefault="00406429" w:rsidP="00B40929">
            <w:pPr>
              <w:spacing w:beforeLines="50" w:before="163" w:line="288" w:lineRule="auto"/>
              <w:ind w:firstLine="240"/>
              <w:jc w:val="center"/>
            </w:pPr>
            <w:r w:rsidRPr="00157B3C">
              <w:t>4.63</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04E6A4BE" w14:textId="77777777" w:rsidR="00406429" w:rsidRPr="00157B3C" w:rsidRDefault="00406429" w:rsidP="00B40929">
            <w:pPr>
              <w:spacing w:beforeLines="50" w:before="163" w:line="288" w:lineRule="auto"/>
              <w:ind w:firstLine="240"/>
              <w:jc w:val="center"/>
            </w:pPr>
            <w:r w:rsidRPr="00157B3C">
              <w:t>6.54</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1F4ACAB1" w14:textId="77777777" w:rsidR="00406429" w:rsidRPr="00157B3C" w:rsidRDefault="00406429" w:rsidP="00B40929">
            <w:pPr>
              <w:spacing w:beforeLines="50" w:before="163" w:line="288" w:lineRule="auto"/>
              <w:ind w:firstLine="240"/>
              <w:jc w:val="center"/>
            </w:pPr>
            <w:r w:rsidRPr="00157B3C">
              <w:t>0.12</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134EAE96" w14:textId="77777777" w:rsidR="00406429" w:rsidRPr="00157B3C" w:rsidRDefault="00406429" w:rsidP="00B40929">
            <w:pPr>
              <w:spacing w:beforeLines="50" w:before="163" w:line="288" w:lineRule="auto"/>
              <w:ind w:firstLine="240"/>
              <w:jc w:val="center"/>
            </w:pPr>
            <w:r w:rsidRPr="00157B3C">
              <w:t>1.94</w:t>
            </w:r>
          </w:p>
        </w:tc>
        <w:tc>
          <w:tcPr>
            <w:tcW w:w="599" w:type="pct"/>
            <w:tcBorders>
              <w:top w:val="nil"/>
              <w:left w:val="nil"/>
              <w:bottom w:val="nil"/>
              <w:right w:val="nil"/>
            </w:tcBorders>
            <w:vAlign w:val="center"/>
          </w:tcPr>
          <w:p w14:paraId="4C8C7281" w14:textId="77777777" w:rsidR="00406429" w:rsidRPr="00157B3C" w:rsidRDefault="00406429" w:rsidP="00B40929">
            <w:pPr>
              <w:spacing w:beforeLines="50" w:before="163" w:line="288" w:lineRule="auto"/>
              <w:ind w:firstLine="240"/>
              <w:jc w:val="center"/>
            </w:pPr>
            <w:r w:rsidRPr="00157B3C">
              <w:rPr>
                <w:rFonts w:eastAsia="等线"/>
                <w:color w:val="000000"/>
              </w:rPr>
              <w:t>1579.89</w:t>
            </w:r>
          </w:p>
        </w:tc>
        <w:tc>
          <w:tcPr>
            <w:tcW w:w="599" w:type="pct"/>
            <w:tcBorders>
              <w:top w:val="nil"/>
              <w:left w:val="nil"/>
              <w:bottom w:val="nil"/>
              <w:right w:val="nil"/>
            </w:tcBorders>
            <w:vAlign w:val="center"/>
          </w:tcPr>
          <w:p w14:paraId="431199AD" w14:textId="77777777" w:rsidR="00406429" w:rsidRPr="00157B3C" w:rsidRDefault="00406429" w:rsidP="00B40929">
            <w:pPr>
              <w:spacing w:beforeLines="50" w:before="163" w:line="288" w:lineRule="auto"/>
              <w:ind w:firstLine="240"/>
              <w:jc w:val="center"/>
            </w:pPr>
            <w:r w:rsidRPr="00157B3C">
              <w:t>501.55</w:t>
            </w:r>
          </w:p>
        </w:tc>
      </w:tr>
      <w:tr w:rsidR="00406429" w:rsidRPr="00157B3C" w14:paraId="67494DBE"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0841B6C9" w14:textId="77777777" w:rsidR="00406429" w:rsidRPr="00157B3C" w:rsidRDefault="00406429" w:rsidP="00B40929">
            <w:pPr>
              <w:spacing w:beforeLines="50" w:before="163" w:line="288" w:lineRule="auto"/>
              <w:ind w:firstLine="240"/>
              <w:jc w:val="center"/>
            </w:pPr>
            <w:r w:rsidRPr="00157B3C">
              <w:t>Sept</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5C0DE9C0" w14:textId="77777777" w:rsidR="00406429" w:rsidRPr="00157B3C" w:rsidRDefault="00406429" w:rsidP="00B40929">
            <w:pPr>
              <w:spacing w:beforeLines="50" w:before="163" w:line="288" w:lineRule="auto"/>
              <w:ind w:firstLine="240"/>
              <w:jc w:val="center"/>
            </w:pPr>
            <w:r w:rsidRPr="00157B3C">
              <w:t>0.32</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1CCD5573" w14:textId="77777777" w:rsidR="00406429" w:rsidRPr="00157B3C" w:rsidRDefault="00406429" w:rsidP="00B40929">
            <w:pPr>
              <w:spacing w:beforeLines="50" w:before="163" w:line="288" w:lineRule="auto"/>
              <w:ind w:firstLine="240"/>
              <w:jc w:val="center"/>
            </w:pPr>
            <w:r w:rsidRPr="00157B3C">
              <w:t>4.29</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0C53E96F" w14:textId="77777777" w:rsidR="00406429" w:rsidRPr="00157B3C" w:rsidRDefault="00406429" w:rsidP="00B40929">
            <w:pPr>
              <w:spacing w:beforeLines="50" w:before="163" w:line="288" w:lineRule="auto"/>
              <w:ind w:firstLine="240"/>
              <w:jc w:val="center"/>
            </w:pPr>
            <w:r w:rsidRPr="00157B3C">
              <w:t>6.09</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0A2EF3D6" w14:textId="77777777" w:rsidR="00406429" w:rsidRPr="00157B3C" w:rsidRDefault="00406429" w:rsidP="00B40929">
            <w:pPr>
              <w:spacing w:beforeLines="50" w:before="163" w:line="288" w:lineRule="auto"/>
              <w:ind w:firstLine="240"/>
              <w:jc w:val="center"/>
            </w:pPr>
            <w:r w:rsidRPr="00157B3C">
              <w:t>0.11</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464D082C" w14:textId="77777777" w:rsidR="00406429" w:rsidRPr="00157B3C" w:rsidRDefault="00406429" w:rsidP="00B40929">
            <w:pPr>
              <w:spacing w:beforeLines="50" w:before="163" w:line="288" w:lineRule="auto"/>
              <w:ind w:firstLine="240"/>
              <w:jc w:val="center"/>
            </w:pPr>
            <w:r w:rsidRPr="00157B3C">
              <w:t>1.80</w:t>
            </w:r>
          </w:p>
        </w:tc>
        <w:tc>
          <w:tcPr>
            <w:tcW w:w="599" w:type="pct"/>
            <w:tcBorders>
              <w:top w:val="nil"/>
              <w:left w:val="nil"/>
              <w:bottom w:val="nil"/>
              <w:right w:val="nil"/>
            </w:tcBorders>
            <w:vAlign w:val="center"/>
          </w:tcPr>
          <w:p w14:paraId="143F5901" w14:textId="77777777" w:rsidR="00406429" w:rsidRPr="00157B3C" w:rsidRDefault="00406429" w:rsidP="00B40929">
            <w:pPr>
              <w:spacing w:beforeLines="50" w:before="163" w:line="288" w:lineRule="auto"/>
              <w:ind w:firstLine="240"/>
              <w:jc w:val="center"/>
            </w:pPr>
            <w:r w:rsidRPr="00157B3C">
              <w:rPr>
                <w:rFonts w:eastAsia="等线"/>
                <w:color w:val="000000"/>
              </w:rPr>
              <w:t>1465.87</w:t>
            </w:r>
          </w:p>
        </w:tc>
        <w:tc>
          <w:tcPr>
            <w:tcW w:w="599" w:type="pct"/>
            <w:tcBorders>
              <w:top w:val="nil"/>
              <w:left w:val="nil"/>
              <w:bottom w:val="nil"/>
              <w:right w:val="nil"/>
            </w:tcBorders>
            <w:vAlign w:val="center"/>
          </w:tcPr>
          <w:p w14:paraId="5D4626BF" w14:textId="77777777" w:rsidR="00406429" w:rsidRPr="00157B3C" w:rsidRDefault="00406429" w:rsidP="00B40929">
            <w:pPr>
              <w:spacing w:beforeLines="50" w:before="163" w:line="288" w:lineRule="auto"/>
              <w:ind w:firstLine="240"/>
              <w:jc w:val="center"/>
            </w:pPr>
            <w:r w:rsidRPr="00157B3C">
              <w:t>465.36</w:t>
            </w:r>
          </w:p>
        </w:tc>
      </w:tr>
      <w:tr w:rsidR="00406429" w:rsidRPr="00157B3C" w14:paraId="068345A3"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0238627F" w14:textId="77777777" w:rsidR="00406429" w:rsidRPr="00157B3C" w:rsidRDefault="00406429" w:rsidP="00B40929">
            <w:pPr>
              <w:spacing w:beforeLines="50" w:before="163" w:line="288" w:lineRule="auto"/>
              <w:ind w:firstLine="240"/>
              <w:jc w:val="center"/>
            </w:pPr>
            <w:r w:rsidRPr="00157B3C">
              <w:t>Oct</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482747E7" w14:textId="77777777" w:rsidR="00406429" w:rsidRPr="00157B3C" w:rsidRDefault="00406429" w:rsidP="00B40929">
            <w:pPr>
              <w:spacing w:beforeLines="50" w:before="163" w:line="288" w:lineRule="auto"/>
              <w:ind w:firstLine="240"/>
              <w:jc w:val="center"/>
            </w:pPr>
            <w:r w:rsidRPr="00157B3C">
              <w:t>0.33</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25FE3161" w14:textId="77777777" w:rsidR="00406429" w:rsidRPr="00157B3C" w:rsidRDefault="00406429" w:rsidP="00B40929">
            <w:pPr>
              <w:spacing w:beforeLines="50" w:before="163" w:line="288" w:lineRule="auto"/>
              <w:ind w:firstLine="240"/>
              <w:jc w:val="center"/>
            </w:pPr>
            <w:r w:rsidRPr="00157B3C">
              <w:t>4.38</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23B91328" w14:textId="77777777" w:rsidR="00406429" w:rsidRPr="00157B3C" w:rsidRDefault="00406429" w:rsidP="00B40929">
            <w:pPr>
              <w:spacing w:beforeLines="50" w:before="163" w:line="288" w:lineRule="auto"/>
              <w:ind w:firstLine="240"/>
              <w:jc w:val="center"/>
            </w:pPr>
            <w:r w:rsidRPr="00157B3C">
              <w:t>6.12</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0E20B2DC" w14:textId="77777777" w:rsidR="00406429" w:rsidRPr="00157B3C" w:rsidRDefault="00406429" w:rsidP="00B40929">
            <w:pPr>
              <w:spacing w:beforeLines="50" w:before="163" w:line="288" w:lineRule="auto"/>
              <w:ind w:firstLine="240"/>
              <w:jc w:val="center"/>
            </w:pPr>
            <w:r w:rsidRPr="00157B3C">
              <w:t>0.11</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177A66C9" w14:textId="77777777" w:rsidR="00406429" w:rsidRPr="00157B3C" w:rsidRDefault="00406429" w:rsidP="00B40929">
            <w:pPr>
              <w:spacing w:beforeLines="50" w:before="163" w:line="288" w:lineRule="auto"/>
              <w:ind w:firstLine="240"/>
              <w:jc w:val="center"/>
            </w:pPr>
            <w:r w:rsidRPr="00157B3C">
              <w:t>1.81</w:t>
            </w:r>
          </w:p>
        </w:tc>
        <w:tc>
          <w:tcPr>
            <w:tcW w:w="599" w:type="pct"/>
            <w:tcBorders>
              <w:top w:val="nil"/>
              <w:left w:val="nil"/>
              <w:bottom w:val="nil"/>
              <w:right w:val="nil"/>
            </w:tcBorders>
            <w:vAlign w:val="center"/>
          </w:tcPr>
          <w:p w14:paraId="4DC5DDB9" w14:textId="77777777" w:rsidR="00406429" w:rsidRPr="00157B3C" w:rsidRDefault="00406429" w:rsidP="00B40929">
            <w:pPr>
              <w:spacing w:beforeLines="50" w:before="163" w:line="288" w:lineRule="auto"/>
              <w:ind w:firstLine="240"/>
              <w:jc w:val="center"/>
            </w:pPr>
            <w:r w:rsidRPr="00157B3C">
              <w:rPr>
                <w:rFonts w:eastAsia="等线"/>
                <w:color w:val="000000"/>
              </w:rPr>
              <w:t>1474.02</w:t>
            </w:r>
          </w:p>
        </w:tc>
        <w:tc>
          <w:tcPr>
            <w:tcW w:w="599" w:type="pct"/>
            <w:tcBorders>
              <w:top w:val="nil"/>
              <w:left w:val="nil"/>
              <w:bottom w:val="nil"/>
              <w:right w:val="nil"/>
            </w:tcBorders>
            <w:vAlign w:val="center"/>
          </w:tcPr>
          <w:p w14:paraId="3AD7DE98" w14:textId="77777777" w:rsidR="00406429" w:rsidRPr="00157B3C" w:rsidRDefault="00406429" w:rsidP="00B40929">
            <w:pPr>
              <w:spacing w:beforeLines="50" w:before="163" w:line="288" w:lineRule="auto"/>
              <w:ind w:firstLine="240"/>
              <w:jc w:val="center"/>
            </w:pPr>
            <w:r w:rsidRPr="00157B3C">
              <w:t>467.94</w:t>
            </w:r>
          </w:p>
        </w:tc>
      </w:tr>
      <w:tr w:rsidR="00406429" w:rsidRPr="00157B3C" w14:paraId="138D8530"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75133E93" w14:textId="77777777" w:rsidR="00406429" w:rsidRPr="00157B3C" w:rsidRDefault="00406429" w:rsidP="00B40929">
            <w:pPr>
              <w:spacing w:beforeLines="50" w:before="163" w:line="288" w:lineRule="auto"/>
              <w:ind w:firstLine="240"/>
              <w:jc w:val="center"/>
            </w:pPr>
            <w:r w:rsidRPr="00157B3C">
              <w:t>Nov</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7E548EBA" w14:textId="77777777" w:rsidR="00406429" w:rsidRPr="00157B3C" w:rsidRDefault="00406429" w:rsidP="00B40929">
            <w:pPr>
              <w:spacing w:beforeLines="50" w:before="163" w:line="288" w:lineRule="auto"/>
              <w:ind w:firstLine="240"/>
              <w:jc w:val="center"/>
            </w:pPr>
            <w:r w:rsidRPr="00157B3C">
              <w:t>0.31</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0CF46332" w14:textId="77777777" w:rsidR="00406429" w:rsidRPr="00157B3C" w:rsidRDefault="00406429" w:rsidP="00B40929">
            <w:pPr>
              <w:spacing w:beforeLines="50" w:before="163" w:line="288" w:lineRule="auto"/>
              <w:ind w:firstLine="240"/>
              <w:jc w:val="center"/>
            </w:pPr>
            <w:r w:rsidRPr="00157B3C">
              <w:t>4.09</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168E1EC1" w14:textId="77777777" w:rsidR="00406429" w:rsidRPr="00157B3C" w:rsidRDefault="00406429" w:rsidP="00B40929">
            <w:pPr>
              <w:spacing w:beforeLines="50" w:before="163" w:line="288" w:lineRule="auto"/>
              <w:ind w:firstLine="240"/>
              <w:jc w:val="center"/>
            </w:pPr>
            <w:r w:rsidRPr="00157B3C">
              <w:t>5.19</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653E7E52" w14:textId="77777777" w:rsidR="00406429" w:rsidRPr="00157B3C" w:rsidRDefault="00406429" w:rsidP="00B40929">
            <w:pPr>
              <w:spacing w:beforeLines="50" w:before="163" w:line="288" w:lineRule="auto"/>
              <w:ind w:firstLine="240"/>
              <w:jc w:val="center"/>
            </w:pPr>
            <w:r w:rsidRPr="00157B3C">
              <w:t>0.10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2980F013" w14:textId="77777777" w:rsidR="00406429" w:rsidRPr="00157B3C" w:rsidRDefault="00406429" w:rsidP="00B40929">
            <w:pPr>
              <w:spacing w:beforeLines="50" w:before="163" w:line="288" w:lineRule="auto"/>
              <w:ind w:firstLine="240"/>
              <w:jc w:val="center"/>
            </w:pPr>
            <w:r w:rsidRPr="00157B3C">
              <w:t>1.55</w:t>
            </w:r>
          </w:p>
        </w:tc>
        <w:tc>
          <w:tcPr>
            <w:tcW w:w="599" w:type="pct"/>
            <w:tcBorders>
              <w:top w:val="nil"/>
              <w:left w:val="nil"/>
              <w:bottom w:val="nil"/>
              <w:right w:val="nil"/>
            </w:tcBorders>
            <w:vAlign w:val="center"/>
          </w:tcPr>
          <w:p w14:paraId="5286CC0A" w14:textId="77777777" w:rsidR="00406429" w:rsidRPr="00157B3C" w:rsidRDefault="00406429" w:rsidP="00B40929">
            <w:pPr>
              <w:spacing w:beforeLines="50" w:before="163" w:line="288" w:lineRule="auto"/>
              <w:ind w:firstLine="240"/>
              <w:jc w:val="center"/>
            </w:pPr>
            <w:r w:rsidRPr="00157B3C">
              <w:rPr>
                <w:rFonts w:eastAsia="等线"/>
                <w:color w:val="000000"/>
              </w:rPr>
              <w:t>1262.28</w:t>
            </w:r>
          </w:p>
        </w:tc>
        <w:tc>
          <w:tcPr>
            <w:tcW w:w="599" w:type="pct"/>
            <w:tcBorders>
              <w:top w:val="nil"/>
              <w:left w:val="nil"/>
              <w:bottom w:val="nil"/>
              <w:right w:val="nil"/>
            </w:tcBorders>
            <w:vAlign w:val="center"/>
          </w:tcPr>
          <w:p w14:paraId="184E6BE2" w14:textId="77777777" w:rsidR="00406429" w:rsidRPr="00157B3C" w:rsidRDefault="00406429" w:rsidP="00B40929">
            <w:pPr>
              <w:spacing w:beforeLines="50" w:before="163" w:line="288" w:lineRule="auto"/>
              <w:ind w:firstLine="240"/>
              <w:jc w:val="center"/>
            </w:pPr>
            <w:r w:rsidRPr="00157B3C">
              <w:t>400.72</w:t>
            </w:r>
          </w:p>
        </w:tc>
      </w:tr>
      <w:tr w:rsidR="00406429" w:rsidRPr="00157B3C" w14:paraId="4285EDF4" w14:textId="77777777" w:rsidTr="00B40929">
        <w:trPr>
          <w:trHeight w:val="276"/>
          <w:jc w:val="center"/>
        </w:trPr>
        <w:tc>
          <w:tcPr>
            <w:tcW w:w="633" w:type="pct"/>
            <w:tcBorders>
              <w:top w:val="nil"/>
              <w:left w:val="nil"/>
              <w:bottom w:val="nil"/>
              <w:right w:val="nil"/>
            </w:tcBorders>
            <w:shd w:val="clear" w:color="auto" w:fill="auto"/>
            <w:tcMar>
              <w:top w:w="12" w:type="dxa"/>
              <w:left w:w="12" w:type="dxa"/>
              <w:bottom w:w="0" w:type="dxa"/>
              <w:right w:w="12" w:type="dxa"/>
            </w:tcMar>
            <w:vAlign w:val="center"/>
            <w:hideMark/>
          </w:tcPr>
          <w:p w14:paraId="373B2BE0" w14:textId="77777777" w:rsidR="00406429" w:rsidRPr="00157B3C" w:rsidRDefault="00406429" w:rsidP="00B40929">
            <w:pPr>
              <w:spacing w:beforeLines="50" w:before="163" w:line="288" w:lineRule="auto"/>
              <w:ind w:firstLine="240"/>
              <w:jc w:val="center"/>
            </w:pPr>
            <w:r w:rsidRPr="00157B3C">
              <w:t>Dec</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740EF502" w14:textId="77777777" w:rsidR="00406429" w:rsidRPr="00157B3C" w:rsidRDefault="00406429" w:rsidP="00B40929">
            <w:pPr>
              <w:spacing w:beforeLines="50" w:before="163" w:line="288" w:lineRule="auto"/>
              <w:ind w:firstLine="240"/>
              <w:jc w:val="center"/>
            </w:pPr>
            <w:r w:rsidRPr="00157B3C">
              <w:t>0.31</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7CDA3640" w14:textId="77777777" w:rsidR="00406429" w:rsidRPr="00157B3C" w:rsidRDefault="00406429" w:rsidP="00B40929">
            <w:pPr>
              <w:spacing w:beforeLines="50" w:before="163" w:line="288" w:lineRule="auto"/>
              <w:ind w:firstLine="240"/>
              <w:jc w:val="center"/>
            </w:pPr>
            <w:r w:rsidRPr="00157B3C">
              <w:t>4.10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5A601E13" w14:textId="77777777" w:rsidR="00406429" w:rsidRPr="00157B3C" w:rsidRDefault="00406429" w:rsidP="00B40929">
            <w:pPr>
              <w:spacing w:beforeLines="50" w:before="163" w:line="288" w:lineRule="auto"/>
              <w:ind w:firstLine="240"/>
              <w:jc w:val="center"/>
            </w:pPr>
            <w:r w:rsidRPr="00157B3C">
              <w:t>5.01</w:t>
            </w:r>
          </w:p>
        </w:tc>
        <w:tc>
          <w:tcPr>
            <w:tcW w:w="629" w:type="pct"/>
            <w:tcBorders>
              <w:top w:val="nil"/>
              <w:left w:val="nil"/>
              <w:bottom w:val="nil"/>
              <w:right w:val="nil"/>
            </w:tcBorders>
            <w:shd w:val="clear" w:color="auto" w:fill="auto"/>
            <w:tcMar>
              <w:top w:w="12" w:type="dxa"/>
              <w:left w:w="12" w:type="dxa"/>
              <w:bottom w:w="0" w:type="dxa"/>
              <w:right w:w="12" w:type="dxa"/>
            </w:tcMar>
            <w:vAlign w:val="center"/>
            <w:hideMark/>
          </w:tcPr>
          <w:p w14:paraId="346E9D3D" w14:textId="77777777" w:rsidR="00406429" w:rsidRPr="00157B3C" w:rsidRDefault="00406429" w:rsidP="00B40929">
            <w:pPr>
              <w:spacing w:beforeLines="50" w:before="163" w:line="288" w:lineRule="auto"/>
              <w:ind w:firstLine="240"/>
              <w:jc w:val="center"/>
            </w:pPr>
            <w:r w:rsidRPr="00157B3C">
              <w:t>0.10</w:t>
            </w:r>
          </w:p>
        </w:tc>
        <w:tc>
          <w:tcPr>
            <w:tcW w:w="637" w:type="pct"/>
            <w:tcBorders>
              <w:top w:val="nil"/>
              <w:left w:val="nil"/>
              <w:bottom w:val="nil"/>
              <w:right w:val="nil"/>
            </w:tcBorders>
            <w:shd w:val="clear" w:color="auto" w:fill="auto"/>
            <w:tcMar>
              <w:top w:w="12" w:type="dxa"/>
              <w:left w:w="12" w:type="dxa"/>
              <w:bottom w:w="0" w:type="dxa"/>
              <w:right w:w="12" w:type="dxa"/>
            </w:tcMar>
            <w:vAlign w:val="center"/>
            <w:hideMark/>
          </w:tcPr>
          <w:p w14:paraId="1292FAF0" w14:textId="77777777" w:rsidR="00406429" w:rsidRPr="00157B3C" w:rsidRDefault="00406429" w:rsidP="00B40929">
            <w:pPr>
              <w:spacing w:beforeLines="50" w:before="163" w:line="288" w:lineRule="auto"/>
              <w:ind w:firstLine="240"/>
              <w:jc w:val="center"/>
            </w:pPr>
            <w:r w:rsidRPr="00157B3C">
              <w:t>1.52</w:t>
            </w:r>
          </w:p>
        </w:tc>
        <w:tc>
          <w:tcPr>
            <w:tcW w:w="599" w:type="pct"/>
            <w:tcBorders>
              <w:top w:val="nil"/>
              <w:left w:val="nil"/>
              <w:bottom w:val="nil"/>
              <w:right w:val="nil"/>
            </w:tcBorders>
            <w:vAlign w:val="center"/>
          </w:tcPr>
          <w:p w14:paraId="2BB1917F" w14:textId="77777777" w:rsidR="00406429" w:rsidRPr="00157B3C" w:rsidRDefault="00406429" w:rsidP="00B40929">
            <w:pPr>
              <w:spacing w:beforeLines="50" w:before="163" w:line="288" w:lineRule="auto"/>
              <w:ind w:firstLine="240"/>
              <w:jc w:val="center"/>
            </w:pPr>
            <w:r w:rsidRPr="00157B3C">
              <w:rPr>
                <w:rFonts w:eastAsia="等线"/>
                <w:color w:val="000000"/>
              </w:rPr>
              <w:t>1237.85</w:t>
            </w:r>
          </w:p>
        </w:tc>
        <w:tc>
          <w:tcPr>
            <w:tcW w:w="599" w:type="pct"/>
            <w:tcBorders>
              <w:top w:val="nil"/>
              <w:left w:val="nil"/>
              <w:bottom w:val="nil"/>
              <w:right w:val="nil"/>
            </w:tcBorders>
            <w:vAlign w:val="center"/>
          </w:tcPr>
          <w:p w14:paraId="5627737A" w14:textId="77777777" w:rsidR="00406429" w:rsidRPr="00157B3C" w:rsidRDefault="00406429" w:rsidP="00B40929">
            <w:pPr>
              <w:spacing w:beforeLines="50" w:before="163" w:line="288" w:lineRule="auto"/>
              <w:ind w:firstLine="240"/>
              <w:jc w:val="center"/>
            </w:pPr>
            <w:r w:rsidRPr="00157B3C">
              <w:t>392.97</w:t>
            </w:r>
          </w:p>
        </w:tc>
      </w:tr>
      <w:tr w:rsidR="00406429" w:rsidRPr="00157B3C" w14:paraId="2767A420" w14:textId="77777777" w:rsidTr="00B40929">
        <w:trPr>
          <w:trHeight w:val="288"/>
          <w:jc w:val="center"/>
        </w:trPr>
        <w:tc>
          <w:tcPr>
            <w:tcW w:w="633" w:type="pct"/>
            <w:tcBorders>
              <w:top w:val="nil"/>
              <w:left w:val="nil"/>
              <w:bottom w:val="single" w:sz="12" w:space="0" w:color="000000"/>
              <w:right w:val="nil"/>
            </w:tcBorders>
            <w:shd w:val="clear" w:color="auto" w:fill="auto"/>
            <w:tcMar>
              <w:top w:w="12" w:type="dxa"/>
              <w:left w:w="12" w:type="dxa"/>
              <w:bottom w:w="0" w:type="dxa"/>
              <w:right w:w="12" w:type="dxa"/>
            </w:tcMar>
            <w:vAlign w:val="center"/>
            <w:hideMark/>
          </w:tcPr>
          <w:p w14:paraId="2706934B" w14:textId="77777777" w:rsidR="00406429" w:rsidRPr="00157B3C" w:rsidRDefault="00406429" w:rsidP="00B40929">
            <w:pPr>
              <w:spacing w:beforeLines="50" w:before="163" w:line="288" w:lineRule="auto"/>
              <w:ind w:firstLine="240"/>
              <w:jc w:val="center"/>
            </w:pPr>
            <w:r w:rsidRPr="00157B3C">
              <w:t>Total</w:t>
            </w:r>
          </w:p>
        </w:tc>
        <w:tc>
          <w:tcPr>
            <w:tcW w:w="629" w:type="pct"/>
            <w:tcBorders>
              <w:top w:val="nil"/>
              <w:left w:val="nil"/>
              <w:bottom w:val="single" w:sz="12" w:space="0" w:color="000000"/>
              <w:right w:val="nil"/>
            </w:tcBorders>
            <w:shd w:val="clear" w:color="auto" w:fill="auto"/>
            <w:tcMar>
              <w:top w:w="12" w:type="dxa"/>
              <w:left w:w="12" w:type="dxa"/>
              <w:bottom w:w="0" w:type="dxa"/>
              <w:right w:w="12" w:type="dxa"/>
            </w:tcMar>
            <w:vAlign w:val="center"/>
            <w:hideMark/>
          </w:tcPr>
          <w:p w14:paraId="424D5C11" w14:textId="77777777" w:rsidR="00406429" w:rsidRPr="00157B3C" w:rsidRDefault="00406429" w:rsidP="00B40929">
            <w:pPr>
              <w:spacing w:beforeLines="50" w:before="163" w:line="288" w:lineRule="auto"/>
              <w:ind w:firstLine="240"/>
              <w:jc w:val="center"/>
            </w:pPr>
            <w:r w:rsidRPr="00157B3C">
              <w:t>3.85</w:t>
            </w:r>
          </w:p>
        </w:tc>
        <w:tc>
          <w:tcPr>
            <w:tcW w:w="637" w:type="pct"/>
            <w:tcBorders>
              <w:top w:val="nil"/>
              <w:left w:val="nil"/>
              <w:bottom w:val="single" w:sz="12" w:space="0" w:color="000000"/>
              <w:right w:val="nil"/>
            </w:tcBorders>
            <w:shd w:val="clear" w:color="auto" w:fill="auto"/>
            <w:tcMar>
              <w:top w:w="12" w:type="dxa"/>
              <w:left w:w="12" w:type="dxa"/>
              <w:bottom w:w="0" w:type="dxa"/>
              <w:right w:w="12" w:type="dxa"/>
            </w:tcMar>
            <w:vAlign w:val="center"/>
            <w:hideMark/>
          </w:tcPr>
          <w:p w14:paraId="2CD1DE61" w14:textId="77777777" w:rsidR="00406429" w:rsidRPr="00157B3C" w:rsidRDefault="00406429" w:rsidP="00B40929">
            <w:pPr>
              <w:spacing w:beforeLines="50" w:before="163" w:line="288" w:lineRule="auto"/>
              <w:ind w:firstLine="240"/>
              <w:jc w:val="center"/>
            </w:pPr>
            <w:r w:rsidRPr="00157B3C">
              <w:t>50.67</w:t>
            </w:r>
          </w:p>
        </w:tc>
        <w:tc>
          <w:tcPr>
            <w:tcW w:w="637" w:type="pct"/>
            <w:tcBorders>
              <w:top w:val="nil"/>
              <w:left w:val="nil"/>
              <w:bottom w:val="single" w:sz="12" w:space="0" w:color="000000"/>
              <w:right w:val="nil"/>
            </w:tcBorders>
            <w:shd w:val="clear" w:color="auto" w:fill="auto"/>
            <w:tcMar>
              <w:top w:w="12" w:type="dxa"/>
              <w:left w:w="12" w:type="dxa"/>
              <w:bottom w:w="0" w:type="dxa"/>
              <w:right w:w="12" w:type="dxa"/>
            </w:tcMar>
            <w:vAlign w:val="center"/>
            <w:hideMark/>
          </w:tcPr>
          <w:p w14:paraId="0A4CFFCA" w14:textId="77777777" w:rsidR="00406429" w:rsidRPr="00157B3C" w:rsidRDefault="00406429" w:rsidP="00B40929">
            <w:pPr>
              <w:spacing w:beforeLines="50" w:before="163" w:line="288" w:lineRule="auto"/>
              <w:ind w:firstLine="240"/>
              <w:jc w:val="center"/>
            </w:pPr>
            <w:r w:rsidRPr="00157B3C">
              <w:t>66.21</w:t>
            </w:r>
          </w:p>
        </w:tc>
        <w:tc>
          <w:tcPr>
            <w:tcW w:w="629" w:type="pct"/>
            <w:tcBorders>
              <w:top w:val="nil"/>
              <w:left w:val="nil"/>
              <w:bottom w:val="single" w:sz="12" w:space="0" w:color="000000"/>
              <w:right w:val="nil"/>
            </w:tcBorders>
            <w:shd w:val="clear" w:color="auto" w:fill="auto"/>
            <w:tcMar>
              <w:top w:w="12" w:type="dxa"/>
              <w:left w:w="12" w:type="dxa"/>
              <w:bottom w:w="0" w:type="dxa"/>
              <w:right w:w="12" w:type="dxa"/>
            </w:tcMar>
            <w:vAlign w:val="center"/>
            <w:hideMark/>
          </w:tcPr>
          <w:p w14:paraId="46FDA5F9" w14:textId="77777777" w:rsidR="00406429" w:rsidRPr="00157B3C" w:rsidRDefault="00406429" w:rsidP="00B40929">
            <w:pPr>
              <w:spacing w:beforeLines="50" w:before="163" w:line="288" w:lineRule="auto"/>
              <w:ind w:firstLine="240"/>
              <w:jc w:val="center"/>
            </w:pPr>
            <w:r w:rsidRPr="00157B3C">
              <w:t>1.25</w:t>
            </w:r>
          </w:p>
        </w:tc>
        <w:tc>
          <w:tcPr>
            <w:tcW w:w="637" w:type="pct"/>
            <w:tcBorders>
              <w:top w:val="nil"/>
              <w:left w:val="nil"/>
              <w:bottom w:val="single" w:sz="12" w:space="0" w:color="000000"/>
              <w:right w:val="nil"/>
            </w:tcBorders>
            <w:shd w:val="clear" w:color="auto" w:fill="auto"/>
            <w:tcMar>
              <w:top w:w="12" w:type="dxa"/>
              <w:left w:w="12" w:type="dxa"/>
              <w:bottom w:w="0" w:type="dxa"/>
              <w:right w:w="12" w:type="dxa"/>
            </w:tcMar>
            <w:vAlign w:val="center"/>
            <w:hideMark/>
          </w:tcPr>
          <w:p w14:paraId="0BD52723" w14:textId="77777777" w:rsidR="00406429" w:rsidRPr="00157B3C" w:rsidRDefault="00406429" w:rsidP="00B40929">
            <w:pPr>
              <w:spacing w:beforeLines="50" w:before="163" w:line="288" w:lineRule="auto"/>
              <w:ind w:firstLine="240"/>
              <w:jc w:val="center"/>
            </w:pPr>
            <w:r w:rsidRPr="00157B3C">
              <w:t>19.91</w:t>
            </w:r>
          </w:p>
        </w:tc>
        <w:tc>
          <w:tcPr>
            <w:tcW w:w="599" w:type="pct"/>
            <w:tcBorders>
              <w:top w:val="nil"/>
              <w:left w:val="nil"/>
              <w:bottom w:val="single" w:sz="12" w:space="0" w:color="000000"/>
              <w:right w:val="nil"/>
            </w:tcBorders>
            <w:vAlign w:val="center"/>
          </w:tcPr>
          <w:p w14:paraId="0B4B2FDA" w14:textId="77777777" w:rsidR="00406429" w:rsidRPr="00157B3C" w:rsidRDefault="00406429" w:rsidP="00B40929">
            <w:pPr>
              <w:spacing w:beforeLines="50" w:before="163" w:line="288" w:lineRule="auto"/>
              <w:ind w:firstLine="240"/>
              <w:jc w:val="center"/>
            </w:pPr>
            <w:r w:rsidRPr="00157B3C">
              <w:rPr>
                <w:rFonts w:eastAsia="等线"/>
                <w:color w:val="000000"/>
              </w:rPr>
              <w:t>16214.19</w:t>
            </w:r>
          </w:p>
        </w:tc>
        <w:tc>
          <w:tcPr>
            <w:tcW w:w="599" w:type="pct"/>
            <w:tcBorders>
              <w:top w:val="nil"/>
              <w:left w:val="nil"/>
              <w:bottom w:val="single" w:sz="12" w:space="0" w:color="000000"/>
              <w:right w:val="nil"/>
            </w:tcBorders>
            <w:vAlign w:val="center"/>
          </w:tcPr>
          <w:p w14:paraId="5E777245" w14:textId="77777777" w:rsidR="00406429" w:rsidRPr="00157B3C" w:rsidRDefault="00406429" w:rsidP="00B40929">
            <w:pPr>
              <w:spacing w:beforeLines="50" w:before="163" w:line="288" w:lineRule="auto"/>
              <w:ind w:firstLine="240"/>
              <w:jc w:val="center"/>
            </w:pPr>
            <w:r w:rsidRPr="00157B3C">
              <w:t>5147.36</w:t>
            </w:r>
          </w:p>
        </w:tc>
      </w:tr>
    </w:tbl>
    <w:p w14:paraId="793352A1" w14:textId="77777777" w:rsidR="00406429" w:rsidRDefault="00406429">
      <w:pPr>
        <w:widowControl/>
        <w:spacing w:line="240" w:lineRule="auto"/>
        <w:ind w:firstLineChars="0" w:firstLine="0"/>
        <w:jc w:val="left"/>
      </w:pPr>
      <w:r>
        <w:br w:type="page"/>
      </w:r>
    </w:p>
    <w:p w14:paraId="332F1277" w14:textId="3E77785F" w:rsidR="00406429" w:rsidRPr="00157B3C" w:rsidRDefault="00406429" w:rsidP="00406429">
      <w:pPr>
        <w:pStyle w:val="4"/>
      </w:pPr>
      <w:r w:rsidRPr="00157B3C">
        <w:lastRenderedPageBreak/>
        <w:t xml:space="preserve">Table </w:t>
      </w:r>
      <w:r>
        <w:rPr>
          <w:rFonts w:hint="eastAsia"/>
        </w:rPr>
        <w:t>S2</w:t>
      </w:r>
      <w:r w:rsidRPr="00157B3C">
        <w:t>. The ALTFEM-recommended climb and approach time (s).</w:t>
      </w:r>
    </w:p>
    <w:tbl>
      <w:tblPr>
        <w:tblW w:w="5000" w:type="pct"/>
        <w:jc w:val="center"/>
        <w:tblCellMar>
          <w:left w:w="0" w:type="dxa"/>
          <w:right w:w="0" w:type="dxa"/>
        </w:tblCellMar>
        <w:tblLook w:val="0600" w:firstRow="0" w:lastRow="0" w:firstColumn="0" w:lastColumn="0" w:noHBand="1" w:noVBand="1"/>
      </w:tblPr>
      <w:tblGrid>
        <w:gridCol w:w="3715"/>
        <w:gridCol w:w="2388"/>
        <w:gridCol w:w="2923"/>
      </w:tblGrid>
      <w:tr w:rsidR="00406429" w:rsidRPr="00157B3C" w14:paraId="19ECBC54" w14:textId="77777777" w:rsidTr="00B40929">
        <w:trPr>
          <w:trHeight w:val="850"/>
          <w:jc w:val="center"/>
        </w:trPr>
        <w:tc>
          <w:tcPr>
            <w:tcW w:w="2058" w:type="pct"/>
            <w:tcBorders>
              <w:top w:val="single" w:sz="12" w:space="0" w:color="auto"/>
              <w:bottom w:val="single" w:sz="12" w:space="0" w:color="auto"/>
            </w:tcBorders>
            <w:shd w:val="clear" w:color="auto" w:fill="auto"/>
            <w:tcMar>
              <w:top w:w="12" w:type="dxa"/>
              <w:left w:w="12" w:type="dxa"/>
              <w:bottom w:w="0" w:type="dxa"/>
              <w:right w:w="12" w:type="dxa"/>
            </w:tcMar>
            <w:vAlign w:val="center"/>
            <w:hideMark/>
          </w:tcPr>
          <w:p w14:paraId="2FE422AB" w14:textId="77777777" w:rsidR="00406429" w:rsidRPr="00157B3C" w:rsidRDefault="00406429" w:rsidP="00B40929">
            <w:pPr>
              <w:spacing w:beforeLines="50" w:before="163"/>
              <w:ind w:firstLine="241"/>
              <w:jc w:val="center"/>
              <w:rPr>
                <w:b/>
                <w:bCs/>
              </w:rPr>
            </w:pPr>
            <w:r w:rsidRPr="00157B3C">
              <w:rPr>
                <w:b/>
                <w:bCs/>
              </w:rPr>
              <w:t>Month</w:t>
            </w:r>
          </w:p>
        </w:tc>
        <w:tc>
          <w:tcPr>
            <w:tcW w:w="1323" w:type="pct"/>
            <w:tcBorders>
              <w:top w:val="single" w:sz="12" w:space="0" w:color="auto"/>
              <w:bottom w:val="single" w:sz="12" w:space="0" w:color="auto"/>
            </w:tcBorders>
            <w:shd w:val="clear" w:color="auto" w:fill="auto"/>
            <w:tcMar>
              <w:top w:w="12" w:type="dxa"/>
              <w:left w:w="12" w:type="dxa"/>
              <w:bottom w:w="0" w:type="dxa"/>
              <w:right w:w="12" w:type="dxa"/>
            </w:tcMar>
            <w:vAlign w:val="center"/>
            <w:hideMark/>
          </w:tcPr>
          <w:p w14:paraId="5E12BFE1" w14:textId="77777777" w:rsidR="00406429" w:rsidRPr="00157B3C" w:rsidRDefault="00406429" w:rsidP="00B40929">
            <w:pPr>
              <w:spacing w:beforeLines="50" w:before="163"/>
              <w:ind w:firstLine="241"/>
              <w:jc w:val="center"/>
            </w:pPr>
            <w:r w:rsidRPr="00157B3C">
              <w:rPr>
                <w:b/>
                <w:bCs/>
              </w:rPr>
              <w:t xml:space="preserve">Approach </w:t>
            </w:r>
            <w:r w:rsidRPr="00157B3C">
              <w:rPr>
                <w:rFonts w:hint="eastAsia"/>
                <w:b/>
                <w:bCs/>
              </w:rPr>
              <w:t>time</w:t>
            </w:r>
            <w:r w:rsidRPr="00157B3C">
              <w:rPr>
                <w:b/>
                <w:bCs/>
              </w:rPr>
              <w:t xml:space="preserve"> (s)</w:t>
            </w:r>
          </w:p>
        </w:tc>
        <w:tc>
          <w:tcPr>
            <w:tcW w:w="1619" w:type="pct"/>
            <w:tcBorders>
              <w:top w:val="single" w:sz="12" w:space="0" w:color="auto"/>
              <w:bottom w:val="single" w:sz="12" w:space="0" w:color="auto"/>
            </w:tcBorders>
            <w:shd w:val="clear" w:color="auto" w:fill="auto"/>
            <w:tcMar>
              <w:top w:w="12" w:type="dxa"/>
              <w:left w:w="12" w:type="dxa"/>
              <w:bottom w:w="0" w:type="dxa"/>
              <w:right w:w="12" w:type="dxa"/>
            </w:tcMar>
            <w:vAlign w:val="center"/>
            <w:hideMark/>
          </w:tcPr>
          <w:p w14:paraId="1057F8B4" w14:textId="77777777" w:rsidR="00406429" w:rsidRPr="00157B3C" w:rsidRDefault="00406429" w:rsidP="00B40929">
            <w:pPr>
              <w:spacing w:beforeLines="50" w:before="163"/>
              <w:ind w:firstLine="241"/>
              <w:jc w:val="center"/>
            </w:pPr>
            <w:r w:rsidRPr="00157B3C">
              <w:rPr>
                <w:b/>
                <w:bCs/>
              </w:rPr>
              <w:t xml:space="preserve">Climb </w:t>
            </w:r>
            <w:r w:rsidRPr="00157B3C">
              <w:rPr>
                <w:rFonts w:hint="eastAsia"/>
                <w:b/>
                <w:bCs/>
              </w:rPr>
              <w:t>time</w:t>
            </w:r>
            <w:r w:rsidRPr="00157B3C">
              <w:rPr>
                <w:b/>
                <w:bCs/>
              </w:rPr>
              <w:t xml:space="preserve"> (s)</w:t>
            </w:r>
          </w:p>
        </w:tc>
      </w:tr>
      <w:tr w:rsidR="00406429" w:rsidRPr="00157B3C" w14:paraId="74F671DF" w14:textId="77777777" w:rsidTr="00B40929">
        <w:trPr>
          <w:trHeight w:val="850"/>
          <w:jc w:val="center"/>
        </w:trPr>
        <w:tc>
          <w:tcPr>
            <w:tcW w:w="2058" w:type="pct"/>
            <w:tcBorders>
              <w:top w:val="single" w:sz="12" w:space="0" w:color="auto"/>
            </w:tcBorders>
            <w:shd w:val="clear" w:color="auto" w:fill="auto"/>
            <w:tcMar>
              <w:top w:w="12" w:type="dxa"/>
              <w:left w:w="12" w:type="dxa"/>
              <w:bottom w:w="0" w:type="dxa"/>
              <w:right w:w="12" w:type="dxa"/>
            </w:tcMar>
            <w:vAlign w:val="center"/>
          </w:tcPr>
          <w:p w14:paraId="2A019911" w14:textId="77777777" w:rsidR="00406429" w:rsidRPr="00157B3C" w:rsidRDefault="00406429" w:rsidP="00B40929">
            <w:pPr>
              <w:spacing w:beforeLines="50" w:before="163"/>
              <w:ind w:firstLine="241"/>
              <w:jc w:val="center"/>
              <w:rPr>
                <w:b/>
                <w:bCs/>
              </w:rPr>
            </w:pPr>
            <w:r w:rsidRPr="00157B3C">
              <w:rPr>
                <w:rFonts w:hint="eastAsia"/>
                <w:b/>
                <w:bCs/>
              </w:rPr>
              <w:t>January</w:t>
            </w:r>
          </w:p>
        </w:tc>
        <w:tc>
          <w:tcPr>
            <w:tcW w:w="1323" w:type="pct"/>
            <w:tcBorders>
              <w:top w:val="single" w:sz="12" w:space="0" w:color="auto"/>
            </w:tcBorders>
            <w:shd w:val="clear" w:color="auto" w:fill="auto"/>
            <w:tcMar>
              <w:top w:w="12" w:type="dxa"/>
              <w:left w:w="12" w:type="dxa"/>
              <w:bottom w:w="0" w:type="dxa"/>
              <w:right w:w="12" w:type="dxa"/>
            </w:tcMar>
            <w:vAlign w:val="center"/>
            <w:hideMark/>
          </w:tcPr>
          <w:p w14:paraId="1A59DDA5" w14:textId="77777777" w:rsidR="00406429" w:rsidRPr="00157B3C" w:rsidRDefault="00406429" w:rsidP="00B40929">
            <w:pPr>
              <w:spacing w:beforeLines="50" w:before="163"/>
              <w:ind w:firstLine="240"/>
              <w:jc w:val="center"/>
            </w:pPr>
            <w:r w:rsidRPr="00157B3C">
              <w:t>219 (±79)</w:t>
            </w:r>
          </w:p>
        </w:tc>
        <w:tc>
          <w:tcPr>
            <w:tcW w:w="1619" w:type="pct"/>
            <w:tcBorders>
              <w:top w:val="single" w:sz="12" w:space="0" w:color="auto"/>
            </w:tcBorders>
            <w:shd w:val="clear" w:color="auto" w:fill="auto"/>
            <w:tcMar>
              <w:top w:w="12" w:type="dxa"/>
              <w:left w:w="12" w:type="dxa"/>
              <w:bottom w:w="0" w:type="dxa"/>
              <w:right w:w="12" w:type="dxa"/>
            </w:tcMar>
            <w:vAlign w:val="center"/>
            <w:hideMark/>
          </w:tcPr>
          <w:p w14:paraId="0498CCD3" w14:textId="77777777" w:rsidR="00406429" w:rsidRPr="00157B3C" w:rsidRDefault="00406429" w:rsidP="00B40929">
            <w:pPr>
              <w:spacing w:beforeLines="50" w:before="163"/>
              <w:ind w:firstLine="240"/>
              <w:jc w:val="center"/>
            </w:pPr>
            <w:r w:rsidRPr="00157B3C">
              <w:t>69 (±28)</w:t>
            </w:r>
          </w:p>
        </w:tc>
      </w:tr>
      <w:tr w:rsidR="00406429" w:rsidRPr="00157B3C" w14:paraId="7BDD8F3C" w14:textId="77777777" w:rsidTr="00B40929">
        <w:trPr>
          <w:trHeight w:val="850"/>
          <w:jc w:val="center"/>
        </w:trPr>
        <w:tc>
          <w:tcPr>
            <w:tcW w:w="2058" w:type="pct"/>
            <w:shd w:val="clear" w:color="auto" w:fill="auto"/>
            <w:tcMar>
              <w:top w:w="12" w:type="dxa"/>
              <w:left w:w="12" w:type="dxa"/>
              <w:bottom w:w="0" w:type="dxa"/>
              <w:right w:w="12" w:type="dxa"/>
            </w:tcMar>
            <w:vAlign w:val="center"/>
          </w:tcPr>
          <w:p w14:paraId="2D7B7332" w14:textId="77777777" w:rsidR="00406429" w:rsidRPr="00157B3C" w:rsidRDefault="00406429" w:rsidP="00B40929">
            <w:pPr>
              <w:spacing w:beforeLines="50" w:before="163"/>
              <w:ind w:firstLine="241"/>
              <w:jc w:val="center"/>
              <w:rPr>
                <w:b/>
                <w:bCs/>
              </w:rPr>
            </w:pPr>
            <w:r w:rsidRPr="00157B3C">
              <w:rPr>
                <w:rFonts w:hint="eastAsia"/>
                <w:b/>
                <w:bCs/>
              </w:rPr>
              <w:t>February</w:t>
            </w:r>
          </w:p>
        </w:tc>
        <w:tc>
          <w:tcPr>
            <w:tcW w:w="1323" w:type="pct"/>
            <w:shd w:val="clear" w:color="auto" w:fill="auto"/>
            <w:tcMar>
              <w:top w:w="12" w:type="dxa"/>
              <w:left w:w="12" w:type="dxa"/>
              <w:bottom w:w="0" w:type="dxa"/>
              <w:right w:w="12" w:type="dxa"/>
            </w:tcMar>
            <w:vAlign w:val="center"/>
          </w:tcPr>
          <w:p w14:paraId="73FF1050" w14:textId="77777777" w:rsidR="00406429" w:rsidRPr="00157B3C" w:rsidRDefault="00406429" w:rsidP="00B40929">
            <w:pPr>
              <w:spacing w:beforeLines="50" w:before="163"/>
              <w:ind w:firstLine="240"/>
              <w:jc w:val="center"/>
            </w:pPr>
            <w:r w:rsidRPr="00157B3C">
              <w:t>255 (±101)</w:t>
            </w:r>
          </w:p>
        </w:tc>
        <w:tc>
          <w:tcPr>
            <w:tcW w:w="1619" w:type="pct"/>
            <w:shd w:val="clear" w:color="auto" w:fill="auto"/>
            <w:tcMar>
              <w:top w:w="12" w:type="dxa"/>
              <w:left w:w="12" w:type="dxa"/>
              <w:bottom w:w="0" w:type="dxa"/>
              <w:right w:w="12" w:type="dxa"/>
            </w:tcMar>
            <w:vAlign w:val="center"/>
          </w:tcPr>
          <w:p w14:paraId="1B21D463" w14:textId="77777777" w:rsidR="00406429" w:rsidRPr="00157B3C" w:rsidRDefault="00406429" w:rsidP="00B40929">
            <w:pPr>
              <w:spacing w:beforeLines="50" w:before="163"/>
              <w:ind w:firstLine="240"/>
              <w:jc w:val="center"/>
            </w:pPr>
            <w:r w:rsidRPr="00157B3C">
              <w:t>84 (±39)</w:t>
            </w:r>
          </w:p>
        </w:tc>
      </w:tr>
      <w:tr w:rsidR="00406429" w:rsidRPr="00157B3C" w14:paraId="5E612375" w14:textId="77777777" w:rsidTr="00B40929">
        <w:trPr>
          <w:trHeight w:val="850"/>
          <w:jc w:val="center"/>
        </w:trPr>
        <w:tc>
          <w:tcPr>
            <w:tcW w:w="2058" w:type="pct"/>
            <w:shd w:val="clear" w:color="auto" w:fill="auto"/>
            <w:tcMar>
              <w:top w:w="12" w:type="dxa"/>
              <w:left w:w="12" w:type="dxa"/>
              <w:bottom w:w="0" w:type="dxa"/>
              <w:right w:w="12" w:type="dxa"/>
            </w:tcMar>
            <w:vAlign w:val="center"/>
          </w:tcPr>
          <w:p w14:paraId="7DCCF69E" w14:textId="77777777" w:rsidR="00406429" w:rsidRPr="00157B3C" w:rsidRDefault="00406429" w:rsidP="00B40929">
            <w:pPr>
              <w:spacing w:beforeLines="50" w:before="163"/>
              <w:ind w:firstLine="241"/>
              <w:jc w:val="center"/>
              <w:rPr>
                <w:b/>
                <w:bCs/>
              </w:rPr>
            </w:pPr>
            <w:r w:rsidRPr="00157B3C">
              <w:rPr>
                <w:rFonts w:hint="eastAsia"/>
                <w:b/>
                <w:bCs/>
              </w:rPr>
              <w:t>March</w:t>
            </w:r>
          </w:p>
        </w:tc>
        <w:tc>
          <w:tcPr>
            <w:tcW w:w="1323" w:type="pct"/>
            <w:shd w:val="clear" w:color="auto" w:fill="auto"/>
            <w:tcMar>
              <w:top w:w="12" w:type="dxa"/>
              <w:left w:w="12" w:type="dxa"/>
              <w:bottom w:w="0" w:type="dxa"/>
              <w:right w:w="12" w:type="dxa"/>
            </w:tcMar>
            <w:vAlign w:val="center"/>
          </w:tcPr>
          <w:p w14:paraId="3B1DF51F" w14:textId="77777777" w:rsidR="00406429" w:rsidRPr="00157B3C" w:rsidRDefault="00406429" w:rsidP="00B40929">
            <w:pPr>
              <w:spacing w:beforeLines="50" w:before="163"/>
              <w:ind w:firstLine="240"/>
              <w:jc w:val="center"/>
            </w:pPr>
            <w:r w:rsidRPr="00157B3C">
              <w:t>340 (±135)</w:t>
            </w:r>
          </w:p>
        </w:tc>
        <w:tc>
          <w:tcPr>
            <w:tcW w:w="1619" w:type="pct"/>
            <w:shd w:val="clear" w:color="auto" w:fill="auto"/>
            <w:tcMar>
              <w:top w:w="12" w:type="dxa"/>
              <w:left w:w="12" w:type="dxa"/>
              <w:bottom w:w="0" w:type="dxa"/>
              <w:right w:w="12" w:type="dxa"/>
            </w:tcMar>
            <w:vAlign w:val="center"/>
          </w:tcPr>
          <w:p w14:paraId="07518B7E" w14:textId="77777777" w:rsidR="00406429" w:rsidRPr="00157B3C" w:rsidRDefault="00406429" w:rsidP="00B40929">
            <w:pPr>
              <w:spacing w:beforeLines="50" w:before="163"/>
              <w:ind w:firstLine="240"/>
              <w:jc w:val="center"/>
            </w:pPr>
            <w:r w:rsidRPr="00157B3C">
              <w:t>114 (±50)</w:t>
            </w:r>
          </w:p>
        </w:tc>
      </w:tr>
      <w:tr w:rsidR="00406429" w:rsidRPr="00157B3C" w14:paraId="26465EDB" w14:textId="77777777" w:rsidTr="00B40929">
        <w:trPr>
          <w:trHeight w:val="850"/>
          <w:jc w:val="center"/>
        </w:trPr>
        <w:tc>
          <w:tcPr>
            <w:tcW w:w="2058" w:type="pct"/>
            <w:shd w:val="clear" w:color="auto" w:fill="auto"/>
            <w:tcMar>
              <w:top w:w="12" w:type="dxa"/>
              <w:left w:w="12" w:type="dxa"/>
              <w:bottom w:w="0" w:type="dxa"/>
              <w:right w:w="12" w:type="dxa"/>
            </w:tcMar>
            <w:vAlign w:val="center"/>
          </w:tcPr>
          <w:p w14:paraId="4F9A32AB" w14:textId="77777777" w:rsidR="00406429" w:rsidRPr="00157B3C" w:rsidRDefault="00406429" w:rsidP="00B40929">
            <w:pPr>
              <w:spacing w:beforeLines="50" w:before="163"/>
              <w:ind w:firstLine="241"/>
              <w:jc w:val="center"/>
              <w:rPr>
                <w:b/>
                <w:bCs/>
              </w:rPr>
            </w:pPr>
            <w:r w:rsidRPr="00157B3C">
              <w:rPr>
                <w:rFonts w:hint="eastAsia"/>
                <w:b/>
                <w:bCs/>
              </w:rPr>
              <w:t>April</w:t>
            </w:r>
          </w:p>
        </w:tc>
        <w:tc>
          <w:tcPr>
            <w:tcW w:w="1323" w:type="pct"/>
            <w:shd w:val="clear" w:color="auto" w:fill="auto"/>
            <w:tcMar>
              <w:top w:w="12" w:type="dxa"/>
              <w:left w:w="12" w:type="dxa"/>
              <w:bottom w:w="0" w:type="dxa"/>
              <w:right w:w="12" w:type="dxa"/>
            </w:tcMar>
            <w:vAlign w:val="center"/>
          </w:tcPr>
          <w:p w14:paraId="6996AAED" w14:textId="77777777" w:rsidR="00406429" w:rsidRPr="00157B3C" w:rsidRDefault="00406429" w:rsidP="00B40929">
            <w:pPr>
              <w:spacing w:beforeLines="50" w:before="163"/>
              <w:ind w:firstLine="240"/>
              <w:jc w:val="center"/>
            </w:pPr>
            <w:r w:rsidRPr="00157B3C">
              <w:t>406 (±171)</w:t>
            </w:r>
          </w:p>
        </w:tc>
        <w:tc>
          <w:tcPr>
            <w:tcW w:w="1619" w:type="pct"/>
            <w:shd w:val="clear" w:color="auto" w:fill="auto"/>
            <w:tcMar>
              <w:top w:w="12" w:type="dxa"/>
              <w:left w:w="12" w:type="dxa"/>
              <w:bottom w:w="0" w:type="dxa"/>
              <w:right w:w="12" w:type="dxa"/>
            </w:tcMar>
            <w:vAlign w:val="center"/>
          </w:tcPr>
          <w:p w14:paraId="54283A03" w14:textId="77777777" w:rsidR="00406429" w:rsidRPr="00157B3C" w:rsidRDefault="00406429" w:rsidP="00B40929">
            <w:pPr>
              <w:spacing w:beforeLines="50" w:before="163"/>
              <w:ind w:firstLine="240"/>
              <w:jc w:val="center"/>
            </w:pPr>
            <w:r w:rsidRPr="00157B3C">
              <w:t>133 (±59)</w:t>
            </w:r>
          </w:p>
        </w:tc>
      </w:tr>
      <w:tr w:rsidR="00406429" w:rsidRPr="00157B3C" w14:paraId="4E18B9A2" w14:textId="77777777" w:rsidTr="00B40929">
        <w:trPr>
          <w:trHeight w:val="850"/>
          <w:jc w:val="center"/>
        </w:trPr>
        <w:tc>
          <w:tcPr>
            <w:tcW w:w="2058" w:type="pct"/>
            <w:shd w:val="clear" w:color="auto" w:fill="auto"/>
            <w:tcMar>
              <w:top w:w="12" w:type="dxa"/>
              <w:left w:w="12" w:type="dxa"/>
              <w:bottom w:w="0" w:type="dxa"/>
              <w:right w:w="12" w:type="dxa"/>
            </w:tcMar>
            <w:vAlign w:val="center"/>
          </w:tcPr>
          <w:p w14:paraId="74B1C242" w14:textId="77777777" w:rsidR="00406429" w:rsidRPr="00157B3C" w:rsidRDefault="00406429" w:rsidP="00B40929">
            <w:pPr>
              <w:spacing w:beforeLines="50" w:before="163"/>
              <w:ind w:firstLine="241"/>
              <w:jc w:val="center"/>
              <w:rPr>
                <w:b/>
                <w:bCs/>
              </w:rPr>
            </w:pPr>
            <w:r w:rsidRPr="00157B3C">
              <w:rPr>
                <w:rFonts w:hint="eastAsia"/>
                <w:b/>
                <w:bCs/>
              </w:rPr>
              <w:t>May</w:t>
            </w:r>
          </w:p>
        </w:tc>
        <w:tc>
          <w:tcPr>
            <w:tcW w:w="1323" w:type="pct"/>
            <w:shd w:val="clear" w:color="auto" w:fill="auto"/>
            <w:tcMar>
              <w:top w:w="12" w:type="dxa"/>
              <w:left w:w="12" w:type="dxa"/>
              <w:bottom w:w="0" w:type="dxa"/>
              <w:right w:w="12" w:type="dxa"/>
            </w:tcMar>
            <w:vAlign w:val="center"/>
          </w:tcPr>
          <w:p w14:paraId="627661D9" w14:textId="77777777" w:rsidR="00406429" w:rsidRPr="00157B3C" w:rsidRDefault="00406429" w:rsidP="00B40929">
            <w:pPr>
              <w:spacing w:beforeLines="50" w:before="163"/>
              <w:ind w:firstLine="240"/>
              <w:jc w:val="center"/>
            </w:pPr>
            <w:r w:rsidRPr="00157B3C">
              <w:t>434 (±193)</w:t>
            </w:r>
          </w:p>
        </w:tc>
        <w:tc>
          <w:tcPr>
            <w:tcW w:w="1619" w:type="pct"/>
            <w:shd w:val="clear" w:color="auto" w:fill="auto"/>
            <w:tcMar>
              <w:top w:w="12" w:type="dxa"/>
              <w:left w:w="12" w:type="dxa"/>
              <w:bottom w:w="0" w:type="dxa"/>
              <w:right w:w="12" w:type="dxa"/>
            </w:tcMar>
            <w:vAlign w:val="center"/>
          </w:tcPr>
          <w:p w14:paraId="7294B60B" w14:textId="77777777" w:rsidR="00406429" w:rsidRPr="00157B3C" w:rsidRDefault="00406429" w:rsidP="00B40929">
            <w:pPr>
              <w:spacing w:beforeLines="50" w:before="163"/>
              <w:ind w:firstLine="240"/>
              <w:jc w:val="center"/>
            </w:pPr>
            <w:r w:rsidRPr="00157B3C">
              <w:t>144 (±66)</w:t>
            </w:r>
          </w:p>
        </w:tc>
      </w:tr>
      <w:tr w:rsidR="00406429" w:rsidRPr="00157B3C" w14:paraId="215F02B7" w14:textId="77777777" w:rsidTr="00B40929">
        <w:trPr>
          <w:trHeight w:val="850"/>
          <w:jc w:val="center"/>
        </w:trPr>
        <w:tc>
          <w:tcPr>
            <w:tcW w:w="2058" w:type="pct"/>
            <w:shd w:val="clear" w:color="auto" w:fill="auto"/>
            <w:tcMar>
              <w:top w:w="12" w:type="dxa"/>
              <w:left w:w="12" w:type="dxa"/>
              <w:bottom w:w="0" w:type="dxa"/>
              <w:right w:w="12" w:type="dxa"/>
            </w:tcMar>
            <w:vAlign w:val="center"/>
          </w:tcPr>
          <w:p w14:paraId="25965C96" w14:textId="77777777" w:rsidR="00406429" w:rsidRPr="00157B3C" w:rsidRDefault="00406429" w:rsidP="00B40929">
            <w:pPr>
              <w:spacing w:beforeLines="50" w:before="163"/>
              <w:ind w:firstLine="241"/>
              <w:jc w:val="center"/>
              <w:rPr>
                <w:b/>
                <w:bCs/>
              </w:rPr>
            </w:pPr>
            <w:r w:rsidRPr="00157B3C">
              <w:rPr>
                <w:rFonts w:hint="eastAsia"/>
                <w:b/>
                <w:bCs/>
              </w:rPr>
              <w:t>June</w:t>
            </w:r>
          </w:p>
        </w:tc>
        <w:tc>
          <w:tcPr>
            <w:tcW w:w="1323" w:type="pct"/>
            <w:shd w:val="clear" w:color="auto" w:fill="auto"/>
            <w:tcMar>
              <w:top w:w="12" w:type="dxa"/>
              <w:left w:w="12" w:type="dxa"/>
              <w:bottom w:w="0" w:type="dxa"/>
              <w:right w:w="12" w:type="dxa"/>
            </w:tcMar>
            <w:vAlign w:val="center"/>
          </w:tcPr>
          <w:p w14:paraId="146AAD14" w14:textId="77777777" w:rsidR="00406429" w:rsidRPr="00157B3C" w:rsidRDefault="00406429" w:rsidP="00B40929">
            <w:pPr>
              <w:spacing w:beforeLines="50" w:before="163"/>
              <w:ind w:firstLine="240"/>
              <w:jc w:val="center"/>
            </w:pPr>
            <w:r w:rsidRPr="00157B3C">
              <w:t>471 (±171)</w:t>
            </w:r>
          </w:p>
        </w:tc>
        <w:tc>
          <w:tcPr>
            <w:tcW w:w="1619" w:type="pct"/>
            <w:shd w:val="clear" w:color="auto" w:fill="auto"/>
            <w:tcMar>
              <w:top w:w="12" w:type="dxa"/>
              <w:left w:w="12" w:type="dxa"/>
              <w:bottom w:w="0" w:type="dxa"/>
              <w:right w:w="12" w:type="dxa"/>
            </w:tcMar>
            <w:vAlign w:val="center"/>
          </w:tcPr>
          <w:p w14:paraId="5B7E8FC9" w14:textId="77777777" w:rsidR="00406429" w:rsidRPr="00157B3C" w:rsidRDefault="00406429" w:rsidP="00B40929">
            <w:pPr>
              <w:spacing w:beforeLines="50" w:before="163"/>
              <w:ind w:firstLine="240"/>
              <w:jc w:val="center"/>
            </w:pPr>
            <w:r w:rsidRPr="00157B3C">
              <w:t>160 (±49)</w:t>
            </w:r>
          </w:p>
        </w:tc>
      </w:tr>
      <w:tr w:rsidR="00406429" w:rsidRPr="00157B3C" w14:paraId="7ED8F8D9" w14:textId="77777777" w:rsidTr="00B40929">
        <w:trPr>
          <w:trHeight w:val="850"/>
          <w:jc w:val="center"/>
        </w:trPr>
        <w:tc>
          <w:tcPr>
            <w:tcW w:w="2058" w:type="pct"/>
            <w:shd w:val="clear" w:color="auto" w:fill="auto"/>
            <w:tcMar>
              <w:top w:w="12" w:type="dxa"/>
              <w:left w:w="12" w:type="dxa"/>
              <w:bottom w:w="0" w:type="dxa"/>
              <w:right w:w="12" w:type="dxa"/>
            </w:tcMar>
            <w:vAlign w:val="center"/>
          </w:tcPr>
          <w:p w14:paraId="54F7E126" w14:textId="77777777" w:rsidR="00406429" w:rsidRPr="00157B3C" w:rsidRDefault="00406429" w:rsidP="00B40929">
            <w:pPr>
              <w:spacing w:beforeLines="50" w:before="163"/>
              <w:ind w:firstLine="241"/>
              <w:jc w:val="center"/>
              <w:rPr>
                <w:b/>
                <w:bCs/>
              </w:rPr>
            </w:pPr>
            <w:r w:rsidRPr="00157B3C">
              <w:rPr>
                <w:rFonts w:hint="eastAsia"/>
                <w:b/>
                <w:bCs/>
              </w:rPr>
              <w:t>July</w:t>
            </w:r>
          </w:p>
        </w:tc>
        <w:tc>
          <w:tcPr>
            <w:tcW w:w="1323" w:type="pct"/>
            <w:shd w:val="clear" w:color="auto" w:fill="auto"/>
            <w:tcMar>
              <w:top w:w="12" w:type="dxa"/>
              <w:left w:w="12" w:type="dxa"/>
              <w:bottom w:w="0" w:type="dxa"/>
              <w:right w:w="12" w:type="dxa"/>
            </w:tcMar>
            <w:vAlign w:val="center"/>
          </w:tcPr>
          <w:p w14:paraId="44855143" w14:textId="77777777" w:rsidR="00406429" w:rsidRPr="00157B3C" w:rsidRDefault="00406429" w:rsidP="00B40929">
            <w:pPr>
              <w:spacing w:beforeLines="50" w:before="163"/>
              <w:ind w:firstLine="240"/>
              <w:jc w:val="center"/>
            </w:pPr>
            <w:r w:rsidRPr="00157B3C">
              <w:t>453 (±154)</w:t>
            </w:r>
          </w:p>
        </w:tc>
        <w:tc>
          <w:tcPr>
            <w:tcW w:w="1619" w:type="pct"/>
            <w:shd w:val="clear" w:color="auto" w:fill="auto"/>
            <w:tcMar>
              <w:top w:w="12" w:type="dxa"/>
              <w:left w:w="12" w:type="dxa"/>
              <w:bottom w:w="0" w:type="dxa"/>
              <w:right w:w="12" w:type="dxa"/>
            </w:tcMar>
            <w:vAlign w:val="center"/>
          </w:tcPr>
          <w:p w14:paraId="498B44BE" w14:textId="77777777" w:rsidR="00406429" w:rsidRPr="00157B3C" w:rsidRDefault="00406429" w:rsidP="00B40929">
            <w:pPr>
              <w:spacing w:beforeLines="50" w:before="163"/>
              <w:ind w:firstLine="240"/>
              <w:jc w:val="center"/>
            </w:pPr>
            <w:r w:rsidRPr="00157B3C">
              <w:t>156 (±48)</w:t>
            </w:r>
          </w:p>
        </w:tc>
      </w:tr>
      <w:tr w:rsidR="00406429" w:rsidRPr="00157B3C" w14:paraId="1A2EEC04" w14:textId="77777777" w:rsidTr="00B40929">
        <w:trPr>
          <w:trHeight w:val="850"/>
          <w:jc w:val="center"/>
        </w:trPr>
        <w:tc>
          <w:tcPr>
            <w:tcW w:w="2058" w:type="pct"/>
            <w:shd w:val="clear" w:color="auto" w:fill="auto"/>
            <w:tcMar>
              <w:top w:w="12" w:type="dxa"/>
              <w:left w:w="12" w:type="dxa"/>
              <w:bottom w:w="0" w:type="dxa"/>
              <w:right w:w="12" w:type="dxa"/>
            </w:tcMar>
            <w:vAlign w:val="center"/>
          </w:tcPr>
          <w:p w14:paraId="64CF9624" w14:textId="77777777" w:rsidR="00406429" w:rsidRPr="00157B3C" w:rsidRDefault="00406429" w:rsidP="00B40929">
            <w:pPr>
              <w:spacing w:beforeLines="50" w:before="163"/>
              <w:ind w:firstLine="241"/>
              <w:jc w:val="center"/>
              <w:rPr>
                <w:b/>
                <w:bCs/>
              </w:rPr>
            </w:pPr>
            <w:r w:rsidRPr="00157B3C">
              <w:rPr>
                <w:rFonts w:hint="eastAsia"/>
                <w:b/>
                <w:bCs/>
              </w:rPr>
              <w:t>August</w:t>
            </w:r>
          </w:p>
        </w:tc>
        <w:tc>
          <w:tcPr>
            <w:tcW w:w="1323" w:type="pct"/>
            <w:shd w:val="clear" w:color="auto" w:fill="auto"/>
            <w:tcMar>
              <w:top w:w="12" w:type="dxa"/>
              <w:left w:w="12" w:type="dxa"/>
              <w:bottom w:w="0" w:type="dxa"/>
              <w:right w:w="12" w:type="dxa"/>
            </w:tcMar>
            <w:vAlign w:val="center"/>
          </w:tcPr>
          <w:p w14:paraId="0ABFBFEB" w14:textId="77777777" w:rsidR="00406429" w:rsidRPr="00157B3C" w:rsidRDefault="00406429" w:rsidP="00B40929">
            <w:pPr>
              <w:spacing w:beforeLines="50" w:before="163"/>
              <w:ind w:firstLine="240"/>
              <w:jc w:val="center"/>
            </w:pPr>
            <w:r w:rsidRPr="00157B3C">
              <w:t>409 (±118)</w:t>
            </w:r>
          </w:p>
        </w:tc>
        <w:tc>
          <w:tcPr>
            <w:tcW w:w="1619" w:type="pct"/>
            <w:shd w:val="clear" w:color="auto" w:fill="auto"/>
            <w:tcMar>
              <w:top w:w="12" w:type="dxa"/>
              <w:left w:w="12" w:type="dxa"/>
              <w:bottom w:w="0" w:type="dxa"/>
              <w:right w:w="12" w:type="dxa"/>
            </w:tcMar>
            <w:vAlign w:val="center"/>
          </w:tcPr>
          <w:p w14:paraId="79324FDE" w14:textId="77777777" w:rsidR="00406429" w:rsidRPr="00157B3C" w:rsidRDefault="00406429" w:rsidP="00B40929">
            <w:pPr>
              <w:spacing w:beforeLines="50" w:before="163"/>
              <w:ind w:firstLine="240"/>
              <w:jc w:val="center"/>
            </w:pPr>
            <w:r w:rsidRPr="00157B3C">
              <w:t>143 (±37)</w:t>
            </w:r>
          </w:p>
        </w:tc>
      </w:tr>
      <w:tr w:rsidR="00406429" w:rsidRPr="00157B3C" w14:paraId="2AACC194" w14:textId="77777777" w:rsidTr="00B40929">
        <w:trPr>
          <w:trHeight w:val="850"/>
          <w:jc w:val="center"/>
        </w:trPr>
        <w:tc>
          <w:tcPr>
            <w:tcW w:w="2058" w:type="pct"/>
            <w:shd w:val="clear" w:color="auto" w:fill="auto"/>
            <w:tcMar>
              <w:top w:w="12" w:type="dxa"/>
              <w:left w:w="12" w:type="dxa"/>
              <w:bottom w:w="0" w:type="dxa"/>
              <w:right w:w="12" w:type="dxa"/>
            </w:tcMar>
            <w:vAlign w:val="center"/>
          </w:tcPr>
          <w:p w14:paraId="15210C61" w14:textId="77777777" w:rsidR="00406429" w:rsidRPr="00157B3C" w:rsidRDefault="00406429" w:rsidP="00B40929">
            <w:pPr>
              <w:spacing w:beforeLines="50" w:before="163"/>
              <w:ind w:firstLine="241"/>
              <w:jc w:val="center"/>
              <w:rPr>
                <w:b/>
                <w:bCs/>
              </w:rPr>
            </w:pPr>
            <w:r w:rsidRPr="00157B3C">
              <w:rPr>
                <w:rFonts w:hint="eastAsia"/>
                <w:b/>
                <w:bCs/>
              </w:rPr>
              <w:t>September</w:t>
            </w:r>
          </w:p>
        </w:tc>
        <w:tc>
          <w:tcPr>
            <w:tcW w:w="1323" w:type="pct"/>
            <w:shd w:val="clear" w:color="auto" w:fill="auto"/>
            <w:tcMar>
              <w:top w:w="12" w:type="dxa"/>
              <w:left w:w="12" w:type="dxa"/>
              <w:bottom w:w="0" w:type="dxa"/>
              <w:right w:w="12" w:type="dxa"/>
            </w:tcMar>
            <w:vAlign w:val="center"/>
          </w:tcPr>
          <w:p w14:paraId="2FE49E2F" w14:textId="77777777" w:rsidR="00406429" w:rsidRPr="00157B3C" w:rsidRDefault="00406429" w:rsidP="00B40929">
            <w:pPr>
              <w:spacing w:beforeLines="50" w:before="163"/>
              <w:ind w:firstLine="240"/>
              <w:jc w:val="center"/>
            </w:pPr>
            <w:r w:rsidRPr="00157B3C">
              <w:t>382 (±85)</w:t>
            </w:r>
          </w:p>
        </w:tc>
        <w:tc>
          <w:tcPr>
            <w:tcW w:w="1619" w:type="pct"/>
            <w:shd w:val="clear" w:color="auto" w:fill="auto"/>
            <w:tcMar>
              <w:top w:w="12" w:type="dxa"/>
              <w:left w:w="12" w:type="dxa"/>
              <w:bottom w:w="0" w:type="dxa"/>
              <w:right w:w="12" w:type="dxa"/>
            </w:tcMar>
            <w:vAlign w:val="center"/>
          </w:tcPr>
          <w:p w14:paraId="70954CB5" w14:textId="77777777" w:rsidR="00406429" w:rsidRPr="00157B3C" w:rsidRDefault="00406429" w:rsidP="00B40929">
            <w:pPr>
              <w:spacing w:beforeLines="50" w:before="163"/>
              <w:ind w:firstLine="240"/>
              <w:jc w:val="center"/>
            </w:pPr>
            <w:r w:rsidRPr="00157B3C">
              <w:t>135 (±30)</w:t>
            </w:r>
          </w:p>
        </w:tc>
      </w:tr>
      <w:tr w:rsidR="00406429" w:rsidRPr="00157B3C" w14:paraId="5FD10DCC" w14:textId="77777777" w:rsidTr="00B40929">
        <w:trPr>
          <w:trHeight w:val="850"/>
          <w:jc w:val="center"/>
        </w:trPr>
        <w:tc>
          <w:tcPr>
            <w:tcW w:w="2058" w:type="pct"/>
            <w:shd w:val="clear" w:color="auto" w:fill="auto"/>
            <w:tcMar>
              <w:top w:w="12" w:type="dxa"/>
              <w:left w:w="12" w:type="dxa"/>
              <w:bottom w:w="0" w:type="dxa"/>
              <w:right w:w="12" w:type="dxa"/>
            </w:tcMar>
            <w:vAlign w:val="center"/>
          </w:tcPr>
          <w:p w14:paraId="408B0E20" w14:textId="77777777" w:rsidR="00406429" w:rsidRPr="00157B3C" w:rsidRDefault="00406429" w:rsidP="00B40929">
            <w:pPr>
              <w:spacing w:beforeLines="50" w:before="163"/>
              <w:ind w:firstLine="241"/>
              <w:jc w:val="center"/>
              <w:rPr>
                <w:b/>
                <w:bCs/>
              </w:rPr>
            </w:pPr>
            <w:r w:rsidRPr="00157B3C">
              <w:rPr>
                <w:rFonts w:hint="eastAsia"/>
                <w:b/>
                <w:bCs/>
              </w:rPr>
              <w:t>October</w:t>
            </w:r>
          </w:p>
        </w:tc>
        <w:tc>
          <w:tcPr>
            <w:tcW w:w="1323" w:type="pct"/>
            <w:shd w:val="clear" w:color="auto" w:fill="auto"/>
            <w:tcMar>
              <w:top w:w="12" w:type="dxa"/>
              <w:left w:w="12" w:type="dxa"/>
              <w:bottom w:w="0" w:type="dxa"/>
              <w:right w:w="12" w:type="dxa"/>
            </w:tcMar>
            <w:vAlign w:val="center"/>
          </w:tcPr>
          <w:p w14:paraId="31A9C6C8" w14:textId="77777777" w:rsidR="00406429" w:rsidRPr="00157B3C" w:rsidRDefault="00406429" w:rsidP="00B40929">
            <w:pPr>
              <w:spacing w:beforeLines="50" w:before="163"/>
              <w:ind w:firstLine="240"/>
              <w:jc w:val="center"/>
            </w:pPr>
            <w:r w:rsidRPr="00157B3C">
              <w:t>347 (±86)</w:t>
            </w:r>
          </w:p>
        </w:tc>
        <w:tc>
          <w:tcPr>
            <w:tcW w:w="1619" w:type="pct"/>
            <w:shd w:val="clear" w:color="auto" w:fill="auto"/>
            <w:tcMar>
              <w:top w:w="12" w:type="dxa"/>
              <w:left w:w="12" w:type="dxa"/>
              <w:bottom w:w="0" w:type="dxa"/>
              <w:right w:w="12" w:type="dxa"/>
            </w:tcMar>
            <w:vAlign w:val="center"/>
          </w:tcPr>
          <w:p w14:paraId="593BA25F" w14:textId="77777777" w:rsidR="00406429" w:rsidRPr="00157B3C" w:rsidRDefault="00406429" w:rsidP="00B40929">
            <w:pPr>
              <w:spacing w:beforeLines="50" w:before="163"/>
              <w:ind w:firstLine="240"/>
              <w:jc w:val="center"/>
            </w:pPr>
            <w:r w:rsidRPr="00157B3C">
              <w:t>117 (±24)</w:t>
            </w:r>
          </w:p>
        </w:tc>
      </w:tr>
      <w:tr w:rsidR="00406429" w:rsidRPr="00157B3C" w14:paraId="3FCD1DEE" w14:textId="77777777" w:rsidTr="00B40929">
        <w:trPr>
          <w:trHeight w:val="850"/>
          <w:jc w:val="center"/>
        </w:trPr>
        <w:tc>
          <w:tcPr>
            <w:tcW w:w="2058" w:type="pct"/>
            <w:shd w:val="clear" w:color="auto" w:fill="auto"/>
            <w:tcMar>
              <w:top w:w="12" w:type="dxa"/>
              <w:left w:w="12" w:type="dxa"/>
              <w:bottom w:w="0" w:type="dxa"/>
              <w:right w:w="12" w:type="dxa"/>
            </w:tcMar>
            <w:vAlign w:val="center"/>
          </w:tcPr>
          <w:p w14:paraId="720B2B8A" w14:textId="77777777" w:rsidR="00406429" w:rsidRPr="00157B3C" w:rsidRDefault="00406429" w:rsidP="00B40929">
            <w:pPr>
              <w:spacing w:beforeLines="50" w:before="163"/>
              <w:ind w:firstLine="241"/>
              <w:jc w:val="center"/>
              <w:rPr>
                <w:b/>
                <w:bCs/>
              </w:rPr>
            </w:pPr>
            <w:r w:rsidRPr="00157B3C">
              <w:rPr>
                <w:rFonts w:hint="eastAsia"/>
                <w:b/>
                <w:bCs/>
              </w:rPr>
              <w:t>November</w:t>
            </w:r>
          </w:p>
        </w:tc>
        <w:tc>
          <w:tcPr>
            <w:tcW w:w="1323" w:type="pct"/>
            <w:shd w:val="clear" w:color="auto" w:fill="auto"/>
            <w:tcMar>
              <w:top w:w="12" w:type="dxa"/>
              <w:left w:w="12" w:type="dxa"/>
              <w:bottom w:w="0" w:type="dxa"/>
              <w:right w:w="12" w:type="dxa"/>
            </w:tcMar>
            <w:vAlign w:val="center"/>
          </w:tcPr>
          <w:p w14:paraId="31924492" w14:textId="77777777" w:rsidR="00406429" w:rsidRPr="00157B3C" w:rsidRDefault="00406429" w:rsidP="00B40929">
            <w:pPr>
              <w:spacing w:beforeLines="50" w:before="163"/>
              <w:ind w:firstLine="240"/>
              <w:jc w:val="center"/>
            </w:pPr>
            <w:r w:rsidRPr="00157B3C">
              <w:t>282 (±67)</w:t>
            </w:r>
          </w:p>
        </w:tc>
        <w:tc>
          <w:tcPr>
            <w:tcW w:w="1619" w:type="pct"/>
            <w:shd w:val="clear" w:color="auto" w:fill="auto"/>
            <w:tcMar>
              <w:top w:w="12" w:type="dxa"/>
              <w:left w:w="12" w:type="dxa"/>
              <w:bottom w:w="0" w:type="dxa"/>
              <w:right w:w="12" w:type="dxa"/>
            </w:tcMar>
            <w:vAlign w:val="center"/>
          </w:tcPr>
          <w:p w14:paraId="535D5D32" w14:textId="77777777" w:rsidR="00406429" w:rsidRPr="00157B3C" w:rsidRDefault="00406429" w:rsidP="00B40929">
            <w:pPr>
              <w:spacing w:beforeLines="50" w:before="163"/>
              <w:ind w:firstLine="240"/>
              <w:jc w:val="center"/>
            </w:pPr>
            <w:r w:rsidRPr="00157B3C">
              <w:t>98 (±24)</w:t>
            </w:r>
          </w:p>
        </w:tc>
      </w:tr>
      <w:tr w:rsidR="00406429" w:rsidRPr="00157B3C" w14:paraId="67F12962" w14:textId="77777777" w:rsidTr="00B40929">
        <w:trPr>
          <w:trHeight w:val="850"/>
          <w:jc w:val="center"/>
        </w:trPr>
        <w:tc>
          <w:tcPr>
            <w:tcW w:w="2058" w:type="pct"/>
            <w:tcBorders>
              <w:bottom w:val="single" w:sz="12" w:space="0" w:color="auto"/>
            </w:tcBorders>
            <w:shd w:val="clear" w:color="auto" w:fill="auto"/>
            <w:tcMar>
              <w:top w:w="12" w:type="dxa"/>
              <w:left w:w="12" w:type="dxa"/>
              <w:bottom w:w="0" w:type="dxa"/>
              <w:right w:w="12" w:type="dxa"/>
            </w:tcMar>
            <w:vAlign w:val="center"/>
          </w:tcPr>
          <w:p w14:paraId="3B021A57" w14:textId="77777777" w:rsidR="00406429" w:rsidRPr="00157B3C" w:rsidRDefault="00406429" w:rsidP="00B40929">
            <w:pPr>
              <w:spacing w:beforeLines="50" w:before="163"/>
              <w:ind w:firstLine="241"/>
              <w:jc w:val="center"/>
              <w:rPr>
                <w:b/>
                <w:bCs/>
              </w:rPr>
            </w:pPr>
            <w:r w:rsidRPr="00157B3C">
              <w:rPr>
                <w:rFonts w:hint="eastAsia"/>
                <w:b/>
                <w:bCs/>
              </w:rPr>
              <w:t>December</w:t>
            </w:r>
          </w:p>
        </w:tc>
        <w:tc>
          <w:tcPr>
            <w:tcW w:w="1323" w:type="pct"/>
            <w:tcBorders>
              <w:bottom w:val="single" w:sz="12" w:space="0" w:color="auto"/>
            </w:tcBorders>
            <w:shd w:val="clear" w:color="auto" w:fill="auto"/>
            <w:tcMar>
              <w:top w:w="12" w:type="dxa"/>
              <w:left w:w="12" w:type="dxa"/>
              <w:bottom w:w="0" w:type="dxa"/>
              <w:right w:w="12" w:type="dxa"/>
            </w:tcMar>
            <w:vAlign w:val="center"/>
          </w:tcPr>
          <w:p w14:paraId="5AB93E24" w14:textId="77777777" w:rsidR="00406429" w:rsidRPr="00157B3C" w:rsidRDefault="00406429" w:rsidP="00B40929">
            <w:pPr>
              <w:spacing w:beforeLines="50" w:before="163"/>
              <w:ind w:firstLine="240"/>
              <w:jc w:val="center"/>
            </w:pPr>
            <w:r w:rsidRPr="00157B3C">
              <w:t>265 (±82)</w:t>
            </w:r>
          </w:p>
        </w:tc>
        <w:tc>
          <w:tcPr>
            <w:tcW w:w="1619" w:type="pct"/>
            <w:tcBorders>
              <w:bottom w:val="single" w:sz="12" w:space="0" w:color="auto"/>
            </w:tcBorders>
            <w:shd w:val="clear" w:color="auto" w:fill="auto"/>
            <w:tcMar>
              <w:top w:w="12" w:type="dxa"/>
              <w:left w:w="12" w:type="dxa"/>
              <w:bottom w:w="0" w:type="dxa"/>
              <w:right w:w="12" w:type="dxa"/>
            </w:tcMar>
            <w:vAlign w:val="center"/>
          </w:tcPr>
          <w:p w14:paraId="0F91D04F" w14:textId="77777777" w:rsidR="00406429" w:rsidRPr="00157B3C" w:rsidRDefault="00406429" w:rsidP="00B40929">
            <w:pPr>
              <w:spacing w:beforeLines="50" w:before="163"/>
              <w:ind w:firstLine="240"/>
              <w:jc w:val="center"/>
            </w:pPr>
            <w:r w:rsidRPr="00157B3C">
              <w:t>88 (±27)</w:t>
            </w:r>
          </w:p>
        </w:tc>
      </w:tr>
    </w:tbl>
    <w:p w14:paraId="29CD87C5" w14:textId="77777777" w:rsidR="00406429" w:rsidRPr="00157B3C" w:rsidRDefault="00406429" w:rsidP="00406429">
      <w:pPr>
        <w:widowControl/>
        <w:ind w:firstLineChars="0" w:firstLine="0"/>
        <w:jc w:val="left"/>
        <w:rPr>
          <w:b/>
          <w:bCs/>
        </w:rPr>
      </w:pPr>
      <w:r w:rsidRPr="00157B3C">
        <w:br w:type="page"/>
      </w:r>
    </w:p>
    <w:p w14:paraId="4CDE4B03" w14:textId="2415C43D" w:rsidR="00406429" w:rsidRPr="00157B3C" w:rsidRDefault="00406429" w:rsidP="00406429">
      <w:pPr>
        <w:pStyle w:val="4"/>
      </w:pPr>
      <w:r w:rsidRPr="00157B3C">
        <w:lastRenderedPageBreak/>
        <w:t xml:space="preserve">Table </w:t>
      </w:r>
      <w:r>
        <w:rPr>
          <w:rFonts w:hint="eastAsia"/>
        </w:rPr>
        <w:t>S3</w:t>
      </w:r>
      <w:r w:rsidRPr="00157B3C">
        <w:t>. The ALTFEM-recommended taxi in</w:t>
      </w:r>
      <w:r>
        <w:rPr>
          <w:rFonts w:hint="eastAsia"/>
        </w:rPr>
        <w:t>/</w:t>
      </w:r>
      <w:r w:rsidRPr="00157B3C">
        <w:t>out time for different airport classes (s).</w:t>
      </w:r>
    </w:p>
    <w:tbl>
      <w:tblPr>
        <w:tblW w:w="5000" w:type="pct"/>
        <w:jc w:val="center"/>
        <w:tblCellMar>
          <w:left w:w="0" w:type="dxa"/>
          <w:right w:w="0" w:type="dxa"/>
        </w:tblCellMar>
        <w:tblLook w:val="0600" w:firstRow="0" w:lastRow="0" w:firstColumn="0" w:lastColumn="0" w:noHBand="1" w:noVBand="1"/>
      </w:tblPr>
      <w:tblGrid>
        <w:gridCol w:w="3715"/>
        <w:gridCol w:w="2388"/>
        <w:gridCol w:w="2923"/>
      </w:tblGrid>
      <w:tr w:rsidR="00406429" w:rsidRPr="00157B3C" w14:paraId="467885FF" w14:textId="77777777" w:rsidTr="00B40929">
        <w:trPr>
          <w:trHeight w:val="850"/>
          <w:jc w:val="center"/>
        </w:trPr>
        <w:tc>
          <w:tcPr>
            <w:tcW w:w="2058" w:type="pct"/>
            <w:tcBorders>
              <w:top w:val="single" w:sz="12" w:space="0" w:color="auto"/>
              <w:bottom w:val="single" w:sz="12" w:space="0" w:color="auto"/>
            </w:tcBorders>
            <w:shd w:val="clear" w:color="auto" w:fill="auto"/>
            <w:tcMar>
              <w:top w:w="12" w:type="dxa"/>
              <w:left w:w="12" w:type="dxa"/>
              <w:bottom w:w="0" w:type="dxa"/>
              <w:right w:w="12" w:type="dxa"/>
            </w:tcMar>
            <w:vAlign w:val="center"/>
            <w:hideMark/>
          </w:tcPr>
          <w:p w14:paraId="06F07FA5" w14:textId="77777777" w:rsidR="00406429" w:rsidRPr="00157B3C" w:rsidRDefault="00406429" w:rsidP="00B40929">
            <w:pPr>
              <w:spacing w:beforeLines="50" w:before="163"/>
              <w:ind w:firstLine="241"/>
              <w:jc w:val="center"/>
              <w:rPr>
                <w:b/>
                <w:bCs/>
              </w:rPr>
            </w:pPr>
            <w:r w:rsidRPr="00157B3C">
              <w:rPr>
                <w:b/>
                <w:bCs/>
              </w:rPr>
              <w:t>Airport class</w:t>
            </w:r>
          </w:p>
        </w:tc>
        <w:tc>
          <w:tcPr>
            <w:tcW w:w="1323" w:type="pct"/>
            <w:tcBorders>
              <w:top w:val="single" w:sz="12" w:space="0" w:color="auto"/>
              <w:bottom w:val="single" w:sz="12" w:space="0" w:color="auto"/>
            </w:tcBorders>
            <w:shd w:val="clear" w:color="auto" w:fill="auto"/>
            <w:tcMar>
              <w:top w:w="12" w:type="dxa"/>
              <w:left w:w="12" w:type="dxa"/>
              <w:bottom w:w="0" w:type="dxa"/>
              <w:right w:w="12" w:type="dxa"/>
            </w:tcMar>
            <w:vAlign w:val="center"/>
            <w:hideMark/>
          </w:tcPr>
          <w:p w14:paraId="535D9057" w14:textId="77777777" w:rsidR="00406429" w:rsidRPr="00157B3C" w:rsidRDefault="00406429" w:rsidP="00B40929">
            <w:pPr>
              <w:spacing w:beforeLines="50" w:before="163"/>
              <w:ind w:firstLine="241"/>
              <w:jc w:val="center"/>
            </w:pPr>
            <w:r w:rsidRPr="00157B3C">
              <w:rPr>
                <w:b/>
                <w:bCs/>
              </w:rPr>
              <w:t xml:space="preserve">Taxi-in </w:t>
            </w:r>
            <w:r w:rsidRPr="00157B3C">
              <w:rPr>
                <w:rFonts w:hint="eastAsia"/>
                <w:b/>
                <w:bCs/>
              </w:rPr>
              <w:t>ti</w:t>
            </w:r>
            <w:r w:rsidRPr="00157B3C">
              <w:rPr>
                <w:b/>
                <w:bCs/>
              </w:rPr>
              <w:t>me (s)</w:t>
            </w:r>
          </w:p>
        </w:tc>
        <w:tc>
          <w:tcPr>
            <w:tcW w:w="1619" w:type="pct"/>
            <w:tcBorders>
              <w:top w:val="single" w:sz="12" w:space="0" w:color="auto"/>
              <w:bottom w:val="single" w:sz="12" w:space="0" w:color="auto"/>
            </w:tcBorders>
            <w:shd w:val="clear" w:color="auto" w:fill="auto"/>
            <w:tcMar>
              <w:top w:w="12" w:type="dxa"/>
              <w:left w:w="12" w:type="dxa"/>
              <w:bottom w:w="0" w:type="dxa"/>
              <w:right w:w="12" w:type="dxa"/>
            </w:tcMar>
            <w:vAlign w:val="center"/>
            <w:hideMark/>
          </w:tcPr>
          <w:p w14:paraId="47774AAC" w14:textId="77777777" w:rsidR="00406429" w:rsidRPr="00157B3C" w:rsidRDefault="00406429" w:rsidP="00B40929">
            <w:pPr>
              <w:spacing w:beforeLines="50" w:before="163"/>
              <w:ind w:firstLine="241"/>
              <w:jc w:val="center"/>
            </w:pPr>
            <w:r w:rsidRPr="00157B3C">
              <w:rPr>
                <w:b/>
                <w:bCs/>
              </w:rPr>
              <w:t>Taxi-out time (s)</w:t>
            </w:r>
          </w:p>
        </w:tc>
      </w:tr>
      <w:tr w:rsidR="00406429" w:rsidRPr="00157B3C" w14:paraId="25CF528B" w14:textId="77777777" w:rsidTr="00B40929">
        <w:trPr>
          <w:trHeight w:val="850"/>
          <w:jc w:val="center"/>
        </w:trPr>
        <w:tc>
          <w:tcPr>
            <w:tcW w:w="2058" w:type="pct"/>
            <w:tcBorders>
              <w:top w:val="single" w:sz="12" w:space="0" w:color="auto"/>
            </w:tcBorders>
            <w:shd w:val="clear" w:color="auto" w:fill="auto"/>
            <w:tcMar>
              <w:top w:w="12" w:type="dxa"/>
              <w:left w:w="12" w:type="dxa"/>
              <w:bottom w:w="0" w:type="dxa"/>
              <w:right w:w="12" w:type="dxa"/>
            </w:tcMar>
            <w:vAlign w:val="center"/>
            <w:hideMark/>
          </w:tcPr>
          <w:p w14:paraId="18B9557D" w14:textId="77777777" w:rsidR="00406429" w:rsidRPr="00157B3C" w:rsidRDefault="00406429" w:rsidP="00B40929">
            <w:pPr>
              <w:spacing w:beforeLines="50" w:before="163"/>
              <w:ind w:firstLine="241"/>
              <w:jc w:val="center"/>
              <w:rPr>
                <w:b/>
                <w:bCs/>
              </w:rPr>
            </w:pPr>
            <w:r w:rsidRPr="00157B3C">
              <w:rPr>
                <w:b/>
                <w:bCs/>
              </w:rPr>
              <w:t>4C</w:t>
            </w:r>
          </w:p>
        </w:tc>
        <w:tc>
          <w:tcPr>
            <w:tcW w:w="1323" w:type="pct"/>
            <w:tcBorders>
              <w:top w:val="single" w:sz="12" w:space="0" w:color="auto"/>
            </w:tcBorders>
            <w:shd w:val="clear" w:color="auto" w:fill="auto"/>
            <w:tcMar>
              <w:top w:w="12" w:type="dxa"/>
              <w:left w:w="12" w:type="dxa"/>
              <w:bottom w:w="0" w:type="dxa"/>
              <w:right w:w="12" w:type="dxa"/>
            </w:tcMar>
            <w:vAlign w:val="center"/>
            <w:hideMark/>
          </w:tcPr>
          <w:p w14:paraId="19116BB0" w14:textId="77777777" w:rsidR="00406429" w:rsidRPr="00157B3C" w:rsidRDefault="00406429" w:rsidP="00B40929">
            <w:pPr>
              <w:spacing w:beforeLines="50" w:before="163"/>
              <w:ind w:firstLine="240"/>
              <w:jc w:val="center"/>
            </w:pPr>
            <w:r w:rsidRPr="00157B3C">
              <w:t>300 (±44)</w:t>
            </w:r>
          </w:p>
        </w:tc>
        <w:tc>
          <w:tcPr>
            <w:tcW w:w="1619" w:type="pct"/>
            <w:tcBorders>
              <w:top w:val="single" w:sz="12" w:space="0" w:color="auto"/>
            </w:tcBorders>
            <w:shd w:val="clear" w:color="auto" w:fill="auto"/>
            <w:tcMar>
              <w:top w:w="12" w:type="dxa"/>
              <w:left w:w="12" w:type="dxa"/>
              <w:bottom w:w="0" w:type="dxa"/>
              <w:right w:w="12" w:type="dxa"/>
            </w:tcMar>
            <w:vAlign w:val="center"/>
            <w:hideMark/>
          </w:tcPr>
          <w:p w14:paraId="4C5CF928" w14:textId="77777777" w:rsidR="00406429" w:rsidRPr="00157B3C" w:rsidRDefault="00406429" w:rsidP="00B40929">
            <w:pPr>
              <w:spacing w:beforeLines="50" w:before="163"/>
              <w:ind w:firstLine="240"/>
              <w:jc w:val="center"/>
            </w:pPr>
            <w:r w:rsidRPr="00157B3C">
              <w:t>465 (±100)</w:t>
            </w:r>
          </w:p>
        </w:tc>
      </w:tr>
      <w:tr w:rsidR="00406429" w:rsidRPr="00157B3C" w14:paraId="736DBEB7" w14:textId="77777777" w:rsidTr="00B40929">
        <w:trPr>
          <w:trHeight w:val="850"/>
          <w:jc w:val="center"/>
        </w:trPr>
        <w:tc>
          <w:tcPr>
            <w:tcW w:w="2058" w:type="pct"/>
            <w:shd w:val="clear" w:color="auto" w:fill="auto"/>
            <w:tcMar>
              <w:top w:w="12" w:type="dxa"/>
              <w:left w:w="12" w:type="dxa"/>
              <w:bottom w:w="0" w:type="dxa"/>
              <w:right w:w="12" w:type="dxa"/>
            </w:tcMar>
            <w:vAlign w:val="center"/>
          </w:tcPr>
          <w:p w14:paraId="1D9E5E43" w14:textId="77777777" w:rsidR="00406429" w:rsidRPr="00157B3C" w:rsidRDefault="00406429" w:rsidP="00B40929">
            <w:pPr>
              <w:spacing w:beforeLines="50" w:before="163"/>
              <w:ind w:firstLine="241"/>
              <w:jc w:val="center"/>
              <w:rPr>
                <w:b/>
                <w:bCs/>
              </w:rPr>
            </w:pPr>
            <w:r w:rsidRPr="00157B3C">
              <w:rPr>
                <w:b/>
                <w:bCs/>
              </w:rPr>
              <w:t>4D</w:t>
            </w:r>
          </w:p>
        </w:tc>
        <w:tc>
          <w:tcPr>
            <w:tcW w:w="1323" w:type="pct"/>
            <w:shd w:val="clear" w:color="auto" w:fill="auto"/>
            <w:tcMar>
              <w:top w:w="12" w:type="dxa"/>
              <w:left w:w="12" w:type="dxa"/>
              <w:bottom w:w="0" w:type="dxa"/>
              <w:right w:w="12" w:type="dxa"/>
            </w:tcMar>
            <w:vAlign w:val="center"/>
          </w:tcPr>
          <w:p w14:paraId="5F92F9EB" w14:textId="77777777" w:rsidR="00406429" w:rsidRPr="00157B3C" w:rsidRDefault="00406429" w:rsidP="00B40929">
            <w:pPr>
              <w:spacing w:beforeLines="50" w:before="163"/>
              <w:ind w:firstLine="240"/>
              <w:jc w:val="center"/>
            </w:pPr>
            <w:r w:rsidRPr="00157B3C">
              <w:t>295 (±50)</w:t>
            </w:r>
          </w:p>
        </w:tc>
        <w:tc>
          <w:tcPr>
            <w:tcW w:w="1619" w:type="pct"/>
            <w:shd w:val="clear" w:color="auto" w:fill="auto"/>
            <w:tcMar>
              <w:top w:w="12" w:type="dxa"/>
              <w:left w:w="12" w:type="dxa"/>
              <w:bottom w:w="0" w:type="dxa"/>
              <w:right w:w="12" w:type="dxa"/>
            </w:tcMar>
            <w:vAlign w:val="center"/>
          </w:tcPr>
          <w:p w14:paraId="248A9473" w14:textId="77777777" w:rsidR="00406429" w:rsidRPr="00157B3C" w:rsidRDefault="00406429" w:rsidP="00B40929">
            <w:pPr>
              <w:spacing w:beforeLines="50" w:before="163"/>
              <w:ind w:firstLine="240"/>
              <w:jc w:val="center"/>
            </w:pPr>
            <w:r w:rsidRPr="00157B3C">
              <w:t>536 (±100)</w:t>
            </w:r>
          </w:p>
        </w:tc>
      </w:tr>
      <w:tr w:rsidR="00406429" w:rsidRPr="00157B3C" w14:paraId="0509EF1D" w14:textId="77777777" w:rsidTr="00B40929">
        <w:trPr>
          <w:trHeight w:val="850"/>
          <w:jc w:val="center"/>
        </w:trPr>
        <w:tc>
          <w:tcPr>
            <w:tcW w:w="2058" w:type="pct"/>
            <w:shd w:val="clear" w:color="auto" w:fill="auto"/>
            <w:tcMar>
              <w:top w:w="12" w:type="dxa"/>
              <w:left w:w="12" w:type="dxa"/>
              <w:bottom w:w="0" w:type="dxa"/>
              <w:right w:w="12" w:type="dxa"/>
            </w:tcMar>
            <w:vAlign w:val="center"/>
          </w:tcPr>
          <w:p w14:paraId="543A627F" w14:textId="77777777" w:rsidR="00406429" w:rsidRPr="00157B3C" w:rsidRDefault="00406429" w:rsidP="00B40929">
            <w:pPr>
              <w:spacing w:beforeLines="50" w:before="163"/>
              <w:ind w:firstLine="241"/>
              <w:jc w:val="center"/>
              <w:rPr>
                <w:b/>
                <w:bCs/>
              </w:rPr>
            </w:pPr>
            <w:r w:rsidRPr="00157B3C">
              <w:rPr>
                <w:b/>
                <w:bCs/>
              </w:rPr>
              <w:t>4E</w:t>
            </w:r>
          </w:p>
        </w:tc>
        <w:tc>
          <w:tcPr>
            <w:tcW w:w="1323" w:type="pct"/>
            <w:shd w:val="clear" w:color="auto" w:fill="auto"/>
            <w:tcMar>
              <w:top w:w="12" w:type="dxa"/>
              <w:left w:w="12" w:type="dxa"/>
              <w:bottom w:w="0" w:type="dxa"/>
              <w:right w:w="12" w:type="dxa"/>
            </w:tcMar>
            <w:vAlign w:val="center"/>
          </w:tcPr>
          <w:p w14:paraId="5EE19141" w14:textId="77777777" w:rsidR="00406429" w:rsidRPr="00157B3C" w:rsidRDefault="00406429" w:rsidP="00B40929">
            <w:pPr>
              <w:spacing w:beforeLines="50" w:before="163"/>
              <w:ind w:firstLine="240"/>
              <w:jc w:val="center"/>
            </w:pPr>
            <w:r w:rsidRPr="00157B3C">
              <w:t>329 (±51)</w:t>
            </w:r>
          </w:p>
        </w:tc>
        <w:tc>
          <w:tcPr>
            <w:tcW w:w="1619" w:type="pct"/>
            <w:shd w:val="clear" w:color="auto" w:fill="auto"/>
            <w:tcMar>
              <w:top w:w="12" w:type="dxa"/>
              <w:left w:w="12" w:type="dxa"/>
              <w:bottom w:w="0" w:type="dxa"/>
              <w:right w:w="12" w:type="dxa"/>
            </w:tcMar>
            <w:vAlign w:val="center"/>
          </w:tcPr>
          <w:p w14:paraId="0E8E52C4" w14:textId="77777777" w:rsidR="00406429" w:rsidRPr="00157B3C" w:rsidRDefault="00406429" w:rsidP="00B40929">
            <w:pPr>
              <w:spacing w:beforeLines="50" w:before="163"/>
              <w:ind w:firstLine="240"/>
              <w:jc w:val="center"/>
            </w:pPr>
            <w:r w:rsidRPr="00157B3C">
              <w:t>666 (±130)</w:t>
            </w:r>
          </w:p>
        </w:tc>
      </w:tr>
      <w:tr w:rsidR="00406429" w:rsidRPr="00157B3C" w14:paraId="507A6F86" w14:textId="77777777" w:rsidTr="00B40929">
        <w:trPr>
          <w:trHeight w:val="850"/>
          <w:jc w:val="center"/>
        </w:trPr>
        <w:tc>
          <w:tcPr>
            <w:tcW w:w="2058" w:type="pct"/>
            <w:tcBorders>
              <w:bottom w:val="single" w:sz="12" w:space="0" w:color="auto"/>
            </w:tcBorders>
            <w:shd w:val="clear" w:color="auto" w:fill="auto"/>
            <w:tcMar>
              <w:top w:w="12" w:type="dxa"/>
              <w:left w:w="12" w:type="dxa"/>
              <w:bottom w:w="0" w:type="dxa"/>
              <w:right w:w="12" w:type="dxa"/>
            </w:tcMar>
            <w:vAlign w:val="center"/>
          </w:tcPr>
          <w:p w14:paraId="6926F111" w14:textId="77777777" w:rsidR="00406429" w:rsidRPr="00157B3C" w:rsidRDefault="00406429" w:rsidP="00B40929">
            <w:pPr>
              <w:spacing w:beforeLines="50" w:before="163"/>
              <w:ind w:firstLine="241"/>
              <w:jc w:val="center"/>
              <w:rPr>
                <w:b/>
                <w:bCs/>
              </w:rPr>
            </w:pPr>
            <w:r w:rsidRPr="00157B3C">
              <w:rPr>
                <w:b/>
                <w:bCs/>
              </w:rPr>
              <w:t>4F</w:t>
            </w:r>
          </w:p>
        </w:tc>
        <w:tc>
          <w:tcPr>
            <w:tcW w:w="1323" w:type="pct"/>
            <w:tcBorders>
              <w:bottom w:val="single" w:sz="12" w:space="0" w:color="auto"/>
            </w:tcBorders>
            <w:shd w:val="clear" w:color="auto" w:fill="auto"/>
            <w:tcMar>
              <w:top w:w="12" w:type="dxa"/>
              <w:left w:w="12" w:type="dxa"/>
              <w:bottom w:w="0" w:type="dxa"/>
              <w:right w:w="12" w:type="dxa"/>
            </w:tcMar>
            <w:vAlign w:val="center"/>
          </w:tcPr>
          <w:p w14:paraId="15FB0899" w14:textId="77777777" w:rsidR="00406429" w:rsidRPr="00157B3C" w:rsidRDefault="00406429" w:rsidP="00B40929">
            <w:pPr>
              <w:spacing w:beforeLines="50" w:before="163"/>
              <w:ind w:firstLine="240"/>
              <w:jc w:val="center"/>
            </w:pPr>
            <w:r w:rsidRPr="00157B3C">
              <w:t>446 (±74)</w:t>
            </w:r>
          </w:p>
        </w:tc>
        <w:tc>
          <w:tcPr>
            <w:tcW w:w="1619" w:type="pct"/>
            <w:tcBorders>
              <w:bottom w:val="single" w:sz="12" w:space="0" w:color="auto"/>
            </w:tcBorders>
            <w:shd w:val="clear" w:color="auto" w:fill="auto"/>
            <w:tcMar>
              <w:top w:w="12" w:type="dxa"/>
              <w:left w:w="12" w:type="dxa"/>
              <w:bottom w:w="0" w:type="dxa"/>
              <w:right w:w="12" w:type="dxa"/>
            </w:tcMar>
            <w:vAlign w:val="center"/>
          </w:tcPr>
          <w:p w14:paraId="5A858CE1" w14:textId="77777777" w:rsidR="00406429" w:rsidRPr="00157B3C" w:rsidRDefault="00406429" w:rsidP="00B40929">
            <w:pPr>
              <w:spacing w:beforeLines="50" w:before="163"/>
              <w:ind w:firstLine="240"/>
              <w:jc w:val="center"/>
            </w:pPr>
            <w:r w:rsidRPr="00157B3C">
              <w:t>847 (±139)</w:t>
            </w:r>
          </w:p>
        </w:tc>
      </w:tr>
    </w:tbl>
    <w:p w14:paraId="448CF351" w14:textId="34244CC7" w:rsidR="00763AAB" w:rsidRPr="00157B3C" w:rsidRDefault="00406429" w:rsidP="00406429">
      <w:pPr>
        <w:ind w:firstLine="240"/>
        <w:rPr>
          <w:b/>
          <w:bCs/>
        </w:rPr>
      </w:pPr>
      <w:r w:rsidRPr="00157B3C">
        <w:br w:type="page"/>
      </w:r>
    </w:p>
    <w:p w14:paraId="4238C5BE" w14:textId="77777777" w:rsidR="00763AAB" w:rsidRPr="00157B3C" w:rsidRDefault="00763AAB" w:rsidP="00763AAB">
      <w:pPr>
        <w:pStyle w:val="1"/>
        <w:spacing w:after="163"/>
        <w:sectPr w:rsidR="00763AAB" w:rsidRPr="00157B3C" w:rsidSect="003A460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851" w:footer="992" w:gutter="0"/>
          <w:lnNumType w:countBy="1" w:restart="continuous"/>
          <w:pgNumType w:start="1"/>
          <w:cols w:space="425"/>
          <w:docGrid w:type="lines" w:linePitch="326"/>
        </w:sectPr>
      </w:pPr>
    </w:p>
    <w:p w14:paraId="1528E7EC" w14:textId="6710211B" w:rsidR="00F30073" w:rsidRPr="00157B3C" w:rsidRDefault="00F30073" w:rsidP="00F30073">
      <w:pPr>
        <w:pStyle w:val="4"/>
      </w:pPr>
      <w:r w:rsidRPr="003A460D">
        <w:lastRenderedPageBreak/>
        <w:t xml:space="preserve">Table </w:t>
      </w:r>
      <w:r w:rsidRPr="003A460D">
        <w:rPr>
          <w:rFonts w:hint="eastAsia"/>
        </w:rPr>
        <w:t>S</w:t>
      </w:r>
      <w:r w:rsidR="00406429">
        <w:rPr>
          <w:rFonts w:hint="eastAsia"/>
        </w:rPr>
        <w:t>4</w:t>
      </w:r>
      <w:r w:rsidRPr="003A460D">
        <w:rPr>
          <w:rFonts w:hint="eastAsia"/>
        </w:rPr>
        <w:t>.</w:t>
      </w:r>
      <w:r w:rsidRPr="003A460D">
        <w:t xml:space="preserve"> Comparison of aircraft types with other studies.</w:t>
      </w:r>
    </w:p>
    <w:tbl>
      <w:tblPr>
        <w:tblStyle w:val="afc"/>
        <w:tblW w:w="50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6"/>
        <w:gridCol w:w="4879"/>
        <w:gridCol w:w="1201"/>
        <w:gridCol w:w="1477"/>
      </w:tblGrid>
      <w:tr w:rsidR="00F30073" w:rsidRPr="00F30073" w14:paraId="2D89FBA5" w14:textId="77777777" w:rsidTr="00F30073">
        <w:trPr>
          <w:trHeight w:val="567"/>
        </w:trPr>
        <w:tc>
          <w:tcPr>
            <w:tcW w:w="1357" w:type="pct"/>
            <w:tcBorders>
              <w:top w:val="single" w:sz="12" w:space="0" w:color="auto"/>
              <w:bottom w:val="single" w:sz="12" w:space="0" w:color="auto"/>
            </w:tcBorders>
            <w:vAlign w:val="center"/>
            <w:hideMark/>
          </w:tcPr>
          <w:p w14:paraId="13AC27A3" w14:textId="77777777" w:rsidR="00F30073" w:rsidRPr="00F30073" w:rsidRDefault="00F30073" w:rsidP="000B33E4">
            <w:pPr>
              <w:spacing w:line="240" w:lineRule="exact"/>
              <w:ind w:firstLineChars="0" w:firstLine="0"/>
              <w:jc w:val="center"/>
              <w:rPr>
                <w:b/>
                <w:bCs/>
                <w:sz w:val="21"/>
                <w:szCs w:val="21"/>
              </w:rPr>
            </w:pPr>
            <w:r w:rsidRPr="00F30073">
              <w:rPr>
                <w:b/>
                <w:bCs/>
                <w:sz w:val="21"/>
                <w:szCs w:val="21"/>
              </w:rPr>
              <w:t>Statistics method of aircraft types</w:t>
            </w:r>
          </w:p>
        </w:tc>
        <w:tc>
          <w:tcPr>
            <w:tcW w:w="2352" w:type="pct"/>
            <w:tcBorders>
              <w:top w:val="single" w:sz="12" w:space="0" w:color="auto"/>
              <w:bottom w:val="single" w:sz="12" w:space="0" w:color="auto"/>
            </w:tcBorders>
            <w:vAlign w:val="center"/>
            <w:hideMark/>
          </w:tcPr>
          <w:p w14:paraId="4E7950B6" w14:textId="77777777" w:rsidR="00F30073" w:rsidRPr="00F30073" w:rsidRDefault="00F30073" w:rsidP="000B33E4">
            <w:pPr>
              <w:spacing w:line="240" w:lineRule="exact"/>
              <w:ind w:firstLineChars="0" w:firstLine="0"/>
              <w:jc w:val="center"/>
              <w:rPr>
                <w:b/>
                <w:bCs/>
                <w:sz w:val="21"/>
                <w:szCs w:val="21"/>
              </w:rPr>
            </w:pPr>
            <w:r w:rsidRPr="00F30073">
              <w:rPr>
                <w:b/>
                <w:bCs/>
                <w:sz w:val="21"/>
                <w:szCs w:val="21"/>
              </w:rPr>
              <w:t>Aircraft types considered</w:t>
            </w:r>
          </w:p>
        </w:tc>
        <w:tc>
          <w:tcPr>
            <w:tcW w:w="579" w:type="pct"/>
            <w:tcBorders>
              <w:top w:val="single" w:sz="12" w:space="0" w:color="auto"/>
              <w:bottom w:val="single" w:sz="12" w:space="0" w:color="auto"/>
            </w:tcBorders>
            <w:vAlign w:val="center"/>
            <w:hideMark/>
          </w:tcPr>
          <w:p w14:paraId="1F1A2E4F" w14:textId="77777777" w:rsidR="00F30073" w:rsidRPr="00F30073" w:rsidRDefault="00F30073" w:rsidP="000B33E4">
            <w:pPr>
              <w:spacing w:line="240" w:lineRule="exact"/>
              <w:ind w:firstLineChars="0" w:firstLine="0"/>
              <w:jc w:val="center"/>
              <w:rPr>
                <w:b/>
                <w:bCs/>
                <w:sz w:val="21"/>
                <w:szCs w:val="21"/>
              </w:rPr>
            </w:pPr>
            <w:r w:rsidRPr="00F30073">
              <w:rPr>
                <w:b/>
                <w:bCs/>
                <w:sz w:val="21"/>
                <w:szCs w:val="21"/>
              </w:rPr>
              <w:t>Number of aircraft types</w:t>
            </w:r>
          </w:p>
        </w:tc>
        <w:tc>
          <w:tcPr>
            <w:tcW w:w="712" w:type="pct"/>
            <w:tcBorders>
              <w:top w:val="single" w:sz="12" w:space="0" w:color="auto"/>
              <w:bottom w:val="single" w:sz="12" w:space="0" w:color="auto"/>
            </w:tcBorders>
            <w:vAlign w:val="center"/>
            <w:hideMark/>
          </w:tcPr>
          <w:p w14:paraId="4A6F5E85" w14:textId="77777777" w:rsidR="00F30073" w:rsidRPr="00F30073" w:rsidRDefault="00F30073" w:rsidP="000B33E4">
            <w:pPr>
              <w:spacing w:line="240" w:lineRule="exact"/>
              <w:ind w:firstLineChars="0" w:firstLine="0"/>
              <w:jc w:val="center"/>
              <w:rPr>
                <w:b/>
                <w:bCs/>
                <w:sz w:val="21"/>
                <w:szCs w:val="21"/>
              </w:rPr>
            </w:pPr>
            <w:r w:rsidRPr="00F30073">
              <w:rPr>
                <w:b/>
                <w:bCs/>
                <w:sz w:val="21"/>
                <w:szCs w:val="21"/>
              </w:rPr>
              <w:t>References</w:t>
            </w:r>
          </w:p>
        </w:tc>
      </w:tr>
      <w:tr w:rsidR="00F30073" w:rsidRPr="00F30073" w14:paraId="4009DB45" w14:textId="77777777" w:rsidTr="00F30073">
        <w:trPr>
          <w:trHeight w:val="1757"/>
        </w:trPr>
        <w:tc>
          <w:tcPr>
            <w:tcW w:w="1357" w:type="pct"/>
            <w:tcBorders>
              <w:top w:val="single" w:sz="12" w:space="0" w:color="auto"/>
              <w:bottom w:val="single" w:sz="8" w:space="0" w:color="auto"/>
            </w:tcBorders>
            <w:vAlign w:val="center"/>
            <w:hideMark/>
          </w:tcPr>
          <w:p w14:paraId="2187AEED" w14:textId="77777777" w:rsidR="00F30073" w:rsidRPr="00F30073" w:rsidRDefault="00F30073" w:rsidP="00F30073">
            <w:pPr>
              <w:spacing w:line="240" w:lineRule="auto"/>
              <w:ind w:firstLineChars="0" w:firstLine="0"/>
              <w:jc w:val="center"/>
              <w:rPr>
                <w:sz w:val="21"/>
                <w:szCs w:val="21"/>
              </w:rPr>
            </w:pPr>
            <w:r w:rsidRPr="00F30073">
              <w:rPr>
                <w:sz w:val="21"/>
                <w:szCs w:val="21"/>
              </w:rPr>
              <w:t>Most typical combinations according to combination information from the aircraft manufacturers and the ICAO emission data bank</w:t>
            </w:r>
          </w:p>
        </w:tc>
        <w:tc>
          <w:tcPr>
            <w:tcW w:w="2352" w:type="pct"/>
            <w:tcBorders>
              <w:top w:val="single" w:sz="12" w:space="0" w:color="auto"/>
              <w:bottom w:val="single" w:sz="8" w:space="0" w:color="auto"/>
            </w:tcBorders>
            <w:vAlign w:val="center"/>
            <w:hideMark/>
          </w:tcPr>
          <w:p w14:paraId="6D4E8699" w14:textId="77777777" w:rsidR="00F30073" w:rsidRPr="00F30073" w:rsidRDefault="00F30073" w:rsidP="00F30073">
            <w:pPr>
              <w:spacing w:line="240" w:lineRule="auto"/>
              <w:ind w:firstLineChars="0" w:firstLine="0"/>
              <w:jc w:val="center"/>
              <w:rPr>
                <w:sz w:val="21"/>
                <w:szCs w:val="21"/>
              </w:rPr>
            </w:pPr>
            <w:r w:rsidRPr="00F30073">
              <w:rPr>
                <w:sz w:val="21"/>
                <w:szCs w:val="21"/>
              </w:rPr>
              <w:t>A300, A300-600, A319, A320, A321, A323, A330, A330-300, A340, A340-300, B737, B737-300/400, B737-700, B737-800, B757, B767, B767-300, B777, B777-200, CRJ, CRJ200, CRJ700, E190, MD-90, RJ145</w:t>
            </w:r>
          </w:p>
        </w:tc>
        <w:tc>
          <w:tcPr>
            <w:tcW w:w="579" w:type="pct"/>
            <w:tcBorders>
              <w:top w:val="single" w:sz="12" w:space="0" w:color="auto"/>
              <w:bottom w:val="single" w:sz="8" w:space="0" w:color="auto"/>
            </w:tcBorders>
            <w:vAlign w:val="center"/>
            <w:hideMark/>
          </w:tcPr>
          <w:p w14:paraId="788E86E0" w14:textId="77777777" w:rsidR="00F30073" w:rsidRPr="00F30073" w:rsidRDefault="00F30073" w:rsidP="00F30073">
            <w:pPr>
              <w:spacing w:line="240" w:lineRule="auto"/>
              <w:ind w:firstLineChars="0" w:firstLine="0"/>
              <w:jc w:val="center"/>
              <w:rPr>
                <w:sz w:val="21"/>
                <w:szCs w:val="21"/>
              </w:rPr>
            </w:pPr>
            <w:r w:rsidRPr="00F30073">
              <w:rPr>
                <w:sz w:val="21"/>
                <w:szCs w:val="21"/>
              </w:rPr>
              <w:t>25</w:t>
            </w:r>
          </w:p>
        </w:tc>
        <w:tc>
          <w:tcPr>
            <w:tcW w:w="712" w:type="pct"/>
            <w:tcBorders>
              <w:top w:val="single" w:sz="12" w:space="0" w:color="auto"/>
              <w:bottom w:val="single" w:sz="8" w:space="0" w:color="auto"/>
            </w:tcBorders>
            <w:vAlign w:val="center"/>
            <w:hideMark/>
          </w:tcPr>
          <w:p w14:paraId="0ED943C7" w14:textId="35A2C630" w:rsidR="00F30073" w:rsidRPr="00F30073" w:rsidRDefault="00990269" w:rsidP="00F30073">
            <w:pPr>
              <w:spacing w:line="240" w:lineRule="auto"/>
              <w:ind w:firstLineChars="0" w:firstLine="0"/>
              <w:jc w:val="center"/>
              <w:rPr>
                <w:sz w:val="21"/>
                <w:szCs w:val="21"/>
              </w:rPr>
            </w:pPr>
            <w:r w:rsidRPr="00990269">
              <w:rPr>
                <w:sz w:val="21"/>
                <w:szCs w:val="21"/>
              </w:rPr>
              <w:t>(Fan et al., 2012</w:t>
            </w:r>
            <w:r>
              <w:rPr>
                <w:rFonts w:hint="eastAsia"/>
                <w:sz w:val="21"/>
                <w:szCs w:val="21"/>
              </w:rPr>
              <w:t xml:space="preserve">) </w:t>
            </w:r>
            <w:r w:rsidR="00F30073" w:rsidRPr="00F30073">
              <w:rPr>
                <w:sz w:val="21"/>
                <w:szCs w:val="21"/>
              </w:rPr>
              <w:fldChar w:fldCharType="begin"/>
            </w:r>
            <w:r w:rsidR="005A104F">
              <w:rPr>
                <w:sz w:val="21"/>
                <w:szCs w:val="21"/>
              </w:rPr>
              <w:instrText xml:space="preserve"> ADDIN EN.CITE &lt;EndNote&gt;&lt;Cite&gt;&lt;Author&gt;Fan&lt;/Author&gt;&lt;Year&gt;2012&lt;/Year&gt;&lt;RecNum&gt;54&lt;/RecNum&gt;&lt;DisplayText&gt;&lt;style face="superscript"&gt;4&lt;/style&gt;&lt;/DisplayText&gt;&lt;record&gt;&lt;rec-number&gt;54&lt;/rec-number&gt;&lt;foreign-keys&gt;&lt;key app="EN" db-id="epdsazrwaead0be9eeax2a5ustpsxf9adwp5" timestamp="1700924907"&gt;54&lt;/key&gt;&lt;/foreign-keys&gt;&lt;ref-type name="Journal Article"&gt;17&lt;/ref-type&gt;&lt;contributors&gt;&lt;authors&gt;&lt;author&gt;Fan, Weiyi&lt;/author&gt;&lt;author&gt;Sun, Yifei&lt;/author&gt;&lt;author&gt;Zhu, Tianle&lt;/author&gt;&lt;author&gt;Wen, Yi&lt;/author&gt;&lt;/authors&gt;&lt;/contributors&gt;&lt;titles&gt;&lt;title&gt;Emissions of HC, CO, NOx, CO2, and SO2 from civil aviation in China in 2010&lt;/title&gt;&lt;secondary-title&gt;Atmospheric Environment&lt;/secondary-title&gt;&lt;/titles&gt;&lt;periodical&gt;&lt;full-title&gt;Atmospheric Environment&lt;/full-title&gt;&lt;abbr-1&gt;Atmos. Environ.&lt;/abbr-1&gt;&lt;/periodical&gt;&lt;pages&gt;52-57&lt;/pages&gt;&lt;volume&gt;56&lt;/volume&gt;&lt;section&gt;52&lt;/section&gt;&lt;dates&gt;&lt;year&gt;2012&lt;/year&gt;&lt;/dates&gt;&lt;isbn&gt;13522310&lt;/isbn&gt;&lt;urls&gt;&lt;/urls&gt;&lt;electronic-resource-num&gt;10.1016/j.atmosenv.2012.03.052&lt;/electronic-resource-num&gt;&lt;/record&gt;&lt;/Cite&gt;&lt;/EndNote&gt;</w:instrText>
            </w:r>
            <w:r w:rsidR="00F30073" w:rsidRPr="00F30073">
              <w:rPr>
                <w:sz w:val="21"/>
                <w:szCs w:val="21"/>
              </w:rPr>
              <w:fldChar w:fldCharType="separate"/>
            </w:r>
            <w:r w:rsidR="005A104F" w:rsidRPr="005A104F">
              <w:rPr>
                <w:noProof/>
                <w:sz w:val="21"/>
                <w:szCs w:val="21"/>
                <w:vertAlign w:val="superscript"/>
              </w:rPr>
              <w:t>4</w:t>
            </w:r>
            <w:r w:rsidR="00F30073" w:rsidRPr="00F30073">
              <w:rPr>
                <w:sz w:val="21"/>
                <w:szCs w:val="21"/>
              </w:rPr>
              <w:fldChar w:fldCharType="end"/>
            </w:r>
          </w:p>
        </w:tc>
      </w:tr>
      <w:tr w:rsidR="00F30073" w:rsidRPr="00F30073" w14:paraId="4F86C941" w14:textId="77777777" w:rsidTr="00F30073">
        <w:trPr>
          <w:trHeight w:val="1644"/>
        </w:trPr>
        <w:tc>
          <w:tcPr>
            <w:tcW w:w="1357" w:type="pct"/>
            <w:tcBorders>
              <w:top w:val="single" w:sz="8" w:space="0" w:color="auto"/>
              <w:bottom w:val="single" w:sz="8" w:space="0" w:color="auto"/>
            </w:tcBorders>
            <w:vAlign w:val="center"/>
            <w:hideMark/>
          </w:tcPr>
          <w:p w14:paraId="552DC5D3" w14:textId="77777777" w:rsidR="00F30073" w:rsidRPr="00F30073" w:rsidRDefault="00F30073" w:rsidP="00F30073">
            <w:pPr>
              <w:spacing w:line="240" w:lineRule="auto"/>
              <w:ind w:firstLineChars="0" w:firstLine="0"/>
              <w:jc w:val="center"/>
              <w:rPr>
                <w:sz w:val="21"/>
                <w:szCs w:val="21"/>
              </w:rPr>
            </w:pPr>
            <w:r w:rsidRPr="00F30073">
              <w:rPr>
                <w:sz w:val="21"/>
                <w:szCs w:val="21"/>
              </w:rPr>
              <w:t>Most typical combinations based on the synthesis of information from both aircraft manufacturers and the International Civil Aviation Organization’s Emissions Database</w:t>
            </w:r>
          </w:p>
        </w:tc>
        <w:tc>
          <w:tcPr>
            <w:tcW w:w="2352" w:type="pct"/>
            <w:tcBorders>
              <w:top w:val="single" w:sz="8" w:space="0" w:color="auto"/>
              <w:bottom w:val="single" w:sz="8" w:space="0" w:color="auto"/>
            </w:tcBorders>
            <w:vAlign w:val="center"/>
            <w:hideMark/>
          </w:tcPr>
          <w:p w14:paraId="580B0EBC" w14:textId="77777777" w:rsidR="00F30073" w:rsidRPr="00F30073" w:rsidRDefault="00F30073" w:rsidP="00F30073">
            <w:pPr>
              <w:spacing w:line="240" w:lineRule="auto"/>
              <w:ind w:firstLineChars="0" w:firstLine="0"/>
              <w:jc w:val="center"/>
              <w:rPr>
                <w:sz w:val="21"/>
                <w:szCs w:val="21"/>
              </w:rPr>
            </w:pPr>
            <w:r w:rsidRPr="00F30073">
              <w:rPr>
                <w:sz w:val="21"/>
                <w:szCs w:val="21"/>
              </w:rPr>
              <w:t>B738, A320, A319, B737, A321, E90, CR9, A330, B733, A333, MA60, A332, B787, ERJ, CR2, ARJ, B752, B777, B788, A350</w:t>
            </w:r>
          </w:p>
        </w:tc>
        <w:tc>
          <w:tcPr>
            <w:tcW w:w="579" w:type="pct"/>
            <w:tcBorders>
              <w:top w:val="single" w:sz="8" w:space="0" w:color="auto"/>
              <w:bottom w:val="single" w:sz="8" w:space="0" w:color="auto"/>
            </w:tcBorders>
            <w:vAlign w:val="center"/>
            <w:hideMark/>
          </w:tcPr>
          <w:p w14:paraId="3B412F65" w14:textId="77777777" w:rsidR="00F30073" w:rsidRPr="00F30073" w:rsidRDefault="00F30073" w:rsidP="00F30073">
            <w:pPr>
              <w:spacing w:line="240" w:lineRule="auto"/>
              <w:ind w:firstLineChars="0" w:firstLine="0"/>
              <w:jc w:val="center"/>
              <w:rPr>
                <w:sz w:val="21"/>
                <w:szCs w:val="21"/>
              </w:rPr>
            </w:pPr>
            <w:r w:rsidRPr="00F30073">
              <w:rPr>
                <w:sz w:val="21"/>
                <w:szCs w:val="21"/>
              </w:rPr>
              <w:t>20</w:t>
            </w:r>
          </w:p>
        </w:tc>
        <w:tc>
          <w:tcPr>
            <w:tcW w:w="712" w:type="pct"/>
            <w:tcBorders>
              <w:top w:val="single" w:sz="8" w:space="0" w:color="auto"/>
              <w:bottom w:val="single" w:sz="8" w:space="0" w:color="auto"/>
            </w:tcBorders>
            <w:vAlign w:val="center"/>
            <w:hideMark/>
          </w:tcPr>
          <w:p w14:paraId="4EC3FB26" w14:textId="61CEDE16" w:rsidR="00F30073" w:rsidRPr="00F30073" w:rsidRDefault="00990269" w:rsidP="00F30073">
            <w:pPr>
              <w:spacing w:line="240" w:lineRule="auto"/>
              <w:ind w:firstLineChars="0" w:firstLine="0"/>
              <w:jc w:val="center"/>
              <w:rPr>
                <w:sz w:val="21"/>
                <w:szCs w:val="21"/>
              </w:rPr>
            </w:pPr>
            <w:r w:rsidRPr="00990269">
              <w:rPr>
                <w:sz w:val="21"/>
                <w:szCs w:val="21"/>
              </w:rPr>
              <w:t>(She et al., 2023)</w:t>
            </w:r>
            <w:r>
              <w:rPr>
                <w:rFonts w:hint="eastAsia"/>
                <w:sz w:val="21"/>
                <w:szCs w:val="21"/>
              </w:rPr>
              <w:t xml:space="preserve"> </w:t>
            </w:r>
            <w:r w:rsidR="00F30073" w:rsidRPr="00F30073">
              <w:rPr>
                <w:sz w:val="21"/>
                <w:szCs w:val="21"/>
              </w:rPr>
              <w:fldChar w:fldCharType="begin"/>
            </w:r>
            <w:r w:rsidR="005A104F">
              <w:rPr>
                <w:sz w:val="21"/>
                <w:szCs w:val="21"/>
              </w:rPr>
              <w:instrText xml:space="preserve"> ADDIN EN.CITE &lt;EndNote&gt;&lt;Cite&gt;&lt;Author&gt;She&lt;/Author&gt;&lt;Year&gt;2023&lt;/Year&gt;&lt;RecNum&gt;80&lt;/RecNum&gt;&lt;DisplayText&gt;&lt;style face="superscript"&gt;5&lt;/style&gt;&lt;/DisplayText&gt;&lt;record&gt;&lt;rec-number&gt;80&lt;/rec-number&gt;&lt;foreign-keys&gt;&lt;key app="EN" db-id="s092dzezlp9fxpexvskxzdekavz9ep5atpv2" timestamp="1737467182"&gt;80&lt;/key&gt;&lt;/foreign-keys&gt;&lt;ref-type name="Journal Article"&gt;17&lt;/ref-type&gt;&lt;contributors&gt;&lt;authors&gt;&lt;author&gt;She, Ying&lt;/author&gt;&lt;author&gt;Deng, Yangu&lt;/author&gt;&lt;author&gt;Chen, Meiling&lt;/author&gt;&lt;/authors&gt;&lt;/contributors&gt;&lt;titles&gt;&lt;title&gt;From Takeoff to Touchdown: A Decade’s Review of Carbon Emissions from Civil Aviation in China’s Expanding Megacities&lt;/title&gt;&lt;secondary-title&gt;Sustainability&lt;/secondary-title&gt;&lt;/titles&gt;&lt;pages&gt;16558&lt;/pages&gt;&lt;volume&gt;15&lt;/volume&gt;&lt;number&gt;24&lt;/number&gt;&lt;dates&gt;&lt;year&gt;2023&lt;/year&gt;&lt;/dates&gt;&lt;isbn&gt;2071-1050&lt;/isbn&gt;&lt;accession-num&gt;doi:10.3390/su152416558&lt;/accession-num&gt;&lt;urls&gt;&lt;related-urls&gt;&lt;url&gt;https://www.mdpi.com/2071-1050/15/24/16558&lt;/url&gt;&lt;/related-urls&gt;&lt;/urls&gt;&lt;electronic-resource-num&gt; https://doi.org/10.3390/su152416558&lt;/electronic-resource-num&gt;&lt;/record&gt;&lt;/Cite&gt;&lt;/EndNote&gt;</w:instrText>
            </w:r>
            <w:r w:rsidR="00F30073" w:rsidRPr="00F30073">
              <w:rPr>
                <w:sz w:val="21"/>
                <w:szCs w:val="21"/>
              </w:rPr>
              <w:fldChar w:fldCharType="separate"/>
            </w:r>
            <w:r w:rsidR="005A104F" w:rsidRPr="005A104F">
              <w:rPr>
                <w:noProof/>
                <w:sz w:val="21"/>
                <w:szCs w:val="21"/>
                <w:vertAlign w:val="superscript"/>
              </w:rPr>
              <w:t>5</w:t>
            </w:r>
            <w:r w:rsidR="00F30073" w:rsidRPr="00F30073">
              <w:rPr>
                <w:sz w:val="21"/>
                <w:szCs w:val="21"/>
              </w:rPr>
              <w:fldChar w:fldCharType="end"/>
            </w:r>
          </w:p>
        </w:tc>
      </w:tr>
      <w:tr w:rsidR="00F30073" w:rsidRPr="00F30073" w14:paraId="56EAAEBA" w14:textId="77777777" w:rsidTr="00F30073">
        <w:trPr>
          <w:trHeight w:val="1020"/>
        </w:trPr>
        <w:tc>
          <w:tcPr>
            <w:tcW w:w="1357" w:type="pct"/>
            <w:tcBorders>
              <w:top w:val="single" w:sz="8" w:space="0" w:color="auto"/>
              <w:bottom w:val="single" w:sz="8" w:space="0" w:color="auto"/>
            </w:tcBorders>
            <w:vAlign w:val="center"/>
            <w:hideMark/>
          </w:tcPr>
          <w:p w14:paraId="00E3A466" w14:textId="77777777" w:rsidR="00F30073" w:rsidRPr="00F30073" w:rsidRDefault="00F30073" w:rsidP="00F30073">
            <w:pPr>
              <w:spacing w:line="240" w:lineRule="auto"/>
              <w:ind w:firstLineChars="0" w:firstLine="0"/>
              <w:jc w:val="center"/>
              <w:rPr>
                <w:sz w:val="21"/>
                <w:szCs w:val="21"/>
              </w:rPr>
            </w:pPr>
            <w:r w:rsidRPr="00F30073">
              <w:rPr>
                <w:sz w:val="21"/>
                <w:szCs w:val="21"/>
              </w:rPr>
              <w:t>Typical aircraft and engine combinations</w:t>
            </w:r>
          </w:p>
        </w:tc>
        <w:tc>
          <w:tcPr>
            <w:tcW w:w="2352" w:type="pct"/>
            <w:tcBorders>
              <w:top w:val="single" w:sz="8" w:space="0" w:color="auto"/>
              <w:bottom w:val="single" w:sz="8" w:space="0" w:color="auto"/>
            </w:tcBorders>
            <w:vAlign w:val="center"/>
            <w:hideMark/>
          </w:tcPr>
          <w:p w14:paraId="3826921B" w14:textId="77777777" w:rsidR="00F30073" w:rsidRPr="00F30073" w:rsidRDefault="00F30073" w:rsidP="00F30073">
            <w:pPr>
              <w:spacing w:line="240" w:lineRule="auto"/>
              <w:ind w:firstLineChars="0" w:firstLine="0"/>
              <w:jc w:val="center"/>
              <w:rPr>
                <w:sz w:val="21"/>
                <w:szCs w:val="21"/>
              </w:rPr>
            </w:pPr>
            <w:r w:rsidRPr="00F30073">
              <w:rPr>
                <w:sz w:val="21"/>
                <w:szCs w:val="21"/>
              </w:rPr>
              <w:t>A319, A320, A321, A332, A333, B737, B738, B788, B789, A350</w:t>
            </w:r>
          </w:p>
        </w:tc>
        <w:tc>
          <w:tcPr>
            <w:tcW w:w="579" w:type="pct"/>
            <w:tcBorders>
              <w:top w:val="single" w:sz="8" w:space="0" w:color="auto"/>
              <w:bottom w:val="single" w:sz="8" w:space="0" w:color="auto"/>
            </w:tcBorders>
            <w:vAlign w:val="center"/>
            <w:hideMark/>
          </w:tcPr>
          <w:p w14:paraId="3ABFE05D" w14:textId="77777777" w:rsidR="00F30073" w:rsidRPr="00F30073" w:rsidRDefault="00F30073" w:rsidP="00F30073">
            <w:pPr>
              <w:spacing w:line="240" w:lineRule="auto"/>
              <w:ind w:firstLineChars="0" w:firstLine="0"/>
              <w:jc w:val="center"/>
              <w:rPr>
                <w:sz w:val="21"/>
                <w:szCs w:val="21"/>
              </w:rPr>
            </w:pPr>
            <w:r w:rsidRPr="00F30073">
              <w:rPr>
                <w:sz w:val="21"/>
                <w:szCs w:val="21"/>
              </w:rPr>
              <w:t>10</w:t>
            </w:r>
          </w:p>
        </w:tc>
        <w:tc>
          <w:tcPr>
            <w:tcW w:w="712" w:type="pct"/>
            <w:tcBorders>
              <w:top w:val="single" w:sz="8" w:space="0" w:color="auto"/>
              <w:bottom w:val="single" w:sz="8" w:space="0" w:color="auto"/>
            </w:tcBorders>
            <w:vAlign w:val="center"/>
            <w:hideMark/>
          </w:tcPr>
          <w:p w14:paraId="6E0F2AD2" w14:textId="53833519" w:rsidR="00F30073" w:rsidRPr="00F30073" w:rsidRDefault="00990269" w:rsidP="00F30073">
            <w:pPr>
              <w:spacing w:line="240" w:lineRule="auto"/>
              <w:ind w:firstLineChars="0" w:firstLine="0"/>
              <w:jc w:val="center"/>
              <w:rPr>
                <w:sz w:val="21"/>
                <w:szCs w:val="21"/>
              </w:rPr>
            </w:pPr>
            <w:r w:rsidRPr="00990269">
              <w:rPr>
                <w:sz w:val="21"/>
                <w:szCs w:val="21"/>
              </w:rPr>
              <w:t>(Wang et al., 2023)</w:t>
            </w:r>
            <w:r>
              <w:rPr>
                <w:rFonts w:hint="eastAsia"/>
                <w:sz w:val="21"/>
                <w:szCs w:val="21"/>
              </w:rPr>
              <w:t xml:space="preserve"> </w:t>
            </w:r>
            <w:r w:rsidR="00F30073" w:rsidRPr="00F30073">
              <w:rPr>
                <w:sz w:val="21"/>
                <w:szCs w:val="21"/>
              </w:rPr>
              <w:fldChar w:fldCharType="begin"/>
            </w:r>
            <w:r w:rsidR="005A104F">
              <w:rPr>
                <w:sz w:val="21"/>
                <w:szCs w:val="21"/>
              </w:rPr>
              <w:instrText xml:space="preserve"> ADDIN EN.CITE &lt;EndNote&gt;&lt;Cite&gt;&lt;Author&gt;Wang&lt;/Author&gt;&lt;Year&gt;2023&lt;/Year&gt;&lt;RecNum&gt;81&lt;/RecNum&gt;&lt;DisplayText&gt;&lt;style face="superscript"&gt;6&lt;/style&gt;&lt;/DisplayText&gt;&lt;record&gt;&lt;rec-number&gt;81&lt;/rec-number&gt;&lt;foreign-keys&gt;&lt;key app="EN" db-id="s092dzezlp9fxpexvskxzdekavz9ep5atpv2" timestamp="1737468795"&gt;81&lt;/key&gt;&lt;/foreign-keys&gt;&lt;ref-type name="Journal Article"&gt;17&lt;/ref-type&gt;&lt;contributors&gt;&lt;authors&gt;&lt;author&gt;Wang, Yanan&lt;/author&gt;&lt;author&gt;Zou, Chao&lt;/author&gt;&lt;author&gt;Fang, Tiange&lt;/author&gt;&lt;author&gt;Sun, Naixiu&lt;/author&gt;&lt;author&gt;Liang, Xiaoyu&lt;/author&gt;&lt;author&gt;Wu, Lin&lt;/author&gt;&lt;author&gt;Mao, Hongjun&lt;/author&gt;&lt;/authors&gt;&lt;/contributors&gt;&lt;titles&gt;&lt;title&gt;Emissions from international airport and its impact on air quality: A case study of beijing daxing international airport (PKX), China&lt;/title&gt;&lt;secondary-title&gt;Environmental Pollution&lt;/secondary-title&gt;&lt;/titles&gt;&lt;periodical&gt;&lt;full-title&gt;Environmental Pollution&lt;/full-title&gt;&lt;abbr-1&gt;Environ. Pollut.&lt;/abbr-1&gt;&lt;/periodical&gt;&lt;pages&gt;122472&lt;/pages&gt;&lt;volume&gt;336&lt;/volume&gt;&lt;keywords&gt;&lt;keyword&gt;Airport emissions&lt;/keyword&gt;&lt;keyword&gt;Landing&lt;/keyword&gt;&lt;keyword&gt;Takeoff&lt;/keyword&gt;&lt;keyword&gt;Air pollutants&lt;/keyword&gt;&lt;keyword&gt;Air quality&lt;/keyword&gt;&lt;/keywords&gt;&lt;dates&gt;&lt;year&gt;2023&lt;/year&gt;&lt;pub-dates&gt;&lt;date&gt;2023/11/01/&lt;/date&gt;&lt;/pub-dates&gt;&lt;/dates&gt;&lt;isbn&gt;0269-7491&lt;/isbn&gt;&lt;urls&gt;&lt;related-urls&gt;&lt;url&gt;https://www.sciencedirect.com/science/article/pii/S0269749123014744&lt;/url&gt;&lt;/related-urls&gt;&lt;/urls&gt;&lt;electronic-resource-num&gt;https://doi.org/10.1016/j.envpol.2023.122472&lt;/electronic-resource-num&gt;&lt;/record&gt;&lt;/Cite&gt;&lt;/EndNote&gt;</w:instrText>
            </w:r>
            <w:r w:rsidR="00F30073" w:rsidRPr="00F30073">
              <w:rPr>
                <w:sz w:val="21"/>
                <w:szCs w:val="21"/>
              </w:rPr>
              <w:fldChar w:fldCharType="separate"/>
            </w:r>
            <w:r w:rsidR="005A104F" w:rsidRPr="005A104F">
              <w:rPr>
                <w:noProof/>
                <w:sz w:val="21"/>
                <w:szCs w:val="21"/>
                <w:vertAlign w:val="superscript"/>
              </w:rPr>
              <w:t>6</w:t>
            </w:r>
            <w:r w:rsidR="00F30073" w:rsidRPr="00F30073">
              <w:rPr>
                <w:sz w:val="21"/>
                <w:szCs w:val="21"/>
              </w:rPr>
              <w:fldChar w:fldCharType="end"/>
            </w:r>
          </w:p>
        </w:tc>
      </w:tr>
      <w:tr w:rsidR="00F30073" w:rsidRPr="00F30073" w14:paraId="1BCDCA15" w14:textId="77777777" w:rsidTr="00F30073">
        <w:trPr>
          <w:trHeight w:val="2665"/>
        </w:trPr>
        <w:tc>
          <w:tcPr>
            <w:tcW w:w="1357" w:type="pct"/>
            <w:tcBorders>
              <w:top w:val="single" w:sz="8" w:space="0" w:color="auto"/>
              <w:bottom w:val="single" w:sz="12" w:space="0" w:color="auto"/>
            </w:tcBorders>
            <w:vAlign w:val="center"/>
            <w:hideMark/>
          </w:tcPr>
          <w:p w14:paraId="043DF9E7" w14:textId="77777777" w:rsidR="00F30073" w:rsidRPr="00F30073" w:rsidRDefault="00F30073" w:rsidP="00F30073">
            <w:pPr>
              <w:spacing w:line="240" w:lineRule="auto"/>
              <w:ind w:firstLineChars="0" w:firstLine="0"/>
              <w:jc w:val="center"/>
              <w:rPr>
                <w:sz w:val="21"/>
                <w:szCs w:val="21"/>
              </w:rPr>
            </w:pPr>
            <w:r w:rsidRPr="00F30073">
              <w:rPr>
                <w:sz w:val="21"/>
                <w:szCs w:val="21"/>
              </w:rPr>
              <w:t>Based on more than 11,000,000 records of landing-takeoff information</w:t>
            </w:r>
          </w:p>
        </w:tc>
        <w:tc>
          <w:tcPr>
            <w:tcW w:w="2352" w:type="pct"/>
            <w:tcBorders>
              <w:top w:val="single" w:sz="8" w:space="0" w:color="auto"/>
              <w:bottom w:val="single" w:sz="12" w:space="0" w:color="auto"/>
            </w:tcBorders>
            <w:vAlign w:val="center"/>
            <w:hideMark/>
          </w:tcPr>
          <w:p w14:paraId="58A8CEB6" w14:textId="77777777" w:rsidR="00F30073" w:rsidRPr="00F30073" w:rsidRDefault="00F30073" w:rsidP="00F30073">
            <w:pPr>
              <w:spacing w:line="240" w:lineRule="auto"/>
              <w:ind w:firstLineChars="0" w:firstLine="0"/>
              <w:jc w:val="center"/>
              <w:rPr>
                <w:sz w:val="21"/>
                <w:szCs w:val="21"/>
              </w:rPr>
            </w:pPr>
            <w:r w:rsidRPr="00F30073">
              <w:rPr>
                <w:sz w:val="21"/>
                <w:szCs w:val="21"/>
              </w:rPr>
              <w:t>A300-600, A300B4, A300F-605R, A310-200, A310-300, A330-200, A330-300, A330-700, A330-900, A340-200, A340-300, A340-500, A340-600, A350-900, A350-1000, A380-800, B747-400, B747-800, B757-200, B767-200, B767-300, B767-400, B777-200, B777-300, B777F, B787-8, B787-9, B787-10, IL-76, MD11(F)</w:t>
            </w:r>
            <w:r w:rsidRPr="00F30073">
              <w:rPr>
                <w:rFonts w:hint="eastAsia"/>
                <w:sz w:val="21"/>
                <w:szCs w:val="21"/>
              </w:rPr>
              <w:t xml:space="preserve">, </w:t>
            </w:r>
            <w:r w:rsidRPr="00F30073">
              <w:rPr>
                <w:sz w:val="21"/>
                <w:szCs w:val="21"/>
              </w:rPr>
              <w:t>A220-100, A220-300, A319-100, A320-200, A321-200, Airbus A320neo, Airbus A321neo, B717-200, B727-200, B737-200, B737-300, B737-400, B737-500, B737-600, B737-700, B737-800, B737-900, B737MAX8, BAE-100300, BAE-300, ERJ-195, FokkerF100, IL-62, MD-81, MD-82, MD-83, MD-87, MD-88, MD-90, TU204-120C, TU-154M, YAK-42</w:t>
            </w:r>
            <w:r w:rsidRPr="00F30073">
              <w:rPr>
                <w:rFonts w:hint="eastAsia"/>
                <w:sz w:val="21"/>
                <w:szCs w:val="21"/>
              </w:rPr>
              <w:t xml:space="preserve">, </w:t>
            </w:r>
            <w:r w:rsidRPr="00F30073">
              <w:rPr>
                <w:sz w:val="21"/>
                <w:szCs w:val="21"/>
              </w:rPr>
              <w:t>AN-148, AN-158, AN-74TK-200, ARJ21-700, ATR 42, ATR 72, BAE 146, CRJ-100, CRJ-200, CRJ-700, CRJ-900, DHC-8-100, DHC-8-300, Do-328(JET), Douglas DC-8-60, Douglas DC-8-70, ERJ-135, ERJ-145, ERJ-170, ERJ-190, EMB-145, ERJ170-100, ERJ170-500, FokkerF50, FokkerF70, McDonnell Douglas DC-10-30, McDonnell Douglas DC-9-30, MA60</w:t>
            </w:r>
          </w:p>
        </w:tc>
        <w:tc>
          <w:tcPr>
            <w:tcW w:w="579" w:type="pct"/>
            <w:tcBorders>
              <w:top w:val="single" w:sz="8" w:space="0" w:color="auto"/>
              <w:bottom w:val="single" w:sz="12" w:space="0" w:color="auto"/>
            </w:tcBorders>
            <w:vAlign w:val="center"/>
            <w:hideMark/>
          </w:tcPr>
          <w:p w14:paraId="5F0EF402" w14:textId="77777777" w:rsidR="00F30073" w:rsidRPr="00F30073" w:rsidRDefault="00F30073" w:rsidP="00F30073">
            <w:pPr>
              <w:spacing w:line="240" w:lineRule="auto"/>
              <w:ind w:firstLineChars="0" w:firstLine="0"/>
              <w:jc w:val="center"/>
              <w:rPr>
                <w:sz w:val="21"/>
                <w:szCs w:val="21"/>
              </w:rPr>
            </w:pPr>
            <w:r w:rsidRPr="00F30073">
              <w:rPr>
                <w:sz w:val="21"/>
                <w:szCs w:val="21"/>
              </w:rPr>
              <w:t>90</w:t>
            </w:r>
          </w:p>
        </w:tc>
        <w:tc>
          <w:tcPr>
            <w:tcW w:w="712" w:type="pct"/>
            <w:tcBorders>
              <w:top w:val="single" w:sz="8" w:space="0" w:color="auto"/>
              <w:bottom w:val="single" w:sz="12" w:space="0" w:color="auto"/>
            </w:tcBorders>
            <w:vAlign w:val="center"/>
            <w:hideMark/>
          </w:tcPr>
          <w:p w14:paraId="5BB3CD09" w14:textId="77777777" w:rsidR="00F30073" w:rsidRPr="00F30073" w:rsidRDefault="00F30073" w:rsidP="00F30073">
            <w:pPr>
              <w:spacing w:line="240" w:lineRule="auto"/>
              <w:ind w:firstLineChars="0" w:firstLine="0"/>
              <w:jc w:val="center"/>
              <w:rPr>
                <w:sz w:val="21"/>
                <w:szCs w:val="21"/>
              </w:rPr>
            </w:pPr>
            <w:r w:rsidRPr="00F30073">
              <w:rPr>
                <w:sz w:val="21"/>
                <w:szCs w:val="21"/>
              </w:rPr>
              <w:t>This Study</w:t>
            </w:r>
          </w:p>
        </w:tc>
      </w:tr>
    </w:tbl>
    <w:p w14:paraId="6F38C718" w14:textId="77777777" w:rsidR="00F30073" w:rsidRDefault="00F30073" w:rsidP="00763AAB">
      <w:pPr>
        <w:pStyle w:val="4"/>
        <w:rPr>
          <w:highlight w:val="yellow"/>
        </w:rPr>
        <w:sectPr w:rsidR="00F30073" w:rsidSect="003A460D">
          <w:headerReference w:type="default" r:id="rId14"/>
          <w:pgSz w:w="11906" w:h="16838"/>
          <w:pgMar w:top="720" w:right="777" w:bottom="720" w:left="777" w:header="851" w:footer="992" w:gutter="0"/>
          <w:lnNumType w:countBy="1" w:restart="continuous"/>
          <w:cols w:space="425"/>
          <w:docGrid w:type="lines" w:linePitch="326"/>
        </w:sectPr>
      </w:pPr>
    </w:p>
    <w:p w14:paraId="338C45AA" w14:textId="77777777" w:rsidR="00F752ED" w:rsidRPr="00F752ED" w:rsidRDefault="00F752ED" w:rsidP="00F752ED">
      <w:pPr>
        <w:ind w:firstLine="240"/>
      </w:pPr>
      <w:r w:rsidRPr="00F752ED">
        <w:rPr>
          <w:noProof/>
        </w:rPr>
        <w:lastRenderedPageBreak/>
        <w:drawing>
          <wp:inline distT="0" distB="0" distL="0" distR="0" wp14:anchorId="2C52694C" wp14:editId="709E5795">
            <wp:extent cx="4680000" cy="7715858"/>
            <wp:effectExtent l="0" t="0" r="0" b="0"/>
            <wp:docPr id="15353748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0000" cy="7715858"/>
                    </a:xfrm>
                    <a:prstGeom prst="rect">
                      <a:avLst/>
                    </a:prstGeom>
                    <a:noFill/>
                    <a:ln>
                      <a:noFill/>
                    </a:ln>
                  </pic:spPr>
                </pic:pic>
              </a:graphicData>
            </a:graphic>
          </wp:inline>
        </w:drawing>
      </w:r>
    </w:p>
    <w:p w14:paraId="6FF46B1E" w14:textId="21DC63B8" w:rsidR="00F752ED" w:rsidRDefault="00F752ED" w:rsidP="00406429">
      <w:pPr>
        <w:pStyle w:val="4"/>
      </w:pPr>
      <w:r w:rsidRPr="00F752ED">
        <w:t>Fig</w:t>
      </w:r>
      <w:r w:rsidRPr="00F752ED">
        <w:rPr>
          <w:rFonts w:hint="eastAsia"/>
        </w:rPr>
        <w:t>ure S</w:t>
      </w:r>
      <w:r>
        <w:rPr>
          <w:rFonts w:hint="eastAsia"/>
        </w:rPr>
        <w:t>1</w:t>
      </w:r>
      <w:r w:rsidRPr="00F752ED">
        <w:t>. Taxi in</w:t>
      </w:r>
      <w:r w:rsidRPr="00F752ED">
        <w:rPr>
          <w:rFonts w:hint="eastAsia"/>
        </w:rPr>
        <w:t>/out</w:t>
      </w:r>
      <w:r w:rsidRPr="00F752ED">
        <w:t xml:space="preserve"> time calculating model for PVG Airport.</w:t>
      </w:r>
      <w:r>
        <w:br w:type="page"/>
      </w:r>
    </w:p>
    <w:p w14:paraId="71125C22" w14:textId="77777777" w:rsidR="00B2347E" w:rsidRPr="00157B3C" w:rsidRDefault="00B2347E" w:rsidP="00B2347E">
      <w:pPr>
        <w:pStyle w:val="a1"/>
        <w:ind w:firstLine="240"/>
      </w:pPr>
      <w:r w:rsidRPr="00F752ED">
        <w:rPr>
          <w:noProof/>
        </w:rPr>
        <w:lastRenderedPageBreak/>
        <w:drawing>
          <wp:inline distT="0" distB="0" distL="0" distR="0" wp14:anchorId="1A16A7D9" wp14:editId="7231FF67">
            <wp:extent cx="4680000" cy="5648567"/>
            <wp:effectExtent l="0" t="0" r="0" b="0"/>
            <wp:docPr id="1124490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0000" cy="5648567"/>
                    </a:xfrm>
                    <a:prstGeom prst="rect">
                      <a:avLst/>
                    </a:prstGeom>
                    <a:noFill/>
                    <a:ln>
                      <a:noFill/>
                    </a:ln>
                  </pic:spPr>
                </pic:pic>
              </a:graphicData>
            </a:graphic>
          </wp:inline>
        </w:drawing>
      </w:r>
    </w:p>
    <w:p w14:paraId="686587C6" w14:textId="1444B530" w:rsidR="00B2347E" w:rsidRDefault="00B2347E" w:rsidP="00B2347E">
      <w:pPr>
        <w:pStyle w:val="4"/>
        <w:rPr>
          <w:b w:val="0"/>
          <w:bCs w:val="0"/>
        </w:rPr>
      </w:pPr>
      <w:r w:rsidRPr="00157B3C">
        <w:t>Fig</w:t>
      </w:r>
      <w:r>
        <w:rPr>
          <w:rFonts w:hint="eastAsia"/>
        </w:rPr>
        <w:t>ure S2</w:t>
      </w:r>
      <w:r w:rsidRPr="00157B3C">
        <w:t xml:space="preserve">. </w:t>
      </w:r>
      <w:r>
        <w:rPr>
          <w:rFonts w:hint="eastAsia"/>
        </w:rPr>
        <w:t xml:space="preserve">(a) </w:t>
      </w:r>
      <w:r w:rsidRPr="00157B3C">
        <w:t xml:space="preserve">The correlation of </w:t>
      </w:r>
      <m:oMath>
        <m:r>
          <m:rPr>
            <m:sty m:val="b"/>
          </m:rPr>
          <w:rPr>
            <w:rFonts w:ascii="Cambria Math" w:hAnsi="Cambria Math"/>
          </w:rPr>
          <m:t>∆</m:t>
        </m:r>
        <m:r>
          <m:rPr>
            <m:sty m:val="bi"/>
          </m:rPr>
          <w:rPr>
            <w:rFonts w:ascii="Cambria Math" w:hAnsi="Cambria Math"/>
          </w:rPr>
          <m:t>T</m:t>
        </m:r>
      </m:oMath>
      <w:r w:rsidRPr="00157B3C">
        <w:rPr>
          <w:rFonts w:hint="eastAsia"/>
        </w:rPr>
        <w:t xml:space="preserve"> a</w:t>
      </w:r>
      <w:proofErr w:type="spellStart"/>
      <w:r w:rsidRPr="00157B3C">
        <w:t>nd</w:t>
      </w:r>
      <w:proofErr w:type="spellEnd"/>
      <w:r w:rsidRPr="00157B3C">
        <w:t xml:space="preserve"> </w:t>
      </w:r>
      <m:oMath>
        <m:sSub>
          <m:sSubPr>
            <m:ctrlPr>
              <w:rPr>
                <w:rFonts w:ascii="Cambria Math" w:hAnsi="Cambria Math"/>
              </w:rPr>
            </m:ctrlPr>
          </m:sSubPr>
          <m:e>
            <m:r>
              <m:rPr>
                <m:sty m:val="bi"/>
              </m:rPr>
              <w:rPr>
                <w:rFonts w:ascii="Cambria Math" w:hAnsi="Cambria Math"/>
              </w:rPr>
              <m:t>T</m:t>
            </m:r>
          </m:e>
          <m:sub>
            <m:r>
              <m:rPr>
                <m:sty m:val="b"/>
              </m:rPr>
              <w:rPr>
                <w:rFonts w:ascii="Cambria Math" w:hAnsi="Cambria Math"/>
              </w:rPr>
              <m:t>0</m:t>
            </m:r>
          </m:sub>
        </m:sSub>
      </m:oMath>
      <w:r w:rsidRPr="00157B3C">
        <w:t xml:space="preserve"> with annual average hourly aircraft number (N) during taxi out at PVG</w:t>
      </w:r>
      <w:r>
        <w:rPr>
          <w:rFonts w:hint="eastAsia"/>
        </w:rPr>
        <w:t xml:space="preserve"> </w:t>
      </w:r>
      <w:r w:rsidRPr="00157B3C">
        <w:t>Airport.</w:t>
      </w:r>
      <w:r>
        <w:rPr>
          <w:rFonts w:hint="eastAsia"/>
        </w:rPr>
        <w:t xml:space="preserve"> (b)</w:t>
      </w:r>
      <w:r w:rsidRPr="00157B3C">
        <w:t xml:space="preserve">The correlation of </w:t>
      </w:r>
      <m:oMath>
        <m:r>
          <m:rPr>
            <m:sty m:val="bi"/>
          </m:rPr>
          <w:rPr>
            <w:rFonts w:ascii="Cambria Math" w:hAnsi="Cambria Math"/>
          </w:rPr>
          <m:t>∆T</m:t>
        </m:r>
      </m:oMath>
      <w:r w:rsidRPr="00157B3C">
        <w:rPr>
          <w:rFonts w:hint="eastAsia"/>
        </w:rPr>
        <w:t xml:space="preserve"> a</w:t>
      </w:r>
      <w:proofErr w:type="spellStart"/>
      <w:r w:rsidRPr="00157B3C">
        <w:t>nd</w:t>
      </w:r>
      <w:proofErr w:type="spellEnd"/>
      <w:r w:rsidRPr="00157B3C">
        <w:t xml:space="preserve"> </w:t>
      </w:r>
      <m:oMath>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0</m:t>
            </m:r>
          </m:sub>
        </m:sSub>
      </m:oMath>
      <w:r w:rsidRPr="00157B3C">
        <w:t xml:space="preserve"> with N during taxi in</w:t>
      </w:r>
      <w:r>
        <w:rPr>
          <w:rFonts w:hint="eastAsia"/>
        </w:rPr>
        <w:t>/</w:t>
      </w:r>
      <w:r w:rsidRPr="00157B3C">
        <w:t>out for CGO Airport, WUH Airport, CSX Airport, HAK Airport and NNG</w:t>
      </w:r>
      <w:r>
        <w:rPr>
          <w:rFonts w:hint="eastAsia"/>
        </w:rPr>
        <w:t xml:space="preserve"> </w:t>
      </w:r>
      <w:r w:rsidRPr="00157B3C">
        <w:t>Airport.</w:t>
      </w:r>
      <w:r>
        <w:rPr>
          <w:rFonts w:hint="eastAsia"/>
        </w:rPr>
        <w:t xml:space="preserve"> (c)</w:t>
      </w:r>
      <w:r w:rsidRPr="00157B3C">
        <w:t xml:space="preserve">The correlation of </w:t>
      </w:r>
      <m:oMath>
        <m:r>
          <m:rPr>
            <m:sty m:val="bi"/>
          </m:rPr>
          <w:rPr>
            <w:rFonts w:ascii="Cambria Math" w:hAnsi="Cambria Math"/>
          </w:rPr>
          <m:t>∆T</m:t>
        </m:r>
      </m:oMath>
      <w:r w:rsidRPr="00157B3C">
        <w:rPr>
          <w:rFonts w:hint="eastAsia"/>
        </w:rPr>
        <w:t xml:space="preserve"> a</w:t>
      </w:r>
      <w:proofErr w:type="spellStart"/>
      <w:r w:rsidRPr="00157B3C">
        <w:t>nd</w:t>
      </w:r>
      <w:proofErr w:type="spellEnd"/>
      <w:r w:rsidRPr="00157B3C">
        <w:t xml:space="preserve"> </w:t>
      </w:r>
      <m:oMath>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0</m:t>
            </m:r>
          </m:sub>
        </m:sSub>
      </m:oMath>
      <w:r w:rsidRPr="00157B3C">
        <w:t xml:space="preserve"> with N during taxi in and taxi out for 237 airports in mainland China.</w:t>
      </w:r>
      <w:r w:rsidRPr="00157B3C">
        <w:br w:type="page"/>
      </w:r>
    </w:p>
    <w:p w14:paraId="690CCE66" w14:textId="77777777" w:rsidR="00B2347E" w:rsidRPr="00B2347E" w:rsidRDefault="00B2347E">
      <w:pPr>
        <w:widowControl/>
        <w:spacing w:line="240" w:lineRule="auto"/>
        <w:ind w:firstLineChars="0" w:firstLine="0"/>
        <w:jc w:val="left"/>
        <w:rPr>
          <w:b/>
          <w:bCs/>
          <w:color w:val="000000" w:themeColor="text1"/>
        </w:rPr>
      </w:pPr>
    </w:p>
    <w:p w14:paraId="75D23D00" w14:textId="77777777" w:rsidR="00F752ED" w:rsidRDefault="00F752ED" w:rsidP="00F752ED">
      <w:pPr>
        <w:pStyle w:val="a1"/>
      </w:pPr>
      <w:r w:rsidRPr="00F752ED">
        <w:rPr>
          <w:noProof/>
        </w:rPr>
        <w:drawing>
          <wp:inline distT="0" distB="0" distL="0" distR="0" wp14:anchorId="19A6391B" wp14:editId="18E9775C">
            <wp:extent cx="5274310" cy="2874645"/>
            <wp:effectExtent l="0" t="0" r="0" b="0"/>
            <wp:docPr id="4879241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2874645"/>
                    </a:xfrm>
                    <a:prstGeom prst="rect">
                      <a:avLst/>
                    </a:prstGeom>
                    <a:noFill/>
                    <a:ln>
                      <a:noFill/>
                    </a:ln>
                  </pic:spPr>
                </pic:pic>
              </a:graphicData>
            </a:graphic>
          </wp:inline>
        </w:drawing>
      </w:r>
    </w:p>
    <w:p w14:paraId="0FE2E6EA" w14:textId="36CD62EC" w:rsidR="00F752ED" w:rsidRDefault="00F752ED" w:rsidP="00406429">
      <w:pPr>
        <w:pStyle w:val="4"/>
        <w:rPr>
          <w:b w:val="0"/>
          <w:bCs w:val="0"/>
        </w:rPr>
      </w:pPr>
      <w:r w:rsidRPr="00157B3C">
        <w:t>Fig</w:t>
      </w:r>
      <w:r>
        <w:rPr>
          <w:rFonts w:hint="eastAsia"/>
        </w:rPr>
        <w:t>ure S</w:t>
      </w:r>
      <w:r w:rsidR="00B2347E">
        <w:rPr>
          <w:rFonts w:hint="eastAsia"/>
        </w:rPr>
        <w:t>3</w:t>
      </w:r>
      <w:r w:rsidRPr="00DA2DE9">
        <w:t xml:space="preserve">. Comparison of </w:t>
      </w:r>
      <w:r w:rsidRPr="00DA2DE9">
        <w:rPr>
          <w:rFonts w:hint="eastAsia"/>
        </w:rPr>
        <w:t>ALTFEM-MLHs</w:t>
      </w:r>
      <w:r w:rsidRPr="00DA2DE9">
        <w:t xml:space="preserve"> and </w:t>
      </w:r>
      <w:r w:rsidRPr="00DA2DE9">
        <w:rPr>
          <w:rFonts w:hint="eastAsia"/>
        </w:rPr>
        <w:t>ICAO default MLHs, and the</w:t>
      </w:r>
      <w:r w:rsidRPr="00DA2DE9">
        <w:t xml:space="preserve"> correlation </w:t>
      </w:r>
      <w:r w:rsidRPr="00DA2DE9">
        <w:rPr>
          <w:rFonts w:hint="eastAsia"/>
        </w:rPr>
        <w:t>between</w:t>
      </w:r>
      <w:r w:rsidRPr="00DA2DE9">
        <w:t xml:space="preserve"> MLH-derived climb and approach time and MLHs at PEK</w:t>
      </w:r>
      <w:r>
        <w:rPr>
          <w:rFonts w:hint="eastAsia"/>
        </w:rPr>
        <w:t xml:space="preserve"> </w:t>
      </w:r>
      <w:r w:rsidRPr="00DA2DE9">
        <w:t>Airport</w:t>
      </w:r>
      <w:r>
        <w:rPr>
          <w:rFonts w:hint="eastAsia"/>
        </w:rPr>
        <w:t xml:space="preserve"> </w:t>
      </w:r>
      <w:r w:rsidRPr="00DA2DE9">
        <w:t>and CAN Airport.</w:t>
      </w:r>
      <w:r>
        <w:br w:type="page"/>
      </w:r>
    </w:p>
    <w:p w14:paraId="79189BC6" w14:textId="77777777" w:rsidR="00F752ED" w:rsidRPr="0071118C" w:rsidRDefault="00F752ED" w:rsidP="00F752ED">
      <w:pPr>
        <w:pStyle w:val="a1"/>
        <w:ind w:firstLine="240"/>
      </w:pPr>
      <w:r w:rsidRPr="00200F0D">
        <w:rPr>
          <w:noProof/>
        </w:rPr>
        <w:lastRenderedPageBreak/>
        <w:drawing>
          <wp:inline distT="0" distB="0" distL="0" distR="0" wp14:anchorId="347066CA" wp14:editId="57242727">
            <wp:extent cx="3655742" cy="6193331"/>
            <wp:effectExtent l="0" t="0" r="0" b="0"/>
            <wp:docPr id="17760573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388" cy="6196120"/>
                    </a:xfrm>
                    <a:prstGeom prst="rect">
                      <a:avLst/>
                    </a:prstGeom>
                    <a:noFill/>
                    <a:ln>
                      <a:noFill/>
                    </a:ln>
                  </pic:spPr>
                </pic:pic>
              </a:graphicData>
            </a:graphic>
          </wp:inline>
        </w:drawing>
      </w:r>
    </w:p>
    <w:p w14:paraId="401D05B2" w14:textId="54F8CD25" w:rsidR="00F752ED" w:rsidRDefault="00F752ED" w:rsidP="00F752ED">
      <w:pPr>
        <w:pStyle w:val="4"/>
      </w:pPr>
      <w:bookmarkStart w:id="16" w:name="_Hlk195907442"/>
      <w:r w:rsidRPr="00DA2DE9">
        <w:t>Fig</w:t>
      </w:r>
      <w:r w:rsidRPr="00DA2DE9">
        <w:rPr>
          <w:rFonts w:hint="eastAsia"/>
        </w:rPr>
        <w:t>ure S</w:t>
      </w:r>
      <w:bookmarkEnd w:id="16"/>
      <w:r w:rsidR="00B2347E">
        <w:rPr>
          <w:rFonts w:hint="eastAsia"/>
        </w:rPr>
        <w:t>4</w:t>
      </w:r>
      <w:r w:rsidRPr="00DA2DE9">
        <w:t xml:space="preserve">. </w:t>
      </w:r>
      <w:r>
        <w:rPr>
          <w:rFonts w:hint="eastAsia"/>
        </w:rPr>
        <w:t xml:space="preserve">(a) </w:t>
      </w:r>
      <w:r w:rsidRPr="0071118C">
        <w:rPr>
          <w:rFonts w:hint="eastAsia"/>
        </w:rPr>
        <w:t>Annual</w:t>
      </w:r>
      <w:r w:rsidRPr="0071118C">
        <w:t xml:space="preserve"> </w:t>
      </w:r>
      <w:r w:rsidRPr="0071118C">
        <w:rPr>
          <w:rFonts w:hint="eastAsia"/>
        </w:rPr>
        <w:t>average</w:t>
      </w:r>
      <w:r w:rsidRPr="0071118C">
        <w:t xml:space="preserve"> hourly emission</w:t>
      </w:r>
      <w:r w:rsidRPr="0071118C">
        <w:rPr>
          <w:rFonts w:hint="eastAsia"/>
        </w:rPr>
        <w:t>s</w:t>
      </w:r>
      <w:r>
        <w:rPr>
          <w:rFonts w:hint="eastAsia"/>
        </w:rPr>
        <w:t xml:space="preserve"> </w:t>
      </w:r>
      <w:r w:rsidRPr="0071118C">
        <w:t xml:space="preserve">and </w:t>
      </w:r>
      <w:r>
        <w:t xml:space="preserve">the </w:t>
      </w:r>
      <w:r w:rsidRPr="0071118C">
        <w:t>LTO number of domestic civil flights in China in 2019</w:t>
      </w:r>
      <w:r>
        <w:rPr>
          <w:rFonts w:hint="eastAsia"/>
        </w:rPr>
        <w:t xml:space="preserve">. (b) </w:t>
      </w:r>
      <w:r w:rsidRPr="00157B3C">
        <w:t>Contribution of</w:t>
      </w:r>
      <w:r>
        <w:rPr>
          <w:rFonts w:hint="eastAsia"/>
        </w:rPr>
        <w:t xml:space="preserve"> </w:t>
      </w:r>
      <w:r w:rsidRPr="00157B3C">
        <w:t xml:space="preserve">different operating modes on </w:t>
      </w:r>
      <w:r w:rsidRPr="00157B3C">
        <w:rPr>
          <w:rFonts w:hint="eastAsia"/>
        </w:rPr>
        <w:t>fuel</w:t>
      </w:r>
      <w:r w:rsidRPr="00157B3C">
        <w:t xml:space="preserve"> consumption, carbon and pollutants emission during LTO.</w:t>
      </w:r>
      <w:r>
        <w:rPr>
          <w:rFonts w:hint="eastAsia"/>
        </w:rPr>
        <w:t xml:space="preserve"> (c) </w:t>
      </w:r>
      <w:r w:rsidRPr="00157B3C">
        <w:t>Contribution</w:t>
      </w:r>
      <w:r>
        <w:rPr>
          <w:rFonts w:hint="eastAsia"/>
        </w:rPr>
        <w:t xml:space="preserve"> </w:t>
      </w:r>
      <w:r w:rsidRPr="00157B3C">
        <w:t xml:space="preserve">of different aircraft types on </w:t>
      </w:r>
      <w:r w:rsidRPr="00157B3C">
        <w:rPr>
          <w:rFonts w:hint="eastAsia"/>
        </w:rPr>
        <w:t>fuel</w:t>
      </w:r>
      <w:r w:rsidRPr="00157B3C">
        <w:t xml:space="preserve"> consumption, carbon and pollutants emission during LTO.</w:t>
      </w:r>
      <w:r>
        <w:rPr>
          <w:rFonts w:hint="eastAsia"/>
        </w:rPr>
        <w:t xml:space="preserve"> (d) </w:t>
      </w:r>
      <w:r w:rsidRPr="00157B3C">
        <w:t>Spatial distribution of NOx emissions (Mg) from 237 airports in China in 2019</w:t>
      </w:r>
      <w:r>
        <w:rPr>
          <w:rFonts w:hint="eastAsia"/>
        </w:rPr>
        <w:t>.</w:t>
      </w:r>
      <w:r w:rsidRPr="00157B3C">
        <w:br w:type="page"/>
      </w:r>
    </w:p>
    <w:p w14:paraId="313299DB" w14:textId="77777777" w:rsidR="00F752ED" w:rsidRPr="00157B3C" w:rsidRDefault="00F752ED" w:rsidP="00F752ED">
      <w:pPr>
        <w:pStyle w:val="a1"/>
        <w:ind w:firstLine="240"/>
      </w:pPr>
      <w:bookmarkStart w:id="17" w:name="_Hlk188136475"/>
      <w:r w:rsidRPr="00157B3C">
        <w:rPr>
          <w:rFonts w:hint="eastAsia"/>
          <w:noProof/>
        </w:rPr>
        <w:lastRenderedPageBreak/>
        <w:drawing>
          <wp:inline distT="0" distB="0" distL="0" distR="0" wp14:anchorId="609FAA72" wp14:editId="685AC961">
            <wp:extent cx="3960000" cy="4998868"/>
            <wp:effectExtent l="0" t="0" r="2540" b="0"/>
            <wp:docPr id="16951136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0000" cy="4998868"/>
                    </a:xfrm>
                    <a:prstGeom prst="rect">
                      <a:avLst/>
                    </a:prstGeom>
                    <a:noFill/>
                    <a:ln>
                      <a:noFill/>
                    </a:ln>
                  </pic:spPr>
                </pic:pic>
              </a:graphicData>
            </a:graphic>
          </wp:inline>
        </w:drawing>
      </w:r>
    </w:p>
    <w:p w14:paraId="3804EDDD" w14:textId="63BE7DC9" w:rsidR="00F752ED" w:rsidRDefault="00F752ED" w:rsidP="00406429">
      <w:pPr>
        <w:pStyle w:val="4"/>
      </w:pPr>
      <w:bookmarkStart w:id="18" w:name="_Hlk188136455"/>
      <w:r w:rsidRPr="00DA2DE9">
        <w:t>Fig</w:t>
      </w:r>
      <w:r w:rsidRPr="00DA2DE9">
        <w:rPr>
          <w:rFonts w:hint="eastAsia"/>
        </w:rPr>
        <w:t>ure S</w:t>
      </w:r>
      <w:r w:rsidR="00B2347E">
        <w:rPr>
          <w:rFonts w:hint="eastAsia"/>
        </w:rPr>
        <w:t>5</w:t>
      </w:r>
      <w:r w:rsidRPr="00157B3C">
        <w:t>.</w:t>
      </w:r>
      <w:bookmarkEnd w:id="18"/>
      <w:r w:rsidRPr="00157B3C">
        <w:t xml:space="preserve"> Methodological framework for </w:t>
      </w:r>
      <w:r w:rsidRPr="00157B3C">
        <w:rPr>
          <w:rFonts w:hint="eastAsia"/>
        </w:rPr>
        <w:t xml:space="preserve">estimating </w:t>
      </w:r>
      <w:r w:rsidRPr="00157B3C">
        <w:t>Mitigation Potential index</w:t>
      </w:r>
      <w:r w:rsidRPr="00157B3C">
        <w:rPr>
          <w:rFonts w:hint="eastAsia"/>
        </w:rPr>
        <w:t xml:space="preserve"> and </w:t>
      </w:r>
      <w:r w:rsidRPr="00157B3C">
        <w:t xml:space="preserve">identifying </w:t>
      </w:r>
      <w:r w:rsidRPr="00157B3C">
        <w:rPr>
          <w:rFonts w:hint="eastAsia"/>
        </w:rPr>
        <w:t>fuel</w:t>
      </w:r>
      <w:r w:rsidRPr="00157B3C">
        <w:t xml:space="preserve"> and emission reduction potentials during taxi of 237 airports.</w:t>
      </w:r>
      <w:bookmarkEnd w:id="17"/>
      <w:r>
        <w:br w:type="page"/>
      </w:r>
    </w:p>
    <w:p w14:paraId="07907A49" w14:textId="77777777" w:rsidR="00B2347E" w:rsidRPr="00157B3C" w:rsidRDefault="00B2347E" w:rsidP="00B2347E">
      <w:pPr>
        <w:pStyle w:val="a1"/>
      </w:pPr>
      <w:r w:rsidRPr="00B2347E">
        <w:rPr>
          <w:noProof/>
        </w:rPr>
        <w:lastRenderedPageBreak/>
        <w:drawing>
          <wp:inline distT="0" distB="0" distL="0" distR="0" wp14:anchorId="12F92648" wp14:editId="7B3E4D94">
            <wp:extent cx="4784651" cy="5487109"/>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87183" cy="5490013"/>
                    </a:xfrm>
                    <a:prstGeom prst="rect">
                      <a:avLst/>
                    </a:prstGeom>
                    <a:noFill/>
                    <a:ln>
                      <a:noFill/>
                    </a:ln>
                  </pic:spPr>
                </pic:pic>
              </a:graphicData>
            </a:graphic>
          </wp:inline>
        </w:drawing>
      </w:r>
    </w:p>
    <w:p w14:paraId="29291C57" w14:textId="7A794E49" w:rsidR="00B2347E" w:rsidRDefault="00B2347E" w:rsidP="00B2347E">
      <w:pPr>
        <w:pStyle w:val="4"/>
        <w:rPr>
          <w:b w:val="0"/>
          <w:bCs w:val="0"/>
        </w:rPr>
      </w:pPr>
      <w:r w:rsidRPr="00DA2DE9">
        <w:t>Fig</w:t>
      </w:r>
      <w:r w:rsidRPr="00DA2DE9">
        <w:rPr>
          <w:rFonts w:hint="eastAsia"/>
        </w:rPr>
        <w:t>ure S</w:t>
      </w:r>
      <w:r>
        <w:rPr>
          <w:rFonts w:hint="eastAsia"/>
        </w:rPr>
        <w:t>6</w:t>
      </w:r>
      <w:r w:rsidRPr="00157B3C">
        <w:t>. (a) Spatial distribution of airport-specific yearly average emission factors (kg/LTO) of NOx. (b) At PEK airport, monthly and hourly variation of unit</w:t>
      </w:r>
      <w:r w:rsidRPr="00157B3C">
        <w:rPr>
          <w:rFonts w:hint="eastAsia"/>
        </w:rPr>
        <w:t xml:space="preserve"> LTO</w:t>
      </w:r>
      <w:r w:rsidRPr="00157B3C">
        <w:t xml:space="preserve">-based NOx emission factors and </w:t>
      </w:r>
      <w:r w:rsidRPr="00157B3C">
        <w:rPr>
          <w:rFonts w:hint="eastAsia"/>
        </w:rPr>
        <w:t>fuel</w:t>
      </w:r>
      <w:r w:rsidRPr="00157B3C">
        <w:t xml:space="preserve"> consumption (kg/LTO), and a comparison with National Guideline. (c) Relationship between unit</w:t>
      </w:r>
      <w:r w:rsidRPr="00157B3C">
        <w:rPr>
          <w:rFonts w:hint="eastAsia"/>
        </w:rPr>
        <w:t xml:space="preserve"> LTO</w:t>
      </w:r>
      <w:r w:rsidRPr="00157B3C">
        <w:t xml:space="preserve">-based NOx emission factors and </w:t>
      </w:r>
      <w:r w:rsidRPr="00157B3C">
        <w:rPr>
          <w:rFonts w:hint="eastAsia"/>
        </w:rPr>
        <w:t>fuel</w:t>
      </w:r>
      <w:r w:rsidRPr="00157B3C">
        <w:t xml:space="preserve"> consumption (kg/LTO) and LTO number in January and August.</w:t>
      </w:r>
      <w:r>
        <w:br w:type="page"/>
      </w:r>
    </w:p>
    <w:p w14:paraId="4D82043D" w14:textId="77777777" w:rsidR="00B2347E" w:rsidRDefault="00B2347E" w:rsidP="00B2347E">
      <w:pPr>
        <w:pStyle w:val="a1"/>
        <w:ind w:firstLine="240"/>
      </w:pPr>
      <w:r w:rsidRPr="00DA2DE9">
        <w:rPr>
          <w:noProof/>
        </w:rPr>
        <w:lastRenderedPageBreak/>
        <w:drawing>
          <wp:inline distT="0" distB="0" distL="0" distR="0" wp14:anchorId="0A90729F" wp14:editId="628A0338">
            <wp:extent cx="4680000" cy="5869439"/>
            <wp:effectExtent l="0" t="0" r="0" b="0"/>
            <wp:docPr id="2201385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000" cy="5869439"/>
                    </a:xfrm>
                    <a:prstGeom prst="rect">
                      <a:avLst/>
                    </a:prstGeom>
                    <a:noFill/>
                    <a:ln>
                      <a:noFill/>
                    </a:ln>
                  </pic:spPr>
                </pic:pic>
              </a:graphicData>
            </a:graphic>
          </wp:inline>
        </w:drawing>
      </w:r>
    </w:p>
    <w:p w14:paraId="5E1208B5" w14:textId="51C5DBD4" w:rsidR="00406429" w:rsidRDefault="00B2347E" w:rsidP="00406429">
      <w:pPr>
        <w:pStyle w:val="4"/>
        <w:rPr>
          <w:b w:val="0"/>
          <w:bCs w:val="0"/>
        </w:rPr>
      </w:pPr>
      <w:r w:rsidRPr="00DA2DE9">
        <w:t>Fig</w:t>
      </w:r>
      <w:r w:rsidRPr="00DA2DE9">
        <w:rPr>
          <w:rFonts w:hint="eastAsia"/>
        </w:rPr>
        <w:t>ure S</w:t>
      </w:r>
      <w:r>
        <w:rPr>
          <w:rFonts w:hint="eastAsia"/>
        </w:rPr>
        <w:t>7</w:t>
      </w:r>
      <w:r w:rsidRPr="00157B3C">
        <w:t xml:space="preserve">. </w:t>
      </w:r>
      <w:r>
        <w:rPr>
          <w:rFonts w:hint="eastAsia"/>
        </w:rPr>
        <w:t xml:space="preserve">(a) </w:t>
      </w:r>
      <w:r w:rsidRPr="00157B3C">
        <w:t xml:space="preserve">Using the actual </w:t>
      </w:r>
      <w:r w:rsidRPr="00157B3C">
        <w:rPr>
          <w:rFonts w:hint="eastAsia"/>
        </w:rPr>
        <w:t>t</w:t>
      </w:r>
      <w:r w:rsidRPr="00157B3C">
        <w:t>axi time validated the Ns-based taxi in and out time (Taking PEK Airport</w:t>
      </w:r>
      <w:r>
        <w:rPr>
          <w:rFonts w:hint="eastAsia"/>
        </w:rPr>
        <w:t xml:space="preserve"> </w:t>
      </w:r>
      <w:r w:rsidRPr="00157B3C">
        <w:t>at 12:00 as an example).</w:t>
      </w:r>
      <w:r>
        <w:rPr>
          <w:rFonts w:hint="eastAsia"/>
        </w:rPr>
        <w:t xml:space="preserve"> (b) </w:t>
      </w:r>
      <w:r w:rsidRPr="00157B3C">
        <w:t>Using the actual flight height and time from AMDAR validated the MLH-derived climb and approach time (Taking PEK Airport in January as an example).</w:t>
      </w:r>
      <w:r>
        <w:rPr>
          <w:rFonts w:hint="eastAsia"/>
        </w:rPr>
        <w:t xml:space="preserve"> (c) </w:t>
      </w:r>
      <w:r w:rsidRPr="00157B3C">
        <w:t xml:space="preserve">Uncertainty analysis of CO and </w:t>
      </w:r>
      <w:r w:rsidRPr="00157B3C">
        <w:rPr>
          <w:rFonts w:hint="eastAsia"/>
        </w:rPr>
        <w:t>N</w:t>
      </w:r>
      <w:r w:rsidRPr="00157B3C">
        <w:t>Ox emission for each aircraft under 95% prediction interval at PEK</w:t>
      </w:r>
      <w:r>
        <w:rPr>
          <w:rFonts w:hint="eastAsia"/>
        </w:rPr>
        <w:t xml:space="preserve"> </w:t>
      </w:r>
      <w:r w:rsidRPr="00157B3C">
        <w:t>Airport (taking 100 aircrafts as an example)</w:t>
      </w:r>
      <w:r w:rsidR="00406429">
        <w:br w:type="page"/>
      </w:r>
    </w:p>
    <w:p w14:paraId="29E02074" w14:textId="46AE67A8" w:rsidR="00AF434C" w:rsidRPr="00AF434C" w:rsidRDefault="00146AD9" w:rsidP="00406429">
      <w:pPr>
        <w:pStyle w:val="a1"/>
      </w:pPr>
      <w:r w:rsidRPr="00406429">
        <w:rPr>
          <w:rFonts w:hint="eastAsia"/>
          <w:noProof/>
        </w:rPr>
        <w:lastRenderedPageBreak/>
        <w:drawing>
          <wp:inline distT="0" distB="0" distL="0" distR="0" wp14:anchorId="18E3B310" wp14:editId="3BF00717">
            <wp:extent cx="4680000" cy="7169314"/>
            <wp:effectExtent l="0" t="0" r="6350" b="0"/>
            <wp:docPr id="18865496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0000" cy="7169314"/>
                    </a:xfrm>
                    <a:prstGeom prst="rect">
                      <a:avLst/>
                    </a:prstGeom>
                    <a:noFill/>
                    <a:ln>
                      <a:noFill/>
                    </a:ln>
                  </pic:spPr>
                </pic:pic>
              </a:graphicData>
            </a:graphic>
          </wp:inline>
        </w:drawing>
      </w:r>
    </w:p>
    <w:p w14:paraId="31536B41" w14:textId="77022555" w:rsidR="00763AAB" w:rsidRPr="00F752ED" w:rsidRDefault="00763AAB" w:rsidP="00763AAB">
      <w:pPr>
        <w:pStyle w:val="4"/>
      </w:pPr>
      <w:r w:rsidRPr="00157B3C">
        <w:t>Fig</w:t>
      </w:r>
      <w:r w:rsidR="00EB68C3">
        <w:rPr>
          <w:rFonts w:hint="eastAsia"/>
        </w:rPr>
        <w:t>ure</w:t>
      </w:r>
      <w:r w:rsidRPr="00157B3C">
        <w:t xml:space="preserve"> </w:t>
      </w:r>
      <w:r w:rsidR="00EB68C3">
        <w:rPr>
          <w:rFonts w:hint="eastAsia"/>
        </w:rPr>
        <w:t>S</w:t>
      </w:r>
      <w:r w:rsidR="00B2347E">
        <w:rPr>
          <w:rFonts w:hint="eastAsia"/>
        </w:rPr>
        <w:t>8</w:t>
      </w:r>
      <w:r w:rsidRPr="00157B3C">
        <w:t xml:space="preserve">. Relationship </w:t>
      </w:r>
      <w:r w:rsidRPr="00157B3C">
        <w:rPr>
          <w:rFonts w:hint="eastAsia"/>
        </w:rPr>
        <w:t>between</w:t>
      </w:r>
      <w:r w:rsidRPr="00157B3C">
        <w:t xml:space="preserve"> actual taxi in</w:t>
      </w:r>
      <w:r w:rsidR="00146AD9">
        <w:rPr>
          <w:rFonts w:hint="eastAsia"/>
        </w:rPr>
        <w:t>/out</w:t>
      </w:r>
      <w:r w:rsidRPr="00157B3C">
        <w:t xml:space="preserve"> time </w:t>
      </w:r>
      <w:r w:rsidRPr="00157B3C">
        <w:rPr>
          <w:rFonts w:hint="eastAsia"/>
        </w:rPr>
        <w:t>and</w:t>
      </w:r>
      <w:r w:rsidRPr="00157B3C">
        <w:t xml:space="preserve"> N</w:t>
      </w:r>
      <w:r w:rsidRPr="00157B3C">
        <w:rPr>
          <w:vertAlign w:val="subscript"/>
        </w:rPr>
        <w:t>q</w:t>
      </w:r>
      <w:r w:rsidRPr="00157B3C">
        <w:t xml:space="preserve"> at Shanghai Pudong International Airport </w:t>
      </w:r>
      <w:r w:rsidRPr="00157B3C">
        <w:rPr>
          <w:rFonts w:hint="eastAsia"/>
        </w:rPr>
        <w:t>(</w:t>
      </w:r>
      <w:r w:rsidRPr="00157B3C">
        <w:t>PVG).</w:t>
      </w:r>
      <w:r w:rsidRPr="00157B3C">
        <w:br w:type="page"/>
      </w:r>
    </w:p>
    <w:p w14:paraId="1E33BFEC" w14:textId="77777777" w:rsidR="00763AAB" w:rsidRPr="00157B3C" w:rsidRDefault="00763AAB" w:rsidP="00763AAB">
      <w:pPr>
        <w:pStyle w:val="a1"/>
      </w:pPr>
      <w:r w:rsidRPr="00157B3C">
        <w:rPr>
          <w:noProof/>
        </w:rPr>
        <w:lastRenderedPageBreak/>
        <w:drawing>
          <wp:inline distT="0" distB="0" distL="0" distR="0" wp14:anchorId="6B1A9A1B" wp14:editId="7696F5EA">
            <wp:extent cx="4997603" cy="309407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01625" cy="3096565"/>
                    </a:xfrm>
                    <a:prstGeom prst="rect">
                      <a:avLst/>
                    </a:prstGeom>
                    <a:noFill/>
                    <a:ln>
                      <a:noFill/>
                    </a:ln>
                  </pic:spPr>
                </pic:pic>
              </a:graphicData>
            </a:graphic>
          </wp:inline>
        </w:drawing>
      </w:r>
    </w:p>
    <w:p w14:paraId="4256884B" w14:textId="57B33536" w:rsidR="00763AAB" w:rsidRPr="00157B3C" w:rsidRDefault="00EB68C3" w:rsidP="00763AAB">
      <w:pPr>
        <w:pStyle w:val="4"/>
      </w:pPr>
      <w:r w:rsidRPr="00157B3C">
        <w:t>Fig</w:t>
      </w:r>
      <w:r>
        <w:rPr>
          <w:rFonts w:hint="eastAsia"/>
        </w:rPr>
        <w:t>ure S</w:t>
      </w:r>
      <w:r w:rsidR="00B2347E">
        <w:rPr>
          <w:rFonts w:hint="eastAsia"/>
        </w:rPr>
        <w:t>9</w:t>
      </w:r>
      <w:r w:rsidR="00763AAB" w:rsidRPr="00157B3C">
        <w:t xml:space="preserve">. (a) Attempts at </w:t>
      </w:r>
      <w:r w:rsidR="00763AAB" w:rsidRPr="00157B3C">
        <w:rPr>
          <w:rFonts w:hint="eastAsia"/>
        </w:rPr>
        <w:t>c</w:t>
      </w:r>
      <w:r w:rsidR="00763AAB" w:rsidRPr="00157B3C">
        <w:t xml:space="preserve">orrelation analysis between the average daily taxi time and aircraft, taking </w:t>
      </w:r>
      <w:r w:rsidR="003A460D" w:rsidRPr="00157B3C">
        <w:t>PEK</w:t>
      </w:r>
      <w:r w:rsidR="00763AAB" w:rsidRPr="00157B3C">
        <w:t xml:space="preserve"> Airport as an example. (b) The coefficient of variation analysis for parameters (</w:t>
      </w:r>
      <m:oMath>
        <m:sSub>
          <m:sSubPr>
            <m:ctrlPr>
              <w:rPr>
                <w:rFonts w:ascii="Cambria Math" w:hAnsi="Cambria Math"/>
                <w:i/>
                <w:iCs/>
              </w:rPr>
            </m:ctrlPr>
          </m:sSubPr>
          <m:e>
            <m:r>
              <m:rPr>
                <m:sty m:val="bi"/>
              </m:rPr>
              <w:rPr>
                <w:rFonts w:ascii="Cambria Math" w:hAnsi="Cambria Math"/>
              </w:rPr>
              <m:t>T</m:t>
            </m:r>
          </m:e>
          <m:sub>
            <m:r>
              <m:rPr>
                <m:sty m:val="bi"/>
              </m:rPr>
              <w:rPr>
                <w:rFonts w:ascii="Cambria Math" w:hAnsi="Cambria Math"/>
              </w:rPr>
              <m:t>0</m:t>
            </m:r>
          </m:sub>
        </m:sSub>
      </m:oMath>
      <w:r w:rsidR="00763AAB" w:rsidRPr="00157B3C">
        <w:t xml:space="preserve"> and </w:t>
      </w:r>
      <m:oMath>
        <m:r>
          <m:rPr>
            <m:sty m:val="bi"/>
          </m:rPr>
          <w:rPr>
            <w:rFonts w:ascii="Cambria Math" w:hAnsi="Cambria Math"/>
          </w:rPr>
          <m:t>ΔT</m:t>
        </m:r>
      </m:oMath>
      <w:r w:rsidR="00763AAB" w:rsidRPr="00157B3C">
        <w:t xml:space="preserve">) at different temporal resolutions of taxi in and out time calculating model at PEK and (c) Shanghai Pudong International Airport </w:t>
      </w:r>
      <w:r w:rsidR="00763AAB" w:rsidRPr="00157B3C">
        <w:rPr>
          <w:rFonts w:hint="eastAsia"/>
        </w:rPr>
        <w:t>(</w:t>
      </w:r>
      <w:r w:rsidR="00763AAB" w:rsidRPr="00157B3C">
        <w:t>PVG).</w:t>
      </w:r>
      <w:r w:rsidR="00763AAB" w:rsidRPr="00157B3C">
        <w:br w:type="page"/>
      </w:r>
    </w:p>
    <w:p w14:paraId="4FC8CDA8" w14:textId="77777777" w:rsidR="00185F62" w:rsidRDefault="00185F62" w:rsidP="00185F62">
      <w:pPr>
        <w:pStyle w:val="a1"/>
      </w:pPr>
      <w:r w:rsidRPr="00185F62">
        <w:rPr>
          <w:rFonts w:hint="eastAsia"/>
          <w:noProof/>
        </w:rPr>
        <w:lastRenderedPageBreak/>
        <w:drawing>
          <wp:inline distT="0" distB="0" distL="0" distR="0" wp14:anchorId="722113FC" wp14:editId="7A08A520">
            <wp:extent cx="5274310" cy="1976120"/>
            <wp:effectExtent l="0" t="0" r="2540" b="5080"/>
            <wp:docPr id="1243393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1976120"/>
                    </a:xfrm>
                    <a:prstGeom prst="rect">
                      <a:avLst/>
                    </a:prstGeom>
                    <a:noFill/>
                    <a:ln>
                      <a:noFill/>
                    </a:ln>
                  </pic:spPr>
                </pic:pic>
              </a:graphicData>
            </a:graphic>
          </wp:inline>
        </w:drawing>
      </w:r>
    </w:p>
    <w:p w14:paraId="524D8188" w14:textId="7566E12A" w:rsidR="00185F62" w:rsidRDefault="00185F62" w:rsidP="00185F62">
      <w:pPr>
        <w:pStyle w:val="4"/>
      </w:pPr>
      <w:r w:rsidRPr="00157B3C">
        <w:t>Fig</w:t>
      </w:r>
      <w:r>
        <w:rPr>
          <w:rFonts w:hint="eastAsia"/>
        </w:rPr>
        <w:t>ure S</w:t>
      </w:r>
      <w:r w:rsidR="00B2347E">
        <w:rPr>
          <w:rFonts w:hint="eastAsia"/>
        </w:rPr>
        <w:t>10</w:t>
      </w:r>
      <w:r w:rsidRPr="00157B3C">
        <w:t>. Methodology schematic for calculating N</w:t>
      </w:r>
      <w:r w:rsidRPr="00157B3C">
        <w:rPr>
          <w:vertAlign w:val="subscript"/>
        </w:rPr>
        <w:t>s</w:t>
      </w:r>
      <w:r w:rsidRPr="00157B3C">
        <w:t xml:space="preserve"> and N</w:t>
      </w:r>
      <w:r w:rsidRPr="00157B3C">
        <w:rPr>
          <w:vertAlign w:val="subscript"/>
        </w:rPr>
        <w:t>s</w:t>
      </w:r>
      <w:r w:rsidRPr="00157B3C">
        <w:t>-based taxi in/out time</w:t>
      </w:r>
      <w:r w:rsidRPr="00157B3C">
        <w:rPr>
          <w:rFonts w:eastAsiaTheme="minorEastAsia" w:hint="eastAsia"/>
        </w:rPr>
        <w:t xml:space="preserve"> based on </w:t>
      </w:r>
      <w:r w:rsidRPr="00157B3C">
        <w:t>N</w:t>
      </w:r>
      <w:r w:rsidRPr="00157B3C">
        <w:rPr>
          <w:rFonts w:eastAsiaTheme="minorEastAsia" w:hint="eastAsia"/>
          <w:vertAlign w:val="subscript"/>
        </w:rPr>
        <w:t>q</w:t>
      </w:r>
      <w:r w:rsidRPr="00157B3C">
        <w:t>.</w:t>
      </w:r>
      <w:r>
        <w:br w:type="page"/>
      </w:r>
    </w:p>
    <w:p w14:paraId="710DA6FE" w14:textId="4CFE4944" w:rsidR="00763AAB" w:rsidRPr="00157B3C" w:rsidRDefault="00763AAB" w:rsidP="00185F62">
      <w:pPr>
        <w:pStyle w:val="a1"/>
        <w:ind w:firstLine="180"/>
      </w:pPr>
      <w:r w:rsidRPr="00157B3C">
        <w:rPr>
          <w:noProof/>
        </w:rPr>
        <w:lastRenderedPageBreak/>
        <w:drawing>
          <wp:inline distT="0" distB="0" distL="0" distR="0" wp14:anchorId="2822FD86" wp14:editId="20F9528D">
            <wp:extent cx="5004000" cy="194905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04000" cy="1949058"/>
                    </a:xfrm>
                    <a:prstGeom prst="rect">
                      <a:avLst/>
                    </a:prstGeom>
                    <a:noFill/>
                    <a:ln>
                      <a:noFill/>
                    </a:ln>
                  </pic:spPr>
                </pic:pic>
              </a:graphicData>
            </a:graphic>
          </wp:inline>
        </w:drawing>
      </w:r>
    </w:p>
    <w:p w14:paraId="7D69A38E" w14:textId="11032DB4" w:rsidR="00297D5B" w:rsidRDefault="00EB68C3" w:rsidP="003A460D">
      <w:pPr>
        <w:pStyle w:val="4"/>
        <w:rPr>
          <w:b w:val="0"/>
          <w:bCs w:val="0"/>
        </w:rPr>
      </w:pPr>
      <w:r w:rsidRPr="00157B3C">
        <w:t>Fig</w:t>
      </w:r>
      <w:r>
        <w:rPr>
          <w:rFonts w:hint="eastAsia"/>
        </w:rPr>
        <w:t>ure S</w:t>
      </w:r>
      <w:r w:rsidR="00B2347E">
        <w:rPr>
          <w:rFonts w:hint="eastAsia"/>
        </w:rPr>
        <w:t>11</w:t>
      </w:r>
      <w:r w:rsidR="00763AAB" w:rsidRPr="00157B3C">
        <w:t xml:space="preserve">. </w:t>
      </w:r>
      <w:bookmarkStart w:id="19" w:name="_Hlk150874889"/>
      <w:r w:rsidR="00763AAB" w:rsidRPr="00157B3C">
        <w:t>Clustering relationship</w:t>
      </w:r>
      <w:bookmarkEnd w:id="19"/>
      <w:r w:rsidR="00763AAB" w:rsidRPr="00157B3C">
        <w:t xml:space="preserve"> </w:t>
      </w:r>
      <w:r w:rsidR="00763AAB" w:rsidRPr="00157B3C">
        <w:rPr>
          <w:rFonts w:hint="eastAsia"/>
        </w:rPr>
        <w:t>between</w:t>
      </w:r>
      <w:r w:rsidR="00763AAB" w:rsidRPr="00157B3C">
        <w:t xml:space="preserve"> constant </w:t>
      </w:r>
      <m:oMath>
        <m:r>
          <m:rPr>
            <m:sty m:val="bi"/>
          </m:rPr>
          <w:rPr>
            <w:rFonts w:ascii="Cambria Math" w:hAnsi="Cambria Math"/>
          </w:rPr>
          <m:t>u,v,o,d</m:t>
        </m:r>
      </m:oMath>
      <w:r w:rsidR="00763AAB" w:rsidRPr="00157B3C">
        <w:t xml:space="preserve"> </w:t>
      </w:r>
      <w:r w:rsidR="00763AAB" w:rsidRPr="00157B3C">
        <w:rPr>
          <w:rFonts w:hint="eastAsia"/>
        </w:rPr>
        <w:t>and</w:t>
      </w:r>
      <w:r w:rsidR="00763AAB" w:rsidRPr="00157B3C">
        <w:t xml:space="preserve"> airport classes for (a) taxi in and (b) taxi out time (The numbers labelled with the same color as the box plots represent the average values for different classes).</w:t>
      </w:r>
      <w:r w:rsidR="00763AAB" w:rsidRPr="00157B3C">
        <w:br w:type="page"/>
      </w:r>
    </w:p>
    <w:p w14:paraId="427F3DFF" w14:textId="77777777" w:rsidR="00763AAB" w:rsidRPr="00157B3C" w:rsidRDefault="00763AAB" w:rsidP="00763AAB">
      <w:pPr>
        <w:pStyle w:val="a1"/>
        <w:rPr>
          <w:b/>
          <w:bCs/>
        </w:rPr>
      </w:pPr>
      <w:r w:rsidRPr="00157B3C">
        <w:rPr>
          <w:noProof/>
        </w:rPr>
        <w:lastRenderedPageBreak/>
        <w:drawing>
          <wp:inline distT="0" distB="0" distL="0" distR="0" wp14:anchorId="7187FF32" wp14:editId="095623EB">
            <wp:extent cx="5191606" cy="215841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08130" cy="2165280"/>
                    </a:xfrm>
                    <a:prstGeom prst="rect">
                      <a:avLst/>
                    </a:prstGeom>
                    <a:noFill/>
                    <a:ln>
                      <a:noFill/>
                    </a:ln>
                  </pic:spPr>
                </pic:pic>
              </a:graphicData>
            </a:graphic>
          </wp:inline>
        </w:drawing>
      </w:r>
    </w:p>
    <w:p w14:paraId="267A4AC9" w14:textId="592D055A" w:rsidR="00763AAB" w:rsidRPr="00157B3C" w:rsidRDefault="00297D5B" w:rsidP="00763AAB">
      <w:pPr>
        <w:pStyle w:val="4"/>
        <w:rPr>
          <w:b w:val="0"/>
          <w:bCs w:val="0"/>
        </w:rPr>
      </w:pPr>
      <w:r w:rsidRPr="00157B3C">
        <w:t>Fig</w:t>
      </w:r>
      <w:r>
        <w:rPr>
          <w:rFonts w:hint="eastAsia"/>
        </w:rPr>
        <w:t>ure S</w:t>
      </w:r>
      <w:r w:rsidR="00B2347E">
        <w:rPr>
          <w:rFonts w:hint="eastAsia"/>
        </w:rPr>
        <w:t>12</w:t>
      </w:r>
      <w:r w:rsidR="00763AAB" w:rsidRPr="00157B3C">
        <w:t>. Hourly coefficient of determination (R</w:t>
      </w:r>
      <w:r w:rsidR="00763AAB" w:rsidRPr="00157B3C">
        <w:rPr>
          <w:vertAlign w:val="superscript"/>
        </w:rPr>
        <w:t>2</w:t>
      </w:r>
      <w:r w:rsidR="00763AAB" w:rsidRPr="00157B3C">
        <w:t>) of taxi in and out time calculating model for 237 airports.</w:t>
      </w:r>
      <w:r w:rsidR="00763AAB" w:rsidRPr="00157B3C">
        <w:br w:type="page"/>
      </w:r>
    </w:p>
    <w:p w14:paraId="3C93D11E" w14:textId="77777777" w:rsidR="00763AAB" w:rsidRPr="00157B3C" w:rsidRDefault="00763AAB" w:rsidP="00763AAB">
      <w:pPr>
        <w:pStyle w:val="a1"/>
        <w:ind w:firstLine="180"/>
      </w:pPr>
      <w:r w:rsidRPr="00157B3C">
        <w:rPr>
          <w:noProof/>
        </w:rPr>
        <w:lastRenderedPageBreak/>
        <w:drawing>
          <wp:inline distT="0" distB="0" distL="0" distR="0" wp14:anchorId="48ACA07F" wp14:editId="219615D5">
            <wp:extent cx="5039832" cy="1902356"/>
            <wp:effectExtent l="0" t="0" r="0" b="0"/>
            <wp:docPr id="920376489" name="图片 92037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2736" cy="1903452"/>
                    </a:xfrm>
                    <a:prstGeom prst="rect">
                      <a:avLst/>
                    </a:prstGeom>
                    <a:noFill/>
                    <a:ln>
                      <a:noFill/>
                    </a:ln>
                  </pic:spPr>
                </pic:pic>
              </a:graphicData>
            </a:graphic>
          </wp:inline>
        </w:drawing>
      </w:r>
    </w:p>
    <w:p w14:paraId="0DCA4C69" w14:textId="0FBBA336" w:rsidR="00763AAB" w:rsidRPr="00157B3C" w:rsidRDefault="00297D5B" w:rsidP="00763AAB">
      <w:pPr>
        <w:pStyle w:val="4"/>
        <w:rPr>
          <w:b w:val="0"/>
          <w:bCs w:val="0"/>
        </w:rPr>
      </w:pPr>
      <w:bookmarkStart w:id="20" w:name="_Hlk195885771"/>
      <w:r w:rsidRPr="00157B3C">
        <w:t>Fig</w:t>
      </w:r>
      <w:r>
        <w:rPr>
          <w:rFonts w:hint="eastAsia"/>
        </w:rPr>
        <w:t>ure S</w:t>
      </w:r>
      <w:bookmarkEnd w:id="20"/>
      <w:r w:rsidR="00B2347E">
        <w:rPr>
          <w:rFonts w:hint="eastAsia"/>
        </w:rPr>
        <w:t>13</w:t>
      </w:r>
      <w:r w:rsidR="00763AAB" w:rsidRPr="00157B3C">
        <w:t xml:space="preserve">. Hourly taxi in and out time and the comparison between ALTFEM, actual, and ICAO taxi in/out time based on statistics of mean absolute error (MAE) and mean absolute percentage error (MAPE) for </w:t>
      </w:r>
      <w:r w:rsidR="003A460D" w:rsidRPr="00157B3C">
        <w:t>SHA</w:t>
      </w:r>
      <w:r w:rsidR="00763AAB" w:rsidRPr="00157B3C">
        <w:t xml:space="preserve"> Airport, </w:t>
      </w:r>
      <w:r w:rsidR="003A460D" w:rsidRPr="00157B3C">
        <w:t>PEK</w:t>
      </w:r>
      <w:r w:rsidR="003A460D">
        <w:rPr>
          <w:rFonts w:hint="eastAsia"/>
        </w:rPr>
        <w:t xml:space="preserve"> </w:t>
      </w:r>
      <w:r w:rsidR="00763AAB" w:rsidRPr="00157B3C">
        <w:t xml:space="preserve">Airport and </w:t>
      </w:r>
      <w:r w:rsidR="003A460D" w:rsidRPr="00157B3C">
        <w:t>PVG</w:t>
      </w:r>
      <w:r w:rsidR="00763AAB" w:rsidRPr="00157B3C">
        <w:t xml:space="preserve"> Airport</w:t>
      </w:r>
      <w:r w:rsidR="00763AAB" w:rsidRPr="00157B3C">
        <w:rPr>
          <w:rFonts w:hint="eastAsia"/>
        </w:rPr>
        <w:t>.</w:t>
      </w:r>
      <w:r w:rsidR="00763AAB" w:rsidRPr="00157B3C">
        <w:br w:type="page"/>
      </w:r>
    </w:p>
    <w:p w14:paraId="24E209D3" w14:textId="4EA587A0" w:rsidR="00763AAB" w:rsidRPr="00157B3C" w:rsidRDefault="00297D5B" w:rsidP="00763AAB">
      <w:pPr>
        <w:pStyle w:val="a1"/>
      </w:pPr>
      <w:r w:rsidRPr="00297D5B">
        <w:rPr>
          <w:noProof/>
        </w:rPr>
        <w:lastRenderedPageBreak/>
        <w:drawing>
          <wp:inline distT="0" distB="0" distL="0" distR="0" wp14:anchorId="6378E078" wp14:editId="3E1321ED">
            <wp:extent cx="4500000" cy="5911870"/>
            <wp:effectExtent l="0" t="0" r="0" b="0"/>
            <wp:docPr id="4849924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0000" cy="5911870"/>
                    </a:xfrm>
                    <a:prstGeom prst="rect">
                      <a:avLst/>
                    </a:prstGeom>
                    <a:noFill/>
                    <a:ln>
                      <a:noFill/>
                    </a:ln>
                  </pic:spPr>
                </pic:pic>
              </a:graphicData>
            </a:graphic>
          </wp:inline>
        </w:drawing>
      </w:r>
    </w:p>
    <w:p w14:paraId="0661423B" w14:textId="58EAF095" w:rsidR="00297D5B" w:rsidRPr="00157B3C" w:rsidRDefault="00297D5B" w:rsidP="00297D5B">
      <w:pPr>
        <w:pStyle w:val="4"/>
      </w:pPr>
      <w:bookmarkStart w:id="21" w:name="_Hlk195886072"/>
      <w:r w:rsidRPr="00157B3C">
        <w:t>Fig</w:t>
      </w:r>
      <w:r>
        <w:rPr>
          <w:rFonts w:hint="eastAsia"/>
        </w:rPr>
        <w:t>ure S</w:t>
      </w:r>
      <w:bookmarkEnd w:id="21"/>
      <w:r w:rsidR="00B2347E">
        <w:rPr>
          <w:rFonts w:hint="eastAsia"/>
        </w:rPr>
        <w:t>14</w:t>
      </w:r>
      <w:r w:rsidR="00763AAB" w:rsidRPr="00157B3C">
        <w:t xml:space="preserve">. </w:t>
      </w:r>
      <w:r>
        <w:rPr>
          <w:rFonts w:hint="eastAsia"/>
        </w:rPr>
        <w:t xml:space="preserve">(a) </w:t>
      </w:r>
      <w:r w:rsidR="00763AAB" w:rsidRPr="00157B3C">
        <w:t>Domain of the WRF model and the locations of airports in mainland China.</w:t>
      </w:r>
      <w:r>
        <w:rPr>
          <w:rFonts w:hint="eastAsia"/>
        </w:rPr>
        <w:t xml:space="preserve"> (b)</w:t>
      </w:r>
      <w:r w:rsidRPr="00157B3C">
        <w:t xml:space="preserve"> Comparative validation of simulated MLH based on the observed MLH for PEK Airport, CAN</w:t>
      </w:r>
      <w:r>
        <w:rPr>
          <w:rFonts w:hint="eastAsia"/>
        </w:rPr>
        <w:t xml:space="preserve"> </w:t>
      </w:r>
      <w:r w:rsidRPr="00157B3C">
        <w:t>Airport and PVG</w:t>
      </w:r>
      <w:r>
        <w:rPr>
          <w:rFonts w:hint="eastAsia"/>
        </w:rPr>
        <w:t xml:space="preserve"> </w:t>
      </w:r>
      <w:r w:rsidRPr="00157B3C">
        <w:t>Airport.</w:t>
      </w:r>
    </w:p>
    <w:p w14:paraId="5C36886E" w14:textId="77777777" w:rsidR="00297D5B" w:rsidRPr="00157B3C" w:rsidRDefault="00297D5B" w:rsidP="00297D5B">
      <w:pPr>
        <w:widowControl/>
        <w:ind w:firstLineChars="0" w:firstLine="0"/>
        <w:jc w:val="left"/>
      </w:pPr>
      <w:r w:rsidRPr="00157B3C">
        <w:rPr>
          <w:rFonts w:hint="eastAsia"/>
        </w:rPr>
        <w:t>MB</w:t>
      </w:r>
      <w:r w:rsidRPr="00157B3C">
        <w:t>=</w:t>
      </w:r>
      <m:oMath>
        <m:f>
          <m:fPr>
            <m:ctrlPr>
              <w:rPr>
                <w:rFonts w:ascii="Cambria Math" w:hAnsi="Cambria Math"/>
              </w:rPr>
            </m:ctrlPr>
          </m:fPr>
          <m:num>
            <m:nary>
              <m:naryPr>
                <m:chr m:val="∑"/>
                <m:limLoc m:val="undOvr"/>
                <m:ctrlPr>
                  <w:rPr>
                    <w:rFonts w:ascii="Cambria Math" w:hAnsi="Cambria Math"/>
                  </w:rPr>
                </m:ctrlPr>
              </m:naryPr>
              <m:sub>
                <m:r>
                  <m:rPr>
                    <m:sty m:val="p"/>
                  </m:rPr>
                  <w:rPr>
                    <w:rFonts w:ascii="Cambria Math" w:hAnsi="Cambria Math"/>
                  </w:rPr>
                  <m:t>1</m:t>
                </m:r>
              </m:sub>
              <m:sup>
                <m:r>
                  <w:rPr>
                    <w:rFonts w:ascii="Cambria Math" w:hAnsi="Cambria Math"/>
                  </w:rPr>
                  <m:t>n</m:t>
                </m:r>
              </m:sup>
              <m:e>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o</m:t>
                    </m:r>
                  </m:sub>
                </m:sSub>
                <m:r>
                  <m:rPr>
                    <m:sty m:val="p"/>
                  </m:rPr>
                  <w:rPr>
                    <w:rFonts w:ascii="Cambria Math" w:hAnsi="Cambria Math"/>
                  </w:rPr>
                  <m:t>|</m:t>
                </m:r>
              </m:e>
            </m:nary>
          </m:num>
          <m:den>
            <m:r>
              <m:rPr>
                <m:sty m:val="p"/>
              </m:rPr>
              <w:rPr>
                <w:rFonts w:ascii="Cambria Math" w:hAnsi="Cambria Math"/>
              </w:rPr>
              <m:t>n</m:t>
            </m:r>
          </m:den>
        </m:f>
      </m:oMath>
    </w:p>
    <w:p w14:paraId="7266F089" w14:textId="660F352E" w:rsidR="00763AAB" w:rsidRPr="00157B3C" w:rsidRDefault="00297D5B" w:rsidP="00B2347E">
      <w:pPr>
        <w:ind w:firstLineChars="0" w:firstLine="0"/>
        <w:rPr>
          <w:b/>
          <w:bCs/>
        </w:rPr>
      </w:pPr>
      <w:r w:rsidRPr="00157B3C">
        <w:rPr>
          <w:rFonts w:hint="eastAsia"/>
        </w:rPr>
        <w:t>NMB=</w:t>
      </w:r>
      <m:oMath>
        <m:f>
          <m:fPr>
            <m:ctrlPr>
              <w:rPr>
                <w:rFonts w:ascii="Cambria Math" w:hAnsi="Cambria Math"/>
              </w:rPr>
            </m:ctrlPr>
          </m:fPr>
          <m:num>
            <m:nary>
              <m:naryPr>
                <m:chr m:val="∑"/>
                <m:limLoc m:val="undOvr"/>
                <m:ctrlPr>
                  <w:rPr>
                    <w:rFonts w:ascii="Cambria Math" w:hAnsi="Cambria Math"/>
                  </w:rPr>
                </m:ctrlPr>
              </m:naryPr>
              <m:sub>
                <m:r>
                  <m:rPr>
                    <m:sty m:val="p"/>
                  </m:rPr>
                  <w:rPr>
                    <w:rFonts w:ascii="Cambria Math" w:hAnsi="Cambria Math"/>
                  </w:rPr>
                  <m:t>1</m:t>
                </m:r>
              </m:sub>
              <m:sup>
                <m:r>
                  <w:rPr>
                    <w:rFonts w:ascii="Cambria Math" w:hAnsi="Cambria Math"/>
                  </w:rPr>
                  <m:t>n</m:t>
                </m:r>
              </m:sup>
              <m:e>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o</m:t>
                    </m:r>
                  </m:sub>
                </m:sSub>
                <m:r>
                  <m:rPr>
                    <m:sty m:val="p"/>
                  </m:rPr>
                  <w:rPr>
                    <w:rFonts w:ascii="Cambria Math" w:hAnsi="Cambria Math"/>
                  </w:rPr>
                  <m:t>)</m:t>
                </m:r>
              </m:e>
            </m:nary>
          </m:num>
          <m:den>
            <m:nary>
              <m:naryPr>
                <m:chr m:val="∑"/>
                <m:limLoc m:val="undOvr"/>
                <m:ctrlPr>
                  <w:rPr>
                    <w:rFonts w:ascii="Cambria Math" w:hAnsi="Cambria Math"/>
                  </w:rPr>
                </m:ctrlPr>
              </m:naryPr>
              <m:sub>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C</m:t>
                    </m:r>
                  </m:e>
                  <m:sub>
                    <m:r>
                      <w:rPr>
                        <w:rFonts w:ascii="Cambria Math" w:hAnsi="Cambria Math"/>
                      </w:rPr>
                      <m:t>o</m:t>
                    </m:r>
                  </m:sub>
                </m:sSub>
              </m:e>
            </m:nary>
          </m:den>
        </m:f>
        <m:r>
          <m:rPr>
            <m:sty m:val="p"/>
          </m:rPr>
          <w:rPr>
            <w:rFonts w:ascii="Cambria Math" w:hAnsi="Cambria Math"/>
          </w:rPr>
          <m:t>100%</m:t>
        </m:r>
      </m:oMath>
      <w:r w:rsidR="00763AAB" w:rsidRPr="00157B3C">
        <w:br w:type="page"/>
      </w:r>
    </w:p>
    <w:bookmarkEnd w:id="8"/>
    <w:p w14:paraId="72612585" w14:textId="77777777" w:rsidR="00763AAB" w:rsidRPr="005E498D" w:rsidRDefault="00763AAB" w:rsidP="00763AAB">
      <w:pPr>
        <w:pStyle w:val="1"/>
        <w:spacing w:after="163"/>
        <w:rPr>
          <w:lang w:val="da-DK"/>
        </w:rPr>
      </w:pPr>
      <w:r w:rsidRPr="005E498D">
        <w:rPr>
          <w:lang w:val="da-DK"/>
        </w:rPr>
        <w:lastRenderedPageBreak/>
        <w:t>References</w:t>
      </w:r>
    </w:p>
    <w:p w14:paraId="78B1B698" w14:textId="5EA81F35" w:rsidR="005E498D" w:rsidRPr="005E498D" w:rsidRDefault="005E498D" w:rsidP="005E498D">
      <w:pPr>
        <w:pStyle w:val="EndNoteBibliography"/>
        <w:numPr>
          <w:ilvl w:val="0"/>
          <w:numId w:val="25"/>
        </w:numPr>
        <w:spacing w:line="480" w:lineRule="auto"/>
        <w:ind w:firstLineChars="0"/>
        <w:jc w:val="both"/>
      </w:pPr>
      <w:r w:rsidRPr="00FD394C">
        <w:t>Wen, C.</w:t>
      </w:r>
      <w:r w:rsidRPr="00FD394C">
        <w:rPr>
          <w:i/>
        </w:rPr>
        <w:t xml:space="preserve"> et al.</w:t>
      </w:r>
      <w:r w:rsidRPr="00FD394C">
        <w:t xml:space="preserve"> </w:t>
      </w:r>
      <w:r w:rsidRPr="005E498D">
        <w:t xml:space="preserve">Emission and influences of non-road mobile sources on air quality in China, 2000-2019. </w:t>
      </w:r>
      <w:r w:rsidRPr="005E498D">
        <w:rPr>
          <w:i/>
        </w:rPr>
        <w:t>Environ. Pollut.</w:t>
      </w:r>
      <w:r w:rsidRPr="005E498D">
        <w:t xml:space="preserve"> </w:t>
      </w:r>
      <w:r w:rsidRPr="005E498D">
        <w:rPr>
          <w:b/>
        </w:rPr>
        <w:t>324</w:t>
      </w:r>
      <w:r w:rsidRPr="005E498D">
        <w:t>, 121404 (2023).</w:t>
      </w:r>
    </w:p>
    <w:p w14:paraId="54B6E173" w14:textId="4AA37A2D" w:rsidR="005E498D" w:rsidRPr="005E498D" w:rsidRDefault="005E498D" w:rsidP="005E498D">
      <w:pPr>
        <w:pStyle w:val="EndNoteBibliography"/>
        <w:numPr>
          <w:ilvl w:val="0"/>
          <w:numId w:val="25"/>
        </w:numPr>
        <w:spacing w:line="480" w:lineRule="auto"/>
        <w:ind w:firstLineChars="0"/>
        <w:jc w:val="both"/>
      </w:pPr>
      <w:r w:rsidRPr="005E498D">
        <w:t xml:space="preserve">Hong, S. Y., Noh, Y. &amp; Dudhia, J. A new vertical diffusion package with an explicit treatment of entrainment processes. </w:t>
      </w:r>
      <w:r w:rsidRPr="005E498D">
        <w:rPr>
          <w:i/>
        </w:rPr>
        <w:t>Monthly Weather Review</w:t>
      </w:r>
      <w:r w:rsidRPr="005E498D">
        <w:t xml:space="preserve"> </w:t>
      </w:r>
      <w:r w:rsidRPr="005E498D">
        <w:rPr>
          <w:b/>
        </w:rPr>
        <w:t>134</w:t>
      </w:r>
      <w:r w:rsidRPr="005E498D">
        <w:t>, 2318-2341 (2006).</w:t>
      </w:r>
    </w:p>
    <w:p w14:paraId="06F3D8EA" w14:textId="7C92FF9D" w:rsidR="005E498D" w:rsidRPr="005E498D" w:rsidRDefault="005E498D" w:rsidP="005E498D">
      <w:pPr>
        <w:pStyle w:val="EndNoteBibliography"/>
        <w:numPr>
          <w:ilvl w:val="0"/>
          <w:numId w:val="25"/>
        </w:numPr>
        <w:spacing w:line="480" w:lineRule="auto"/>
        <w:ind w:firstLineChars="0"/>
        <w:jc w:val="both"/>
      </w:pPr>
      <w:r w:rsidRPr="005E498D">
        <w:t xml:space="preserve">Mlawer, E. J., Taubman, S. J., Brown, P. D., Iacono, M. J. &amp; Clough, S. A. Radiative transfer for inhomogeneous atmospheres: RRTM, a validated correlated-k model for the longwave. </w:t>
      </w:r>
      <w:r w:rsidRPr="005E498D">
        <w:rPr>
          <w:i/>
        </w:rPr>
        <w:t>Journal of Geophysical Research: Atmospheres</w:t>
      </w:r>
      <w:r w:rsidRPr="005E498D">
        <w:t xml:space="preserve"> </w:t>
      </w:r>
      <w:r w:rsidRPr="005E498D">
        <w:rPr>
          <w:b/>
        </w:rPr>
        <w:t>102</w:t>
      </w:r>
      <w:r w:rsidRPr="005E498D">
        <w:t>, 16663-16682 (1997).</w:t>
      </w:r>
    </w:p>
    <w:p w14:paraId="53D53E35" w14:textId="2E652020" w:rsidR="005E498D" w:rsidRPr="005E498D" w:rsidRDefault="005E498D" w:rsidP="005E498D">
      <w:pPr>
        <w:pStyle w:val="EndNoteBibliography"/>
        <w:numPr>
          <w:ilvl w:val="0"/>
          <w:numId w:val="25"/>
        </w:numPr>
        <w:spacing w:line="480" w:lineRule="auto"/>
        <w:ind w:firstLineChars="0"/>
        <w:jc w:val="both"/>
      </w:pPr>
      <w:r w:rsidRPr="005E498D">
        <w:t>Fan, W., Sun, Y., Zhu, T. &amp; Wen, Y. Emissions of HC, CO, NOx, CO</w:t>
      </w:r>
      <w:r w:rsidRPr="00361C1E">
        <w:rPr>
          <w:vertAlign w:val="subscript"/>
        </w:rPr>
        <w:t>2</w:t>
      </w:r>
      <w:r w:rsidRPr="005E498D">
        <w:t>, and SO</w:t>
      </w:r>
      <w:r w:rsidRPr="00361C1E">
        <w:rPr>
          <w:vertAlign w:val="subscript"/>
        </w:rPr>
        <w:t>2</w:t>
      </w:r>
      <w:r w:rsidRPr="005E498D">
        <w:t xml:space="preserve"> from civil aviation in China in 2010. </w:t>
      </w:r>
      <w:r w:rsidRPr="005E498D">
        <w:rPr>
          <w:i/>
        </w:rPr>
        <w:t>Atmos. Environ.</w:t>
      </w:r>
      <w:r w:rsidRPr="005E498D">
        <w:t xml:space="preserve"> </w:t>
      </w:r>
      <w:r w:rsidRPr="005E498D">
        <w:rPr>
          <w:b/>
        </w:rPr>
        <w:t>56</w:t>
      </w:r>
      <w:r w:rsidRPr="005E498D">
        <w:t>, 52-57 (2012).</w:t>
      </w:r>
    </w:p>
    <w:p w14:paraId="588B421D" w14:textId="77777777" w:rsidR="003D594E" w:rsidRDefault="005E498D" w:rsidP="00C80209">
      <w:pPr>
        <w:pStyle w:val="EndNoteBibliography"/>
        <w:numPr>
          <w:ilvl w:val="0"/>
          <w:numId w:val="25"/>
        </w:numPr>
        <w:spacing w:line="480" w:lineRule="auto"/>
        <w:ind w:left="480" w:hangingChars="200" w:hanging="480"/>
        <w:jc w:val="both"/>
      </w:pPr>
      <w:r w:rsidRPr="005E498D">
        <w:t xml:space="preserve">She, Y., Deng, Y. &amp; Chen, M. From Takeoff to Touchdown: A Decade’s Review of Carbon Emissions from Civil Aviation in China’s Expanding Megacities. </w:t>
      </w:r>
      <w:r w:rsidRPr="003D594E">
        <w:rPr>
          <w:i/>
        </w:rPr>
        <w:t>Sustainability</w:t>
      </w:r>
      <w:r w:rsidRPr="005E498D">
        <w:t xml:space="preserve"> </w:t>
      </w:r>
      <w:r w:rsidRPr="003D594E">
        <w:rPr>
          <w:b/>
        </w:rPr>
        <w:t>15</w:t>
      </w:r>
      <w:r w:rsidRPr="005E498D">
        <w:t>, 16558 (2023).</w:t>
      </w:r>
    </w:p>
    <w:p w14:paraId="5F908859" w14:textId="28C55BEC" w:rsidR="00361C1E" w:rsidRPr="00361C1E" w:rsidRDefault="00361C1E" w:rsidP="00C80209">
      <w:pPr>
        <w:pStyle w:val="EndNoteBibliography"/>
        <w:numPr>
          <w:ilvl w:val="0"/>
          <w:numId w:val="25"/>
        </w:numPr>
        <w:spacing w:line="480" w:lineRule="auto"/>
        <w:ind w:left="480" w:hangingChars="200" w:hanging="480"/>
        <w:jc w:val="both"/>
      </w:pPr>
      <w:r w:rsidRPr="00361C1E">
        <w:t>Wang, Y.</w:t>
      </w:r>
      <w:r w:rsidRPr="003D594E">
        <w:rPr>
          <w:i/>
        </w:rPr>
        <w:t xml:space="preserve"> et al.</w:t>
      </w:r>
      <w:r w:rsidRPr="00361C1E">
        <w:t xml:space="preserve"> Emissions from international airport and its impact on air quality: A case study of beijing daxing international airport (PKX), China. </w:t>
      </w:r>
      <w:r w:rsidRPr="003D594E">
        <w:rPr>
          <w:i/>
        </w:rPr>
        <w:t>Environ. Pollut.</w:t>
      </w:r>
      <w:r w:rsidRPr="00361C1E">
        <w:t xml:space="preserve"> </w:t>
      </w:r>
      <w:r w:rsidRPr="003D594E">
        <w:rPr>
          <w:b/>
        </w:rPr>
        <w:t>336</w:t>
      </w:r>
      <w:r w:rsidRPr="00361C1E">
        <w:t>, 122472 (2023).</w:t>
      </w:r>
    </w:p>
    <w:p w14:paraId="3B702201" w14:textId="77777777" w:rsidR="00361C1E" w:rsidRDefault="00361C1E" w:rsidP="006567CF">
      <w:pPr>
        <w:ind w:firstLineChars="0" w:firstLine="0"/>
      </w:pPr>
    </w:p>
    <w:sectPr w:rsidR="00361C1E" w:rsidSect="00763AAB">
      <w:headerReference w:type="default" r:id="rId29"/>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3EFDB0" w14:textId="77777777" w:rsidR="0023229C" w:rsidRDefault="0023229C">
      <w:pPr>
        <w:spacing w:line="240" w:lineRule="auto"/>
        <w:ind w:firstLine="240"/>
      </w:pPr>
      <w:r>
        <w:separator/>
      </w:r>
    </w:p>
  </w:endnote>
  <w:endnote w:type="continuationSeparator" w:id="0">
    <w:p w14:paraId="4A20DDD6" w14:textId="77777777" w:rsidR="0023229C" w:rsidRDefault="0023229C">
      <w:pPr>
        <w:spacing w:line="240" w:lineRule="auto"/>
        <w:ind w:firstLine="2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CF0790" w14:textId="77777777" w:rsidR="00763AAB" w:rsidRDefault="00763AAB">
    <w:pPr>
      <w:pStyle w:val="a7"/>
      <w:ind w:firstLine="1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D45F0B" w14:textId="77777777" w:rsidR="00763AAB" w:rsidRDefault="00763AAB">
    <w:pPr>
      <w:pStyle w:val="a7"/>
      <w:ind w:firstLine="180"/>
      <w:jc w:val="center"/>
    </w:pPr>
    <w:r>
      <w:rPr>
        <w:rFonts w:hint="eastAsia"/>
      </w:rPr>
      <w:t>S</w:t>
    </w:r>
    <w:sdt>
      <w:sdtPr>
        <w:id w:val="-1585527747"/>
        <w:docPartObj>
          <w:docPartGallery w:val="Page Numbers (Bottom of Page)"/>
          <w:docPartUnique/>
        </w:docPartObj>
      </w:sdtPr>
      <w:sdtContent>
        <w:r>
          <w:fldChar w:fldCharType="begin"/>
        </w:r>
        <w:r>
          <w:instrText>PAGE   \* MERGEFORMAT</w:instrText>
        </w:r>
        <w:r>
          <w:fldChar w:fldCharType="separate"/>
        </w:r>
        <w:r>
          <w:rPr>
            <w:lang w:val="zh-CN"/>
          </w:rPr>
          <w:t>2</w:t>
        </w:r>
        <w: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132E68" w14:textId="77777777" w:rsidR="00763AAB" w:rsidRDefault="00763AAB">
    <w:pPr>
      <w:pStyle w:val="a7"/>
      <w:ind w:firstLine="18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74CEFC" w14:textId="77777777" w:rsidR="0023229C" w:rsidRDefault="0023229C">
      <w:pPr>
        <w:spacing w:line="240" w:lineRule="auto"/>
        <w:ind w:firstLine="240"/>
      </w:pPr>
      <w:r>
        <w:separator/>
      </w:r>
    </w:p>
  </w:footnote>
  <w:footnote w:type="continuationSeparator" w:id="0">
    <w:p w14:paraId="1819465D" w14:textId="77777777" w:rsidR="0023229C" w:rsidRDefault="0023229C">
      <w:pPr>
        <w:spacing w:line="240" w:lineRule="auto"/>
        <w:ind w:firstLine="2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A65AD6" w14:textId="77777777" w:rsidR="00763AAB" w:rsidRDefault="00763AAB">
    <w:pPr>
      <w:pStyle w:val="a5"/>
      <w:ind w:firstLine="1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149BC" w14:textId="77777777" w:rsidR="00763AAB" w:rsidRDefault="00763AAB" w:rsidP="00763AAB">
    <w:pPr>
      <w:pStyle w:val="a"/>
      <w:numPr>
        <w:ilvl w:val="0"/>
        <w:numId w:val="0"/>
      </w:numPr>
      <w:ind w:left="360" w:hanging="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88EE0" w14:textId="77777777" w:rsidR="00763AAB" w:rsidRDefault="00763AAB">
    <w:pPr>
      <w:pStyle w:val="a5"/>
      <w:ind w:firstLine="1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074258" w14:textId="77777777" w:rsidR="00763AAB" w:rsidRPr="003A460D" w:rsidRDefault="00763AAB" w:rsidP="003A460D">
    <w:pPr>
      <w:pStyle w:val="a"/>
      <w:numPr>
        <w:ilvl w:val="0"/>
        <w:numId w:val="0"/>
      </w:numPr>
      <w:ind w:left="360" w:hanging="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942B21" w14:textId="77777777" w:rsidR="00D326A3" w:rsidRDefault="00D326A3" w:rsidP="00D3360B">
    <w:pPr>
      <w:pStyle w:val="a"/>
      <w:numPr>
        <w:ilvl w:val="0"/>
        <w:numId w:val="0"/>
      </w:numPr>
      <w:ind w:left="4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696E0D22"/>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15:restartNumberingAfterBreak="0">
    <w:nsid w:val="019264C5"/>
    <w:multiLevelType w:val="hybridMultilevel"/>
    <w:tmpl w:val="56E055AC"/>
    <w:lvl w:ilvl="0" w:tplc="04090011">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023A1659"/>
    <w:multiLevelType w:val="hybridMultilevel"/>
    <w:tmpl w:val="058C3A6E"/>
    <w:lvl w:ilvl="0" w:tplc="0409000F">
      <w:start w:val="1"/>
      <w:numFmt w:val="decimal"/>
      <w:lvlText w:val="%1."/>
      <w:lvlJc w:val="left"/>
      <w:pPr>
        <w:ind w:left="440" w:hanging="440"/>
      </w:p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3" w15:restartNumberingAfterBreak="0">
    <w:nsid w:val="0E161917"/>
    <w:multiLevelType w:val="hybridMultilevel"/>
    <w:tmpl w:val="DBA2578C"/>
    <w:lvl w:ilvl="0" w:tplc="6B0651D4">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080" w:hanging="420"/>
      </w:pPr>
      <w:rPr>
        <w:rFonts w:ascii="Wingdings" w:hAnsi="Wingdings" w:hint="default"/>
      </w:rPr>
    </w:lvl>
    <w:lvl w:ilvl="2" w:tplc="04090005"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3" w:tentative="1">
      <w:start w:val="1"/>
      <w:numFmt w:val="bullet"/>
      <w:lvlText w:val=""/>
      <w:lvlJc w:val="left"/>
      <w:pPr>
        <w:ind w:left="2340" w:hanging="420"/>
      </w:pPr>
      <w:rPr>
        <w:rFonts w:ascii="Wingdings" w:hAnsi="Wingdings" w:hint="default"/>
      </w:rPr>
    </w:lvl>
    <w:lvl w:ilvl="5" w:tplc="04090005"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3" w:tentative="1">
      <w:start w:val="1"/>
      <w:numFmt w:val="bullet"/>
      <w:lvlText w:val=""/>
      <w:lvlJc w:val="left"/>
      <w:pPr>
        <w:ind w:left="3600" w:hanging="420"/>
      </w:pPr>
      <w:rPr>
        <w:rFonts w:ascii="Wingdings" w:hAnsi="Wingdings" w:hint="default"/>
      </w:rPr>
    </w:lvl>
    <w:lvl w:ilvl="8" w:tplc="04090005" w:tentative="1">
      <w:start w:val="1"/>
      <w:numFmt w:val="bullet"/>
      <w:lvlText w:val=""/>
      <w:lvlJc w:val="left"/>
      <w:pPr>
        <w:ind w:left="4020" w:hanging="420"/>
      </w:pPr>
      <w:rPr>
        <w:rFonts w:ascii="Wingdings" w:hAnsi="Wingdings" w:hint="default"/>
      </w:rPr>
    </w:lvl>
  </w:abstractNum>
  <w:abstractNum w:abstractNumId="4" w15:restartNumberingAfterBreak="0">
    <w:nsid w:val="1A6A0910"/>
    <w:multiLevelType w:val="hybridMultilevel"/>
    <w:tmpl w:val="9E1C287A"/>
    <w:lvl w:ilvl="0" w:tplc="D53635B2">
      <w:start w:val="1"/>
      <w:numFmt w:val="decimal"/>
      <w:lvlText w:val="%1、"/>
      <w:lvlJc w:val="left"/>
      <w:pPr>
        <w:ind w:left="660" w:hanging="420"/>
      </w:pPr>
      <w:rPr>
        <w:rFonts w:hint="eastAsia"/>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5" w15:restartNumberingAfterBreak="0">
    <w:nsid w:val="27CC6716"/>
    <w:multiLevelType w:val="hybridMultilevel"/>
    <w:tmpl w:val="24762E6E"/>
    <w:lvl w:ilvl="0" w:tplc="0409000F">
      <w:start w:val="1"/>
      <w:numFmt w:val="decimal"/>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6" w15:restartNumberingAfterBreak="0">
    <w:nsid w:val="2DD86212"/>
    <w:multiLevelType w:val="hybridMultilevel"/>
    <w:tmpl w:val="361EACEE"/>
    <w:lvl w:ilvl="0" w:tplc="0409000F">
      <w:start w:val="1"/>
      <w:numFmt w:val="decimal"/>
      <w:lvlText w:val="%1."/>
      <w:lvlJc w:val="left"/>
      <w:pPr>
        <w:ind w:left="560" w:hanging="440"/>
      </w:pPr>
    </w:lvl>
    <w:lvl w:ilvl="1" w:tplc="04090019" w:tentative="1">
      <w:start w:val="1"/>
      <w:numFmt w:val="lowerLetter"/>
      <w:lvlText w:val="%2)"/>
      <w:lvlJc w:val="left"/>
      <w:pPr>
        <w:ind w:left="1000" w:hanging="440"/>
      </w:pPr>
    </w:lvl>
    <w:lvl w:ilvl="2" w:tplc="0409001B" w:tentative="1">
      <w:start w:val="1"/>
      <w:numFmt w:val="lowerRoman"/>
      <w:lvlText w:val="%3."/>
      <w:lvlJc w:val="right"/>
      <w:pPr>
        <w:ind w:left="1440" w:hanging="440"/>
      </w:pPr>
    </w:lvl>
    <w:lvl w:ilvl="3" w:tplc="0409000F" w:tentative="1">
      <w:start w:val="1"/>
      <w:numFmt w:val="decimal"/>
      <w:lvlText w:val="%4."/>
      <w:lvlJc w:val="left"/>
      <w:pPr>
        <w:ind w:left="1880" w:hanging="440"/>
      </w:pPr>
    </w:lvl>
    <w:lvl w:ilvl="4" w:tplc="04090019" w:tentative="1">
      <w:start w:val="1"/>
      <w:numFmt w:val="lowerLetter"/>
      <w:lvlText w:val="%5)"/>
      <w:lvlJc w:val="left"/>
      <w:pPr>
        <w:ind w:left="2320" w:hanging="440"/>
      </w:pPr>
    </w:lvl>
    <w:lvl w:ilvl="5" w:tplc="0409001B" w:tentative="1">
      <w:start w:val="1"/>
      <w:numFmt w:val="lowerRoman"/>
      <w:lvlText w:val="%6."/>
      <w:lvlJc w:val="right"/>
      <w:pPr>
        <w:ind w:left="2760" w:hanging="440"/>
      </w:pPr>
    </w:lvl>
    <w:lvl w:ilvl="6" w:tplc="0409000F" w:tentative="1">
      <w:start w:val="1"/>
      <w:numFmt w:val="decimal"/>
      <w:lvlText w:val="%7."/>
      <w:lvlJc w:val="left"/>
      <w:pPr>
        <w:ind w:left="3200" w:hanging="440"/>
      </w:pPr>
    </w:lvl>
    <w:lvl w:ilvl="7" w:tplc="04090019" w:tentative="1">
      <w:start w:val="1"/>
      <w:numFmt w:val="lowerLetter"/>
      <w:lvlText w:val="%8)"/>
      <w:lvlJc w:val="left"/>
      <w:pPr>
        <w:ind w:left="3640" w:hanging="440"/>
      </w:pPr>
    </w:lvl>
    <w:lvl w:ilvl="8" w:tplc="0409001B" w:tentative="1">
      <w:start w:val="1"/>
      <w:numFmt w:val="lowerRoman"/>
      <w:lvlText w:val="%9."/>
      <w:lvlJc w:val="right"/>
      <w:pPr>
        <w:ind w:left="4080" w:hanging="440"/>
      </w:pPr>
    </w:lvl>
  </w:abstractNum>
  <w:abstractNum w:abstractNumId="7" w15:restartNumberingAfterBreak="0">
    <w:nsid w:val="2F575C24"/>
    <w:multiLevelType w:val="hybridMultilevel"/>
    <w:tmpl w:val="18108456"/>
    <w:lvl w:ilvl="0" w:tplc="6B0651D4">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080" w:hanging="420"/>
      </w:pPr>
      <w:rPr>
        <w:rFonts w:ascii="Wingdings" w:hAnsi="Wingdings" w:hint="default"/>
      </w:rPr>
    </w:lvl>
    <w:lvl w:ilvl="2" w:tplc="04090005"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3" w:tentative="1">
      <w:start w:val="1"/>
      <w:numFmt w:val="bullet"/>
      <w:lvlText w:val=""/>
      <w:lvlJc w:val="left"/>
      <w:pPr>
        <w:ind w:left="2340" w:hanging="420"/>
      </w:pPr>
      <w:rPr>
        <w:rFonts w:ascii="Wingdings" w:hAnsi="Wingdings" w:hint="default"/>
      </w:rPr>
    </w:lvl>
    <w:lvl w:ilvl="5" w:tplc="04090005"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3" w:tentative="1">
      <w:start w:val="1"/>
      <w:numFmt w:val="bullet"/>
      <w:lvlText w:val=""/>
      <w:lvlJc w:val="left"/>
      <w:pPr>
        <w:ind w:left="3600" w:hanging="420"/>
      </w:pPr>
      <w:rPr>
        <w:rFonts w:ascii="Wingdings" w:hAnsi="Wingdings" w:hint="default"/>
      </w:rPr>
    </w:lvl>
    <w:lvl w:ilvl="8" w:tplc="04090005" w:tentative="1">
      <w:start w:val="1"/>
      <w:numFmt w:val="bullet"/>
      <w:lvlText w:val=""/>
      <w:lvlJc w:val="left"/>
      <w:pPr>
        <w:ind w:left="4020" w:hanging="420"/>
      </w:pPr>
      <w:rPr>
        <w:rFonts w:ascii="Wingdings" w:hAnsi="Wingdings" w:hint="default"/>
      </w:rPr>
    </w:lvl>
  </w:abstractNum>
  <w:abstractNum w:abstractNumId="8" w15:restartNumberingAfterBreak="0">
    <w:nsid w:val="34474CF6"/>
    <w:multiLevelType w:val="hybridMultilevel"/>
    <w:tmpl w:val="B218FA64"/>
    <w:lvl w:ilvl="0" w:tplc="6B0651D4">
      <w:start w:val="1"/>
      <w:numFmt w:val="bullet"/>
      <w:lvlText w:val=""/>
      <w:lvlJc w:val="left"/>
      <w:pPr>
        <w:ind w:left="520" w:hanging="420"/>
      </w:pPr>
      <w:rPr>
        <w:rFonts w:ascii="Wingdings" w:hAnsi="Wingdings" w:hint="default"/>
      </w:rPr>
    </w:lvl>
    <w:lvl w:ilvl="1" w:tplc="04090003" w:tentative="1">
      <w:start w:val="1"/>
      <w:numFmt w:val="bullet"/>
      <w:lvlText w:val=""/>
      <w:lvlJc w:val="left"/>
      <w:pPr>
        <w:ind w:left="940" w:hanging="420"/>
      </w:pPr>
      <w:rPr>
        <w:rFonts w:ascii="Wingdings" w:hAnsi="Wingdings" w:hint="default"/>
      </w:rPr>
    </w:lvl>
    <w:lvl w:ilvl="2" w:tplc="04090005" w:tentative="1">
      <w:start w:val="1"/>
      <w:numFmt w:val="bullet"/>
      <w:lvlText w:val=""/>
      <w:lvlJc w:val="left"/>
      <w:pPr>
        <w:ind w:left="1360" w:hanging="420"/>
      </w:pPr>
      <w:rPr>
        <w:rFonts w:ascii="Wingdings" w:hAnsi="Wingdings" w:hint="default"/>
      </w:rPr>
    </w:lvl>
    <w:lvl w:ilvl="3" w:tplc="04090001" w:tentative="1">
      <w:start w:val="1"/>
      <w:numFmt w:val="bullet"/>
      <w:lvlText w:val=""/>
      <w:lvlJc w:val="left"/>
      <w:pPr>
        <w:ind w:left="1780" w:hanging="420"/>
      </w:pPr>
      <w:rPr>
        <w:rFonts w:ascii="Wingdings" w:hAnsi="Wingdings" w:hint="default"/>
      </w:rPr>
    </w:lvl>
    <w:lvl w:ilvl="4" w:tplc="04090003" w:tentative="1">
      <w:start w:val="1"/>
      <w:numFmt w:val="bullet"/>
      <w:lvlText w:val=""/>
      <w:lvlJc w:val="left"/>
      <w:pPr>
        <w:ind w:left="2200" w:hanging="420"/>
      </w:pPr>
      <w:rPr>
        <w:rFonts w:ascii="Wingdings" w:hAnsi="Wingdings" w:hint="default"/>
      </w:rPr>
    </w:lvl>
    <w:lvl w:ilvl="5" w:tplc="04090005" w:tentative="1">
      <w:start w:val="1"/>
      <w:numFmt w:val="bullet"/>
      <w:lvlText w:val=""/>
      <w:lvlJc w:val="left"/>
      <w:pPr>
        <w:ind w:left="2620" w:hanging="420"/>
      </w:pPr>
      <w:rPr>
        <w:rFonts w:ascii="Wingdings" w:hAnsi="Wingdings" w:hint="default"/>
      </w:rPr>
    </w:lvl>
    <w:lvl w:ilvl="6" w:tplc="04090001" w:tentative="1">
      <w:start w:val="1"/>
      <w:numFmt w:val="bullet"/>
      <w:lvlText w:val=""/>
      <w:lvlJc w:val="left"/>
      <w:pPr>
        <w:ind w:left="3040" w:hanging="420"/>
      </w:pPr>
      <w:rPr>
        <w:rFonts w:ascii="Wingdings" w:hAnsi="Wingdings" w:hint="default"/>
      </w:rPr>
    </w:lvl>
    <w:lvl w:ilvl="7" w:tplc="04090003" w:tentative="1">
      <w:start w:val="1"/>
      <w:numFmt w:val="bullet"/>
      <w:lvlText w:val=""/>
      <w:lvlJc w:val="left"/>
      <w:pPr>
        <w:ind w:left="3460" w:hanging="420"/>
      </w:pPr>
      <w:rPr>
        <w:rFonts w:ascii="Wingdings" w:hAnsi="Wingdings" w:hint="default"/>
      </w:rPr>
    </w:lvl>
    <w:lvl w:ilvl="8" w:tplc="04090005" w:tentative="1">
      <w:start w:val="1"/>
      <w:numFmt w:val="bullet"/>
      <w:lvlText w:val=""/>
      <w:lvlJc w:val="left"/>
      <w:pPr>
        <w:ind w:left="3880" w:hanging="420"/>
      </w:pPr>
      <w:rPr>
        <w:rFonts w:ascii="Wingdings" w:hAnsi="Wingdings" w:hint="default"/>
      </w:rPr>
    </w:lvl>
  </w:abstractNum>
  <w:abstractNum w:abstractNumId="9" w15:restartNumberingAfterBreak="0">
    <w:nsid w:val="3A5D31F2"/>
    <w:multiLevelType w:val="hybridMultilevel"/>
    <w:tmpl w:val="086C74F6"/>
    <w:lvl w:ilvl="0" w:tplc="04090011">
      <w:start w:val="1"/>
      <w:numFmt w:val="decimal"/>
      <w:lvlText w:val="%1)"/>
      <w:lvlJc w:val="left"/>
      <w:pPr>
        <w:ind w:left="660" w:hanging="420"/>
      </w:pPr>
      <w:rPr>
        <w:rFonts w:hint="eastAsia"/>
      </w:rPr>
    </w:lvl>
    <w:lvl w:ilvl="1" w:tplc="FFFFFFFF" w:tentative="1">
      <w:start w:val="1"/>
      <w:numFmt w:val="lowerLetter"/>
      <w:lvlText w:val="%2)"/>
      <w:lvlJc w:val="left"/>
      <w:pPr>
        <w:ind w:left="1080" w:hanging="420"/>
      </w:pPr>
    </w:lvl>
    <w:lvl w:ilvl="2" w:tplc="FFFFFFFF" w:tentative="1">
      <w:start w:val="1"/>
      <w:numFmt w:val="lowerRoman"/>
      <w:lvlText w:val="%3."/>
      <w:lvlJc w:val="right"/>
      <w:pPr>
        <w:ind w:left="1500" w:hanging="420"/>
      </w:pPr>
    </w:lvl>
    <w:lvl w:ilvl="3" w:tplc="FFFFFFFF" w:tentative="1">
      <w:start w:val="1"/>
      <w:numFmt w:val="decimal"/>
      <w:lvlText w:val="%4."/>
      <w:lvlJc w:val="left"/>
      <w:pPr>
        <w:ind w:left="1920" w:hanging="420"/>
      </w:pPr>
    </w:lvl>
    <w:lvl w:ilvl="4" w:tplc="FFFFFFFF" w:tentative="1">
      <w:start w:val="1"/>
      <w:numFmt w:val="lowerLetter"/>
      <w:lvlText w:val="%5)"/>
      <w:lvlJc w:val="left"/>
      <w:pPr>
        <w:ind w:left="2340" w:hanging="420"/>
      </w:pPr>
    </w:lvl>
    <w:lvl w:ilvl="5" w:tplc="FFFFFFFF" w:tentative="1">
      <w:start w:val="1"/>
      <w:numFmt w:val="lowerRoman"/>
      <w:lvlText w:val="%6."/>
      <w:lvlJc w:val="right"/>
      <w:pPr>
        <w:ind w:left="2760" w:hanging="420"/>
      </w:pPr>
    </w:lvl>
    <w:lvl w:ilvl="6" w:tplc="FFFFFFFF" w:tentative="1">
      <w:start w:val="1"/>
      <w:numFmt w:val="decimal"/>
      <w:lvlText w:val="%7."/>
      <w:lvlJc w:val="left"/>
      <w:pPr>
        <w:ind w:left="3180" w:hanging="420"/>
      </w:pPr>
    </w:lvl>
    <w:lvl w:ilvl="7" w:tplc="FFFFFFFF" w:tentative="1">
      <w:start w:val="1"/>
      <w:numFmt w:val="lowerLetter"/>
      <w:lvlText w:val="%8)"/>
      <w:lvlJc w:val="left"/>
      <w:pPr>
        <w:ind w:left="3600" w:hanging="420"/>
      </w:pPr>
    </w:lvl>
    <w:lvl w:ilvl="8" w:tplc="FFFFFFFF" w:tentative="1">
      <w:start w:val="1"/>
      <w:numFmt w:val="lowerRoman"/>
      <w:lvlText w:val="%9."/>
      <w:lvlJc w:val="right"/>
      <w:pPr>
        <w:ind w:left="4020" w:hanging="420"/>
      </w:pPr>
    </w:lvl>
  </w:abstractNum>
  <w:abstractNum w:abstractNumId="10" w15:restartNumberingAfterBreak="0">
    <w:nsid w:val="3B601847"/>
    <w:multiLevelType w:val="hybridMultilevel"/>
    <w:tmpl w:val="06D69872"/>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1" w15:restartNumberingAfterBreak="0">
    <w:nsid w:val="3E1273F0"/>
    <w:multiLevelType w:val="hybridMultilevel"/>
    <w:tmpl w:val="9D2C4EA8"/>
    <w:lvl w:ilvl="0" w:tplc="04090001">
      <w:start w:val="1"/>
      <w:numFmt w:val="bullet"/>
      <w:lvlText w:val=""/>
      <w:lvlJc w:val="left"/>
      <w:pPr>
        <w:ind w:left="661" w:hanging="420"/>
      </w:pPr>
      <w:rPr>
        <w:rFonts w:ascii="Wingdings" w:hAnsi="Wingdings" w:hint="default"/>
      </w:rPr>
    </w:lvl>
    <w:lvl w:ilvl="1" w:tplc="04090003" w:tentative="1">
      <w:start w:val="1"/>
      <w:numFmt w:val="bullet"/>
      <w:lvlText w:val=""/>
      <w:lvlJc w:val="left"/>
      <w:pPr>
        <w:ind w:left="1081" w:hanging="420"/>
      </w:pPr>
      <w:rPr>
        <w:rFonts w:ascii="Wingdings" w:hAnsi="Wingdings" w:hint="default"/>
      </w:rPr>
    </w:lvl>
    <w:lvl w:ilvl="2" w:tplc="04090005"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3" w:tentative="1">
      <w:start w:val="1"/>
      <w:numFmt w:val="bullet"/>
      <w:lvlText w:val=""/>
      <w:lvlJc w:val="left"/>
      <w:pPr>
        <w:ind w:left="2341" w:hanging="420"/>
      </w:pPr>
      <w:rPr>
        <w:rFonts w:ascii="Wingdings" w:hAnsi="Wingdings" w:hint="default"/>
      </w:rPr>
    </w:lvl>
    <w:lvl w:ilvl="5" w:tplc="04090005"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3" w:tentative="1">
      <w:start w:val="1"/>
      <w:numFmt w:val="bullet"/>
      <w:lvlText w:val=""/>
      <w:lvlJc w:val="left"/>
      <w:pPr>
        <w:ind w:left="3601" w:hanging="420"/>
      </w:pPr>
      <w:rPr>
        <w:rFonts w:ascii="Wingdings" w:hAnsi="Wingdings" w:hint="default"/>
      </w:rPr>
    </w:lvl>
    <w:lvl w:ilvl="8" w:tplc="04090005" w:tentative="1">
      <w:start w:val="1"/>
      <w:numFmt w:val="bullet"/>
      <w:lvlText w:val=""/>
      <w:lvlJc w:val="left"/>
      <w:pPr>
        <w:ind w:left="4021" w:hanging="420"/>
      </w:pPr>
      <w:rPr>
        <w:rFonts w:ascii="Wingdings" w:hAnsi="Wingdings" w:hint="default"/>
      </w:rPr>
    </w:lvl>
  </w:abstractNum>
  <w:abstractNum w:abstractNumId="12" w15:restartNumberingAfterBreak="0">
    <w:nsid w:val="401F152A"/>
    <w:multiLevelType w:val="hybridMultilevel"/>
    <w:tmpl w:val="E83C05EE"/>
    <w:lvl w:ilvl="0" w:tplc="04090001">
      <w:start w:val="1"/>
      <w:numFmt w:val="bullet"/>
      <w:lvlText w:val=""/>
      <w:lvlJc w:val="left"/>
      <w:pPr>
        <w:ind w:left="660" w:hanging="420"/>
      </w:pPr>
      <w:rPr>
        <w:rFonts w:ascii="Wingdings" w:hAnsi="Wingdings" w:hint="default"/>
      </w:rPr>
    </w:lvl>
    <w:lvl w:ilvl="1" w:tplc="FFFFFFFF" w:tentative="1">
      <w:start w:val="1"/>
      <w:numFmt w:val="lowerLetter"/>
      <w:lvlText w:val="%2)"/>
      <w:lvlJc w:val="left"/>
      <w:pPr>
        <w:ind w:left="1080" w:hanging="420"/>
      </w:pPr>
    </w:lvl>
    <w:lvl w:ilvl="2" w:tplc="FFFFFFFF" w:tentative="1">
      <w:start w:val="1"/>
      <w:numFmt w:val="lowerRoman"/>
      <w:lvlText w:val="%3."/>
      <w:lvlJc w:val="right"/>
      <w:pPr>
        <w:ind w:left="1500" w:hanging="420"/>
      </w:pPr>
    </w:lvl>
    <w:lvl w:ilvl="3" w:tplc="FFFFFFFF" w:tentative="1">
      <w:start w:val="1"/>
      <w:numFmt w:val="decimal"/>
      <w:lvlText w:val="%4."/>
      <w:lvlJc w:val="left"/>
      <w:pPr>
        <w:ind w:left="1920" w:hanging="420"/>
      </w:pPr>
    </w:lvl>
    <w:lvl w:ilvl="4" w:tplc="FFFFFFFF" w:tentative="1">
      <w:start w:val="1"/>
      <w:numFmt w:val="lowerLetter"/>
      <w:lvlText w:val="%5)"/>
      <w:lvlJc w:val="left"/>
      <w:pPr>
        <w:ind w:left="2340" w:hanging="420"/>
      </w:pPr>
    </w:lvl>
    <w:lvl w:ilvl="5" w:tplc="FFFFFFFF" w:tentative="1">
      <w:start w:val="1"/>
      <w:numFmt w:val="lowerRoman"/>
      <w:lvlText w:val="%6."/>
      <w:lvlJc w:val="right"/>
      <w:pPr>
        <w:ind w:left="2760" w:hanging="420"/>
      </w:pPr>
    </w:lvl>
    <w:lvl w:ilvl="6" w:tplc="FFFFFFFF" w:tentative="1">
      <w:start w:val="1"/>
      <w:numFmt w:val="decimal"/>
      <w:lvlText w:val="%7."/>
      <w:lvlJc w:val="left"/>
      <w:pPr>
        <w:ind w:left="3180" w:hanging="420"/>
      </w:pPr>
    </w:lvl>
    <w:lvl w:ilvl="7" w:tplc="FFFFFFFF" w:tentative="1">
      <w:start w:val="1"/>
      <w:numFmt w:val="lowerLetter"/>
      <w:lvlText w:val="%8)"/>
      <w:lvlJc w:val="left"/>
      <w:pPr>
        <w:ind w:left="3600" w:hanging="420"/>
      </w:pPr>
    </w:lvl>
    <w:lvl w:ilvl="8" w:tplc="FFFFFFFF" w:tentative="1">
      <w:start w:val="1"/>
      <w:numFmt w:val="lowerRoman"/>
      <w:lvlText w:val="%9."/>
      <w:lvlJc w:val="right"/>
      <w:pPr>
        <w:ind w:left="4020" w:hanging="420"/>
      </w:pPr>
    </w:lvl>
  </w:abstractNum>
  <w:abstractNum w:abstractNumId="13" w15:restartNumberingAfterBreak="0">
    <w:nsid w:val="48785CF6"/>
    <w:multiLevelType w:val="hybridMultilevel"/>
    <w:tmpl w:val="432AF7E8"/>
    <w:lvl w:ilvl="0" w:tplc="04090001">
      <w:start w:val="1"/>
      <w:numFmt w:val="bullet"/>
      <w:lvlText w:val=""/>
      <w:lvlJc w:val="left"/>
      <w:pPr>
        <w:ind w:left="661" w:hanging="420"/>
      </w:pPr>
      <w:rPr>
        <w:rFonts w:ascii="Wingdings" w:hAnsi="Wingdings" w:hint="default"/>
      </w:rPr>
    </w:lvl>
    <w:lvl w:ilvl="1" w:tplc="04090003" w:tentative="1">
      <w:start w:val="1"/>
      <w:numFmt w:val="bullet"/>
      <w:lvlText w:val=""/>
      <w:lvlJc w:val="left"/>
      <w:pPr>
        <w:ind w:left="1081" w:hanging="420"/>
      </w:pPr>
      <w:rPr>
        <w:rFonts w:ascii="Wingdings" w:hAnsi="Wingdings" w:hint="default"/>
      </w:rPr>
    </w:lvl>
    <w:lvl w:ilvl="2" w:tplc="04090005"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3" w:tentative="1">
      <w:start w:val="1"/>
      <w:numFmt w:val="bullet"/>
      <w:lvlText w:val=""/>
      <w:lvlJc w:val="left"/>
      <w:pPr>
        <w:ind w:left="2341" w:hanging="420"/>
      </w:pPr>
      <w:rPr>
        <w:rFonts w:ascii="Wingdings" w:hAnsi="Wingdings" w:hint="default"/>
      </w:rPr>
    </w:lvl>
    <w:lvl w:ilvl="5" w:tplc="04090005"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3" w:tentative="1">
      <w:start w:val="1"/>
      <w:numFmt w:val="bullet"/>
      <w:lvlText w:val=""/>
      <w:lvlJc w:val="left"/>
      <w:pPr>
        <w:ind w:left="3601" w:hanging="420"/>
      </w:pPr>
      <w:rPr>
        <w:rFonts w:ascii="Wingdings" w:hAnsi="Wingdings" w:hint="default"/>
      </w:rPr>
    </w:lvl>
    <w:lvl w:ilvl="8" w:tplc="04090005" w:tentative="1">
      <w:start w:val="1"/>
      <w:numFmt w:val="bullet"/>
      <w:lvlText w:val=""/>
      <w:lvlJc w:val="left"/>
      <w:pPr>
        <w:ind w:left="4021" w:hanging="420"/>
      </w:pPr>
      <w:rPr>
        <w:rFonts w:ascii="Wingdings" w:hAnsi="Wingdings" w:hint="default"/>
      </w:rPr>
    </w:lvl>
  </w:abstractNum>
  <w:abstractNum w:abstractNumId="14" w15:restartNumberingAfterBreak="0">
    <w:nsid w:val="4B013AEF"/>
    <w:multiLevelType w:val="hybridMultilevel"/>
    <w:tmpl w:val="524A5C6E"/>
    <w:lvl w:ilvl="0" w:tplc="D53635B2">
      <w:start w:val="1"/>
      <w:numFmt w:val="decimal"/>
      <w:lvlText w:val="%1、"/>
      <w:lvlJc w:val="left"/>
      <w:pPr>
        <w:ind w:left="660" w:hanging="420"/>
      </w:pPr>
      <w:rPr>
        <w:rFonts w:hint="eastAsia"/>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5" w15:restartNumberingAfterBreak="0">
    <w:nsid w:val="4EED0F1F"/>
    <w:multiLevelType w:val="hybridMultilevel"/>
    <w:tmpl w:val="86A4BAC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5706462E"/>
    <w:multiLevelType w:val="hybridMultilevel"/>
    <w:tmpl w:val="B0FAFF66"/>
    <w:lvl w:ilvl="0" w:tplc="AC885DC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58BE4B2F"/>
    <w:multiLevelType w:val="hybridMultilevel"/>
    <w:tmpl w:val="FF62F134"/>
    <w:lvl w:ilvl="0" w:tplc="6B0651D4">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8" w15:restartNumberingAfterBreak="0">
    <w:nsid w:val="5C0F7CAA"/>
    <w:multiLevelType w:val="hybridMultilevel"/>
    <w:tmpl w:val="1E66A4C4"/>
    <w:lvl w:ilvl="0" w:tplc="6B0651D4">
      <w:start w:val="1"/>
      <w:numFmt w:val="bullet"/>
      <w:lvlText w:val=""/>
      <w:lvlJc w:val="left"/>
      <w:pPr>
        <w:ind w:left="440" w:hanging="440"/>
      </w:pPr>
      <w:rPr>
        <w:rFonts w:ascii="Wingdings" w:hAnsi="Wingding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9" w15:restartNumberingAfterBreak="0">
    <w:nsid w:val="5F5B7448"/>
    <w:multiLevelType w:val="hybridMultilevel"/>
    <w:tmpl w:val="92147ED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61485FAA"/>
    <w:multiLevelType w:val="hybridMultilevel"/>
    <w:tmpl w:val="98EC17AA"/>
    <w:lvl w:ilvl="0" w:tplc="5AC8394C">
      <w:start w:val="1"/>
      <w:numFmt w:val="decimal"/>
      <w:lvlText w:val="%1"/>
      <w:lvlJc w:val="left"/>
      <w:pPr>
        <w:ind w:left="600" w:hanging="480"/>
      </w:pPr>
      <w:rPr>
        <w:rFonts w:hint="default"/>
      </w:rPr>
    </w:lvl>
    <w:lvl w:ilvl="1" w:tplc="04090019" w:tentative="1">
      <w:start w:val="1"/>
      <w:numFmt w:val="lowerLetter"/>
      <w:lvlText w:val="%2)"/>
      <w:lvlJc w:val="left"/>
      <w:pPr>
        <w:ind w:left="1000" w:hanging="440"/>
      </w:pPr>
    </w:lvl>
    <w:lvl w:ilvl="2" w:tplc="0409001B" w:tentative="1">
      <w:start w:val="1"/>
      <w:numFmt w:val="lowerRoman"/>
      <w:lvlText w:val="%3."/>
      <w:lvlJc w:val="right"/>
      <w:pPr>
        <w:ind w:left="1440" w:hanging="440"/>
      </w:pPr>
    </w:lvl>
    <w:lvl w:ilvl="3" w:tplc="0409000F" w:tentative="1">
      <w:start w:val="1"/>
      <w:numFmt w:val="decimal"/>
      <w:lvlText w:val="%4."/>
      <w:lvlJc w:val="left"/>
      <w:pPr>
        <w:ind w:left="1880" w:hanging="440"/>
      </w:pPr>
    </w:lvl>
    <w:lvl w:ilvl="4" w:tplc="04090019" w:tentative="1">
      <w:start w:val="1"/>
      <w:numFmt w:val="lowerLetter"/>
      <w:lvlText w:val="%5)"/>
      <w:lvlJc w:val="left"/>
      <w:pPr>
        <w:ind w:left="2320" w:hanging="440"/>
      </w:pPr>
    </w:lvl>
    <w:lvl w:ilvl="5" w:tplc="0409001B" w:tentative="1">
      <w:start w:val="1"/>
      <w:numFmt w:val="lowerRoman"/>
      <w:lvlText w:val="%6."/>
      <w:lvlJc w:val="right"/>
      <w:pPr>
        <w:ind w:left="2760" w:hanging="440"/>
      </w:pPr>
    </w:lvl>
    <w:lvl w:ilvl="6" w:tplc="0409000F" w:tentative="1">
      <w:start w:val="1"/>
      <w:numFmt w:val="decimal"/>
      <w:lvlText w:val="%7."/>
      <w:lvlJc w:val="left"/>
      <w:pPr>
        <w:ind w:left="3200" w:hanging="440"/>
      </w:pPr>
    </w:lvl>
    <w:lvl w:ilvl="7" w:tplc="04090019" w:tentative="1">
      <w:start w:val="1"/>
      <w:numFmt w:val="lowerLetter"/>
      <w:lvlText w:val="%8)"/>
      <w:lvlJc w:val="left"/>
      <w:pPr>
        <w:ind w:left="3640" w:hanging="440"/>
      </w:pPr>
    </w:lvl>
    <w:lvl w:ilvl="8" w:tplc="0409001B" w:tentative="1">
      <w:start w:val="1"/>
      <w:numFmt w:val="lowerRoman"/>
      <w:lvlText w:val="%9."/>
      <w:lvlJc w:val="right"/>
      <w:pPr>
        <w:ind w:left="4080" w:hanging="440"/>
      </w:pPr>
    </w:lvl>
  </w:abstractNum>
  <w:abstractNum w:abstractNumId="21" w15:restartNumberingAfterBreak="0">
    <w:nsid w:val="6DA51814"/>
    <w:multiLevelType w:val="hybridMultilevel"/>
    <w:tmpl w:val="FBE664F0"/>
    <w:lvl w:ilvl="0" w:tplc="6B0651D4">
      <w:start w:val="1"/>
      <w:numFmt w:val="bullet"/>
      <w:lvlText w:val=""/>
      <w:lvlJc w:val="left"/>
      <w:pPr>
        <w:ind w:left="66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76E21485"/>
    <w:multiLevelType w:val="hybridMultilevel"/>
    <w:tmpl w:val="B1467AD6"/>
    <w:lvl w:ilvl="0" w:tplc="04090001">
      <w:start w:val="1"/>
      <w:numFmt w:val="bullet"/>
      <w:lvlText w:val=""/>
      <w:lvlJc w:val="left"/>
      <w:pPr>
        <w:ind w:left="661" w:hanging="420"/>
      </w:pPr>
      <w:rPr>
        <w:rFonts w:ascii="Wingdings" w:hAnsi="Wingdings" w:hint="default"/>
      </w:rPr>
    </w:lvl>
    <w:lvl w:ilvl="1" w:tplc="04090003" w:tentative="1">
      <w:start w:val="1"/>
      <w:numFmt w:val="bullet"/>
      <w:lvlText w:val=""/>
      <w:lvlJc w:val="left"/>
      <w:pPr>
        <w:ind w:left="1081" w:hanging="420"/>
      </w:pPr>
      <w:rPr>
        <w:rFonts w:ascii="Wingdings" w:hAnsi="Wingdings" w:hint="default"/>
      </w:rPr>
    </w:lvl>
    <w:lvl w:ilvl="2" w:tplc="04090005"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3" w:tentative="1">
      <w:start w:val="1"/>
      <w:numFmt w:val="bullet"/>
      <w:lvlText w:val=""/>
      <w:lvlJc w:val="left"/>
      <w:pPr>
        <w:ind w:left="2341" w:hanging="420"/>
      </w:pPr>
      <w:rPr>
        <w:rFonts w:ascii="Wingdings" w:hAnsi="Wingdings" w:hint="default"/>
      </w:rPr>
    </w:lvl>
    <w:lvl w:ilvl="5" w:tplc="04090005"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3" w:tentative="1">
      <w:start w:val="1"/>
      <w:numFmt w:val="bullet"/>
      <w:lvlText w:val=""/>
      <w:lvlJc w:val="left"/>
      <w:pPr>
        <w:ind w:left="3601" w:hanging="420"/>
      </w:pPr>
      <w:rPr>
        <w:rFonts w:ascii="Wingdings" w:hAnsi="Wingdings" w:hint="default"/>
      </w:rPr>
    </w:lvl>
    <w:lvl w:ilvl="8" w:tplc="04090005" w:tentative="1">
      <w:start w:val="1"/>
      <w:numFmt w:val="bullet"/>
      <w:lvlText w:val=""/>
      <w:lvlJc w:val="left"/>
      <w:pPr>
        <w:ind w:left="4021" w:hanging="420"/>
      </w:pPr>
      <w:rPr>
        <w:rFonts w:ascii="Wingdings" w:hAnsi="Wingdings" w:hint="default"/>
      </w:rPr>
    </w:lvl>
  </w:abstractNum>
  <w:abstractNum w:abstractNumId="23" w15:restartNumberingAfterBreak="0">
    <w:nsid w:val="79D8337E"/>
    <w:multiLevelType w:val="hybridMultilevel"/>
    <w:tmpl w:val="DDAE0E42"/>
    <w:lvl w:ilvl="0" w:tplc="6B0651D4">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7D9F1774"/>
    <w:multiLevelType w:val="hybridMultilevel"/>
    <w:tmpl w:val="FDEE5F62"/>
    <w:lvl w:ilvl="0" w:tplc="6B0651D4">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145825101">
    <w:abstractNumId w:val="11"/>
  </w:num>
  <w:num w:numId="2" w16cid:durableId="1590038859">
    <w:abstractNumId w:val="22"/>
  </w:num>
  <w:num w:numId="3" w16cid:durableId="1210336558">
    <w:abstractNumId w:val="13"/>
  </w:num>
  <w:num w:numId="4" w16cid:durableId="877621452">
    <w:abstractNumId w:val="0"/>
  </w:num>
  <w:num w:numId="5" w16cid:durableId="1098257784">
    <w:abstractNumId w:val="5"/>
  </w:num>
  <w:num w:numId="6" w16cid:durableId="372114762">
    <w:abstractNumId w:val="4"/>
  </w:num>
  <w:num w:numId="7" w16cid:durableId="1036806524">
    <w:abstractNumId w:val="14"/>
  </w:num>
  <w:num w:numId="8" w16cid:durableId="148526162">
    <w:abstractNumId w:val="9"/>
  </w:num>
  <w:num w:numId="9" w16cid:durableId="2019235809">
    <w:abstractNumId w:val="12"/>
  </w:num>
  <w:num w:numId="10" w16cid:durableId="956645130">
    <w:abstractNumId w:val="21"/>
  </w:num>
  <w:num w:numId="11" w16cid:durableId="745880831">
    <w:abstractNumId w:val="7"/>
  </w:num>
  <w:num w:numId="12" w16cid:durableId="1255433977">
    <w:abstractNumId w:val="3"/>
  </w:num>
  <w:num w:numId="13" w16cid:durableId="1595429994">
    <w:abstractNumId w:val="10"/>
  </w:num>
  <w:num w:numId="14" w16cid:durableId="138034370">
    <w:abstractNumId w:val="8"/>
  </w:num>
  <w:num w:numId="15" w16cid:durableId="208418460">
    <w:abstractNumId w:val="8"/>
  </w:num>
  <w:num w:numId="16" w16cid:durableId="2056811837">
    <w:abstractNumId w:val="15"/>
  </w:num>
  <w:num w:numId="17" w16cid:durableId="142818296">
    <w:abstractNumId w:val="23"/>
  </w:num>
  <w:num w:numId="18" w16cid:durableId="623970493">
    <w:abstractNumId w:val="24"/>
  </w:num>
  <w:num w:numId="19" w16cid:durableId="1027022398">
    <w:abstractNumId w:val="1"/>
  </w:num>
  <w:num w:numId="20" w16cid:durableId="1327904547">
    <w:abstractNumId w:val="2"/>
  </w:num>
  <w:num w:numId="21" w16cid:durableId="465201007">
    <w:abstractNumId w:val="18"/>
  </w:num>
  <w:num w:numId="22" w16cid:durableId="2100252621">
    <w:abstractNumId w:val="17"/>
  </w:num>
  <w:num w:numId="23" w16cid:durableId="5711524">
    <w:abstractNumId w:val="6"/>
  </w:num>
  <w:num w:numId="24" w16cid:durableId="591938278">
    <w:abstractNumId w:val="20"/>
  </w:num>
  <w:num w:numId="25" w16cid:durableId="2135562093">
    <w:abstractNumId w:val="19"/>
  </w:num>
  <w:num w:numId="26" w16cid:durableId="83854737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4"/>
  <w:bordersDoNotSurroundHeader/>
  <w:bordersDoNotSurroundFooter/>
  <w:activeWritingStyle w:appName="MSWord" w:lang="da-DK" w:vendorID="64" w:dllVersion="4096" w:nlCheck="1" w:checkStyle="0"/>
  <w:activeWritingStyle w:appName="MSWord" w:lang="en-US" w:vendorID="64" w:dllVersion="4096" w:nlCheck="1" w:checkStyle="0"/>
  <w:activeWritingStyle w:appName="MSWord" w:lang="zh-CN" w:vendorID="64" w:dllVersion="0" w:nlCheck="1" w:checkStyle="1"/>
  <w:activeWritingStyle w:appName="MSWord" w:lang="de-DE" w:vendorID="64" w:dllVersion="4096" w:nlCheck="1" w:checkStyle="0"/>
  <w:activeWritingStyle w:appName="MSWord" w:lang="en-US" w:vendorID="64" w:dllVersion="6" w:nlCheck="1" w:checkStyle="0"/>
  <w:activeWritingStyle w:appName="MSWord" w:lang="zh-CN" w:vendorID="64" w:dllVersion="5" w:nlCheck="1" w:checkStyle="1"/>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npj&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pdsazrwaead0be9eeax2a5ustpsxf9adwp5&quot;&gt;ALTEM&lt;record-ids&gt;&lt;item&gt;5&lt;/item&gt;&lt;item&gt;54&lt;/item&gt;&lt;/record-ids&gt;&lt;/item&gt;&lt;/Libraries&gt;"/>
  </w:docVars>
  <w:rsids>
    <w:rsidRoot w:val="00B715F8"/>
    <w:rsid w:val="00002980"/>
    <w:rsid w:val="000030DF"/>
    <w:rsid w:val="000044DF"/>
    <w:rsid w:val="000119AD"/>
    <w:rsid w:val="00022C53"/>
    <w:rsid w:val="000245E7"/>
    <w:rsid w:val="00024DA4"/>
    <w:rsid w:val="00025327"/>
    <w:rsid w:val="00026D8B"/>
    <w:rsid w:val="0003057F"/>
    <w:rsid w:val="000305B7"/>
    <w:rsid w:val="00031F17"/>
    <w:rsid w:val="000323A7"/>
    <w:rsid w:val="00037962"/>
    <w:rsid w:val="000407AF"/>
    <w:rsid w:val="000413AB"/>
    <w:rsid w:val="0004402F"/>
    <w:rsid w:val="000507A0"/>
    <w:rsid w:val="0005111B"/>
    <w:rsid w:val="00052E03"/>
    <w:rsid w:val="00054746"/>
    <w:rsid w:val="000573D1"/>
    <w:rsid w:val="0005757A"/>
    <w:rsid w:val="00057F2B"/>
    <w:rsid w:val="0006458B"/>
    <w:rsid w:val="00070048"/>
    <w:rsid w:val="00070C49"/>
    <w:rsid w:val="00073406"/>
    <w:rsid w:val="000736C5"/>
    <w:rsid w:val="000737D3"/>
    <w:rsid w:val="0007395F"/>
    <w:rsid w:val="00075E7B"/>
    <w:rsid w:val="0007633C"/>
    <w:rsid w:val="00081390"/>
    <w:rsid w:val="00081F81"/>
    <w:rsid w:val="000821C5"/>
    <w:rsid w:val="00084661"/>
    <w:rsid w:val="00085B93"/>
    <w:rsid w:val="00085BEF"/>
    <w:rsid w:val="00086596"/>
    <w:rsid w:val="00086AAB"/>
    <w:rsid w:val="00091CC1"/>
    <w:rsid w:val="0009372F"/>
    <w:rsid w:val="000945DA"/>
    <w:rsid w:val="000958E2"/>
    <w:rsid w:val="000959A7"/>
    <w:rsid w:val="000A183C"/>
    <w:rsid w:val="000A61B9"/>
    <w:rsid w:val="000A7052"/>
    <w:rsid w:val="000B1F36"/>
    <w:rsid w:val="000B210B"/>
    <w:rsid w:val="000B2F0D"/>
    <w:rsid w:val="000B68FC"/>
    <w:rsid w:val="000C0A0D"/>
    <w:rsid w:val="000C2920"/>
    <w:rsid w:val="000C341E"/>
    <w:rsid w:val="000C349F"/>
    <w:rsid w:val="000C55AA"/>
    <w:rsid w:val="000C77A3"/>
    <w:rsid w:val="000D195D"/>
    <w:rsid w:val="000D3A78"/>
    <w:rsid w:val="000D4522"/>
    <w:rsid w:val="000E0A64"/>
    <w:rsid w:val="000E31AF"/>
    <w:rsid w:val="000E5CA0"/>
    <w:rsid w:val="000F208F"/>
    <w:rsid w:val="000F21F9"/>
    <w:rsid w:val="000F33B8"/>
    <w:rsid w:val="000F3FFD"/>
    <w:rsid w:val="000F4984"/>
    <w:rsid w:val="000F59B9"/>
    <w:rsid w:val="000F783D"/>
    <w:rsid w:val="0010040C"/>
    <w:rsid w:val="00102293"/>
    <w:rsid w:val="00105244"/>
    <w:rsid w:val="001114BE"/>
    <w:rsid w:val="00111517"/>
    <w:rsid w:val="00111E25"/>
    <w:rsid w:val="00112869"/>
    <w:rsid w:val="00115544"/>
    <w:rsid w:val="00115840"/>
    <w:rsid w:val="0012099B"/>
    <w:rsid w:val="00127883"/>
    <w:rsid w:val="0013026A"/>
    <w:rsid w:val="001303C1"/>
    <w:rsid w:val="0013107A"/>
    <w:rsid w:val="00131CF1"/>
    <w:rsid w:val="00132215"/>
    <w:rsid w:val="001324CE"/>
    <w:rsid w:val="001354F0"/>
    <w:rsid w:val="001358E0"/>
    <w:rsid w:val="0013628E"/>
    <w:rsid w:val="0014200E"/>
    <w:rsid w:val="00143515"/>
    <w:rsid w:val="00143A48"/>
    <w:rsid w:val="00144D1E"/>
    <w:rsid w:val="001457E2"/>
    <w:rsid w:val="00146AD9"/>
    <w:rsid w:val="00146F57"/>
    <w:rsid w:val="001527D2"/>
    <w:rsid w:val="00152E19"/>
    <w:rsid w:val="00153D03"/>
    <w:rsid w:val="00157B3C"/>
    <w:rsid w:val="00157D4D"/>
    <w:rsid w:val="00163477"/>
    <w:rsid w:val="00165FEF"/>
    <w:rsid w:val="00167AC8"/>
    <w:rsid w:val="001741AF"/>
    <w:rsid w:val="00174301"/>
    <w:rsid w:val="001756F3"/>
    <w:rsid w:val="00176DDA"/>
    <w:rsid w:val="0018019C"/>
    <w:rsid w:val="00180A98"/>
    <w:rsid w:val="00181D80"/>
    <w:rsid w:val="00185F62"/>
    <w:rsid w:val="00186042"/>
    <w:rsid w:val="00186E75"/>
    <w:rsid w:val="001909EB"/>
    <w:rsid w:val="0019132D"/>
    <w:rsid w:val="00194356"/>
    <w:rsid w:val="00194922"/>
    <w:rsid w:val="001A0B65"/>
    <w:rsid w:val="001A1F13"/>
    <w:rsid w:val="001A2630"/>
    <w:rsid w:val="001A4524"/>
    <w:rsid w:val="001A495F"/>
    <w:rsid w:val="001A7DED"/>
    <w:rsid w:val="001B2954"/>
    <w:rsid w:val="001C1811"/>
    <w:rsid w:val="001C2236"/>
    <w:rsid w:val="001C26F7"/>
    <w:rsid w:val="001C2D53"/>
    <w:rsid w:val="001C52D0"/>
    <w:rsid w:val="001D0A6C"/>
    <w:rsid w:val="001D1D8D"/>
    <w:rsid w:val="001D1E94"/>
    <w:rsid w:val="001D223E"/>
    <w:rsid w:val="001D34E5"/>
    <w:rsid w:val="001D48F5"/>
    <w:rsid w:val="001E25E0"/>
    <w:rsid w:val="001F0453"/>
    <w:rsid w:val="001F11D8"/>
    <w:rsid w:val="001F27CC"/>
    <w:rsid w:val="001F5E8A"/>
    <w:rsid w:val="001F62D1"/>
    <w:rsid w:val="001F6DB3"/>
    <w:rsid w:val="00200F0D"/>
    <w:rsid w:val="002019D4"/>
    <w:rsid w:val="00201A06"/>
    <w:rsid w:val="00202B6E"/>
    <w:rsid w:val="00203300"/>
    <w:rsid w:val="002074A5"/>
    <w:rsid w:val="002077CB"/>
    <w:rsid w:val="0021057D"/>
    <w:rsid w:val="00210DEF"/>
    <w:rsid w:val="00212B1C"/>
    <w:rsid w:val="002149D5"/>
    <w:rsid w:val="00214C92"/>
    <w:rsid w:val="00215212"/>
    <w:rsid w:val="00216CB8"/>
    <w:rsid w:val="00216DE1"/>
    <w:rsid w:val="00217A46"/>
    <w:rsid w:val="00217EFF"/>
    <w:rsid w:val="00221959"/>
    <w:rsid w:val="00227F64"/>
    <w:rsid w:val="0023229C"/>
    <w:rsid w:val="002330BD"/>
    <w:rsid w:val="00233220"/>
    <w:rsid w:val="002404B9"/>
    <w:rsid w:val="00240607"/>
    <w:rsid w:val="0024205F"/>
    <w:rsid w:val="00242560"/>
    <w:rsid w:val="0024303E"/>
    <w:rsid w:val="002457A8"/>
    <w:rsid w:val="00246FF5"/>
    <w:rsid w:val="00247D2D"/>
    <w:rsid w:val="002500BE"/>
    <w:rsid w:val="00250765"/>
    <w:rsid w:val="00251723"/>
    <w:rsid w:val="00251EAD"/>
    <w:rsid w:val="00256BAC"/>
    <w:rsid w:val="0025744E"/>
    <w:rsid w:val="002577C8"/>
    <w:rsid w:val="002661D4"/>
    <w:rsid w:val="00266551"/>
    <w:rsid w:val="00266746"/>
    <w:rsid w:val="002709D2"/>
    <w:rsid w:val="00270EAF"/>
    <w:rsid w:val="00272462"/>
    <w:rsid w:val="0027550F"/>
    <w:rsid w:val="0027765A"/>
    <w:rsid w:val="002801C8"/>
    <w:rsid w:val="002809CB"/>
    <w:rsid w:val="00281F35"/>
    <w:rsid w:val="00282349"/>
    <w:rsid w:val="00283745"/>
    <w:rsid w:val="00283960"/>
    <w:rsid w:val="002840C2"/>
    <w:rsid w:val="002859FE"/>
    <w:rsid w:val="00287280"/>
    <w:rsid w:val="00287974"/>
    <w:rsid w:val="0029021D"/>
    <w:rsid w:val="00291044"/>
    <w:rsid w:val="00293DB6"/>
    <w:rsid w:val="00293E21"/>
    <w:rsid w:val="00293EC0"/>
    <w:rsid w:val="0029475D"/>
    <w:rsid w:val="00294DD3"/>
    <w:rsid w:val="00295601"/>
    <w:rsid w:val="00295B9F"/>
    <w:rsid w:val="00297D5B"/>
    <w:rsid w:val="002A1420"/>
    <w:rsid w:val="002A30F8"/>
    <w:rsid w:val="002A4447"/>
    <w:rsid w:val="002A491F"/>
    <w:rsid w:val="002B0066"/>
    <w:rsid w:val="002B0661"/>
    <w:rsid w:val="002B349B"/>
    <w:rsid w:val="002B545B"/>
    <w:rsid w:val="002B7F52"/>
    <w:rsid w:val="002C23A2"/>
    <w:rsid w:val="002C26CA"/>
    <w:rsid w:val="002C38EE"/>
    <w:rsid w:val="002C408D"/>
    <w:rsid w:val="002C4A92"/>
    <w:rsid w:val="002C54A2"/>
    <w:rsid w:val="002C6C57"/>
    <w:rsid w:val="002D50A9"/>
    <w:rsid w:val="002D5287"/>
    <w:rsid w:val="002D7204"/>
    <w:rsid w:val="002D78F0"/>
    <w:rsid w:val="002E1CA1"/>
    <w:rsid w:val="002E32EE"/>
    <w:rsid w:val="002E3D0E"/>
    <w:rsid w:val="002E4612"/>
    <w:rsid w:val="002E701B"/>
    <w:rsid w:val="002E7DFC"/>
    <w:rsid w:val="002F08CE"/>
    <w:rsid w:val="002F1C50"/>
    <w:rsid w:val="0030392A"/>
    <w:rsid w:val="003055B9"/>
    <w:rsid w:val="003057C6"/>
    <w:rsid w:val="00310CA5"/>
    <w:rsid w:val="0031118B"/>
    <w:rsid w:val="0031126D"/>
    <w:rsid w:val="003113CE"/>
    <w:rsid w:val="00314C07"/>
    <w:rsid w:val="00317CC5"/>
    <w:rsid w:val="00323FDA"/>
    <w:rsid w:val="003261C9"/>
    <w:rsid w:val="0033357F"/>
    <w:rsid w:val="00333AD2"/>
    <w:rsid w:val="00333CA8"/>
    <w:rsid w:val="0033525F"/>
    <w:rsid w:val="00337B13"/>
    <w:rsid w:val="00341D15"/>
    <w:rsid w:val="003422F3"/>
    <w:rsid w:val="0034324C"/>
    <w:rsid w:val="00344987"/>
    <w:rsid w:val="00347A97"/>
    <w:rsid w:val="00352501"/>
    <w:rsid w:val="00354E98"/>
    <w:rsid w:val="003562CA"/>
    <w:rsid w:val="00356C61"/>
    <w:rsid w:val="003571A0"/>
    <w:rsid w:val="003571F7"/>
    <w:rsid w:val="003616A0"/>
    <w:rsid w:val="00361925"/>
    <w:rsid w:val="00361C1E"/>
    <w:rsid w:val="00366032"/>
    <w:rsid w:val="00366347"/>
    <w:rsid w:val="003668E2"/>
    <w:rsid w:val="00367DAB"/>
    <w:rsid w:val="00367E41"/>
    <w:rsid w:val="00373FAB"/>
    <w:rsid w:val="00375C96"/>
    <w:rsid w:val="0037618A"/>
    <w:rsid w:val="00380D33"/>
    <w:rsid w:val="00380ED8"/>
    <w:rsid w:val="003829AE"/>
    <w:rsid w:val="00383544"/>
    <w:rsid w:val="00383CA5"/>
    <w:rsid w:val="00384AD1"/>
    <w:rsid w:val="00385979"/>
    <w:rsid w:val="00386630"/>
    <w:rsid w:val="00387CA9"/>
    <w:rsid w:val="00391680"/>
    <w:rsid w:val="00391B1F"/>
    <w:rsid w:val="00394429"/>
    <w:rsid w:val="00394973"/>
    <w:rsid w:val="00396C94"/>
    <w:rsid w:val="00396DA8"/>
    <w:rsid w:val="003A0245"/>
    <w:rsid w:val="003A460D"/>
    <w:rsid w:val="003A4DCF"/>
    <w:rsid w:val="003A7A7F"/>
    <w:rsid w:val="003B089F"/>
    <w:rsid w:val="003B3731"/>
    <w:rsid w:val="003B39C8"/>
    <w:rsid w:val="003B740E"/>
    <w:rsid w:val="003C0156"/>
    <w:rsid w:val="003C0579"/>
    <w:rsid w:val="003C0759"/>
    <w:rsid w:val="003C0E65"/>
    <w:rsid w:val="003C20F4"/>
    <w:rsid w:val="003C6752"/>
    <w:rsid w:val="003D2380"/>
    <w:rsid w:val="003D2EFD"/>
    <w:rsid w:val="003D594E"/>
    <w:rsid w:val="003E4950"/>
    <w:rsid w:val="003E4A79"/>
    <w:rsid w:val="003E5721"/>
    <w:rsid w:val="003E6216"/>
    <w:rsid w:val="003E6222"/>
    <w:rsid w:val="003F072D"/>
    <w:rsid w:val="003F0D7D"/>
    <w:rsid w:val="003F1F61"/>
    <w:rsid w:val="003F230B"/>
    <w:rsid w:val="003F2BC0"/>
    <w:rsid w:val="003F3623"/>
    <w:rsid w:val="003F4EC5"/>
    <w:rsid w:val="003F7DF8"/>
    <w:rsid w:val="0040154B"/>
    <w:rsid w:val="0040317E"/>
    <w:rsid w:val="00403DA1"/>
    <w:rsid w:val="0040407E"/>
    <w:rsid w:val="00405316"/>
    <w:rsid w:val="00405BD0"/>
    <w:rsid w:val="00406429"/>
    <w:rsid w:val="00406885"/>
    <w:rsid w:val="0041102D"/>
    <w:rsid w:val="004123C8"/>
    <w:rsid w:val="0041427C"/>
    <w:rsid w:val="00415DAA"/>
    <w:rsid w:val="004212D8"/>
    <w:rsid w:val="00421868"/>
    <w:rsid w:val="0042264A"/>
    <w:rsid w:val="004238F1"/>
    <w:rsid w:val="00426868"/>
    <w:rsid w:val="0043481D"/>
    <w:rsid w:val="00434C30"/>
    <w:rsid w:val="00435CA3"/>
    <w:rsid w:val="00435E8C"/>
    <w:rsid w:val="00437588"/>
    <w:rsid w:val="004400D1"/>
    <w:rsid w:val="00441D6C"/>
    <w:rsid w:val="0044764E"/>
    <w:rsid w:val="00450976"/>
    <w:rsid w:val="004515DB"/>
    <w:rsid w:val="00453848"/>
    <w:rsid w:val="00464416"/>
    <w:rsid w:val="0046456C"/>
    <w:rsid w:val="00465654"/>
    <w:rsid w:val="00465C0D"/>
    <w:rsid w:val="00473DAC"/>
    <w:rsid w:val="004818BA"/>
    <w:rsid w:val="004842D6"/>
    <w:rsid w:val="0048489A"/>
    <w:rsid w:val="0048639E"/>
    <w:rsid w:val="00487116"/>
    <w:rsid w:val="00487F1C"/>
    <w:rsid w:val="00490888"/>
    <w:rsid w:val="004934C6"/>
    <w:rsid w:val="004A0177"/>
    <w:rsid w:val="004A075F"/>
    <w:rsid w:val="004A2854"/>
    <w:rsid w:val="004A3168"/>
    <w:rsid w:val="004A43AB"/>
    <w:rsid w:val="004A5157"/>
    <w:rsid w:val="004A79BD"/>
    <w:rsid w:val="004A7D69"/>
    <w:rsid w:val="004B3851"/>
    <w:rsid w:val="004C0391"/>
    <w:rsid w:val="004C26E7"/>
    <w:rsid w:val="004C30E4"/>
    <w:rsid w:val="004C41AC"/>
    <w:rsid w:val="004C5AA7"/>
    <w:rsid w:val="004C5FA6"/>
    <w:rsid w:val="004C616F"/>
    <w:rsid w:val="004D01DF"/>
    <w:rsid w:val="004D2EC5"/>
    <w:rsid w:val="004D555C"/>
    <w:rsid w:val="004D6A52"/>
    <w:rsid w:val="004D76F8"/>
    <w:rsid w:val="004F2EE5"/>
    <w:rsid w:val="004F4BD8"/>
    <w:rsid w:val="00500A49"/>
    <w:rsid w:val="00501DDC"/>
    <w:rsid w:val="00502CB9"/>
    <w:rsid w:val="00503852"/>
    <w:rsid w:val="005040C6"/>
    <w:rsid w:val="00506280"/>
    <w:rsid w:val="005107A6"/>
    <w:rsid w:val="00511BF0"/>
    <w:rsid w:val="005134C6"/>
    <w:rsid w:val="00513778"/>
    <w:rsid w:val="005139F8"/>
    <w:rsid w:val="005145E7"/>
    <w:rsid w:val="00515069"/>
    <w:rsid w:val="00523746"/>
    <w:rsid w:val="005237AF"/>
    <w:rsid w:val="00523DC1"/>
    <w:rsid w:val="00524713"/>
    <w:rsid w:val="00525771"/>
    <w:rsid w:val="00526332"/>
    <w:rsid w:val="00526801"/>
    <w:rsid w:val="00526DD0"/>
    <w:rsid w:val="00527FEC"/>
    <w:rsid w:val="005306D6"/>
    <w:rsid w:val="00530D6A"/>
    <w:rsid w:val="00530E33"/>
    <w:rsid w:val="0053117E"/>
    <w:rsid w:val="005336F8"/>
    <w:rsid w:val="005346E4"/>
    <w:rsid w:val="005372ED"/>
    <w:rsid w:val="00537633"/>
    <w:rsid w:val="005379EB"/>
    <w:rsid w:val="00540FBF"/>
    <w:rsid w:val="005415C1"/>
    <w:rsid w:val="00541957"/>
    <w:rsid w:val="0054349F"/>
    <w:rsid w:val="0054468C"/>
    <w:rsid w:val="00544F10"/>
    <w:rsid w:val="00545472"/>
    <w:rsid w:val="005518E0"/>
    <w:rsid w:val="00554F5A"/>
    <w:rsid w:val="00557A36"/>
    <w:rsid w:val="00557C47"/>
    <w:rsid w:val="0056144A"/>
    <w:rsid w:val="005625EA"/>
    <w:rsid w:val="00562F5A"/>
    <w:rsid w:val="005651E0"/>
    <w:rsid w:val="00565706"/>
    <w:rsid w:val="00565C53"/>
    <w:rsid w:val="0056753A"/>
    <w:rsid w:val="00567D29"/>
    <w:rsid w:val="00580695"/>
    <w:rsid w:val="0058167A"/>
    <w:rsid w:val="00582E99"/>
    <w:rsid w:val="00584F79"/>
    <w:rsid w:val="00585D4A"/>
    <w:rsid w:val="00586589"/>
    <w:rsid w:val="005942F3"/>
    <w:rsid w:val="005947C6"/>
    <w:rsid w:val="00597128"/>
    <w:rsid w:val="005A104F"/>
    <w:rsid w:val="005A39D2"/>
    <w:rsid w:val="005A57EE"/>
    <w:rsid w:val="005B0197"/>
    <w:rsid w:val="005B01F7"/>
    <w:rsid w:val="005B322C"/>
    <w:rsid w:val="005B32DE"/>
    <w:rsid w:val="005B3E78"/>
    <w:rsid w:val="005B488E"/>
    <w:rsid w:val="005C266D"/>
    <w:rsid w:val="005C3DC0"/>
    <w:rsid w:val="005C5669"/>
    <w:rsid w:val="005C5CFC"/>
    <w:rsid w:val="005D1852"/>
    <w:rsid w:val="005D4088"/>
    <w:rsid w:val="005D4184"/>
    <w:rsid w:val="005D4897"/>
    <w:rsid w:val="005D4EB9"/>
    <w:rsid w:val="005E0A80"/>
    <w:rsid w:val="005E1888"/>
    <w:rsid w:val="005E3111"/>
    <w:rsid w:val="005E4082"/>
    <w:rsid w:val="005E498D"/>
    <w:rsid w:val="005E5933"/>
    <w:rsid w:val="005E7648"/>
    <w:rsid w:val="005F227F"/>
    <w:rsid w:val="005F28AE"/>
    <w:rsid w:val="005F3CDF"/>
    <w:rsid w:val="0060242F"/>
    <w:rsid w:val="0061510D"/>
    <w:rsid w:val="00616DD8"/>
    <w:rsid w:val="0061753F"/>
    <w:rsid w:val="00617550"/>
    <w:rsid w:val="006178E4"/>
    <w:rsid w:val="006224E2"/>
    <w:rsid w:val="00622D90"/>
    <w:rsid w:val="0062447F"/>
    <w:rsid w:val="00625522"/>
    <w:rsid w:val="006260EA"/>
    <w:rsid w:val="00627014"/>
    <w:rsid w:val="0063084A"/>
    <w:rsid w:val="006312F9"/>
    <w:rsid w:val="0063581C"/>
    <w:rsid w:val="00637B9A"/>
    <w:rsid w:val="0064103E"/>
    <w:rsid w:val="006413F2"/>
    <w:rsid w:val="00641939"/>
    <w:rsid w:val="00641FEB"/>
    <w:rsid w:val="0064392A"/>
    <w:rsid w:val="00644BD5"/>
    <w:rsid w:val="00644FDB"/>
    <w:rsid w:val="006524A8"/>
    <w:rsid w:val="00654A8E"/>
    <w:rsid w:val="006567CF"/>
    <w:rsid w:val="0066037C"/>
    <w:rsid w:val="006617AA"/>
    <w:rsid w:val="00661B06"/>
    <w:rsid w:val="006622E1"/>
    <w:rsid w:val="00663E3F"/>
    <w:rsid w:val="00663EED"/>
    <w:rsid w:val="006665A2"/>
    <w:rsid w:val="00667006"/>
    <w:rsid w:val="00667D64"/>
    <w:rsid w:val="00671679"/>
    <w:rsid w:val="00675556"/>
    <w:rsid w:val="006762D2"/>
    <w:rsid w:val="006772AE"/>
    <w:rsid w:val="0068293C"/>
    <w:rsid w:val="00683744"/>
    <w:rsid w:val="006849E1"/>
    <w:rsid w:val="006868AE"/>
    <w:rsid w:val="0069073E"/>
    <w:rsid w:val="006909AE"/>
    <w:rsid w:val="006914B1"/>
    <w:rsid w:val="00697661"/>
    <w:rsid w:val="006A0EE6"/>
    <w:rsid w:val="006A0F2D"/>
    <w:rsid w:val="006A5083"/>
    <w:rsid w:val="006A65F0"/>
    <w:rsid w:val="006A70D0"/>
    <w:rsid w:val="006B142A"/>
    <w:rsid w:val="006B1702"/>
    <w:rsid w:val="006B2762"/>
    <w:rsid w:val="006B35A8"/>
    <w:rsid w:val="006B3C7C"/>
    <w:rsid w:val="006B4A83"/>
    <w:rsid w:val="006B714A"/>
    <w:rsid w:val="006C0308"/>
    <w:rsid w:val="006C0753"/>
    <w:rsid w:val="006C434B"/>
    <w:rsid w:val="006C52A6"/>
    <w:rsid w:val="006C5B11"/>
    <w:rsid w:val="006C6B95"/>
    <w:rsid w:val="006C6C6B"/>
    <w:rsid w:val="006C77E7"/>
    <w:rsid w:val="006D575A"/>
    <w:rsid w:val="006D7290"/>
    <w:rsid w:val="006D7BEE"/>
    <w:rsid w:val="006E049B"/>
    <w:rsid w:val="006E177E"/>
    <w:rsid w:val="006E3457"/>
    <w:rsid w:val="006E4673"/>
    <w:rsid w:val="006E5E87"/>
    <w:rsid w:val="006F0563"/>
    <w:rsid w:val="006F235E"/>
    <w:rsid w:val="006F538D"/>
    <w:rsid w:val="006F55C6"/>
    <w:rsid w:val="006F5654"/>
    <w:rsid w:val="006F5937"/>
    <w:rsid w:val="006F6A86"/>
    <w:rsid w:val="006F6B98"/>
    <w:rsid w:val="0070282C"/>
    <w:rsid w:val="00702F2E"/>
    <w:rsid w:val="007046CC"/>
    <w:rsid w:val="0070550F"/>
    <w:rsid w:val="007059AA"/>
    <w:rsid w:val="0070703B"/>
    <w:rsid w:val="00707A8C"/>
    <w:rsid w:val="00710995"/>
    <w:rsid w:val="007109DB"/>
    <w:rsid w:val="0071289F"/>
    <w:rsid w:val="00720BA2"/>
    <w:rsid w:val="00720C57"/>
    <w:rsid w:val="0072281C"/>
    <w:rsid w:val="007238F9"/>
    <w:rsid w:val="00723FE7"/>
    <w:rsid w:val="00724FCB"/>
    <w:rsid w:val="007250CA"/>
    <w:rsid w:val="007263D9"/>
    <w:rsid w:val="0072697A"/>
    <w:rsid w:val="00726DAE"/>
    <w:rsid w:val="007332DE"/>
    <w:rsid w:val="00737573"/>
    <w:rsid w:val="00737DE8"/>
    <w:rsid w:val="00740D14"/>
    <w:rsid w:val="0074155B"/>
    <w:rsid w:val="00746891"/>
    <w:rsid w:val="007469D0"/>
    <w:rsid w:val="00747620"/>
    <w:rsid w:val="0075019E"/>
    <w:rsid w:val="00750413"/>
    <w:rsid w:val="00750E4F"/>
    <w:rsid w:val="00751677"/>
    <w:rsid w:val="00751CB5"/>
    <w:rsid w:val="00751E2D"/>
    <w:rsid w:val="00753012"/>
    <w:rsid w:val="007539B0"/>
    <w:rsid w:val="007541EF"/>
    <w:rsid w:val="00756CF0"/>
    <w:rsid w:val="00756F72"/>
    <w:rsid w:val="00757B06"/>
    <w:rsid w:val="00760A4B"/>
    <w:rsid w:val="0076121F"/>
    <w:rsid w:val="00763AAB"/>
    <w:rsid w:val="00763D49"/>
    <w:rsid w:val="00766F43"/>
    <w:rsid w:val="00770A5E"/>
    <w:rsid w:val="00771E33"/>
    <w:rsid w:val="00773AEE"/>
    <w:rsid w:val="00774FA6"/>
    <w:rsid w:val="00777894"/>
    <w:rsid w:val="0077791F"/>
    <w:rsid w:val="0078417F"/>
    <w:rsid w:val="007842B1"/>
    <w:rsid w:val="007918DC"/>
    <w:rsid w:val="0079388D"/>
    <w:rsid w:val="00793F70"/>
    <w:rsid w:val="00797182"/>
    <w:rsid w:val="007A1EA9"/>
    <w:rsid w:val="007A294E"/>
    <w:rsid w:val="007A2E5F"/>
    <w:rsid w:val="007A4660"/>
    <w:rsid w:val="007A476C"/>
    <w:rsid w:val="007A656A"/>
    <w:rsid w:val="007A7BF0"/>
    <w:rsid w:val="007B0AF9"/>
    <w:rsid w:val="007B1243"/>
    <w:rsid w:val="007B12A8"/>
    <w:rsid w:val="007B2CD4"/>
    <w:rsid w:val="007B2FAE"/>
    <w:rsid w:val="007B6F28"/>
    <w:rsid w:val="007B7D8B"/>
    <w:rsid w:val="007C3533"/>
    <w:rsid w:val="007C4B98"/>
    <w:rsid w:val="007C4D72"/>
    <w:rsid w:val="007C555A"/>
    <w:rsid w:val="007C5FD3"/>
    <w:rsid w:val="007D02A8"/>
    <w:rsid w:val="007D3612"/>
    <w:rsid w:val="007D4AE0"/>
    <w:rsid w:val="007D5008"/>
    <w:rsid w:val="007D61C0"/>
    <w:rsid w:val="007D7E51"/>
    <w:rsid w:val="007E5275"/>
    <w:rsid w:val="007E5F67"/>
    <w:rsid w:val="007E631B"/>
    <w:rsid w:val="007E6CC3"/>
    <w:rsid w:val="007F1352"/>
    <w:rsid w:val="007F4533"/>
    <w:rsid w:val="007F5CB6"/>
    <w:rsid w:val="007F675A"/>
    <w:rsid w:val="0080212A"/>
    <w:rsid w:val="00804FAC"/>
    <w:rsid w:val="00815D37"/>
    <w:rsid w:val="0081673E"/>
    <w:rsid w:val="00817397"/>
    <w:rsid w:val="00820DFC"/>
    <w:rsid w:val="00822A8E"/>
    <w:rsid w:val="00822EBE"/>
    <w:rsid w:val="00825813"/>
    <w:rsid w:val="00833F30"/>
    <w:rsid w:val="0083420B"/>
    <w:rsid w:val="00834933"/>
    <w:rsid w:val="00840251"/>
    <w:rsid w:val="00843F05"/>
    <w:rsid w:val="0084439F"/>
    <w:rsid w:val="00845BFC"/>
    <w:rsid w:val="008539B4"/>
    <w:rsid w:val="00854A9F"/>
    <w:rsid w:val="00854ED7"/>
    <w:rsid w:val="00860FFB"/>
    <w:rsid w:val="0086466E"/>
    <w:rsid w:val="00865942"/>
    <w:rsid w:val="00866AA9"/>
    <w:rsid w:val="00870005"/>
    <w:rsid w:val="008711A7"/>
    <w:rsid w:val="00872F1E"/>
    <w:rsid w:val="008737E5"/>
    <w:rsid w:val="00874EAE"/>
    <w:rsid w:val="008764E8"/>
    <w:rsid w:val="00880A25"/>
    <w:rsid w:val="00881522"/>
    <w:rsid w:val="00883777"/>
    <w:rsid w:val="00886658"/>
    <w:rsid w:val="0089151C"/>
    <w:rsid w:val="00894A50"/>
    <w:rsid w:val="00895DDC"/>
    <w:rsid w:val="008A308F"/>
    <w:rsid w:val="008A4BB5"/>
    <w:rsid w:val="008A6F1F"/>
    <w:rsid w:val="008A75B5"/>
    <w:rsid w:val="008B267E"/>
    <w:rsid w:val="008B41C5"/>
    <w:rsid w:val="008B7B6A"/>
    <w:rsid w:val="008C05D7"/>
    <w:rsid w:val="008C2175"/>
    <w:rsid w:val="008C2AA9"/>
    <w:rsid w:val="008C30BB"/>
    <w:rsid w:val="008C3D93"/>
    <w:rsid w:val="008C5074"/>
    <w:rsid w:val="008C66B7"/>
    <w:rsid w:val="008C7CBF"/>
    <w:rsid w:val="008D2A02"/>
    <w:rsid w:val="008D307C"/>
    <w:rsid w:val="008D45CE"/>
    <w:rsid w:val="008D4889"/>
    <w:rsid w:val="008D5CAD"/>
    <w:rsid w:val="008D71C1"/>
    <w:rsid w:val="008E0D42"/>
    <w:rsid w:val="008E1651"/>
    <w:rsid w:val="008F1E52"/>
    <w:rsid w:val="00901D17"/>
    <w:rsid w:val="00904651"/>
    <w:rsid w:val="0090771F"/>
    <w:rsid w:val="00912ADE"/>
    <w:rsid w:val="00921978"/>
    <w:rsid w:val="00921B49"/>
    <w:rsid w:val="009238B8"/>
    <w:rsid w:val="00924323"/>
    <w:rsid w:val="0092544C"/>
    <w:rsid w:val="0092761E"/>
    <w:rsid w:val="00930054"/>
    <w:rsid w:val="009313F7"/>
    <w:rsid w:val="0093187E"/>
    <w:rsid w:val="009323E5"/>
    <w:rsid w:val="009338E0"/>
    <w:rsid w:val="00933C9B"/>
    <w:rsid w:val="00935491"/>
    <w:rsid w:val="00936678"/>
    <w:rsid w:val="00941F56"/>
    <w:rsid w:val="00944460"/>
    <w:rsid w:val="009450FE"/>
    <w:rsid w:val="00946912"/>
    <w:rsid w:val="00946F4E"/>
    <w:rsid w:val="00950D4E"/>
    <w:rsid w:val="009540AD"/>
    <w:rsid w:val="00954D6F"/>
    <w:rsid w:val="00956DEE"/>
    <w:rsid w:val="00963011"/>
    <w:rsid w:val="00963DCC"/>
    <w:rsid w:val="009640CF"/>
    <w:rsid w:val="00964705"/>
    <w:rsid w:val="00964F21"/>
    <w:rsid w:val="00967D21"/>
    <w:rsid w:val="00970CC0"/>
    <w:rsid w:val="00971B77"/>
    <w:rsid w:val="00974667"/>
    <w:rsid w:val="00977B9C"/>
    <w:rsid w:val="00981191"/>
    <w:rsid w:val="0098423D"/>
    <w:rsid w:val="0098559A"/>
    <w:rsid w:val="00985CCC"/>
    <w:rsid w:val="0098612C"/>
    <w:rsid w:val="00990269"/>
    <w:rsid w:val="00991487"/>
    <w:rsid w:val="00993F9C"/>
    <w:rsid w:val="009968BF"/>
    <w:rsid w:val="009A00A3"/>
    <w:rsid w:val="009A051C"/>
    <w:rsid w:val="009A321A"/>
    <w:rsid w:val="009A7704"/>
    <w:rsid w:val="009B03F7"/>
    <w:rsid w:val="009B3D3E"/>
    <w:rsid w:val="009B4128"/>
    <w:rsid w:val="009B583C"/>
    <w:rsid w:val="009B6995"/>
    <w:rsid w:val="009B7A4D"/>
    <w:rsid w:val="009B7C86"/>
    <w:rsid w:val="009C027E"/>
    <w:rsid w:val="009C09BE"/>
    <w:rsid w:val="009C3825"/>
    <w:rsid w:val="009C3CEE"/>
    <w:rsid w:val="009C59F7"/>
    <w:rsid w:val="009D29E9"/>
    <w:rsid w:val="009D2BC0"/>
    <w:rsid w:val="009D49C5"/>
    <w:rsid w:val="009D5813"/>
    <w:rsid w:val="009D626C"/>
    <w:rsid w:val="009E3907"/>
    <w:rsid w:val="009E5B67"/>
    <w:rsid w:val="009E7D46"/>
    <w:rsid w:val="009F02D7"/>
    <w:rsid w:val="009F140B"/>
    <w:rsid w:val="009F1B7A"/>
    <w:rsid w:val="009F4A4C"/>
    <w:rsid w:val="009F6CA7"/>
    <w:rsid w:val="009F740D"/>
    <w:rsid w:val="009F7D58"/>
    <w:rsid w:val="00A00FD1"/>
    <w:rsid w:val="00A011E8"/>
    <w:rsid w:val="00A0143B"/>
    <w:rsid w:val="00A02B0A"/>
    <w:rsid w:val="00A05CF3"/>
    <w:rsid w:val="00A06DE8"/>
    <w:rsid w:val="00A07464"/>
    <w:rsid w:val="00A079CC"/>
    <w:rsid w:val="00A107E2"/>
    <w:rsid w:val="00A10EC5"/>
    <w:rsid w:val="00A14E2A"/>
    <w:rsid w:val="00A14F28"/>
    <w:rsid w:val="00A201A1"/>
    <w:rsid w:val="00A20967"/>
    <w:rsid w:val="00A21BD4"/>
    <w:rsid w:val="00A23D34"/>
    <w:rsid w:val="00A243CE"/>
    <w:rsid w:val="00A30099"/>
    <w:rsid w:val="00A3170F"/>
    <w:rsid w:val="00A31A99"/>
    <w:rsid w:val="00A33362"/>
    <w:rsid w:val="00A437D3"/>
    <w:rsid w:val="00A4383A"/>
    <w:rsid w:val="00A472FB"/>
    <w:rsid w:val="00A47C00"/>
    <w:rsid w:val="00A47E48"/>
    <w:rsid w:val="00A51A66"/>
    <w:rsid w:val="00A51BBF"/>
    <w:rsid w:val="00A56CD9"/>
    <w:rsid w:val="00A60A0D"/>
    <w:rsid w:val="00A6201D"/>
    <w:rsid w:val="00A6219E"/>
    <w:rsid w:val="00A6288D"/>
    <w:rsid w:val="00A63495"/>
    <w:rsid w:val="00A67014"/>
    <w:rsid w:val="00A7114E"/>
    <w:rsid w:val="00A742A6"/>
    <w:rsid w:val="00A76FCE"/>
    <w:rsid w:val="00A812E7"/>
    <w:rsid w:val="00A823FB"/>
    <w:rsid w:val="00A825E0"/>
    <w:rsid w:val="00A826EA"/>
    <w:rsid w:val="00A82C61"/>
    <w:rsid w:val="00A82C8A"/>
    <w:rsid w:val="00A904C4"/>
    <w:rsid w:val="00A90D5E"/>
    <w:rsid w:val="00A943A3"/>
    <w:rsid w:val="00AA3AA5"/>
    <w:rsid w:val="00AA3F61"/>
    <w:rsid w:val="00AA45A3"/>
    <w:rsid w:val="00AA491C"/>
    <w:rsid w:val="00AA6DEC"/>
    <w:rsid w:val="00AA7E70"/>
    <w:rsid w:val="00AB370D"/>
    <w:rsid w:val="00AB49BE"/>
    <w:rsid w:val="00AB5B63"/>
    <w:rsid w:val="00AB5B90"/>
    <w:rsid w:val="00AB5FD5"/>
    <w:rsid w:val="00AB76BE"/>
    <w:rsid w:val="00AB78F6"/>
    <w:rsid w:val="00AC01D0"/>
    <w:rsid w:val="00AC0D9F"/>
    <w:rsid w:val="00AC1199"/>
    <w:rsid w:val="00AD0FB0"/>
    <w:rsid w:val="00AD1B08"/>
    <w:rsid w:val="00AD230F"/>
    <w:rsid w:val="00AD54A3"/>
    <w:rsid w:val="00AD5E26"/>
    <w:rsid w:val="00AD65CA"/>
    <w:rsid w:val="00AD672E"/>
    <w:rsid w:val="00AE2081"/>
    <w:rsid w:val="00AE3B3E"/>
    <w:rsid w:val="00AE4DC4"/>
    <w:rsid w:val="00AE4ED8"/>
    <w:rsid w:val="00AE7F91"/>
    <w:rsid w:val="00AF0179"/>
    <w:rsid w:val="00AF0989"/>
    <w:rsid w:val="00AF3AAF"/>
    <w:rsid w:val="00AF434C"/>
    <w:rsid w:val="00AF54FA"/>
    <w:rsid w:val="00AF5A63"/>
    <w:rsid w:val="00AF5BCD"/>
    <w:rsid w:val="00AF6402"/>
    <w:rsid w:val="00AF6BAB"/>
    <w:rsid w:val="00B02009"/>
    <w:rsid w:val="00B039D6"/>
    <w:rsid w:val="00B04BF2"/>
    <w:rsid w:val="00B0632C"/>
    <w:rsid w:val="00B06D8C"/>
    <w:rsid w:val="00B13892"/>
    <w:rsid w:val="00B13EBA"/>
    <w:rsid w:val="00B15CA1"/>
    <w:rsid w:val="00B21ED9"/>
    <w:rsid w:val="00B226C3"/>
    <w:rsid w:val="00B23056"/>
    <w:rsid w:val="00B2347E"/>
    <w:rsid w:val="00B247BC"/>
    <w:rsid w:val="00B248BC"/>
    <w:rsid w:val="00B24A13"/>
    <w:rsid w:val="00B252E1"/>
    <w:rsid w:val="00B2680B"/>
    <w:rsid w:val="00B26BF8"/>
    <w:rsid w:val="00B3065A"/>
    <w:rsid w:val="00B3156D"/>
    <w:rsid w:val="00B31CF0"/>
    <w:rsid w:val="00B338B1"/>
    <w:rsid w:val="00B422A6"/>
    <w:rsid w:val="00B42605"/>
    <w:rsid w:val="00B42D05"/>
    <w:rsid w:val="00B46B2F"/>
    <w:rsid w:val="00B513CA"/>
    <w:rsid w:val="00B522B9"/>
    <w:rsid w:val="00B52352"/>
    <w:rsid w:val="00B55965"/>
    <w:rsid w:val="00B5614D"/>
    <w:rsid w:val="00B600F2"/>
    <w:rsid w:val="00B6609B"/>
    <w:rsid w:val="00B6623C"/>
    <w:rsid w:val="00B70267"/>
    <w:rsid w:val="00B7042E"/>
    <w:rsid w:val="00B715F8"/>
    <w:rsid w:val="00B71F5A"/>
    <w:rsid w:val="00B73902"/>
    <w:rsid w:val="00B8154E"/>
    <w:rsid w:val="00B81580"/>
    <w:rsid w:val="00B86047"/>
    <w:rsid w:val="00B8606A"/>
    <w:rsid w:val="00B92071"/>
    <w:rsid w:val="00B926AA"/>
    <w:rsid w:val="00B92FA0"/>
    <w:rsid w:val="00B93825"/>
    <w:rsid w:val="00B93A3E"/>
    <w:rsid w:val="00B947DA"/>
    <w:rsid w:val="00B949EC"/>
    <w:rsid w:val="00B968ED"/>
    <w:rsid w:val="00BA0421"/>
    <w:rsid w:val="00BA1151"/>
    <w:rsid w:val="00BA6838"/>
    <w:rsid w:val="00BA68E7"/>
    <w:rsid w:val="00BA7B55"/>
    <w:rsid w:val="00BB1795"/>
    <w:rsid w:val="00BB214D"/>
    <w:rsid w:val="00BB2558"/>
    <w:rsid w:val="00BB3E7C"/>
    <w:rsid w:val="00BB5C05"/>
    <w:rsid w:val="00BB6685"/>
    <w:rsid w:val="00BB68A1"/>
    <w:rsid w:val="00BB70EB"/>
    <w:rsid w:val="00BB7322"/>
    <w:rsid w:val="00BC2A1B"/>
    <w:rsid w:val="00BC568F"/>
    <w:rsid w:val="00BC6E9C"/>
    <w:rsid w:val="00BC743D"/>
    <w:rsid w:val="00BD082C"/>
    <w:rsid w:val="00BD232F"/>
    <w:rsid w:val="00BD5858"/>
    <w:rsid w:val="00BD6ED5"/>
    <w:rsid w:val="00BD7415"/>
    <w:rsid w:val="00BE1848"/>
    <w:rsid w:val="00BE32F2"/>
    <w:rsid w:val="00BF027E"/>
    <w:rsid w:val="00BF3530"/>
    <w:rsid w:val="00BF3DFB"/>
    <w:rsid w:val="00BF5730"/>
    <w:rsid w:val="00C0078A"/>
    <w:rsid w:val="00C00F75"/>
    <w:rsid w:val="00C013F9"/>
    <w:rsid w:val="00C04126"/>
    <w:rsid w:val="00C04A10"/>
    <w:rsid w:val="00C054F6"/>
    <w:rsid w:val="00C06634"/>
    <w:rsid w:val="00C070FC"/>
    <w:rsid w:val="00C073AC"/>
    <w:rsid w:val="00C11146"/>
    <w:rsid w:val="00C11A95"/>
    <w:rsid w:val="00C1230A"/>
    <w:rsid w:val="00C12E69"/>
    <w:rsid w:val="00C2117A"/>
    <w:rsid w:val="00C21B85"/>
    <w:rsid w:val="00C23DC1"/>
    <w:rsid w:val="00C24698"/>
    <w:rsid w:val="00C25017"/>
    <w:rsid w:val="00C30694"/>
    <w:rsid w:val="00C31A47"/>
    <w:rsid w:val="00C31C35"/>
    <w:rsid w:val="00C3317C"/>
    <w:rsid w:val="00C3412B"/>
    <w:rsid w:val="00C351AC"/>
    <w:rsid w:val="00C3587F"/>
    <w:rsid w:val="00C36AE5"/>
    <w:rsid w:val="00C3788D"/>
    <w:rsid w:val="00C37CFF"/>
    <w:rsid w:val="00C417D5"/>
    <w:rsid w:val="00C44022"/>
    <w:rsid w:val="00C455EA"/>
    <w:rsid w:val="00C473CB"/>
    <w:rsid w:val="00C51111"/>
    <w:rsid w:val="00C51344"/>
    <w:rsid w:val="00C52F95"/>
    <w:rsid w:val="00C53EDD"/>
    <w:rsid w:val="00C54060"/>
    <w:rsid w:val="00C54E74"/>
    <w:rsid w:val="00C56273"/>
    <w:rsid w:val="00C571DC"/>
    <w:rsid w:val="00C57632"/>
    <w:rsid w:val="00C610C1"/>
    <w:rsid w:val="00C65574"/>
    <w:rsid w:val="00C6568F"/>
    <w:rsid w:val="00C67DED"/>
    <w:rsid w:val="00C712CB"/>
    <w:rsid w:val="00C73246"/>
    <w:rsid w:val="00C73AD1"/>
    <w:rsid w:val="00C74714"/>
    <w:rsid w:val="00C755E2"/>
    <w:rsid w:val="00C80733"/>
    <w:rsid w:val="00C80864"/>
    <w:rsid w:val="00C81FD3"/>
    <w:rsid w:val="00C82AE3"/>
    <w:rsid w:val="00C8367E"/>
    <w:rsid w:val="00C83F5B"/>
    <w:rsid w:val="00C84841"/>
    <w:rsid w:val="00C858C0"/>
    <w:rsid w:val="00C91C7E"/>
    <w:rsid w:val="00C91C86"/>
    <w:rsid w:val="00C9491B"/>
    <w:rsid w:val="00C966C1"/>
    <w:rsid w:val="00C96ACB"/>
    <w:rsid w:val="00CA35DF"/>
    <w:rsid w:val="00CA4FA5"/>
    <w:rsid w:val="00CA5C53"/>
    <w:rsid w:val="00CA6079"/>
    <w:rsid w:val="00CA662D"/>
    <w:rsid w:val="00CA675A"/>
    <w:rsid w:val="00CA69A8"/>
    <w:rsid w:val="00CA7DED"/>
    <w:rsid w:val="00CB1F01"/>
    <w:rsid w:val="00CB3607"/>
    <w:rsid w:val="00CB7E83"/>
    <w:rsid w:val="00CC1201"/>
    <w:rsid w:val="00CC3370"/>
    <w:rsid w:val="00CC42D4"/>
    <w:rsid w:val="00CD0AD1"/>
    <w:rsid w:val="00CD0CFC"/>
    <w:rsid w:val="00CD321E"/>
    <w:rsid w:val="00CD4F3F"/>
    <w:rsid w:val="00CE59A6"/>
    <w:rsid w:val="00CF01A0"/>
    <w:rsid w:val="00CF4049"/>
    <w:rsid w:val="00CF498C"/>
    <w:rsid w:val="00CF5261"/>
    <w:rsid w:val="00CF52E0"/>
    <w:rsid w:val="00CF68CD"/>
    <w:rsid w:val="00CF6AE1"/>
    <w:rsid w:val="00D0022B"/>
    <w:rsid w:val="00D0030C"/>
    <w:rsid w:val="00D038BB"/>
    <w:rsid w:val="00D03945"/>
    <w:rsid w:val="00D04504"/>
    <w:rsid w:val="00D069DF"/>
    <w:rsid w:val="00D113DC"/>
    <w:rsid w:val="00D2170E"/>
    <w:rsid w:val="00D239D0"/>
    <w:rsid w:val="00D2427B"/>
    <w:rsid w:val="00D258A8"/>
    <w:rsid w:val="00D26B0D"/>
    <w:rsid w:val="00D27A47"/>
    <w:rsid w:val="00D321B1"/>
    <w:rsid w:val="00D32327"/>
    <w:rsid w:val="00D326A3"/>
    <w:rsid w:val="00D32B1A"/>
    <w:rsid w:val="00D34948"/>
    <w:rsid w:val="00D35A7D"/>
    <w:rsid w:val="00D36E44"/>
    <w:rsid w:val="00D446D1"/>
    <w:rsid w:val="00D45ACC"/>
    <w:rsid w:val="00D47745"/>
    <w:rsid w:val="00D47E9C"/>
    <w:rsid w:val="00D5389C"/>
    <w:rsid w:val="00D55145"/>
    <w:rsid w:val="00D62490"/>
    <w:rsid w:val="00D64528"/>
    <w:rsid w:val="00D657F6"/>
    <w:rsid w:val="00D66AF8"/>
    <w:rsid w:val="00D6784A"/>
    <w:rsid w:val="00D719A8"/>
    <w:rsid w:val="00D72A51"/>
    <w:rsid w:val="00D72DF0"/>
    <w:rsid w:val="00D74538"/>
    <w:rsid w:val="00D74575"/>
    <w:rsid w:val="00D75721"/>
    <w:rsid w:val="00D7753D"/>
    <w:rsid w:val="00D8091D"/>
    <w:rsid w:val="00D813B6"/>
    <w:rsid w:val="00D81900"/>
    <w:rsid w:val="00D831DB"/>
    <w:rsid w:val="00D851D3"/>
    <w:rsid w:val="00D9027F"/>
    <w:rsid w:val="00D91D77"/>
    <w:rsid w:val="00D928DC"/>
    <w:rsid w:val="00D93E3A"/>
    <w:rsid w:val="00D951F1"/>
    <w:rsid w:val="00D96995"/>
    <w:rsid w:val="00DA05EE"/>
    <w:rsid w:val="00DA2DE9"/>
    <w:rsid w:val="00DA4EEA"/>
    <w:rsid w:val="00DA6E2E"/>
    <w:rsid w:val="00DB053B"/>
    <w:rsid w:val="00DB3A96"/>
    <w:rsid w:val="00DB4466"/>
    <w:rsid w:val="00DB4DA2"/>
    <w:rsid w:val="00DC08A5"/>
    <w:rsid w:val="00DC2B01"/>
    <w:rsid w:val="00DC302D"/>
    <w:rsid w:val="00DC32A2"/>
    <w:rsid w:val="00DC4F14"/>
    <w:rsid w:val="00DC58EF"/>
    <w:rsid w:val="00DC777D"/>
    <w:rsid w:val="00DD1788"/>
    <w:rsid w:val="00DD23FA"/>
    <w:rsid w:val="00DD2556"/>
    <w:rsid w:val="00DD3DA7"/>
    <w:rsid w:val="00DD4277"/>
    <w:rsid w:val="00DD522D"/>
    <w:rsid w:val="00DD536D"/>
    <w:rsid w:val="00DE08DC"/>
    <w:rsid w:val="00DE137F"/>
    <w:rsid w:val="00DE1C3C"/>
    <w:rsid w:val="00DF6688"/>
    <w:rsid w:val="00DF6BF6"/>
    <w:rsid w:val="00DF771D"/>
    <w:rsid w:val="00E009AC"/>
    <w:rsid w:val="00E019BF"/>
    <w:rsid w:val="00E0353B"/>
    <w:rsid w:val="00E045D6"/>
    <w:rsid w:val="00E04692"/>
    <w:rsid w:val="00E048D2"/>
    <w:rsid w:val="00E0689C"/>
    <w:rsid w:val="00E1125A"/>
    <w:rsid w:val="00E13503"/>
    <w:rsid w:val="00E13DC1"/>
    <w:rsid w:val="00E15B4E"/>
    <w:rsid w:val="00E175FC"/>
    <w:rsid w:val="00E177E4"/>
    <w:rsid w:val="00E202E8"/>
    <w:rsid w:val="00E20A15"/>
    <w:rsid w:val="00E24BC9"/>
    <w:rsid w:val="00E339CF"/>
    <w:rsid w:val="00E34351"/>
    <w:rsid w:val="00E344F0"/>
    <w:rsid w:val="00E36297"/>
    <w:rsid w:val="00E4261A"/>
    <w:rsid w:val="00E44A30"/>
    <w:rsid w:val="00E44F1E"/>
    <w:rsid w:val="00E459CB"/>
    <w:rsid w:val="00E45ED5"/>
    <w:rsid w:val="00E46FFC"/>
    <w:rsid w:val="00E539C1"/>
    <w:rsid w:val="00E6127A"/>
    <w:rsid w:val="00E62204"/>
    <w:rsid w:val="00E62F99"/>
    <w:rsid w:val="00E63217"/>
    <w:rsid w:val="00E651A1"/>
    <w:rsid w:val="00E7334E"/>
    <w:rsid w:val="00E73ABF"/>
    <w:rsid w:val="00E8314A"/>
    <w:rsid w:val="00E831AF"/>
    <w:rsid w:val="00E833BF"/>
    <w:rsid w:val="00E83F3F"/>
    <w:rsid w:val="00E8465A"/>
    <w:rsid w:val="00E853D0"/>
    <w:rsid w:val="00E8588D"/>
    <w:rsid w:val="00E90C85"/>
    <w:rsid w:val="00E92C2C"/>
    <w:rsid w:val="00E964B9"/>
    <w:rsid w:val="00EA0038"/>
    <w:rsid w:val="00EA0ACF"/>
    <w:rsid w:val="00EA0F99"/>
    <w:rsid w:val="00EA1514"/>
    <w:rsid w:val="00EA2360"/>
    <w:rsid w:val="00EB0456"/>
    <w:rsid w:val="00EB0ED7"/>
    <w:rsid w:val="00EB106C"/>
    <w:rsid w:val="00EB26B8"/>
    <w:rsid w:val="00EB43D3"/>
    <w:rsid w:val="00EB5FE7"/>
    <w:rsid w:val="00EB68C3"/>
    <w:rsid w:val="00EC02AB"/>
    <w:rsid w:val="00EC04D3"/>
    <w:rsid w:val="00EC0E1A"/>
    <w:rsid w:val="00EC1AA1"/>
    <w:rsid w:val="00EC3B23"/>
    <w:rsid w:val="00EC4415"/>
    <w:rsid w:val="00EC4753"/>
    <w:rsid w:val="00EC4BC5"/>
    <w:rsid w:val="00EC6CE1"/>
    <w:rsid w:val="00EC7234"/>
    <w:rsid w:val="00ED4F98"/>
    <w:rsid w:val="00ED5C2A"/>
    <w:rsid w:val="00EE2BB8"/>
    <w:rsid w:val="00EE3EA0"/>
    <w:rsid w:val="00EE488B"/>
    <w:rsid w:val="00EE63B1"/>
    <w:rsid w:val="00EF2795"/>
    <w:rsid w:val="00EF3026"/>
    <w:rsid w:val="00EF5461"/>
    <w:rsid w:val="00EF7336"/>
    <w:rsid w:val="00F002B8"/>
    <w:rsid w:val="00F008B6"/>
    <w:rsid w:val="00F01CFB"/>
    <w:rsid w:val="00F05DDF"/>
    <w:rsid w:val="00F10162"/>
    <w:rsid w:val="00F11867"/>
    <w:rsid w:val="00F11891"/>
    <w:rsid w:val="00F11F1C"/>
    <w:rsid w:val="00F12034"/>
    <w:rsid w:val="00F15580"/>
    <w:rsid w:val="00F16731"/>
    <w:rsid w:val="00F16C70"/>
    <w:rsid w:val="00F17E7D"/>
    <w:rsid w:val="00F17EB6"/>
    <w:rsid w:val="00F21048"/>
    <w:rsid w:val="00F2109B"/>
    <w:rsid w:val="00F218D5"/>
    <w:rsid w:val="00F257BC"/>
    <w:rsid w:val="00F26783"/>
    <w:rsid w:val="00F2685C"/>
    <w:rsid w:val="00F27CF0"/>
    <w:rsid w:val="00F30073"/>
    <w:rsid w:val="00F30487"/>
    <w:rsid w:val="00F3056F"/>
    <w:rsid w:val="00F3321C"/>
    <w:rsid w:val="00F3362A"/>
    <w:rsid w:val="00F33E49"/>
    <w:rsid w:val="00F3406D"/>
    <w:rsid w:val="00F3465B"/>
    <w:rsid w:val="00F37C4E"/>
    <w:rsid w:val="00F40351"/>
    <w:rsid w:val="00F40631"/>
    <w:rsid w:val="00F41808"/>
    <w:rsid w:val="00F44AAF"/>
    <w:rsid w:val="00F45D7E"/>
    <w:rsid w:val="00F45E98"/>
    <w:rsid w:val="00F46CD4"/>
    <w:rsid w:val="00F47AF7"/>
    <w:rsid w:val="00F501E9"/>
    <w:rsid w:val="00F521E7"/>
    <w:rsid w:val="00F53548"/>
    <w:rsid w:val="00F54BD3"/>
    <w:rsid w:val="00F56BEC"/>
    <w:rsid w:val="00F56CA3"/>
    <w:rsid w:val="00F57834"/>
    <w:rsid w:val="00F606E5"/>
    <w:rsid w:val="00F61A23"/>
    <w:rsid w:val="00F6203D"/>
    <w:rsid w:val="00F629FB"/>
    <w:rsid w:val="00F66167"/>
    <w:rsid w:val="00F667F8"/>
    <w:rsid w:val="00F67A76"/>
    <w:rsid w:val="00F71F95"/>
    <w:rsid w:val="00F7396F"/>
    <w:rsid w:val="00F752ED"/>
    <w:rsid w:val="00F76D6B"/>
    <w:rsid w:val="00F77681"/>
    <w:rsid w:val="00F778FD"/>
    <w:rsid w:val="00F813F9"/>
    <w:rsid w:val="00F81525"/>
    <w:rsid w:val="00F82137"/>
    <w:rsid w:val="00F82CC1"/>
    <w:rsid w:val="00F82D79"/>
    <w:rsid w:val="00F83A95"/>
    <w:rsid w:val="00F85578"/>
    <w:rsid w:val="00F855F2"/>
    <w:rsid w:val="00F93D9A"/>
    <w:rsid w:val="00F95200"/>
    <w:rsid w:val="00F969AF"/>
    <w:rsid w:val="00F96BF8"/>
    <w:rsid w:val="00FA00E0"/>
    <w:rsid w:val="00FA0730"/>
    <w:rsid w:val="00FA2884"/>
    <w:rsid w:val="00FA2AA2"/>
    <w:rsid w:val="00FB0C8A"/>
    <w:rsid w:val="00FB0D47"/>
    <w:rsid w:val="00FB513F"/>
    <w:rsid w:val="00FC3A1F"/>
    <w:rsid w:val="00FC567C"/>
    <w:rsid w:val="00FC7F10"/>
    <w:rsid w:val="00FD0B10"/>
    <w:rsid w:val="00FD23AA"/>
    <w:rsid w:val="00FD394C"/>
    <w:rsid w:val="00FD4DE9"/>
    <w:rsid w:val="00FD63C1"/>
    <w:rsid w:val="00FD7506"/>
    <w:rsid w:val="00FE2492"/>
    <w:rsid w:val="00FE343D"/>
    <w:rsid w:val="00FE58C4"/>
    <w:rsid w:val="00FE728B"/>
    <w:rsid w:val="00FF3353"/>
    <w:rsid w:val="00FF44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8BB8F5"/>
  <w15:chartTrackingRefBased/>
  <w15:docId w15:val="{8BAD3D63-242F-4D3E-91C7-BF4E34CE8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97D5B"/>
    <w:pPr>
      <w:widowControl w:val="0"/>
      <w:spacing w:line="480" w:lineRule="auto"/>
      <w:ind w:firstLineChars="100" w:firstLine="100"/>
      <w:jc w:val="both"/>
    </w:pPr>
    <w:rPr>
      <w:rFonts w:ascii="Times New Roman" w:eastAsia="宋体" w:hAnsi="Times New Roman" w:cs="Times New Roman"/>
      <w:sz w:val="24"/>
      <w:szCs w:val="24"/>
    </w:rPr>
  </w:style>
  <w:style w:type="paragraph" w:styleId="1">
    <w:name w:val="heading 1"/>
    <w:basedOn w:val="a0"/>
    <w:next w:val="a0"/>
    <w:link w:val="10"/>
    <w:uiPriority w:val="9"/>
    <w:qFormat/>
    <w:rsid w:val="005C5669"/>
    <w:pPr>
      <w:snapToGrid w:val="0"/>
      <w:spacing w:beforeLines="50" w:before="163"/>
      <w:ind w:firstLineChars="0" w:firstLine="0"/>
      <w:outlineLvl w:val="0"/>
    </w:pPr>
    <w:rPr>
      <w:b/>
      <w:bCs/>
    </w:rPr>
  </w:style>
  <w:style w:type="paragraph" w:styleId="2">
    <w:name w:val="heading 2"/>
    <w:basedOn w:val="1"/>
    <w:next w:val="a0"/>
    <w:link w:val="20"/>
    <w:uiPriority w:val="9"/>
    <w:unhideWhenUsed/>
    <w:qFormat/>
    <w:rsid w:val="00F83A95"/>
    <w:pPr>
      <w:ind w:firstLineChars="100" w:firstLine="241"/>
      <w:outlineLvl w:val="1"/>
    </w:pPr>
  </w:style>
  <w:style w:type="paragraph" w:styleId="3">
    <w:name w:val="heading 3"/>
    <w:basedOn w:val="2"/>
    <w:next w:val="a0"/>
    <w:link w:val="30"/>
    <w:uiPriority w:val="9"/>
    <w:unhideWhenUsed/>
    <w:qFormat/>
    <w:rsid w:val="003113CE"/>
    <w:pPr>
      <w:ind w:firstLineChars="200" w:firstLine="200"/>
      <w:outlineLvl w:val="2"/>
    </w:pPr>
  </w:style>
  <w:style w:type="paragraph" w:styleId="4">
    <w:name w:val="heading 4"/>
    <w:basedOn w:val="a1"/>
    <w:next w:val="a0"/>
    <w:link w:val="40"/>
    <w:uiPriority w:val="9"/>
    <w:unhideWhenUsed/>
    <w:qFormat/>
    <w:rsid w:val="006413F2"/>
    <w:pPr>
      <w:outlineLvl w:val="3"/>
    </w:pPr>
    <w:rPr>
      <w:b/>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标题 1 字符"/>
    <w:basedOn w:val="a2"/>
    <w:link w:val="1"/>
    <w:uiPriority w:val="9"/>
    <w:rsid w:val="005C5669"/>
    <w:rPr>
      <w:rFonts w:ascii="Times New Roman" w:eastAsia="宋体" w:hAnsi="Times New Roman" w:cs="Times New Roman"/>
      <w:b/>
      <w:bCs/>
      <w:sz w:val="24"/>
      <w:szCs w:val="24"/>
    </w:rPr>
  </w:style>
  <w:style w:type="character" w:customStyle="1" w:styleId="20">
    <w:name w:val="标题 2 字符"/>
    <w:basedOn w:val="a2"/>
    <w:link w:val="2"/>
    <w:uiPriority w:val="9"/>
    <w:rsid w:val="00F83A95"/>
    <w:rPr>
      <w:rFonts w:ascii="Times New Roman" w:eastAsia="宋体" w:hAnsi="Times New Roman" w:cs="Times New Roman"/>
      <w:b/>
      <w:bCs/>
      <w:sz w:val="24"/>
      <w:szCs w:val="24"/>
    </w:rPr>
  </w:style>
  <w:style w:type="character" w:customStyle="1" w:styleId="30">
    <w:name w:val="标题 3 字符"/>
    <w:basedOn w:val="a2"/>
    <w:link w:val="3"/>
    <w:uiPriority w:val="9"/>
    <w:rsid w:val="003113CE"/>
    <w:rPr>
      <w:rFonts w:ascii="Times New Roman" w:eastAsia="宋体" w:hAnsi="Times New Roman" w:cs="Times New Roman"/>
      <w:b/>
      <w:bCs/>
      <w:sz w:val="24"/>
      <w:szCs w:val="24"/>
    </w:rPr>
  </w:style>
  <w:style w:type="character" w:customStyle="1" w:styleId="40">
    <w:name w:val="标题 4 字符"/>
    <w:basedOn w:val="a2"/>
    <w:link w:val="4"/>
    <w:uiPriority w:val="9"/>
    <w:rsid w:val="006413F2"/>
    <w:rPr>
      <w:rFonts w:ascii="Times New Roman" w:eastAsia="宋体" w:hAnsi="Times New Roman" w:cs="Times New Roman"/>
      <w:b/>
      <w:bCs/>
      <w:color w:val="000000" w:themeColor="text1"/>
      <w:sz w:val="24"/>
      <w:szCs w:val="24"/>
    </w:rPr>
  </w:style>
  <w:style w:type="paragraph" w:styleId="a5">
    <w:name w:val="header"/>
    <w:basedOn w:val="a0"/>
    <w:link w:val="a6"/>
    <w:uiPriority w:val="99"/>
    <w:unhideWhenUsed/>
    <w:rsid w:val="006413F2"/>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2"/>
    <w:link w:val="a5"/>
    <w:uiPriority w:val="99"/>
    <w:rsid w:val="006413F2"/>
    <w:rPr>
      <w:rFonts w:ascii="Times New Roman" w:eastAsia="宋体" w:hAnsi="Times New Roman" w:cs="Times New Roman"/>
      <w:sz w:val="18"/>
      <w:szCs w:val="18"/>
    </w:rPr>
  </w:style>
  <w:style w:type="paragraph" w:styleId="a7">
    <w:name w:val="footer"/>
    <w:basedOn w:val="a0"/>
    <w:link w:val="a8"/>
    <w:uiPriority w:val="99"/>
    <w:unhideWhenUsed/>
    <w:rsid w:val="006413F2"/>
    <w:pPr>
      <w:tabs>
        <w:tab w:val="center" w:pos="4153"/>
        <w:tab w:val="right" w:pos="8306"/>
      </w:tabs>
      <w:snapToGrid w:val="0"/>
      <w:jc w:val="left"/>
    </w:pPr>
    <w:rPr>
      <w:sz w:val="18"/>
      <w:szCs w:val="18"/>
    </w:rPr>
  </w:style>
  <w:style w:type="character" w:customStyle="1" w:styleId="a8">
    <w:name w:val="页脚 字符"/>
    <w:basedOn w:val="a2"/>
    <w:link w:val="a7"/>
    <w:uiPriority w:val="99"/>
    <w:rsid w:val="006413F2"/>
    <w:rPr>
      <w:rFonts w:ascii="Times New Roman" w:eastAsia="宋体" w:hAnsi="Times New Roman" w:cs="Times New Roman"/>
      <w:sz w:val="18"/>
      <w:szCs w:val="18"/>
    </w:rPr>
  </w:style>
  <w:style w:type="paragraph" w:styleId="a9">
    <w:name w:val="Date"/>
    <w:basedOn w:val="a0"/>
    <w:next w:val="a0"/>
    <w:link w:val="aa"/>
    <w:uiPriority w:val="99"/>
    <w:semiHidden/>
    <w:unhideWhenUsed/>
    <w:rsid w:val="006413F2"/>
    <w:pPr>
      <w:ind w:leftChars="2500" w:left="100"/>
    </w:pPr>
  </w:style>
  <w:style w:type="character" w:customStyle="1" w:styleId="aa">
    <w:name w:val="日期 字符"/>
    <w:basedOn w:val="a2"/>
    <w:link w:val="a9"/>
    <w:uiPriority w:val="99"/>
    <w:semiHidden/>
    <w:rsid w:val="006413F2"/>
    <w:rPr>
      <w:rFonts w:ascii="Times New Roman" w:eastAsia="宋体" w:hAnsi="Times New Roman" w:cs="Times New Roman"/>
      <w:sz w:val="24"/>
      <w:szCs w:val="24"/>
    </w:rPr>
  </w:style>
  <w:style w:type="character" w:styleId="ab">
    <w:name w:val="Hyperlink"/>
    <w:basedOn w:val="a2"/>
    <w:uiPriority w:val="99"/>
    <w:unhideWhenUsed/>
    <w:rsid w:val="006413F2"/>
    <w:rPr>
      <w:color w:val="0563C1" w:themeColor="hyperlink"/>
      <w:u w:val="single"/>
    </w:rPr>
  </w:style>
  <w:style w:type="character" w:customStyle="1" w:styleId="11">
    <w:name w:val="未处理的提及1"/>
    <w:basedOn w:val="a2"/>
    <w:uiPriority w:val="99"/>
    <w:semiHidden/>
    <w:unhideWhenUsed/>
    <w:rsid w:val="006413F2"/>
    <w:rPr>
      <w:color w:val="605E5C"/>
      <w:shd w:val="clear" w:color="auto" w:fill="E1DFDD"/>
    </w:rPr>
  </w:style>
  <w:style w:type="paragraph" w:styleId="a1">
    <w:name w:val="No Spacing"/>
    <w:basedOn w:val="a0"/>
    <w:uiPriority w:val="1"/>
    <w:qFormat/>
    <w:rsid w:val="006413F2"/>
    <w:pPr>
      <w:ind w:firstLineChars="0" w:firstLine="0"/>
      <w:jc w:val="center"/>
    </w:pPr>
    <w:rPr>
      <w:color w:val="000000" w:themeColor="text1"/>
    </w:rPr>
  </w:style>
  <w:style w:type="character" w:styleId="ac">
    <w:name w:val="Placeholder Text"/>
    <w:basedOn w:val="a2"/>
    <w:uiPriority w:val="99"/>
    <w:semiHidden/>
    <w:rsid w:val="006413F2"/>
    <w:rPr>
      <w:color w:val="808080"/>
    </w:rPr>
  </w:style>
  <w:style w:type="paragraph" w:styleId="ad">
    <w:name w:val="List Paragraph"/>
    <w:basedOn w:val="a0"/>
    <w:uiPriority w:val="34"/>
    <w:qFormat/>
    <w:rsid w:val="006413F2"/>
    <w:pPr>
      <w:ind w:firstLineChars="200" w:firstLine="420"/>
    </w:pPr>
  </w:style>
  <w:style w:type="character" w:styleId="ae">
    <w:name w:val="annotation reference"/>
    <w:basedOn w:val="a2"/>
    <w:uiPriority w:val="99"/>
    <w:semiHidden/>
    <w:unhideWhenUsed/>
    <w:rsid w:val="006413F2"/>
    <w:rPr>
      <w:sz w:val="21"/>
      <w:szCs w:val="21"/>
    </w:rPr>
  </w:style>
  <w:style w:type="paragraph" w:styleId="af">
    <w:name w:val="annotation text"/>
    <w:basedOn w:val="a0"/>
    <w:link w:val="af0"/>
    <w:uiPriority w:val="99"/>
    <w:unhideWhenUsed/>
    <w:rsid w:val="006413F2"/>
    <w:pPr>
      <w:jc w:val="left"/>
    </w:pPr>
  </w:style>
  <w:style w:type="character" w:customStyle="1" w:styleId="af0">
    <w:name w:val="批注文字 字符"/>
    <w:basedOn w:val="a2"/>
    <w:link w:val="af"/>
    <w:uiPriority w:val="99"/>
    <w:rsid w:val="006413F2"/>
    <w:rPr>
      <w:rFonts w:ascii="Times New Roman" w:eastAsia="宋体" w:hAnsi="Times New Roman" w:cs="Times New Roman"/>
      <w:sz w:val="24"/>
      <w:szCs w:val="24"/>
    </w:rPr>
  </w:style>
  <w:style w:type="paragraph" w:styleId="af1">
    <w:name w:val="annotation subject"/>
    <w:basedOn w:val="af"/>
    <w:next w:val="af"/>
    <w:link w:val="af2"/>
    <w:uiPriority w:val="99"/>
    <w:semiHidden/>
    <w:unhideWhenUsed/>
    <w:rsid w:val="006413F2"/>
    <w:rPr>
      <w:b/>
      <w:bCs/>
    </w:rPr>
  </w:style>
  <w:style w:type="character" w:customStyle="1" w:styleId="af2">
    <w:name w:val="批注主题 字符"/>
    <w:basedOn w:val="af0"/>
    <w:link w:val="af1"/>
    <w:uiPriority w:val="99"/>
    <w:semiHidden/>
    <w:rsid w:val="006413F2"/>
    <w:rPr>
      <w:rFonts w:ascii="Times New Roman" w:eastAsia="宋体" w:hAnsi="Times New Roman" w:cs="Times New Roman"/>
      <w:b/>
      <w:bCs/>
      <w:sz w:val="24"/>
      <w:szCs w:val="24"/>
    </w:rPr>
  </w:style>
  <w:style w:type="paragraph" w:styleId="af3">
    <w:name w:val="Revision"/>
    <w:hidden/>
    <w:uiPriority w:val="99"/>
    <w:semiHidden/>
    <w:rsid w:val="006413F2"/>
    <w:rPr>
      <w:rFonts w:ascii="Times New Roman" w:hAnsi="Times New Roman" w:cs="Times New Roman"/>
      <w:sz w:val="24"/>
      <w:szCs w:val="24"/>
    </w:rPr>
  </w:style>
  <w:style w:type="paragraph" w:styleId="a">
    <w:name w:val="List Bullet"/>
    <w:basedOn w:val="a0"/>
    <w:uiPriority w:val="99"/>
    <w:unhideWhenUsed/>
    <w:rsid w:val="006413F2"/>
    <w:pPr>
      <w:numPr>
        <w:numId w:val="4"/>
      </w:numPr>
      <w:contextualSpacing/>
    </w:pPr>
  </w:style>
  <w:style w:type="paragraph" w:styleId="af4">
    <w:name w:val="Title"/>
    <w:basedOn w:val="a0"/>
    <w:next w:val="a0"/>
    <w:link w:val="af5"/>
    <w:uiPriority w:val="10"/>
    <w:qFormat/>
    <w:rsid w:val="006413F2"/>
    <w:pPr>
      <w:spacing w:beforeLines="50" w:afterLines="50"/>
      <w:ind w:firstLineChars="0" w:firstLine="0"/>
      <w:jc w:val="left"/>
      <w:outlineLvl w:val="0"/>
    </w:pPr>
    <w:rPr>
      <w:rFonts w:eastAsia="微软雅黑" w:cstheme="majorBidi"/>
      <w:b/>
      <w:bCs/>
      <w:szCs w:val="32"/>
    </w:rPr>
  </w:style>
  <w:style w:type="character" w:customStyle="1" w:styleId="af5">
    <w:name w:val="标题 字符"/>
    <w:basedOn w:val="a2"/>
    <w:link w:val="af4"/>
    <w:uiPriority w:val="10"/>
    <w:rsid w:val="006413F2"/>
    <w:rPr>
      <w:rFonts w:ascii="Times New Roman" w:eastAsia="微软雅黑" w:hAnsi="Times New Roman" w:cstheme="majorBidi"/>
      <w:b/>
      <w:bCs/>
      <w:sz w:val="24"/>
      <w:szCs w:val="32"/>
    </w:rPr>
  </w:style>
  <w:style w:type="paragraph" w:customStyle="1" w:styleId="EndNoteBibliographyTitle">
    <w:name w:val="EndNote Bibliography Title"/>
    <w:basedOn w:val="a0"/>
    <w:link w:val="EndNoteBibliographyTitle0"/>
    <w:rsid w:val="006413F2"/>
    <w:pPr>
      <w:jc w:val="center"/>
    </w:pPr>
    <w:rPr>
      <w:noProof/>
    </w:rPr>
  </w:style>
  <w:style w:type="character" w:customStyle="1" w:styleId="EndNoteBibliographyTitle0">
    <w:name w:val="EndNote Bibliography Title 字符"/>
    <w:basedOn w:val="a2"/>
    <w:link w:val="EndNoteBibliographyTitle"/>
    <w:rsid w:val="006413F2"/>
    <w:rPr>
      <w:rFonts w:ascii="Times New Roman" w:eastAsia="宋体" w:hAnsi="Times New Roman" w:cs="Times New Roman"/>
      <w:noProof/>
      <w:sz w:val="24"/>
      <w:szCs w:val="24"/>
    </w:rPr>
  </w:style>
  <w:style w:type="paragraph" w:customStyle="1" w:styleId="EndNoteBibliography">
    <w:name w:val="EndNote Bibliography"/>
    <w:basedOn w:val="a0"/>
    <w:link w:val="EndNoteBibliography0"/>
    <w:rsid w:val="006413F2"/>
    <w:pPr>
      <w:spacing w:line="240" w:lineRule="auto"/>
      <w:jc w:val="center"/>
    </w:pPr>
    <w:rPr>
      <w:noProof/>
    </w:rPr>
  </w:style>
  <w:style w:type="character" w:customStyle="1" w:styleId="EndNoteBibliography0">
    <w:name w:val="EndNote Bibliography 字符"/>
    <w:basedOn w:val="a2"/>
    <w:link w:val="EndNoteBibliography"/>
    <w:rsid w:val="006413F2"/>
    <w:rPr>
      <w:rFonts w:ascii="Times New Roman" w:eastAsia="宋体" w:hAnsi="Times New Roman" w:cs="Times New Roman"/>
      <w:noProof/>
      <w:sz w:val="24"/>
      <w:szCs w:val="24"/>
    </w:rPr>
  </w:style>
  <w:style w:type="paragraph" w:customStyle="1" w:styleId="Default">
    <w:name w:val="Default"/>
    <w:rsid w:val="006413F2"/>
    <w:pPr>
      <w:widowControl w:val="0"/>
      <w:autoSpaceDE w:val="0"/>
      <w:autoSpaceDN w:val="0"/>
      <w:adjustRightInd w:val="0"/>
    </w:pPr>
    <w:rPr>
      <w:rFonts w:ascii="Times New Roman" w:hAnsi="Times New Roman" w:cs="Times New Roman"/>
      <w:color w:val="000000"/>
      <w:kern w:val="0"/>
      <w:sz w:val="24"/>
      <w:szCs w:val="24"/>
    </w:rPr>
  </w:style>
  <w:style w:type="paragraph" w:styleId="af6">
    <w:name w:val="Normal (Web)"/>
    <w:basedOn w:val="a0"/>
    <w:uiPriority w:val="99"/>
    <w:semiHidden/>
    <w:unhideWhenUsed/>
    <w:rsid w:val="006413F2"/>
    <w:pPr>
      <w:widowControl/>
      <w:spacing w:before="100" w:beforeAutospacing="1" w:after="100" w:afterAutospacing="1" w:line="240" w:lineRule="auto"/>
      <w:ind w:firstLineChars="0" w:firstLine="0"/>
      <w:jc w:val="left"/>
    </w:pPr>
    <w:rPr>
      <w:rFonts w:ascii="宋体" w:hAnsi="宋体" w:cs="宋体"/>
      <w:kern w:val="0"/>
    </w:rPr>
  </w:style>
  <w:style w:type="character" w:styleId="af7">
    <w:name w:val="line number"/>
    <w:basedOn w:val="a2"/>
    <w:uiPriority w:val="99"/>
    <w:semiHidden/>
    <w:unhideWhenUsed/>
    <w:rsid w:val="006413F2"/>
  </w:style>
  <w:style w:type="paragraph" w:styleId="af8">
    <w:name w:val="Balloon Text"/>
    <w:basedOn w:val="a0"/>
    <w:link w:val="af9"/>
    <w:uiPriority w:val="99"/>
    <w:semiHidden/>
    <w:unhideWhenUsed/>
    <w:rsid w:val="006413F2"/>
    <w:pPr>
      <w:spacing w:line="240" w:lineRule="auto"/>
    </w:pPr>
    <w:rPr>
      <w:sz w:val="18"/>
      <w:szCs w:val="18"/>
    </w:rPr>
  </w:style>
  <w:style w:type="character" w:customStyle="1" w:styleId="af9">
    <w:name w:val="批注框文本 字符"/>
    <w:basedOn w:val="a2"/>
    <w:link w:val="af8"/>
    <w:uiPriority w:val="99"/>
    <w:semiHidden/>
    <w:rsid w:val="006413F2"/>
    <w:rPr>
      <w:rFonts w:ascii="Times New Roman" w:eastAsia="宋体" w:hAnsi="Times New Roman" w:cs="Times New Roman"/>
      <w:sz w:val="18"/>
      <w:szCs w:val="18"/>
    </w:rPr>
  </w:style>
  <w:style w:type="character" w:customStyle="1" w:styleId="21">
    <w:name w:val="未处理的提及2"/>
    <w:basedOn w:val="a2"/>
    <w:uiPriority w:val="99"/>
    <w:semiHidden/>
    <w:unhideWhenUsed/>
    <w:rsid w:val="006413F2"/>
    <w:rPr>
      <w:color w:val="605E5C"/>
      <w:shd w:val="clear" w:color="auto" w:fill="E1DFDD"/>
    </w:rPr>
  </w:style>
  <w:style w:type="character" w:styleId="afa">
    <w:name w:val="FollowedHyperlink"/>
    <w:basedOn w:val="a2"/>
    <w:uiPriority w:val="99"/>
    <w:semiHidden/>
    <w:unhideWhenUsed/>
    <w:rsid w:val="006413F2"/>
    <w:rPr>
      <w:color w:val="954F72" w:themeColor="followedHyperlink"/>
      <w:u w:val="single"/>
    </w:rPr>
  </w:style>
  <w:style w:type="character" w:customStyle="1" w:styleId="31">
    <w:name w:val="未处理的提及3"/>
    <w:basedOn w:val="a2"/>
    <w:uiPriority w:val="99"/>
    <w:semiHidden/>
    <w:unhideWhenUsed/>
    <w:rsid w:val="006413F2"/>
    <w:rPr>
      <w:color w:val="605E5C"/>
      <w:shd w:val="clear" w:color="auto" w:fill="E1DFDD"/>
    </w:rPr>
  </w:style>
  <w:style w:type="paragraph" w:styleId="TOC">
    <w:name w:val="TOC Heading"/>
    <w:basedOn w:val="1"/>
    <w:next w:val="a0"/>
    <w:uiPriority w:val="39"/>
    <w:unhideWhenUsed/>
    <w:qFormat/>
    <w:rsid w:val="006413F2"/>
    <w:pPr>
      <w:keepNext/>
      <w:keepLines/>
      <w:widowControl/>
      <w:snapToGrid/>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0"/>
    <w:next w:val="a0"/>
    <w:autoRedefine/>
    <w:uiPriority w:val="39"/>
    <w:unhideWhenUsed/>
    <w:rsid w:val="006413F2"/>
  </w:style>
  <w:style w:type="paragraph" w:styleId="TOC2">
    <w:name w:val="toc 2"/>
    <w:basedOn w:val="a0"/>
    <w:next w:val="a0"/>
    <w:autoRedefine/>
    <w:uiPriority w:val="39"/>
    <w:unhideWhenUsed/>
    <w:rsid w:val="006413F2"/>
    <w:pPr>
      <w:ind w:leftChars="200" w:left="420"/>
    </w:pPr>
  </w:style>
  <w:style w:type="paragraph" w:styleId="TOC3">
    <w:name w:val="toc 3"/>
    <w:basedOn w:val="a0"/>
    <w:next w:val="a0"/>
    <w:autoRedefine/>
    <w:uiPriority w:val="39"/>
    <w:unhideWhenUsed/>
    <w:rsid w:val="006413F2"/>
    <w:pPr>
      <w:ind w:leftChars="400" w:left="840"/>
    </w:pPr>
  </w:style>
  <w:style w:type="character" w:styleId="afb">
    <w:name w:val="Book Title"/>
    <w:basedOn w:val="a2"/>
    <w:uiPriority w:val="33"/>
    <w:qFormat/>
    <w:rsid w:val="006413F2"/>
    <w:rPr>
      <w:b/>
      <w:bCs/>
      <w:i/>
      <w:iCs/>
      <w:spacing w:val="5"/>
    </w:rPr>
  </w:style>
  <w:style w:type="table" w:styleId="afc">
    <w:name w:val="Table Grid"/>
    <w:basedOn w:val="a3"/>
    <w:uiPriority w:val="39"/>
    <w:qFormat/>
    <w:rsid w:val="006413F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
    <w:name w:val="未处理的提及4"/>
    <w:basedOn w:val="a2"/>
    <w:uiPriority w:val="99"/>
    <w:semiHidden/>
    <w:unhideWhenUsed/>
    <w:rsid w:val="00617550"/>
    <w:rPr>
      <w:color w:val="605E5C"/>
      <w:shd w:val="clear" w:color="auto" w:fill="E1DFDD"/>
    </w:rPr>
  </w:style>
  <w:style w:type="character" w:customStyle="1" w:styleId="5">
    <w:name w:val="未处理的提及5"/>
    <w:basedOn w:val="a2"/>
    <w:uiPriority w:val="99"/>
    <w:semiHidden/>
    <w:unhideWhenUsed/>
    <w:rsid w:val="00E73ABF"/>
    <w:rPr>
      <w:color w:val="605E5C"/>
      <w:shd w:val="clear" w:color="auto" w:fill="E1DFDD"/>
    </w:rPr>
  </w:style>
  <w:style w:type="character" w:styleId="afd">
    <w:name w:val="Unresolved Mention"/>
    <w:basedOn w:val="a2"/>
    <w:uiPriority w:val="99"/>
    <w:semiHidden/>
    <w:unhideWhenUsed/>
    <w:rsid w:val="00AD0FB0"/>
    <w:rPr>
      <w:color w:val="605E5C"/>
      <w:shd w:val="clear" w:color="auto" w:fill="E1DFDD"/>
    </w:rPr>
  </w:style>
  <w:style w:type="paragraph" w:customStyle="1" w:styleId="3revisions">
    <w:name w:val="3_revisions"/>
    <w:basedOn w:val="a0"/>
    <w:link w:val="3revisions0"/>
    <w:rsid w:val="00194922"/>
    <w:pPr>
      <w:spacing w:afterLines="50" w:after="156" w:line="312" w:lineRule="auto"/>
      <w:ind w:firstLineChars="0" w:firstLine="0"/>
    </w:pPr>
    <w:rPr>
      <w:rFonts w:eastAsia="Times New Roman"/>
      <w:b/>
      <w:bCs/>
      <w:color w:val="0070C0"/>
      <w:u w:val="single"/>
      <w14:ligatures w14:val="standardContextual"/>
    </w:rPr>
  </w:style>
  <w:style w:type="character" w:customStyle="1" w:styleId="3revisions0">
    <w:name w:val="3_revisions 字符"/>
    <w:basedOn w:val="a2"/>
    <w:link w:val="3revisions"/>
    <w:rsid w:val="00194922"/>
    <w:rPr>
      <w:rFonts w:ascii="Times New Roman" w:eastAsia="Times New Roman" w:hAnsi="Times New Roman" w:cs="Times New Roman"/>
      <w:b/>
      <w:bCs/>
      <w:color w:val="0070C0"/>
      <w:sz w:val="24"/>
      <w:szCs w:val="24"/>
      <w:u w:val="single"/>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540464">
      <w:bodyDiv w:val="1"/>
      <w:marLeft w:val="0"/>
      <w:marRight w:val="0"/>
      <w:marTop w:val="0"/>
      <w:marBottom w:val="0"/>
      <w:divBdr>
        <w:top w:val="none" w:sz="0" w:space="0" w:color="auto"/>
        <w:left w:val="none" w:sz="0" w:space="0" w:color="auto"/>
        <w:bottom w:val="none" w:sz="0" w:space="0" w:color="auto"/>
        <w:right w:val="none" w:sz="0" w:space="0" w:color="auto"/>
      </w:divBdr>
    </w:div>
    <w:div w:id="72049806">
      <w:bodyDiv w:val="1"/>
      <w:marLeft w:val="0"/>
      <w:marRight w:val="0"/>
      <w:marTop w:val="0"/>
      <w:marBottom w:val="0"/>
      <w:divBdr>
        <w:top w:val="none" w:sz="0" w:space="0" w:color="auto"/>
        <w:left w:val="none" w:sz="0" w:space="0" w:color="auto"/>
        <w:bottom w:val="none" w:sz="0" w:space="0" w:color="auto"/>
        <w:right w:val="none" w:sz="0" w:space="0" w:color="auto"/>
      </w:divBdr>
    </w:div>
    <w:div w:id="91249173">
      <w:bodyDiv w:val="1"/>
      <w:marLeft w:val="0"/>
      <w:marRight w:val="0"/>
      <w:marTop w:val="0"/>
      <w:marBottom w:val="0"/>
      <w:divBdr>
        <w:top w:val="none" w:sz="0" w:space="0" w:color="auto"/>
        <w:left w:val="none" w:sz="0" w:space="0" w:color="auto"/>
        <w:bottom w:val="none" w:sz="0" w:space="0" w:color="auto"/>
        <w:right w:val="none" w:sz="0" w:space="0" w:color="auto"/>
      </w:divBdr>
    </w:div>
    <w:div w:id="203374429">
      <w:bodyDiv w:val="1"/>
      <w:marLeft w:val="0"/>
      <w:marRight w:val="0"/>
      <w:marTop w:val="0"/>
      <w:marBottom w:val="0"/>
      <w:divBdr>
        <w:top w:val="none" w:sz="0" w:space="0" w:color="auto"/>
        <w:left w:val="none" w:sz="0" w:space="0" w:color="auto"/>
        <w:bottom w:val="none" w:sz="0" w:space="0" w:color="auto"/>
        <w:right w:val="none" w:sz="0" w:space="0" w:color="auto"/>
      </w:divBdr>
    </w:div>
    <w:div w:id="231627357">
      <w:bodyDiv w:val="1"/>
      <w:marLeft w:val="0"/>
      <w:marRight w:val="0"/>
      <w:marTop w:val="0"/>
      <w:marBottom w:val="0"/>
      <w:divBdr>
        <w:top w:val="none" w:sz="0" w:space="0" w:color="auto"/>
        <w:left w:val="none" w:sz="0" w:space="0" w:color="auto"/>
        <w:bottom w:val="none" w:sz="0" w:space="0" w:color="auto"/>
        <w:right w:val="none" w:sz="0" w:space="0" w:color="auto"/>
      </w:divBdr>
    </w:div>
    <w:div w:id="305549087">
      <w:bodyDiv w:val="1"/>
      <w:marLeft w:val="0"/>
      <w:marRight w:val="0"/>
      <w:marTop w:val="0"/>
      <w:marBottom w:val="0"/>
      <w:divBdr>
        <w:top w:val="none" w:sz="0" w:space="0" w:color="auto"/>
        <w:left w:val="none" w:sz="0" w:space="0" w:color="auto"/>
        <w:bottom w:val="none" w:sz="0" w:space="0" w:color="auto"/>
        <w:right w:val="none" w:sz="0" w:space="0" w:color="auto"/>
      </w:divBdr>
    </w:div>
    <w:div w:id="438722031">
      <w:bodyDiv w:val="1"/>
      <w:marLeft w:val="0"/>
      <w:marRight w:val="0"/>
      <w:marTop w:val="0"/>
      <w:marBottom w:val="0"/>
      <w:divBdr>
        <w:top w:val="none" w:sz="0" w:space="0" w:color="auto"/>
        <w:left w:val="none" w:sz="0" w:space="0" w:color="auto"/>
        <w:bottom w:val="none" w:sz="0" w:space="0" w:color="auto"/>
        <w:right w:val="none" w:sz="0" w:space="0" w:color="auto"/>
      </w:divBdr>
    </w:div>
    <w:div w:id="492382041">
      <w:bodyDiv w:val="1"/>
      <w:marLeft w:val="0"/>
      <w:marRight w:val="0"/>
      <w:marTop w:val="0"/>
      <w:marBottom w:val="0"/>
      <w:divBdr>
        <w:top w:val="none" w:sz="0" w:space="0" w:color="auto"/>
        <w:left w:val="none" w:sz="0" w:space="0" w:color="auto"/>
        <w:bottom w:val="none" w:sz="0" w:space="0" w:color="auto"/>
        <w:right w:val="none" w:sz="0" w:space="0" w:color="auto"/>
      </w:divBdr>
    </w:div>
    <w:div w:id="550961256">
      <w:bodyDiv w:val="1"/>
      <w:marLeft w:val="0"/>
      <w:marRight w:val="0"/>
      <w:marTop w:val="0"/>
      <w:marBottom w:val="0"/>
      <w:divBdr>
        <w:top w:val="none" w:sz="0" w:space="0" w:color="auto"/>
        <w:left w:val="none" w:sz="0" w:space="0" w:color="auto"/>
        <w:bottom w:val="none" w:sz="0" w:space="0" w:color="auto"/>
        <w:right w:val="none" w:sz="0" w:space="0" w:color="auto"/>
      </w:divBdr>
    </w:div>
    <w:div w:id="614138717">
      <w:bodyDiv w:val="1"/>
      <w:marLeft w:val="0"/>
      <w:marRight w:val="0"/>
      <w:marTop w:val="0"/>
      <w:marBottom w:val="0"/>
      <w:divBdr>
        <w:top w:val="none" w:sz="0" w:space="0" w:color="auto"/>
        <w:left w:val="none" w:sz="0" w:space="0" w:color="auto"/>
        <w:bottom w:val="none" w:sz="0" w:space="0" w:color="auto"/>
        <w:right w:val="none" w:sz="0" w:space="0" w:color="auto"/>
      </w:divBdr>
    </w:div>
    <w:div w:id="631323851">
      <w:bodyDiv w:val="1"/>
      <w:marLeft w:val="0"/>
      <w:marRight w:val="0"/>
      <w:marTop w:val="0"/>
      <w:marBottom w:val="0"/>
      <w:divBdr>
        <w:top w:val="none" w:sz="0" w:space="0" w:color="auto"/>
        <w:left w:val="none" w:sz="0" w:space="0" w:color="auto"/>
        <w:bottom w:val="none" w:sz="0" w:space="0" w:color="auto"/>
        <w:right w:val="none" w:sz="0" w:space="0" w:color="auto"/>
      </w:divBdr>
    </w:div>
    <w:div w:id="662707323">
      <w:bodyDiv w:val="1"/>
      <w:marLeft w:val="0"/>
      <w:marRight w:val="0"/>
      <w:marTop w:val="0"/>
      <w:marBottom w:val="0"/>
      <w:divBdr>
        <w:top w:val="none" w:sz="0" w:space="0" w:color="auto"/>
        <w:left w:val="none" w:sz="0" w:space="0" w:color="auto"/>
        <w:bottom w:val="none" w:sz="0" w:space="0" w:color="auto"/>
        <w:right w:val="none" w:sz="0" w:space="0" w:color="auto"/>
      </w:divBdr>
    </w:div>
    <w:div w:id="680357532">
      <w:bodyDiv w:val="1"/>
      <w:marLeft w:val="0"/>
      <w:marRight w:val="0"/>
      <w:marTop w:val="0"/>
      <w:marBottom w:val="0"/>
      <w:divBdr>
        <w:top w:val="none" w:sz="0" w:space="0" w:color="auto"/>
        <w:left w:val="none" w:sz="0" w:space="0" w:color="auto"/>
        <w:bottom w:val="none" w:sz="0" w:space="0" w:color="auto"/>
        <w:right w:val="none" w:sz="0" w:space="0" w:color="auto"/>
      </w:divBdr>
    </w:div>
    <w:div w:id="748306315">
      <w:bodyDiv w:val="1"/>
      <w:marLeft w:val="0"/>
      <w:marRight w:val="0"/>
      <w:marTop w:val="0"/>
      <w:marBottom w:val="0"/>
      <w:divBdr>
        <w:top w:val="none" w:sz="0" w:space="0" w:color="auto"/>
        <w:left w:val="none" w:sz="0" w:space="0" w:color="auto"/>
        <w:bottom w:val="none" w:sz="0" w:space="0" w:color="auto"/>
        <w:right w:val="none" w:sz="0" w:space="0" w:color="auto"/>
      </w:divBdr>
    </w:div>
    <w:div w:id="778719812">
      <w:bodyDiv w:val="1"/>
      <w:marLeft w:val="0"/>
      <w:marRight w:val="0"/>
      <w:marTop w:val="0"/>
      <w:marBottom w:val="0"/>
      <w:divBdr>
        <w:top w:val="none" w:sz="0" w:space="0" w:color="auto"/>
        <w:left w:val="none" w:sz="0" w:space="0" w:color="auto"/>
        <w:bottom w:val="none" w:sz="0" w:space="0" w:color="auto"/>
        <w:right w:val="none" w:sz="0" w:space="0" w:color="auto"/>
      </w:divBdr>
    </w:div>
    <w:div w:id="917329225">
      <w:bodyDiv w:val="1"/>
      <w:marLeft w:val="0"/>
      <w:marRight w:val="0"/>
      <w:marTop w:val="0"/>
      <w:marBottom w:val="0"/>
      <w:divBdr>
        <w:top w:val="none" w:sz="0" w:space="0" w:color="auto"/>
        <w:left w:val="none" w:sz="0" w:space="0" w:color="auto"/>
        <w:bottom w:val="none" w:sz="0" w:space="0" w:color="auto"/>
        <w:right w:val="none" w:sz="0" w:space="0" w:color="auto"/>
      </w:divBdr>
    </w:div>
    <w:div w:id="1044671160">
      <w:bodyDiv w:val="1"/>
      <w:marLeft w:val="0"/>
      <w:marRight w:val="0"/>
      <w:marTop w:val="0"/>
      <w:marBottom w:val="0"/>
      <w:divBdr>
        <w:top w:val="none" w:sz="0" w:space="0" w:color="auto"/>
        <w:left w:val="none" w:sz="0" w:space="0" w:color="auto"/>
        <w:bottom w:val="none" w:sz="0" w:space="0" w:color="auto"/>
        <w:right w:val="none" w:sz="0" w:space="0" w:color="auto"/>
      </w:divBdr>
    </w:div>
    <w:div w:id="1098058941">
      <w:bodyDiv w:val="1"/>
      <w:marLeft w:val="0"/>
      <w:marRight w:val="0"/>
      <w:marTop w:val="0"/>
      <w:marBottom w:val="0"/>
      <w:divBdr>
        <w:top w:val="none" w:sz="0" w:space="0" w:color="auto"/>
        <w:left w:val="none" w:sz="0" w:space="0" w:color="auto"/>
        <w:bottom w:val="none" w:sz="0" w:space="0" w:color="auto"/>
        <w:right w:val="none" w:sz="0" w:space="0" w:color="auto"/>
      </w:divBdr>
      <w:divsChild>
        <w:div w:id="2073771342">
          <w:marLeft w:val="0"/>
          <w:marRight w:val="0"/>
          <w:marTop w:val="0"/>
          <w:marBottom w:val="0"/>
          <w:divBdr>
            <w:top w:val="none" w:sz="0" w:space="0" w:color="auto"/>
            <w:left w:val="none" w:sz="0" w:space="0" w:color="auto"/>
            <w:bottom w:val="none" w:sz="0" w:space="0" w:color="auto"/>
            <w:right w:val="none" w:sz="0" w:space="0" w:color="auto"/>
          </w:divBdr>
        </w:div>
        <w:div w:id="82800776">
          <w:marLeft w:val="0"/>
          <w:marRight w:val="0"/>
          <w:marTop w:val="0"/>
          <w:marBottom w:val="0"/>
          <w:divBdr>
            <w:top w:val="none" w:sz="0" w:space="0" w:color="auto"/>
            <w:left w:val="none" w:sz="0" w:space="0" w:color="auto"/>
            <w:bottom w:val="none" w:sz="0" w:space="0" w:color="auto"/>
            <w:right w:val="none" w:sz="0" w:space="0" w:color="auto"/>
          </w:divBdr>
        </w:div>
      </w:divsChild>
    </w:div>
    <w:div w:id="1208646032">
      <w:bodyDiv w:val="1"/>
      <w:marLeft w:val="0"/>
      <w:marRight w:val="0"/>
      <w:marTop w:val="0"/>
      <w:marBottom w:val="0"/>
      <w:divBdr>
        <w:top w:val="none" w:sz="0" w:space="0" w:color="auto"/>
        <w:left w:val="none" w:sz="0" w:space="0" w:color="auto"/>
        <w:bottom w:val="none" w:sz="0" w:space="0" w:color="auto"/>
        <w:right w:val="none" w:sz="0" w:space="0" w:color="auto"/>
      </w:divBdr>
    </w:div>
    <w:div w:id="1290555356">
      <w:bodyDiv w:val="1"/>
      <w:marLeft w:val="0"/>
      <w:marRight w:val="0"/>
      <w:marTop w:val="0"/>
      <w:marBottom w:val="0"/>
      <w:divBdr>
        <w:top w:val="none" w:sz="0" w:space="0" w:color="auto"/>
        <w:left w:val="none" w:sz="0" w:space="0" w:color="auto"/>
        <w:bottom w:val="none" w:sz="0" w:space="0" w:color="auto"/>
        <w:right w:val="none" w:sz="0" w:space="0" w:color="auto"/>
      </w:divBdr>
    </w:div>
    <w:div w:id="1301619360">
      <w:bodyDiv w:val="1"/>
      <w:marLeft w:val="0"/>
      <w:marRight w:val="0"/>
      <w:marTop w:val="0"/>
      <w:marBottom w:val="0"/>
      <w:divBdr>
        <w:top w:val="none" w:sz="0" w:space="0" w:color="auto"/>
        <w:left w:val="none" w:sz="0" w:space="0" w:color="auto"/>
        <w:bottom w:val="none" w:sz="0" w:space="0" w:color="auto"/>
        <w:right w:val="none" w:sz="0" w:space="0" w:color="auto"/>
      </w:divBdr>
    </w:div>
    <w:div w:id="1312641468">
      <w:bodyDiv w:val="1"/>
      <w:marLeft w:val="0"/>
      <w:marRight w:val="0"/>
      <w:marTop w:val="0"/>
      <w:marBottom w:val="0"/>
      <w:divBdr>
        <w:top w:val="none" w:sz="0" w:space="0" w:color="auto"/>
        <w:left w:val="none" w:sz="0" w:space="0" w:color="auto"/>
        <w:bottom w:val="none" w:sz="0" w:space="0" w:color="auto"/>
        <w:right w:val="none" w:sz="0" w:space="0" w:color="auto"/>
      </w:divBdr>
      <w:divsChild>
        <w:div w:id="603028367">
          <w:marLeft w:val="0"/>
          <w:marRight w:val="0"/>
          <w:marTop w:val="0"/>
          <w:marBottom w:val="0"/>
          <w:divBdr>
            <w:top w:val="none" w:sz="0" w:space="0" w:color="auto"/>
            <w:left w:val="none" w:sz="0" w:space="0" w:color="auto"/>
            <w:bottom w:val="none" w:sz="0" w:space="0" w:color="auto"/>
            <w:right w:val="none" w:sz="0" w:space="0" w:color="auto"/>
          </w:divBdr>
        </w:div>
        <w:div w:id="1007706451">
          <w:marLeft w:val="0"/>
          <w:marRight w:val="0"/>
          <w:marTop w:val="0"/>
          <w:marBottom w:val="0"/>
          <w:divBdr>
            <w:top w:val="none" w:sz="0" w:space="0" w:color="auto"/>
            <w:left w:val="none" w:sz="0" w:space="0" w:color="auto"/>
            <w:bottom w:val="none" w:sz="0" w:space="0" w:color="auto"/>
            <w:right w:val="none" w:sz="0" w:space="0" w:color="auto"/>
          </w:divBdr>
        </w:div>
      </w:divsChild>
    </w:div>
    <w:div w:id="1406535702">
      <w:bodyDiv w:val="1"/>
      <w:marLeft w:val="0"/>
      <w:marRight w:val="0"/>
      <w:marTop w:val="0"/>
      <w:marBottom w:val="0"/>
      <w:divBdr>
        <w:top w:val="none" w:sz="0" w:space="0" w:color="auto"/>
        <w:left w:val="none" w:sz="0" w:space="0" w:color="auto"/>
        <w:bottom w:val="none" w:sz="0" w:space="0" w:color="auto"/>
        <w:right w:val="none" w:sz="0" w:space="0" w:color="auto"/>
      </w:divBdr>
    </w:div>
    <w:div w:id="1417088969">
      <w:bodyDiv w:val="1"/>
      <w:marLeft w:val="0"/>
      <w:marRight w:val="0"/>
      <w:marTop w:val="0"/>
      <w:marBottom w:val="0"/>
      <w:divBdr>
        <w:top w:val="none" w:sz="0" w:space="0" w:color="auto"/>
        <w:left w:val="none" w:sz="0" w:space="0" w:color="auto"/>
        <w:bottom w:val="none" w:sz="0" w:space="0" w:color="auto"/>
        <w:right w:val="none" w:sz="0" w:space="0" w:color="auto"/>
      </w:divBdr>
    </w:div>
    <w:div w:id="1431589342">
      <w:bodyDiv w:val="1"/>
      <w:marLeft w:val="0"/>
      <w:marRight w:val="0"/>
      <w:marTop w:val="0"/>
      <w:marBottom w:val="0"/>
      <w:divBdr>
        <w:top w:val="none" w:sz="0" w:space="0" w:color="auto"/>
        <w:left w:val="none" w:sz="0" w:space="0" w:color="auto"/>
        <w:bottom w:val="none" w:sz="0" w:space="0" w:color="auto"/>
        <w:right w:val="none" w:sz="0" w:space="0" w:color="auto"/>
      </w:divBdr>
    </w:div>
    <w:div w:id="1631937793">
      <w:bodyDiv w:val="1"/>
      <w:marLeft w:val="0"/>
      <w:marRight w:val="0"/>
      <w:marTop w:val="0"/>
      <w:marBottom w:val="0"/>
      <w:divBdr>
        <w:top w:val="none" w:sz="0" w:space="0" w:color="auto"/>
        <w:left w:val="none" w:sz="0" w:space="0" w:color="auto"/>
        <w:bottom w:val="none" w:sz="0" w:space="0" w:color="auto"/>
        <w:right w:val="none" w:sz="0" w:space="0" w:color="auto"/>
      </w:divBdr>
    </w:div>
    <w:div w:id="1829901190">
      <w:bodyDiv w:val="1"/>
      <w:marLeft w:val="0"/>
      <w:marRight w:val="0"/>
      <w:marTop w:val="0"/>
      <w:marBottom w:val="0"/>
      <w:divBdr>
        <w:top w:val="none" w:sz="0" w:space="0" w:color="auto"/>
        <w:left w:val="none" w:sz="0" w:space="0" w:color="auto"/>
        <w:bottom w:val="none" w:sz="0" w:space="0" w:color="auto"/>
        <w:right w:val="none" w:sz="0" w:space="0" w:color="auto"/>
      </w:divBdr>
    </w:div>
    <w:div w:id="2023432638">
      <w:bodyDiv w:val="1"/>
      <w:marLeft w:val="0"/>
      <w:marRight w:val="0"/>
      <w:marTop w:val="0"/>
      <w:marBottom w:val="0"/>
      <w:divBdr>
        <w:top w:val="none" w:sz="0" w:space="0" w:color="auto"/>
        <w:left w:val="none" w:sz="0" w:space="0" w:color="auto"/>
        <w:bottom w:val="none" w:sz="0" w:space="0" w:color="auto"/>
        <w:right w:val="none" w:sz="0" w:space="0" w:color="auto"/>
      </w:divBdr>
    </w:div>
    <w:div w:id="2053577550">
      <w:bodyDiv w:val="1"/>
      <w:marLeft w:val="0"/>
      <w:marRight w:val="0"/>
      <w:marTop w:val="0"/>
      <w:marBottom w:val="0"/>
      <w:divBdr>
        <w:top w:val="none" w:sz="0" w:space="0" w:color="auto"/>
        <w:left w:val="none" w:sz="0" w:space="0" w:color="auto"/>
        <w:bottom w:val="none" w:sz="0" w:space="0" w:color="auto"/>
        <w:right w:val="none" w:sz="0" w:space="0" w:color="auto"/>
      </w:divBdr>
    </w:div>
    <w:div w:id="2108379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emf"/><Relationship Id="rId26"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emf"/><Relationship Id="rId25"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image" Target="media/image9.emf"/><Relationship Id="rId28" Type="http://schemas.openxmlformats.org/officeDocument/2006/relationships/image" Target="media/image14.emf"/><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E2E932-9DA2-4592-93A1-ECBE05D8D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8089</TotalTime>
  <Pages>25</Pages>
  <Words>3378</Words>
  <Characters>18720</Characters>
  <Application>Microsoft Office Word</Application>
  <DocSecurity>0</DocSecurity>
  <Lines>317</Lines>
  <Paragraphs>89</Paragraphs>
  <ScaleCrop>false</ScaleCrop>
  <Company/>
  <LinksUpToDate>false</LinksUpToDate>
  <CharactersWithSpaces>22009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 Chaoyu</dc:creator>
  <cp:keywords/>
  <dc:description/>
  <cp:lastModifiedBy>Chaoyu Wen</cp:lastModifiedBy>
  <cp:revision>297</cp:revision>
  <cp:lastPrinted>2025-04-19T09:00:00Z</cp:lastPrinted>
  <dcterms:created xsi:type="dcterms:W3CDTF">2024-06-02T15:11:00Z</dcterms:created>
  <dcterms:modified xsi:type="dcterms:W3CDTF">2025-04-21T07:24:00Z</dcterms:modified>
</cp:coreProperties>
</file>