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sz w:val="32"/>
          <w:szCs w:val="40"/>
          <w:lang w:val="en-US" w:eastAsia="zh-CN"/>
        </w:rPr>
      </w:pPr>
      <w:r>
        <w:rPr>
          <w:rFonts w:hint="eastAsia"/>
          <w:b/>
          <w:bCs/>
          <w:sz w:val="32"/>
          <w:szCs w:val="40"/>
          <w:lang w:val="en-US" w:eastAsia="zh-CN"/>
        </w:rPr>
        <w:t>Point-to-Point response to reviws</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sz w:val="28"/>
          <w:szCs w:val="36"/>
          <w:lang w:val="en-US" w:eastAsia="zh-CN"/>
        </w:rPr>
      </w:pPr>
      <w:r>
        <w:rPr>
          <w:rFonts w:hint="eastAsia"/>
          <w:sz w:val="28"/>
          <w:szCs w:val="36"/>
          <w:lang w:val="en-US" w:eastAsia="zh-CN"/>
        </w:rPr>
        <w:t xml:space="preserve">We sincerely thank editors and reviewers for their helpful comments. We largetly agree with the points raised and based on them we replenished our work. All the details are showed in revised version of the manuscript. In the following, our changes and reply are listed next to the points raised. </w:t>
      </w:r>
    </w:p>
    <w:p>
      <w:pPr>
        <w:rPr>
          <w:rFonts w:hint="eastAsia"/>
          <w:b/>
          <w:bCs/>
          <w:sz w:val="28"/>
          <w:szCs w:val="36"/>
          <w:lang w:val="en-US" w:eastAsia="zh-CN"/>
        </w:rPr>
      </w:pPr>
      <w:r>
        <w:rPr>
          <w:sz w:val="28"/>
        </w:rPr>
        <mc:AlternateContent>
          <mc:Choice Requires="wps">
            <w:drawing>
              <wp:anchor distT="0" distB="0" distL="114300" distR="114300" simplePos="0" relativeHeight="251658240" behindDoc="0" locked="0" layoutInCell="1" allowOverlap="1">
                <wp:simplePos x="0" y="0"/>
                <wp:positionH relativeFrom="column">
                  <wp:posOffset>11430</wp:posOffset>
                </wp:positionH>
                <wp:positionV relativeFrom="paragraph">
                  <wp:posOffset>367030</wp:posOffset>
                </wp:positionV>
                <wp:extent cx="6055995" cy="0"/>
                <wp:effectExtent l="0" t="0" r="0" b="0"/>
                <wp:wrapNone/>
                <wp:docPr id="1" name="直接连接符 1"/>
                <wp:cNvGraphicFramePr/>
                <a:graphic xmlns:a="http://schemas.openxmlformats.org/drawingml/2006/main">
                  <a:graphicData uri="http://schemas.microsoft.com/office/word/2010/wordprocessingShape">
                    <wps:wsp>
                      <wps:cNvCnPr/>
                      <wps:spPr>
                        <a:xfrm>
                          <a:off x="768350" y="2116455"/>
                          <a:ext cx="605599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margin-left:0.9pt;margin-top:28.9pt;height:0pt;width:476.85pt;z-index:251658240;mso-width-relative:page;mso-height-relative:page;" filled="f" stroked="t" coordsize="21600,21600" o:gfxdata="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nDDrk1gAAAAcBAAAPAAAAAAAAAAEAIAAA&#10;ACIAAABkcnMvZG93bnJldi54bWxQSwECFAAUAAAACACHTuJA4nIj09UBAABvAwAADgAAAAAAAAAB&#10;ACAAAAAlAQAAZHJzL2Uyb0RvYy54bWxQSwUGAAAAAAYABgBZAQAAbAUAAAAA&#10;">
                <v:fill on="f" focussize="0,0"/>
                <v:stroke weight="1.5pt" color="#000000 [3200]" miterlimit="8" joinstyle="miter"/>
                <v:imagedata o:title=""/>
                <o:lock v:ext="edit" aspectratio="f"/>
              </v:line>
            </w:pict>
          </mc:Fallback>
        </mc:AlternateContent>
      </w:r>
      <w:r>
        <w:rPr>
          <w:rFonts w:hint="eastAsia"/>
          <w:b/>
          <w:bCs/>
          <w:sz w:val="28"/>
          <w:szCs w:val="36"/>
          <w:lang w:val="en-US" w:eastAsia="zh-CN"/>
        </w:rPr>
        <w:t>Reviewer #1:</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b w:val="0"/>
          <w:bCs w:val="0"/>
          <w:color w:val="auto"/>
          <w:sz w:val="28"/>
          <w:szCs w:val="36"/>
          <w:lang w:val="en-US" w:eastAsia="zh-CN"/>
        </w:rPr>
      </w:pPr>
      <w:r>
        <w:rPr>
          <w:rFonts w:hint="eastAsia"/>
          <w:b/>
          <w:bCs/>
          <w:sz w:val="28"/>
          <w:szCs w:val="36"/>
          <w:u w:val="none"/>
          <w:lang w:val="en-US" w:eastAsia="zh-CN"/>
        </w:rPr>
        <w:t>Point 1:</w:t>
      </w:r>
      <w:r>
        <w:rPr>
          <w:rFonts w:hint="eastAsia"/>
          <w:sz w:val="28"/>
          <w:szCs w:val="36"/>
          <w:u w:val="none"/>
          <w:lang w:val="en-US" w:eastAsia="zh-CN"/>
        </w:rPr>
        <w:t xml:space="preserve"> </w:t>
      </w:r>
      <w:r>
        <w:rPr>
          <w:rFonts w:hint="eastAsia"/>
          <w:b w:val="0"/>
          <w:bCs w:val="0"/>
          <w:color w:val="auto"/>
          <w:sz w:val="28"/>
          <w:szCs w:val="36"/>
          <w:u w:val="none"/>
          <w:lang w:val="en-US" w:eastAsia="zh-CN"/>
        </w:rPr>
        <w:t xml:space="preserve">Apart from quercetin, the interaction of the other four kinds of main </w:t>
      </w:r>
      <w:r>
        <w:rPr>
          <w:rFonts w:hint="eastAsia"/>
          <w:b w:val="0"/>
          <w:bCs w:val="0"/>
          <w:color w:val="auto"/>
          <w:sz w:val="28"/>
          <w:szCs w:val="36"/>
          <w:lang w:val="en-US" w:eastAsia="zh-CN"/>
        </w:rPr>
        <w:t>components, including kaempferol, luteolin, scutellarein, and formononetin, with targeted proteins should be further analyzed by the molecular docking.</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b w:val="0"/>
          <w:bCs w:val="0"/>
          <w:color w:val="auto"/>
          <w:sz w:val="28"/>
          <w:szCs w:val="36"/>
          <w:lang w:val="en-US" w:eastAsia="zh-CN"/>
        </w:rPr>
      </w:pPr>
      <w:r>
        <w:rPr>
          <w:rFonts w:hint="eastAsia"/>
          <w:b/>
          <w:bCs/>
          <w:sz w:val="28"/>
          <w:szCs w:val="36"/>
          <w:lang w:val="en-US" w:eastAsia="zh-CN"/>
        </w:rPr>
        <w:t>Reply:</w:t>
      </w:r>
      <w:r>
        <w:rPr>
          <w:rFonts w:hint="eastAsia"/>
          <w:sz w:val="28"/>
          <w:szCs w:val="36"/>
          <w:lang w:val="en-US" w:eastAsia="zh-CN"/>
        </w:rPr>
        <w:t xml:space="preserve"> We agree to this point and changed the method section significantly. We added a new Table (Table 2) showing the binding affinity of ten main components including </w:t>
      </w:r>
      <w:r>
        <w:rPr>
          <w:rFonts w:hint="eastAsia"/>
          <w:b w:val="0"/>
          <w:bCs w:val="0"/>
          <w:color w:val="auto"/>
          <w:sz w:val="28"/>
          <w:szCs w:val="36"/>
          <w:u w:val="none"/>
          <w:lang w:val="en-US" w:eastAsia="zh-CN"/>
        </w:rPr>
        <w:t>quercetin,</w:t>
      </w:r>
      <w:r>
        <w:rPr>
          <w:rFonts w:hint="eastAsia"/>
          <w:sz w:val="28"/>
          <w:szCs w:val="36"/>
          <w:lang w:val="en-US" w:eastAsia="zh-CN"/>
        </w:rPr>
        <w:t xml:space="preserve"> </w:t>
      </w:r>
      <w:r>
        <w:rPr>
          <w:rFonts w:hint="eastAsia"/>
          <w:b w:val="0"/>
          <w:bCs w:val="0"/>
          <w:color w:val="auto"/>
          <w:sz w:val="28"/>
          <w:szCs w:val="36"/>
          <w:lang w:val="en-US" w:eastAsia="zh-CN"/>
        </w:rPr>
        <w:t xml:space="preserve">kaempferol, luteolin, scutellarein, and formononetin </w:t>
      </w:r>
      <w:r>
        <w:rPr>
          <w:rFonts w:hint="eastAsia"/>
          <w:sz w:val="28"/>
          <w:szCs w:val="36"/>
          <w:lang w:val="en-US" w:eastAsia="zh-CN"/>
        </w:rPr>
        <w:t xml:space="preserve">and six key </w:t>
      </w:r>
      <w:r>
        <w:rPr>
          <w:rFonts w:hint="eastAsia"/>
          <w:b w:val="0"/>
          <w:bCs w:val="0"/>
          <w:color w:val="auto"/>
          <w:sz w:val="28"/>
          <w:szCs w:val="36"/>
          <w:lang w:val="en-US" w:eastAsia="zh-CN"/>
        </w:rPr>
        <w:t>targeted proteins are less than -5</w:t>
      </w:r>
      <w:r>
        <w:rPr>
          <w:rFonts w:hint="eastAsia"/>
          <w:sz w:val="28"/>
          <w:szCs w:val="36"/>
          <w:lang w:val="en-US" w:eastAsia="zh-CN"/>
        </w:rPr>
        <w:t>kcal/mol, indicating they</w:t>
      </w:r>
      <w:r>
        <w:rPr>
          <w:rFonts w:hint="eastAsia"/>
          <w:b w:val="0"/>
          <w:bCs w:val="0"/>
          <w:color w:val="auto"/>
          <w:sz w:val="28"/>
          <w:szCs w:val="36"/>
          <w:lang w:val="en-US" w:eastAsia="zh-CN"/>
        </w:rPr>
        <w:t xml:space="preserve"> could stably bind with six key targeted proteins by molecular docking. </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b w:val="0"/>
          <w:bCs w:val="0"/>
          <w:color w:val="auto"/>
          <w:sz w:val="28"/>
          <w:szCs w:val="36"/>
          <w:lang w:val="en-US" w:eastAsia="zh-CN"/>
        </w:rPr>
      </w:pPr>
      <w:r>
        <w:rPr>
          <w:sz w:val="28"/>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49530</wp:posOffset>
                </wp:positionV>
                <wp:extent cx="6055995" cy="0"/>
                <wp:effectExtent l="0" t="9525" r="1905" b="9525"/>
                <wp:wrapNone/>
                <wp:docPr id="2" name="直接连接符 2"/>
                <wp:cNvGraphicFramePr/>
                <a:graphic xmlns:a="http://schemas.openxmlformats.org/drawingml/2006/main">
                  <a:graphicData uri="http://schemas.microsoft.com/office/word/2010/wordprocessingShape">
                    <wps:wsp>
                      <wps:cNvCnPr/>
                      <wps:spPr>
                        <a:xfrm>
                          <a:off x="0" y="0"/>
                          <a:ext cx="605599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margin-left:-0.85pt;margin-top:3.9pt;height:0pt;width:476.85pt;z-index:251659264;mso-width-relative:page;mso-height-relative:page;" filled="f" stroked="t" coordsize="21600,21600" o:gfxdata="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xzhGjWAAAABgEAAA8AAAAAAAAAAQAgAAAAIgAAAGRycy9kb3du&#10;cmV2LnhtbFBLAQIUABQAAAAIAIdO4kA2RXp9yAEAAGQDAAAOAAAAAAAAAAEAIAAAACUBAABkcnMv&#10;ZTJvRG9jLnhtbFBLBQYAAAAABgAGAFkBAABfBQAAAAA=&#10;">
                <v:fill on="f" focussize="0,0"/>
                <v:stroke weight="1.5pt" color="#000000 [3200]" miterlimit="8" joinstyle="miter"/>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b w:val="0"/>
          <w:bCs w:val="0"/>
          <w:color w:val="auto"/>
          <w:sz w:val="28"/>
          <w:szCs w:val="36"/>
          <w:lang w:val="en-US" w:eastAsia="zh-CN"/>
        </w:rPr>
      </w:pPr>
      <w:r>
        <w:rPr>
          <w:rFonts w:hint="eastAsia"/>
          <w:b/>
          <w:bCs/>
          <w:sz w:val="28"/>
          <w:szCs w:val="36"/>
          <w:u w:val="none"/>
          <w:lang w:val="en-US" w:eastAsia="zh-CN"/>
        </w:rPr>
        <w:t>Point 2:</w:t>
      </w:r>
      <w:r>
        <w:rPr>
          <w:rFonts w:hint="eastAsia"/>
          <w:sz w:val="28"/>
          <w:szCs w:val="36"/>
          <w:u w:val="none"/>
          <w:lang w:val="en-US" w:eastAsia="zh-CN"/>
        </w:rPr>
        <w:t xml:space="preserve"> </w:t>
      </w:r>
      <w:r>
        <w:rPr>
          <w:rFonts w:hint="default"/>
          <w:b w:val="0"/>
          <w:bCs w:val="0"/>
          <w:color w:val="auto"/>
          <w:sz w:val="28"/>
          <w:szCs w:val="36"/>
          <w:lang w:val="en-US" w:eastAsia="zh-CN"/>
        </w:rPr>
        <w:t>Whether the therapeutic effect of Ziyin Tongluo Formula (ZYTLF) on osteoporosis is dose-dependent? Besides, its effect on both osteoclast and osteoblast should be further testified, through Alizarin Red staining, NBT/BCIP staining for ALP activity, proliferation analysis, TUNEL staining and others. It would be useful to validate the prediction based on network pharmacology and molecular docking.</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b/>
          <w:bCs/>
          <w:color w:val="auto"/>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b w:val="0"/>
          <w:bCs w:val="0"/>
          <w:color w:val="auto"/>
          <w:sz w:val="28"/>
          <w:szCs w:val="36"/>
          <w:lang w:val="en-US" w:eastAsia="zh-CN"/>
        </w:rPr>
      </w:pPr>
      <w:r>
        <w:rPr>
          <w:rFonts w:hint="eastAsia"/>
          <w:b/>
          <w:bCs/>
          <w:color w:val="auto"/>
          <w:sz w:val="28"/>
          <w:szCs w:val="36"/>
          <w:lang w:val="en-US" w:eastAsia="zh-CN"/>
        </w:rPr>
        <w:t xml:space="preserve">Reply: </w:t>
      </w:r>
      <w:r>
        <w:rPr>
          <w:rFonts w:hint="eastAsia"/>
          <w:b w:val="0"/>
          <w:bCs w:val="0"/>
          <w:color w:val="auto"/>
          <w:sz w:val="28"/>
          <w:szCs w:val="36"/>
          <w:lang w:val="en-US" w:eastAsia="zh-CN"/>
        </w:rPr>
        <w:t>Based on the result of Micro-CT scan and our work, w</w:t>
      </w:r>
      <w:bookmarkStart w:id="0" w:name="_GoBack"/>
      <w:bookmarkEnd w:id="0"/>
      <w:r>
        <w:rPr>
          <w:rFonts w:hint="eastAsia"/>
          <w:b w:val="0"/>
          <w:bCs w:val="0"/>
          <w:color w:val="auto"/>
          <w:sz w:val="28"/>
          <w:szCs w:val="36"/>
          <w:lang w:val="en-US" w:eastAsia="zh-CN"/>
        </w:rPr>
        <w:t xml:space="preserve">e found better bone histology in the higher dose ZIYTLF by Micro-CT scan, as shown in Figure3. Furthermore, ALP(alkaline phosphatase) + TRACP(tartrate-resistant acid phosphatase) staining were applied to validate the effect of ZYTLF on </w:t>
      </w:r>
      <w:r>
        <w:rPr>
          <w:rFonts w:hint="default"/>
          <w:b w:val="0"/>
          <w:bCs w:val="0"/>
          <w:color w:val="auto"/>
          <w:sz w:val="28"/>
          <w:szCs w:val="36"/>
          <w:lang w:val="en-US" w:eastAsia="zh-CN"/>
        </w:rPr>
        <w:t>both osteoclast and osteoblast</w:t>
      </w:r>
      <w:r>
        <w:rPr>
          <w:rFonts w:hint="eastAsia"/>
          <w:b w:val="0"/>
          <w:bCs w:val="0"/>
          <w:color w:val="auto"/>
          <w:sz w:val="28"/>
          <w:szCs w:val="36"/>
          <w:lang w:val="en-US" w:eastAsia="zh-CN"/>
        </w:rPr>
        <w:t xml:space="preserve">. The result showed the number of osteoclast was decreased and the number of osteoblast was enhanced in the OVX+ZYTLF grounds than OVX group. The details were showed in Figure5. However, it need more experiments to prove that the therapeutic effect of Ziyin Tongluo Formula (ZYTLF) on osteoporosis is </w:t>
      </w:r>
      <w:r>
        <w:rPr>
          <w:rFonts w:hint="default"/>
          <w:b w:val="0"/>
          <w:bCs w:val="0"/>
          <w:color w:val="auto"/>
          <w:sz w:val="28"/>
          <w:szCs w:val="36"/>
          <w:lang w:val="en-US" w:eastAsia="zh-CN"/>
        </w:rPr>
        <w:t>dose-dependent</w:t>
      </w:r>
      <w:r>
        <w:rPr>
          <w:rFonts w:hint="eastAsia"/>
          <w:b w:val="0"/>
          <w:bCs w:val="0"/>
          <w:color w:val="auto"/>
          <w:sz w:val="28"/>
          <w:szCs w:val="36"/>
          <w:lang w:val="en-US" w:eastAsia="zh-CN"/>
        </w:rPr>
        <w:t>.</w:t>
      </w:r>
    </w:p>
    <w:p>
      <w:pPr>
        <w:rPr>
          <w:rFonts w:hint="eastAsia"/>
          <w:b/>
          <w:bCs/>
          <w:sz w:val="28"/>
          <w:szCs w:val="36"/>
          <w:lang w:val="en-US" w:eastAsia="zh-CN"/>
        </w:rPr>
      </w:pPr>
      <w:r>
        <w:rPr>
          <w:sz w:val="28"/>
        </w:rPr>
        <mc:AlternateContent>
          <mc:Choice Requires="wps">
            <w:drawing>
              <wp:anchor distT="0" distB="0" distL="114300" distR="114300" simplePos="0" relativeHeight="251662336" behindDoc="0" locked="0" layoutInCell="1" allowOverlap="1">
                <wp:simplePos x="0" y="0"/>
                <wp:positionH relativeFrom="column">
                  <wp:posOffset>11430</wp:posOffset>
                </wp:positionH>
                <wp:positionV relativeFrom="paragraph">
                  <wp:posOffset>367030</wp:posOffset>
                </wp:positionV>
                <wp:extent cx="6055995" cy="0"/>
                <wp:effectExtent l="0" t="9525" r="1905" b="9525"/>
                <wp:wrapNone/>
                <wp:docPr id="4" name="直接连接符 4"/>
                <wp:cNvGraphicFramePr/>
                <a:graphic xmlns:a="http://schemas.openxmlformats.org/drawingml/2006/main">
                  <a:graphicData uri="http://schemas.microsoft.com/office/word/2010/wordprocessingShape">
                    <wps:wsp>
                      <wps:cNvCnPr/>
                      <wps:spPr>
                        <a:xfrm>
                          <a:off x="768350" y="2116455"/>
                          <a:ext cx="605599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margin-left:0.9pt;margin-top:28.9pt;height:0pt;width:476.85pt;z-index:251662336;mso-width-relative:page;mso-height-relative:page;" filled="f" stroked="t" coordsize="21600,21600" o:gfxdata="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5ww65NYAAAAHAQAADwAAAAAAAAABACAA&#10;AAAiAAAAZHJzL2Rvd25yZXYueG1sUEsBAhQAFAAAAAgAh07iQLxPeN/WAQAAbwMAAA4AAAAAAAAA&#10;AQAgAAAAJQEAAGRycy9lMm9Eb2MueG1sUEsFBgAAAAAGAAYAWQEAAG0FAAAAAA==&#10;">
                <v:fill on="f" focussize="0,0"/>
                <v:stroke weight="1.5pt" color="#000000 [3200]" miterlimit="8" joinstyle="miter"/>
                <v:imagedata o:title=""/>
                <o:lock v:ext="edit" aspectratio="f"/>
              </v:line>
            </w:pict>
          </mc:Fallback>
        </mc:AlternateContent>
      </w:r>
      <w:r>
        <w:rPr>
          <w:rFonts w:hint="eastAsia"/>
          <w:b/>
          <w:bCs/>
          <w:sz w:val="28"/>
          <w:szCs w:val="36"/>
          <w:lang w:val="en-US" w:eastAsia="zh-CN"/>
        </w:rPr>
        <w:t>Reviewer #2:</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b w:val="0"/>
          <w:bCs w:val="0"/>
          <w:color w:val="auto"/>
          <w:sz w:val="28"/>
          <w:szCs w:val="36"/>
          <w:lang w:val="en-US" w:eastAsia="zh-CN"/>
        </w:rPr>
      </w:pPr>
      <w:r>
        <w:rPr>
          <w:rFonts w:hint="eastAsia"/>
          <w:b/>
          <w:bCs/>
          <w:color w:val="auto"/>
          <w:sz w:val="28"/>
          <w:szCs w:val="36"/>
          <w:lang w:val="en-US" w:eastAsia="zh-CN"/>
        </w:rPr>
        <w:t>Point1</w:t>
      </w:r>
      <w:r>
        <w:rPr>
          <w:rFonts w:hint="eastAsia"/>
          <w:b w:val="0"/>
          <w:bCs w:val="0"/>
          <w:color w:val="auto"/>
          <w:sz w:val="28"/>
          <w:szCs w:val="36"/>
          <w:lang w:val="en-US" w:eastAsia="zh-CN"/>
        </w:rPr>
        <w:t>：The authors obtained the 92 compounds as the potential active ingredients of Ziyin Tongluo Formula through online databases. This is a crude and imprudent starting point, which did not seem to be a consideration taken into account the different proportions of the mentioned ingredients in ZYTLF, as well as the component changes during the absorption and metabolism process. The authors should provide more details and explain the rationality of this treatment.</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b w:val="0"/>
          <w:bCs w:val="0"/>
          <w:color w:val="auto"/>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b w:val="0"/>
          <w:bCs w:val="0"/>
          <w:color w:val="auto"/>
          <w:sz w:val="28"/>
          <w:szCs w:val="36"/>
          <w:lang w:val="en-US" w:eastAsia="zh-CN"/>
        </w:rPr>
      </w:pPr>
      <w:r>
        <w:rPr>
          <w:rFonts w:hint="eastAsia"/>
          <w:b/>
          <w:bCs/>
          <w:color w:val="auto"/>
          <w:sz w:val="28"/>
          <w:szCs w:val="36"/>
          <w:lang w:val="en-US" w:eastAsia="zh-CN"/>
        </w:rPr>
        <w:t xml:space="preserve">Reply: </w:t>
      </w:r>
      <w:r>
        <w:rPr>
          <w:rFonts w:hint="eastAsia"/>
          <w:b w:val="0"/>
          <w:bCs w:val="0"/>
          <w:color w:val="auto"/>
          <w:sz w:val="28"/>
          <w:szCs w:val="36"/>
          <w:lang w:val="en-US" w:eastAsia="zh-CN"/>
        </w:rPr>
        <w:t>Exactly, ZYTLF is a Chinese herbal compound with 14 herbs, the content and formula ratios of that were listed in Table1. ZYTLF possessed multiple ingredients and produced more metabolites and derivatives in vivo. It is obviously unrealistic to apply modern pharmacological techniques to study the mechanism of action of each component, while network pharmacology simulates the metabolic process of TCM compounds in vivo based on the principle of ADME. A large number of papers have shown that network pharmacology has certain advantages and accuracy, and is widely favored in the research field of TCM compounds. In our study, network pharmacology and molecular docking technology were used to predict the the active components of ZYTLF aganist postmenopausal osteoporosis(PMOP), and then experimental verification was conducted for interest proteins and genes.</w:t>
      </w:r>
    </w:p>
    <w:p>
      <w:pPr>
        <w:numPr>
          <w:ilvl w:val="0"/>
          <w:numId w:val="0"/>
        </w:numPr>
        <w:rPr>
          <w:rFonts w:hint="eastAsia"/>
          <w:lang w:val="en-US" w:eastAsia="zh-CN"/>
        </w:rPr>
      </w:pPr>
      <w:r>
        <w:rPr>
          <w:sz w:val="28"/>
        </w:rPr>
        <mc:AlternateContent>
          <mc:Choice Requires="wps">
            <w:drawing>
              <wp:anchor distT="0" distB="0" distL="114300" distR="114300" simplePos="0" relativeHeight="251667456" behindDoc="0" locked="0" layoutInCell="1" allowOverlap="1">
                <wp:simplePos x="0" y="0"/>
                <wp:positionH relativeFrom="column">
                  <wp:posOffset>-3175</wp:posOffset>
                </wp:positionH>
                <wp:positionV relativeFrom="paragraph">
                  <wp:posOffset>174625</wp:posOffset>
                </wp:positionV>
                <wp:extent cx="6055995" cy="0"/>
                <wp:effectExtent l="0" t="9525" r="1905" b="9525"/>
                <wp:wrapNone/>
                <wp:docPr id="5" name="直接连接符 5"/>
                <wp:cNvGraphicFramePr/>
                <a:graphic xmlns:a="http://schemas.openxmlformats.org/drawingml/2006/main">
                  <a:graphicData uri="http://schemas.microsoft.com/office/word/2010/wordprocessingShape">
                    <wps:wsp>
                      <wps:cNvCnPr/>
                      <wps:spPr>
                        <a:xfrm>
                          <a:off x="0" y="0"/>
                          <a:ext cx="605599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margin-left:-0.25pt;margin-top:13.75pt;height:0pt;width:476.85pt;z-index:251667456;mso-width-relative:page;mso-height-relative:page;" filled="f" stroked="t" coordsize="21600,21600" o:gfxdata="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OnXHmjXAAAABwEAAA8AAAAAAAAAAQAgAAAAIgAAAGRycy9kb3du&#10;cmV2LnhtbFBLAQIUABQAAAAIAIdO4kDX2ZLbxwEAAGQDAAAOAAAAAAAAAAEAIAAAACYBAABkcnMv&#10;ZTJvRG9jLnhtbFBLBQYAAAAABgAGAFkBAABfBQAAAAA=&#10;">
                <v:fill on="f" focussize="0,0"/>
                <v:stroke weight="1.5pt" color="#000000 [3200]" miterlimit="8" joinstyle="miter"/>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b w:val="0"/>
          <w:bCs w:val="0"/>
          <w:color w:val="auto"/>
          <w:sz w:val="28"/>
          <w:szCs w:val="36"/>
          <w:lang w:val="en-US" w:eastAsia="zh-CN"/>
        </w:rPr>
      </w:pPr>
      <w:r>
        <w:rPr>
          <w:rFonts w:hint="eastAsia"/>
          <w:b/>
          <w:bCs/>
          <w:color w:val="auto"/>
          <w:sz w:val="28"/>
          <w:szCs w:val="36"/>
          <w:lang w:val="en-US" w:eastAsia="zh-CN"/>
        </w:rPr>
        <w:t>Point 2：</w:t>
      </w:r>
      <w:r>
        <w:rPr>
          <w:rFonts w:hint="default"/>
          <w:b w:val="0"/>
          <w:bCs w:val="0"/>
          <w:color w:val="auto"/>
          <w:sz w:val="28"/>
          <w:szCs w:val="36"/>
          <w:lang w:val="en-US" w:eastAsia="zh-CN"/>
        </w:rPr>
        <w:t>This mechanism study is based on network pharmacology and molecular docking. The former might be troubled and compromised by the complex composition of the TCM formula; the latter is a theoretical result conducted through computing simulations which should be validated by experimental assay. Are these screened genes consistent with the genes with remarkable changes after ZYTLF treatment? Have the molecular docking results been validated using the SPR, BLI, ITC, or MST techniques? Critical experimental verification is needed.</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b w:val="0"/>
          <w:bCs w:val="0"/>
          <w:color w:val="auto"/>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b w:val="0"/>
          <w:bCs w:val="0"/>
          <w:color w:val="auto"/>
          <w:sz w:val="28"/>
          <w:szCs w:val="36"/>
          <w:lang w:val="en-US" w:eastAsia="zh-CN"/>
        </w:rPr>
      </w:pPr>
      <w:r>
        <w:rPr>
          <w:rFonts w:hint="eastAsia"/>
          <w:b/>
          <w:bCs/>
          <w:color w:val="auto"/>
          <w:sz w:val="28"/>
          <w:szCs w:val="36"/>
          <w:lang w:val="en-US" w:eastAsia="zh-CN"/>
        </w:rPr>
        <w:t xml:space="preserve">Reply: </w:t>
      </w:r>
      <w:r>
        <w:rPr>
          <w:rFonts w:hint="eastAsia"/>
          <w:b w:val="0"/>
          <w:bCs w:val="0"/>
          <w:color w:val="auto"/>
          <w:sz w:val="28"/>
          <w:szCs w:val="36"/>
          <w:lang w:val="en-US" w:eastAsia="zh-CN"/>
        </w:rPr>
        <w:t>We agree to this point. Network pharmacology and molecular docking technology, as predictive tool in the study on TCM, which has been controversial in the academic community. However, they play an important role in the process of drug discovery, especially in the field of TCM, which can greatly reduce the cost of drug development and bear fruits. Therefore, we believe that network pharmacology and molecular docking technique can still be ultilized in the study of traditional Chinese medicine, but we should be cautious about the prediction results and verify them by experimental techniques. In this study, Western-blot analysis confirmed that ZYTLF can increase the expression of predictive proteins, including Erα, TGFβ1, p38 MAPK and p-Akt.</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b w:val="0"/>
          <w:bCs w:val="0"/>
          <w:color w:val="auto"/>
          <w:sz w:val="28"/>
          <w:szCs w:val="36"/>
          <w:lang w:val="en-US" w:eastAsia="zh-CN"/>
        </w:rPr>
      </w:pPr>
      <w:r>
        <w:rPr>
          <w:rFonts w:hint="eastAsia"/>
          <w:b w:val="0"/>
          <w:bCs w:val="0"/>
          <w:color w:val="auto"/>
          <w:sz w:val="28"/>
          <w:szCs w:val="36"/>
          <w:lang w:val="en-US" w:eastAsia="zh-CN"/>
        </w:rPr>
        <mc:AlternateContent>
          <mc:Choice Requires="wps">
            <w:drawing>
              <wp:anchor distT="0" distB="0" distL="114300" distR="114300" simplePos="0" relativeHeight="251677696" behindDoc="0" locked="0" layoutInCell="1" allowOverlap="1">
                <wp:simplePos x="0" y="0"/>
                <wp:positionH relativeFrom="column">
                  <wp:posOffset>4445</wp:posOffset>
                </wp:positionH>
                <wp:positionV relativeFrom="paragraph">
                  <wp:posOffset>151130</wp:posOffset>
                </wp:positionV>
                <wp:extent cx="6055995" cy="0"/>
                <wp:effectExtent l="0" t="9525" r="1905" b="9525"/>
                <wp:wrapNone/>
                <wp:docPr id="6" name="直接连接符 6"/>
                <wp:cNvGraphicFramePr/>
                <a:graphic xmlns:a="http://schemas.openxmlformats.org/drawingml/2006/main">
                  <a:graphicData uri="http://schemas.microsoft.com/office/word/2010/wordprocessingShape">
                    <wps:wsp>
                      <wps:cNvCnPr/>
                      <wps:spPr>
                        <a:xfrm>
                          <a:off x="0" y="0"/>
                          <a:ext cx="605599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margin-left:0.35pt;margin-top:11.9pt;height:0pt;width:476.85pt;z-index:251677696;mso-width-relative:page;mso-height-relative:page;" filled="f" stroked="t" coordsize="21600,21600" o:gfxdata="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Yau82NUAAAAGAQAADwAAAAAAAAABACAAAAAiAAAAZHJzL2Rvd25y&#10;ZXYueG1sUEsBAhQAFAAAAAgAh07iQMFU59DIAQAAZAMAAA4AAAAAAAAAAQAgAAAAJAEAAGRycy9l&#10;Mm9Eb2MueG1sUEsFBgAAAAAGAAYAWQEAAF4FAAAAAA==&#10;">
                <v:fill on="f" focussize="0,0"/>
                <v:stroke weight="1.5pt" color="#000000 [3200]" miterlimit="8" joinstyle="miter"/>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b w:val="0"/>
          <w:bCs w:val="0"/>
          <w:color w:val="auto"/>
          <w:sz w:val="28"/>
          <w:szCs w:val="36"/>
          <w:lang w:val="en-US" w:eastAsia="zh-CN"/>
        </w:rPr>
      </w:pPr>
      <w:r>
        <w:rPr>
          <w:rFonts w:hint="eastAsia"/>
          <w:b/>
          <w:bCs/>
          <w:color w:val="auto"/>
          <w:sz w:val="28"/>
          <w:szCs w:val="36"/>
          <w:lang w:val="en-US" w:eastAsia="zh-CN"/>
        </w:rPr>
        <w:t>Point 3：</w:t>
      </w:r>
      <w:r>
        <w:rPr>
          <w:rFonts w:hint="eastAsia"/>
          <w:b w:val="0"/>
          <w:bCs w:val="0"/>
          <w:color w:val="auto"/>
          <w:sz w:val="28"/>
          <w:szCs w:val="36"/>
          <w:lang w:val="en-US" w:eastAsia="zh-CN"/>
        </w:rPr>
        <w:t>The methods section lacks a description of the data process and parameter settings when using online tools.</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b w:val="0"/>
          <w:bCs w:val="0"/>
          <w:color w:val="auto"/>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b w:val="0"/>
          <w:bCs w:val="0"/>
          <w:color w:val="auto"/>
          <w:sz w:val="28"/>
          <w:szCs w:val="36"/>
          <w:lang w:val="en-US" w:eastAsia="zh-CN"/>
        </w:rPr>
      </w:pPr>
      <w:r>
        <w:rPr>
          <w:rFonts w:hint="eastAsia"/>
          <w:b/>
          <w:bCs/>
          <w:color w:val="auto"/>
          <w:sz w:val="28"/>
          <w:szCs w:val="36"/>
          <w:lang w:val="en-US" w:eastAsia="zh-CN"/>
        </w:rPr>
        <w:t xml:space="preserve">Reply: </w:t>
      </w:r>
      <w:r>
        <w:rPr>
          <w:rFonts w:hint="eastAsia"/>
          <w:b w:val="0"/>
          <w:bCs w:val="0"/>
          <w:color w:val="auto"/>
          <w:sz w:val="28"/>
          <w:szCs w:val="36"/>
          <w:lang w:val="en-US" w:eastAsia="zh-CN"/>
        </w:rPr>
        <w:t xml:space="preserve">Thanks for your advice and change the method section significantly. </w:t>
      </w:r>
    </w:p>
    <w:p>
      <w:pPr>
        <w:rPr>
          <w:rFonts w:hint="eastAsia"/>
          <w:lang w:val="en-US" w:eastAsia="zh-CN"/>
        </w:rPr>
      </w:pPr>
      <w:r>
        <w:rPr>
          <w:sz w:val="28"/>
        </w:rPr>
        <mc:AlternateContent>
          <mc:Choice Requires="wps">
            <w:drawing>
              <wp:anchor distT="0" distB="0" distL="114300" distR="114300" simplePos="0" relativeHeight="251698176" behindDoc="0" locked="0" layoutInCell="1" allowOverlap="1">
                <wp:simplePos x="0" y="0"/>
                <wp:positionH relativeFrom="column">
                  <wp:posOffset>-18415</wp:posOffset>
                </wp:positionH>
                <wp:positionV relativeFrom="paragraph">
                  <wp:posOffset>125095</wp:posOffset>
                </wp:positionV>
                <wp:extent cx="6055995" cy="0"/>
                <wp:effectExtent l="0" t="9525" r="1905" b="9525"/>
                <wp:wrapNone/>
                <wp:docPr id="7" name="直接连接符 7"/>
                <wp:cNvGraphicFramePr/>
                <a:graphic xmlns:a="http://schemas.openxmlformats.org/drawingml/2006/main">
                  <a:graphicData uri="http://schemas.microsoft.com/office/word/2010/wordprocessingShape">
                    <wps:wsp>
                      <wps:cNvCnPr/>
                      <wps:spPr>
                        <a:xfrm>
                          <a:off x="0" y="0"/>
                          <a:ext cx="605599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margin-left:-1.45pt;margin-top:9.85pt;height:0pt;width:476.85pt;z-index:251698176;mso-width-relative:page;mso-height-relative:page;" filled="f" stroked="t" coordsize="21600,21600" o:gfxdata="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kGvnKdcAAAAIAQAADwAAAAAAAAABACAAAAAiAAAAZHJzL2Rv&#10;d25yZXYueG1sUEsBAhQAFAAAAAgAh07iQAzS5GDJAQAAZAMAAA4AAAAAAAAAAQAgAAAAJgEAAGRy&#10;cy9lMm9Eb2MueG1sUEsFBgAAAAAGAAYAWQEAAGEFAAAAAA==&#10;">
                <v:fill on="f" focussize="0,0"/>
                <v:stroke weight="1.5pt" color="#000000 [3200]" miterlimit="8" joinstyle="miter"/>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b w:val="0"/>
          <w:bCs w:val="0"/>
          <w:color w:val="auto"/>
          <w:sz w:val="28"/>
          <w:szCs w:val="36"/>
          <w:lang w:val="en-US" w:eastAsia="zh-CN"/>
        </w:rPr>
      </w:pPr>
      <w:r>
        <w:rPr>
          <w:rFonts w:hint="eastAsia"/>
          <w:b/>
          <w:bCs/>
          <w:color w:val="auto"/>
          <w:sz w:val="28"/>
          <w:szCs w:val="36"/>
          <w:lang w:val="en-US" w:eastAsia="zh-CN"/>
        </w:rPr>
        <w:t xml:space="preserve">Point4: </w:t>
      </w:r>
      <w:r>
        <w:rPr>
          <w:rFonts w:hint="eastAsia"/>
          <w:b w:val="0"/>
          <w:bCs w:val="0"/>
          <w:color w:val="auto"/>
          <w:sz w:val="28"/>
          <w:szCs w:val="36"/>
          <w:lang w:val="en-US" w:eastAsia="zh-CN"/>
        </w:rPr>
        <w:t>The figure captions are overly concise missing the key information and description.</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b w:val="0"/>
          <w:bCs w:val="0"/>
          <w:color w:val="auto"/>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b w:val="0"/>
          <w:bCs w:val="0"/>
          <w:color w:val="auto"/>
          <w:sz w:val="28"/>
          <w:szCs w:val="36"/>
          <w:lang w:val="en-US" w:eastAsia="zh-CN"/>
        </w:rPr>
      </w:pPr>
      <w:r>
        <w:rPr>
          <w:rFonts w:hint="eastAsia"/>
          <w:b/>
          <w:bCs/>
          <w:color w:val="auto"/>
          <w:sz w:val="28"/>
          <w:szCs w:val="36"/>
          <w:lang w:val="en-US" w:eastAsia="zh-CN"/>
        </w:rPr>
        <w:t xml:space="preserve">Reply: </w:t>
      </w:r>
      <w:r>
        <w:rPr>
          <w:rFonts w:hint="eastAsia"/>
          <w:b w:val="0"/>
          <w:bCs w:val="0"/>
          <w:color w:val="auto"/>
          <w:sz w:val="28"/>
          <w:szCs w:val="36"/>
          <w:lang w:val="en-US" w:eastAsia="zh-CN"/>
        </w:rPr>
        <w:t>Thanks for your advice and change the result section significantly.</w:t>
      </w:r>
    </w:p>
    <w:p>
      <w:pPr>
        <w:rPr>
          <w:rFonts w:hint="eastAsia"/>
          <w:b/>
          <w:bCs/>
          <w:sz w:val="28"/>
          <w:szCs w:val="36"/>
          <w:lang w:val="en-US" w:eastAsia="zh-CN"/>
        </w:rPr>
      </w:pPr>
      <w:r>
        <w:rPr>
          <w:sz w:val="28"/>
        </w:rPr>
        <mc:AlternateContent>
          <mc:Choice Requires="wps">
            <w:drawing>
              <wp:anchor distT="0" distB="0" distL="114300" distR="114300" simplePos="0" relativeHeight="251703296" behindDoc="0" locked="0" layoutInCell="1" allowOverlap="1">
                <wp:simplePos x="0" y="0"/>
                <wp:positionH relativeFrom="column">
                  <wp:posOffset>11430</wp:posOffset>
                </wp:positionH>
                <wp:positionV relativeFrom="paragraph">
                  <wp:posOffset>367030</wp:posOffset>
                </wp:positionV>
                <wp:extent cx="6055995" cy="0"/>
                <wp:effectExtent l="0" t="9525" r="1905" b="9525"/>
                <wp:wrapNone/>
                <wp:docPr id="9" name="直接连接符 9"/>
                <wp:cNvGraphicFramePr/>
                <a:graphic xmlns:a="http://schemas.openxmlformats.org/drawingml/2006/main">
                  <a:graphicData uri="http://schemas.microsoft.com/office/word/2010/wordprocessingShape">
                    <wps:wsp>
                      <wps:cNvCnPr/>
                      <wps:spPr>
                        <a:xfrm>
                          <a:off x="768350" y="2116455"/>
                          <a:ext cx="605599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margin-left:0.9pt;margin-top:28.9pt;height:0pt;width:476.85pt;z-index:251703296;mso-width-relative:page;mso-height-relative:page;" filled="f" stroked="t" coordsize="21600,21600" o:gfxdata="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nDDrk1gAAAAcBAAAPAAAAAAAAAAEAIAAA&#10;ACIAAABkcnMvZG93bnJldi54bWxQSwECFAAUAAAACACHTuJA+OwuF9UBAABvAwAADgAAAAAAAAAB&#10;ACAAAAAlAQAAZHJzL2Uyb0RvYy54bWxQSwUGAAAAAAYABgBZAQAAbAUAAAAA&#10;">
                <v:fill on="f" focussize="0,0"/>
                <v:stroke weight="1.5pt" color="#000000 [3200]" miterlimit="8" joinstyle="miter"/>
                <v:imagedata o:title=""/>
                <o:lock v:ext="edit" aspectratio="f"/>
              </v:line>
            </w:pict>
          </mc:Fallback>
        </mc:AlternateContent>
      </w:r>
      <w:r>
        <w:rPr>
          <w:rFonts w:hint="eastAsia"/>
          <w:b/>
          <w:bCs/>
          <w:sz w:val="28"/>
          <w:szCs w:val="36"/>
          <w:lang w:val="en-US" w:eastAsia="zh-CN"/>
        </w:rPr>
        <w:t>Reviewer #3:</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b w:val="0"/>
          <w:bCs w:val="0"/>
          <w:color w:val="auto"/>
          <w:sz w:val="28"/>
          <w:szCs w:val="36"/>
          <w:lang w:val="en-US" w:eastAsia="zh-CN"/>
        </w:rPr>
      </w:pPr>
      <w:r>
        <w:rPr>
          <w:rFonts w:hint="eastAsia"/>
          <w:b/>
          <w:bCs/>
          <w:color w:val="auto"/>
          <w:sz w:val="28"/>
          <w:szCs w:val="36"/>
          <w:lang w:val="en-US" w:eastAsia="zh-CN"/>
        </w:rPr>
        <w:t>Point1：</w:t>
      </w:r>
      <w:r>
        <w:rPr>
          <w:rFonts w:hint="eastAsia"/>
          <w:b w:val="0"/>
          <w:bCs w:val="0"/>
          <w:color w:val="auto"/>
          <w:sz w:val="28"/>
          <w:szCs w:val="36"/>
          <w:lang w:val="en-US" w:eastAsia="zh-CN"/>
        </w:rPr>
        <w:t>This study lacks quality for evidence-based study of Chinese medicine and might be too premature for publication. Its major approach was based on network pharmacology, which in the recent years has been revealed with increasing controversies. Substantial experimental data are required for making any conclusion. The authors also failed to convince the reviewer why ZYTLF is worth investigation, as there are many similar decoctions. It is not ready for publication.</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b w:val="0"/>
          <w:bCs w:val="0"/>
          <w:color w:val="auto"/>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b w:val="0"/>
          <w:bCs w:val="0"/>
          <w:i/>
          <w:iCs/>
          <w:color w:val="auto"/>
          <w:sz w:val="28"/>
          <w:szCs w:val="36"/>
          <w:lang w:val="en-US" w:eastAsia="zh-CN"/>
        </w:rPr>
      </w:pPr>
      <w:r>
        <w:rPr>
          <w:rFonts w:hint="eastAsia"/>
          <w:b/>
          <w:bCs/>
          <w:color w:val="auto"/>
          <w:sz w:val="28"/>
          <w:szCs w:val="36"/>
          <w:lang w:val="en-US" w:eastAsia="zh-CN"/>
        </w:rPr>
        <w:t>Reply：</w:t>
      </w:r>
      <w:r>
        <w:rPr>
          <w:rFonts w:hint="eastAsia"/>
          <w:b w:val="0"/>
          <w:bCs w:val="0"/>
          <w:color w:val="auto"/>
          <w:sz w:val="28"/>
          <w:szCs w:val="36"/>
          <w:lang w:val="en-US" w:eastAsia="zh-CN"/>
        </w:rPr>
        <w:t xml:space="preserve">ZYTLF </w:t>
      </w:r>
      <w:r>
        <w:rPr>
          <w:rFonts w:hint="eastAsia"/>
          <w:b w:val="0"/>
          <w:bCs w:val="0"/>
          <w:color w:val="auto"/>
          <w:sz w:val="28"/>
          <w:szCs w:val="36"/>
          <w:lang w:val="en-US" w:eastAsia="en-US"/>
        </w:rPr>
        <w:t>is</w:t>
      </w:r>
      <w:r>
        <w:rPr>
          <w:rFonts w:hint="eastAsia"/>
          <w:b w:val="0"/>
          <w:bCs w:val="0"/>
          <w:color w:val="auto"/>
          <w:sz w:val="28"/>
          <w:szCs w:val="36"/>
          <w:lang w:val="en-US" w:eastAsia="zh-CN"/>
        </w:rPr>
        <w:t xml:space="preserve"> amended from an ancient classic, and developed from long-term clinical practice in orthopedics department in our hospital. After nearly 20 years of clinical application, its therapeutic effect and safety have been verified. </w:t>
      </w:r>
      <w:r>
        <w:rPr>
          <w:rFonts w:hint="eastAsia"/>
          <w:b w:val="0"/>
          <w:bCs w:val="0"/>
          <w:i/>
          <w:iCs/>
          <w:color w:val="auto"/>
          <w:sz w:val="28"/>
          <w:szCs w:val="36"/>
          <w:lang w:val="en-US" w:eastAsia="zh-CN"/>
        </w:rPr>
        <w:t>Clinical study on treating postmenopausal osteoporosis of the ShenyinXu type with the Ziyin Tongluo prescription</w:t>
      </w:r>
      <w:r>
        <w:rPr>
          <w:rFonts w:hint="eastAsia"/>
          <w:b w:val="0"/>
          <w:bCs w:val="0"/>
          <w:i w:val="0"/>
          <w:iCs w:val="0"/>
          <w:color w:val="auto"/>
          <w:sz w:val="28"/>
          <w:szCs w:val="36"/>
          <w:lang w:val="en-US" w:eastAsia="zh-CN"/>
        </w:rPr>
        <w:t>, published in Clinical Journal of Chinese Medicine, confirmed that ZYTLF can effectively improve the symptoms of postmenopausal osteoporosis patients, and enhance bone mineral density. In general, ZYTLF is the crystallization of our clinical research and has a rich research foundation. In this study, network pharmacology and molecular docking technology were used to predict the anti-PMOP active component and target protein of ZYTLF, and then further experiments were conducted to verify it. Therefore, we believe that it is necessary to study the anti-osteoporosis mechanism of ZYTLF, could better conduct clinical apply.</w:t>
      </w:r>
    </w:p>
    <w:sectPr>
      <w:footerReference r:id="rId3" w:type="default"/>
      <w:pgSz w:w="11906" w:h="16838"/>
      <w:pgMar w:top="1157" w:right="1179" w:bottom="1157" w:left="1179"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b/>
                              <w:bCs/>
                              <w:sz w:val="24"/>
                              <w:szCs w:val="40"/>
                              <w:lang w:eastAsia="zh-CN"/>
                            </w:rPr>
                          </w:pPr>
                          <w:r>
                            <w:rPr>
                              <w:rFonts w:hint="eastAsia"/>
                              <w:b/>
                              <w:bCs/>
                              <w:sz w:val="24"/>
                              <w:szCs w:val="40"/>
                              <w:lang w:eastAsia="zh-CN"/>
                            </w:rPr>
                            <w:fldChar w:fldCharType="begin"/>
                          </w:r>
                          <w:r>
                            <w:rPr>
                              <w:rFonts w:hint="eastAsia"/>
                              <w:b/>
                              <w:bCs/>
                              <w:sz w:val="24"/>
                              <w:szCs w:val="40"/>
                              <w:lang w:eastAsia="zh-CN"/>
                            </w:rPr>
                            <w:instrText xml:space="preserve"> PAGE  \* MERGEFORMAT </w:instrText>
                          </w:r>
                          <w:r>
                            <w:rPr>
                              <w:rFonts w:hint="eastAsia"/>
                              <w:b/>
                              <w:bCs/>
                              <w:sz w:val="24"/>
                              <w:szCs w:val="40"/>
                              <w:lang w:eastAsia="zh-CN"/>
                            </w:rPr>
                            <w:fldChar w:fldCharType="separate"/>
                          </w:r>
                          <w:r>
                            <w:rPr>
                              <w:rFonts w:hint="eastAsia"/>
                              <w:b/>
                              <w:bCs/>
                              <w:sz w:val="24"/>
                              <w:szCs w:val="40"/>
                              <w:lang w:eastAsia="zh-CN"/>
                            </w:rPr>
                            <w:t>1</w:t>
                          </w:r>
                          <w:r>
                            <w:rPr>
                              <w:rFonts w:hint="eastAsia"/>
                              <w:b/>
                              <w:bCs/>
                              <w:sz w:val="24"/>
                              <w:szCs w:val="40"/>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53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b/>
                        <w:bCs/>
                        <w:sz w:val="24"/>
                        <w:szCs w:val="40"/>
                        <w:lang w:eastAsia="zh-CN"/>
                      </w:rPr>
                    </w:pPr>
                    <w:r>
                      <w:rPr>
                        <w:rFonts w:hint="eastAsia"/>
                        <w:b/>
                        <w:bCs/>
                        <w:sz w:val="24"/>
                        <w:szCs w:val="40"/>
                        <w:lang w:eastAsia="zh-CN"/>
                      </w:rPr>
                      <w:fldChar w:fldCharType="begin"/>
                    </w:r>
                    <w:r>
                      <w:rPr>
                        <w:rFonts w:hint="eastAsia"/>
                        <w:b/>
                        <w:bCs/>
                        <w:sz w:val="24"/>
                        <w:szCs w:val="40"/>
                        <w:lang w:eastAsia="zh-CN"/>
                      </w:rPr>
                      <w:instrText xml:space="preserve"> PAGE  \* MERGEFORMAT </w:instrText>
                    </w:r>
                    <w:r>
                      <w:rPr>
                        <w:rFonts w:hint="eastAsia"/>
                        <w:b/>
                        <w:bCs/>
                        <w:sz w:val="24"/>
                        <w:szCs w:val="40"/>
                        <w:lang w:eastAsia="zh-CN"/>
                      </w:rPr>
                      <w:fldChar w:fldCharType="separate"/>
                    </w:r>
                    <w:r>
                      <w:rPr>
                        <w:rFonts w:hint="eastAsia"/>
                        <w:b/>
                        <w:bCs/>
                        <w:sz w:val="24"/>
                        <w:szCs w:val="40"/>
                        <w:lang w:eastAsia="zh-CN"/>
                      </w:rPr>
                      <w:t>1</w:t>
                    </w:r>
                    <w:r>
                      <w:rPr>
                        <w:rFonts w:hint="eastAsia"/>
                        <w:b/>
                        <w:bCs/>
                        <w:sz w:val="24"/>
                        <w:szCs w:val="40"/>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DA4238"/>
    <w:rsid w:val="000219E2"/>
    <w:rsid w:val="02733E20"/>
    <w:rsid w:val="05103074"/>
    <w:rsid w:val="11F714A6"/>
    <w:rsid w:val="15803E4D"/>
    <w:rsid w:val="2BDA4238"/>
    <w:rsid w:val="2CC329C5"/>
    <w:rsid w:val="2DA51809"/>
    <w:rsid w:val="3489379F"/>
    <w:rsid w:val="39D1634D"/>
    <w:rsid w:val="3ACA6BDD"/>
    <w:rsid w:val="3E617CA8"/>
    <w:rsid w:val="48F060BF"/>
    <w:rsid w:val="610F1A95"/>
    <w:rsid w:val="62BA5E48"/>
    <w:rsid w:val="639A2224"/>
    <w:rsid w:val="6A4C1511"/>
    <w:rsid w:val="6AA05C39"/>
    <w:rsid w:val="6C1B45CF"/>
    <w:rsid w:val="6CB34550"/>
    <w:rsid w:val="780778B8"/>
    <w:rsid w:val="7E01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2021-06-17T15:47:00Z</dcterms:created>
  <dc:creator>杨英东</dc:creator>
  <cp:lastModifiedBy>ainong</cp:lastModifiedBy>
  <dcterms:modified xsi:type="dcterms:W3CDTF">2021-06-22T08:55:38Z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