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47BE" w14:textId="77777777" w:rsidR="00BD4C08" w:rsidRDefault="00BD4C08" w:rsidP="00C42301">
      <w:pPr>
        <w:pStyle w:val="21"/>
        <w:spacing w:line="480" w:lineRule="auto"/>
        <w:rPr>
          <w:rFonts w:ascii="Times New Roman" w:hAnsi="Times New Roman" w:cs="Times New Roman"/>
        </w:rPr>
      </w:pPr>
      <w:r w:rsidRPr="00BD4C08">
        <w:rPr>
          <w:rFonts w:ascii="Times New Roman" w:hAnsi="Times New Roman" w:cs="Times New Roman"/>
          <w:color w:val="000000" w:themeColor="text1"/>
          <w:szCs w:val="24"/>
        </w:rPr>
        <w:t>Supplementary File 1 English version of the semi-structured interview guide used for data collection on clinical and operational outcomes</w:t>
      </w:r>
    </w:p>
    <w:p w14:paraId="5F2F1687" w14:textId="2B2FD342" w:rsidR="00EA1817" w:rsidRPr="009B7EA3" w:rsidRDefault="00E53D8D" w:rsidP="00C42301">
      <w:pPr>
        <w:pStyle w:val="21"/>
        <w:spacing w:line="480" w:lineRule="auto"/>
        <w:rPr>
          <w:rFonts w:ascii="Times New Roman" w:hAnsi="Times New Roman" w:cs="Times New Roman"/>
        </w:rPr>
      </w:pPr>
      <w:r w:rsidRPr="009B7EA3">
        <w:rPr>
          <w:rFonts w:ascii="Times New Roman" w:hAnsi="Times New Roman" w:cs="Times New Roman"/>
        </w:rPr>
        <w:t>Section 1: Udon Thani Cancer Hospital</w:t>
      </w:r>
    </w:p>
    <w:p w14:paraId="2C801894" w14:textId="7F061C1B" w:rsidR="00EA1817" w:rsidRPr="009B7EA3" w:rsidRDefault="00E53D8D" w:rsidP="00C42301">
      <w:pPr>
        <w:pStyle w:val="a"/>
        <w:spacing w:line="480" w:lineRule="auto"/>
        <w:rPr>
          <w:rFonts w:ascii="Times New Roman" w:hAnsi="Times New Roman" w:cs="Times New Roman"/>
        </w:rPr>
      </w:pPr>
      <w:r w:rsidRPr="009B7EA3">
        <w:rPr>
          <w:rFonts w:ascii="Times New Roman" w:hAnsi="Times New Roman" w:cs="Times New Roman"/>
        </w:rPr>
        <w:t xml:space="preserve">Do you have records of the incidence of microbial contamination in infusion bags? If yes, </w:t>
      </w:r>
      <w:r w:rsidRPr="009B7EA3">
        <w:rPr>
          <w:rFonts w:ascii="Times New Roman" w:hAnsi="Times New Roman" w:cs="Times New Roman"/>
        </w:rPr>
        <w:t>please specify.</w:t>
      </w:r>
    </w:p>
    <w:p w14:paraId="493BAFF2" w14:textId="2D949273" w:rsidR="00EA1817" w:rsidRPr="009B7EA3" w:rsidRDefault="00E53D8D" w:rsidP="00C42301">
      <w:pPr>
        <w:pStyle w:val="a"/>
        <w:spacing w:line="480" w:lineRule="auto"/>
        <w:rPr>
          <w:rFonts w:ascii="Times New Roman" w:hAnsi="Times New Roman" w:cs="Times New Roman"/>
        </w:rPr>
      </w:pPr>
      <w:r w:rsidRPr="009B7EA3">
        <w:rPr>
          <w:rFonts w:ascii="Times New Roman" w:hAnsi="Times New Roman" w:cs="Times New Roman"/>
        </w:rPr>
        <w:t>In cases where microbial contamination occurs in infusion bags, what corrective actions are taken? What is the estimated cost incurred per incident?</w:t>
      </w:r>
    </w:p>
    <w:p w14:paraId="11D9AA03" w14:textId="1AF0269B" w:rsidR="00EA1817" w:rsidRPr="009B7EA3" w:rsidRDefault="00E53D8D" w:rsidP="00C42301">
      <w:pPr>
        <w:pStyle w:val="a"/>
        <w:spacing w:line="480" w:lineRule="auto"/>
        <w:rPr>
          <w:rFonts w:ascii="Times New Roman" w:hAnsi="Times New Roman" w:cs="Times New Roman"/>
        </w:rPr>
      </w:pPr>
      <w:r w:rsidRPr="009B7EA3">
        <w:rPr>
          <w:rFonts w:ascii="Times New Roman" w:hAnsi="Times New Roman" w:cs="Times New Roman"/>
        </w:rPr>
        <w:t>Do you have data on the incidence of preparation errors, medication residue, or failure rates in drug compounding? If yes, please specify.</w:t>
      </w:r>
    </w:p>
    <w:p w14:paraId="3F3B6001" w14:textId="049AE781" w:rsidR="00D95E59" w:rsidRPr="00D95E59" w:rsidRDefault="00D95E59" w:rsidP="00C42301">
      <w:pPr>
        <w:pStyle w:val="a"/>
        <w:numPr>
          <w:ilvl w:val="0"/>
          <w:numId w:val="0"/>
        </w:numPr>
        <w:spacing w:line="480" w:lineRule="auto"/>
        <w:ind w:firstLine="284"/>
        <w:rPr>
          <w:lang w:bidi="th-TH"/>
        </w:rPr>
      </w:pPr>
      <w:r w:rsidRPr="00D95E59">
        <w:rPr>
          <w:lang w:bidi="th-TH"/>
        </w:rPr>
        <w:t xml:space="preserve">- In the event of a </w:t>
      </w:r>
      <w:r w:rsidRPr="00D95E59">
        <w:rPr>
          <w:b/>
          <w:bCs/>
          <w:lang w:bidi="th-TH"/>
        </w:rPr>
        <w:t>preparation error</w:t>
      </w:r>
      <w:r w:rsidRPr="00D95E59">
        <w:rPr>
          <w:lang w:bidi="th-TH"/>
        </w:rPr>
        <w:t>, what actions are taken?</w:t>
      </w:r>
      <w:r w:rsidR="00C42301">
        <w:rPr>
          <w:lang w:bidi="th-TH"/>
        </w:rPr>
        <w:t xml:space="preserve"> </w:t>
      </w:r>
      <w:r w:rsidRPr="00D95E59">
        <w:rPr>
          <w:lang w:bidi="th-TH"/>
        </w:rPr>
        <w:br/>
      </w:r>
      <w:r w:rsidRPr="00D95E59">
        <w:rPr>
          <w:lang w:bidi="th-TH"/>
        </w:rPr>
        <w:t> </w:t>
      </w:r>
      <w:r w:rsidRPr="00D95E59">
        <w:rPr>
          <w:lang w:bidi="th-TH"/>
        </w:rPr>
        <w:t> </w:t>
      </w:r>
      <w:r w:rsidRPr="00D95E59">
        <w:rPr>
          <w:lang w:bidi="th-TH"/>
        </w:rPr>
        <w:t>(e.g., discard and re-compound)</w:t>
      </w:r>
      <w:r w:rsidRPr="00D95E59">
        <w:rPr>
          <w:lang w:bidi="th-TH"/>
        </w:rPr>
        <w:br/>
      </w:r>
      <w:r w:rsidRPr="00D95E59">
        <w:rPr>
          <w:lang w:bidi="th-TH"/>
        </w:rPr>
        <w:t> </w:t>
      </w:r>
      <w:r w:rsidRPr="00D95E59">
        <w:rPr>
          <w:lang w:bidi="th-TH"/>
        </w:rPr>
        <w:t> </w:t>
      </w:r>
      <w:r w:rsidRPr="00D95E59">
        <w:rPr>
          <w:lang w:bidi="th-TH"/>
        </w:rPr>
        <w:t>What is the estimated cost incurred per incident?</w:t>
      </w:r>
    </w:p>
    <w:p w14:paraId="63DECD65" w14:textId="77777777" w:rsidR="00D95E59" w:rsidRPr="00D95E59" w:rsidRDefault="00D95E59" w:rsidP="00C42301">
      <w:pPr>
        <w:pStyle w:val="a"/>
        <w:numPr>
          <w:ilvl w:val="0"/>
          <w:numId w:val="0"/>
        </w:numPr>
        <w:spacing w:line="480" w:lineRule="auto"/>
        <w:rPr>
          <w:lang w:bidi="th-TH"/>
        </w:rPr>
      </w:pPr>
      <w:r w:rsidRPr="00D95E59">
        <w:rPr>
          <w:lang w:bidi="th-TH"/>
        </w:rPr>
        <w:t> </w:t>
      </w:r>
      <w:r w:rsidRPr="00D95E59">
        <w:rPr>
          <w:lang w:bidi="th-TH"/>
        </w:rPr>
        <w:t xml:space="preserve">- In the event of </w:t>
      </w:r>
      <w:r w:rsidRPr="00D95E59">
        <w:rPr>
          <w:b/>
          <w:bCs/>
          <w:lang w:bidi="th-TH"/>
        </w:rPr>
        <w:t>medication residue</w:t>
      </w:r>
      <w:r w:rsidRPr="00D95E59">
        <w:rPr>
          <w:lang w:bidi="th-TH"/>
        </w:rPr>
        <w:t>, what actions are taken?</w:t>
      </w:r>
      <w:r w:rsidRPr="00D95E59">
        <w:rPr>
          <w:lang w:bidi="th-TH"/>
        </w:rPr>
        <w:br/>
      </w:r>
      <w:r w:rsidRPr="00D95E59">
        <w:rPr>
          <w:lang w:bidi="th-TH"/>
        </w:rPr>
        <w:t> </w:t>
      </w:r>
      <w:r w:rsidRPr="00D95E59">
        <w:rPr>
          <w:lang w:bidi="th-TH"/>
        </w:rPr>
        <w:t> </w:t>
      </w:r>
      <w:r w:rsidRPr="00D95E59">
        <w:rPr>
          <w:lang w:bidi="th-TH"/>
        </w:rPr>
        <w:t>What is the estimated cost incurred per incident?</w:t>
      </w:r>
    </w:p>
    <w:p w14:paraId="757A7D05" w14:textId="77777777" w:rsidR="00D95E59" w:rsidRPr="00D95E59" w:rsidRDefault="00D95E59" w:rsidP="00C42301">
      <w:pPr>
        <w:pStyle w:val="a"/>
        <w:numPr>
          <w:ilvl w:val="0"/>
          <w:numId w:val="0"/>
        </w:numPr>
        <w:spacing w:line="480" w:lineRule="auto"/>
        <w:rPr>
          <w:lang w:bidi="th-TH"/>
        </w:rPr>
      </w:pPr>
      <w:r w:rsidRPr="00D95E59">
        <w:rPr>
          <w:lang w:bidi="th-TH"/>
        </w:rPr>
        <w:t> </w:t>
      </w:r>
      <w:r w:rsidRPr="00D95E59">
        <w:rPr>
          <w:lang w:bidi="th-TH"/>
        </w:rPr>
        <w:t xml:space="preserve">- In the event of a </w:t>
      </w:r>
      <w:r w:rsidRPr="00D95E59">
        <w:rPr>
          <w:b/>
          <w:bCs/>
          <w:lang w:bidi="th-TH"/>
        </w:rPr>
        <w:t>compounding failure</w:t>
      </w:r>
      <w:r w:rsidRPr="00D95E59">
        <w:rPr>
          <w:lang w:bidi="th-TH"/>
        </w:rPr>
        <w:t>, what actions are taken?</w:t>
      </w:r>
      <w:r w:rsidRPr="00D95E59">
        <w:rPr>
          <w:lang w:bidi="th-TH"/>
        </w:rPr>
        <w:br/>
      </w:r>
      <w:r w:rsidRPr="00D95E59">
        <w:rPr>
          <w:lang w:bidi="th-TH"/>
        </w:rPr>
        <w:t> </w:t>
      </w:r>
      <w:r w:rsidRPr="00D95E59">
        <w:rPr>
          <w:lang w:bidi="th-TH"/>
        </w:rPr>
        <w:t> </w:t>
      </w:r>
      <w:r w:rsidRPr="00D95E59">
        <w:rPr>
          <w:lang w:bidi="th-TH"/>
        </w:rPr>
        <w:t>What is the estimated cost incurred per incident?</w:t>
      </w:r>
    </w:p>
    <w:p w14:paraId="053F8C35" w14:textId="77777777" w:rsidR="00EA1817" w:rsidRPr="009B7EA3" w:rsidRDefault="00E53D8D" w:rsidP="00C42301">
      <w:pPr>
        <w:pStyle w:val="21"/>
        <w:spacing w:line="480" w:lineRule="auto"/>
        <w:rPr>
          <w:rFonts w:ascii="Times New Roman" w:hAnsi="Times New Roman" w:cs="Times New Roman"/>
        </w:rPr>
      </w:pPr>
      <w:r w:rsidRPr="009B7EA3">
        <w:rPr>
          <w:rFonts w:ascii="Times New Roman" w:hAnsi="Times New Roman" w:cs="Times New Roman"/>
        </w:rPr>
        <w:t>S</w:t>
      </w:r>
      <w:r w:rsidRPr="009B7EA3">
        <w:rPr>
          <w:rFonts w:ascii="Times New Roman" w:hAnsi="Times New Roman" w:cs="Times New Roman"/>
        </w:rPr>
        <w:t>ection 2: Network Hospital (Nong Bua Lamphu Hospital)</w:t>
      </w:r>
    </w:p>
    <w:p w14:paraId="71F28DD7" w14:textId="22D03AA1" w:rsidR="00EA1817" w:rsidRPr="00E53D8D" w:rsidRDefault="00E53D8D" w:rsidP="00E53D8D">
      <w:pPr>
        <w:pStyle w:val="a"/>
        <w:numPr>
          <w:ilvl w:val="0"/>
          <w:numId w:val="11"/>
        </w:numPr>
        <w:spacing w:line="480" w:lineRule="auto"/>
        <w:rPr>
          <w:rFonts w:ascii="Times New Roman" w:hAnsi="Times New Roman" w:cs="Times New Roman"/>
        </w:rPr>
      </w:pPr>
      <w:r w:rsidRPr="00E53D8D">
        <w:rPr>
          <w:rFonts w:ascii="Times New Roman" w:hAnsi="Times New Roman" w:cs="Times New Roman"/>
        </w:rPr>
        <w:t xml:space="preserve">Regarding the previous compounding system used at Nong Bua Lamphu Hospital, is there any significant difference in the process compared to the preparation system </w:t>
      </w:r>
      <w:r w:rsidR="00FB0DC9" w:rsidRPr="00E53D8D">
        <w:rPr>
          <w:rFonts w:ascii="Times New Roman" w:hAnsi="Times New Roman" w:cs="Times New Roman"/>
        </w:rPr>
        <w:t xml:space="preserve">from </w:t>
      </w:r>
      <w:r w:rsidRPr="00E53D8D">
        <w:rPr>
          <w:rFonts w:ascii="Times New Roman" w:hAnsi="Times New Roman" w:cs="Times New Roman"/>
        </w:rPr>
        <w:t>Udon Thani Cancer Hospital? Can the same unit cost data be applied? If not, please provide separate cost data for Nong Bua Lamphu Hospital.</w:t>
      </w:r>
    </w:p>
    <w:p w14:paraId="5232FF48" w14:textId="77777777" w:rsidR="00E53D8D" w:rsidRDefault="00E53D8D" w:rsidP="00E53D8D">
      <w:pPr>
        <w:pStyle w:val="a"/>
        <w:spacing w:line="480" w:lineRule="auto"/>
        <w:rPr>
          <w:rFonts w:ascii="Times New Roman" w:hAnsi="Times New Roman" w:cs="Times New Roman"/>
        </w:rPr>
      </w:pPr>
      <w:r w:rsidRPr="009B7EA3">
        <w:rPr>
          <w:rFonts w:ascii="Times New Roman" w:hAnsi="Times New Roman" w:cs="Times New Roman"/>
        </w:rPr>
        <w:t>P</w:t>
      </w:r>
      <w:r w:rsidRPr="009B7EA3">
        <w:rPr>
          <w:rFonts w:ascii="Times New Roman" w:hAnsi="Times New Roman" w:cs="Times New Roman"/>
        </w:rPr>
        <w:t>lease provide the number of chemotherapy doses prepared by the robotic system for Nong Bua Lamphu Hospital, the price charged per dose, and the associated transportation cost.</w:t>
      </w:r>
    </w:p>
    <w:p w14:paraId="6AED11A3" w14:textId="5A463383" w:rsidR="00EA1817" w:rsidRPr="00E53D8D" w:rsidRDefault="00E53D8D" w:rsidP="00E53D8D">
      <w:pPr>
        <w:pStyle w:val="a"/>
        <w:spacing w:line="480" w:lineRule="auto"/>
        <w:rPr>
          <w:rFonts w:ascii="Times New Roman" w:hAnsi="Times New Roman" w:cs="Times New Roman"/>
        </w:rPr>
      </w:pPr>
      <w:r w:rsidRPr="00E53D8D">
        <w:rPr>
          <w:rFonts w:ascii="Times New Roman" w:hAnsi="Times New Roman" w:cs="Times New Roman"/>
        </w:rPr>
        <w:lastRenderedPageBreak/>
        <w:t>After robotic compounding services were provided to Nong Bua Lamphu Hospital, did the hospital continue to compound some medications independently, or were all chemotherapy preparations handled entirely by Udon Thani Cancer Hospital?</w:t>
      </w:r>
    </w:p>
    <w:sectPr w:rsidR="00EA1817" w:rsidRPr="00E53D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6070078">
    <w:abstractNumId w:val="8"/>
  </w:num>
  <w:num w:numId="2" w16cid:durableId="113603023">
    <w:abstractNumId w:val="6"/>
  </w:num>
  <w:num w:numId="3" w16cid:durableId="438722974">
    <w:abstractNumId w:val="5"/>
  </w:num>
  <w:num w:numId="4" w16cid:durableId="1330717765">
    <w:abstractNumId w:val="4"/>
  </w:num>
  <w:num w:numId="5" w16cid:durableId="1140340478">
    <w:abstractNumId w:val="7"/>
  </w:num>
  <w:num w:numId="6" w16cid:durableId="1428891956">
    <w:abstractNumId w:val="3"/>
  </w:num>
  <w:num w:numId="7" w16cid:durableId="1970278333">
    <w:abstractNumId w:val="2"/>
  </w:num>
  <w:num w:numId="8" w16cid:durableId="1194079305">
    <w:abstractNumId w:val="1"/>
  </w:num>
  <w:num w:numId="9" w16cid:durableId="1507479461">
    <w:abstractNumId w:val="0"/>
  </w:num>
  <w:num w:numId="10" w16cid:durableId="103043676">
    <w:abstractNumId w:val="7"/>
  </w:num>
  <w:num w:numId="11" w16cid:durableId="15286439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1AA0"/>
    <w:rsid w:val="0029639D"/>
    <w:rsid w:val="00310240"/>
    <w:rsid w:val="00326F90"/>
    <w:rsid w:val="0047797C"/>
    <w:rsid w:val="00537419"/>
    <w:rsid w:val="0088356B"/>
    <w:rsid w:val="009B7EA3"/>
    <w:rsid w:val="00AA1D8D"/>
    <w:rsid w:val="00B47730"/>
    <w:rsid w:val="00BD4C08"/>
    <w:rsid w:val="00C42301"/>
    <w:rsid w:val="00CB0664"/>
    <w:rsid w:val="00D027AE"/>
    <w:rsid w:val="00D95E59"/>
    <w:rsid w:val="00E53D8D"/>
    <w:rsid w:val="00E674AF"/>
    <w:rsid w:val="00EA1817"/>
    <w:rsid w:val="00FB0D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89435C9-18B8-4162-A0DF-1C9298EA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หัวกระดาษ อักขระ"/>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ท้ายกระดาษ อักขระ"/>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หัวเรื่อง 1 อักขระ"/>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หัวเรื่อง 2 อักขระ"/>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หัวเรื่อง 3 อักขระ"/>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ชื่อเรื่อง อักขระ"/>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ชื่อเรื่องรอง อักขระ"/>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เนื้อความ อักขระ"/>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เนื้อความ 2 อักขระ"/>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เนื้อความ 3 อักขระ"/>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ข้อความแมโคร อักขระ"/>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คำอ้างอิง อักขระ"/>
    <w:basedOn w:val="a2"/>
    <w:link w:val="af5"/>
    <w:uiPriority w:val="29"/>
    <w:rsid w:val="00FC693F"/>
    <w:rPr>
      <w:i/>
      <w:iCs/>
      <w:color w:val="000000" w:themeColor="text1"/>
    </w:rPr>
  </w:style>
  <w:style w:type="character" w:customStyle="1" w:styleId="40">
    <w:name w:val="หัวเรื่อง 4 อักขระ"/>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หัวเรื่อง 5 อักขระ"/>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หัวเรื่อง 6 อักขระ"/>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หัวเรื่อง 7 อักขระ"/>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หัวเรื่อง 8 อักขระ"/>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หัวเรื่อง 9 อักขระ"/>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ทำให้คำอ้างอิงเป็นสีเข้มขึ้น อักขระ"/>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617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Surasit Lochid-amnuay</cp:lastModifiedBy>
  <cp:revision>7</cp:revision>
  <dcterms:created xsi:type="dcterms:W3CDTF">2025-04-30T12:51:00Z</dcterms:created>
  <dcterms:modified xsi:type="dcterms:W3CDTF">2025-04-30T13:13:00Z</dcterms:modified>
  <cp:category/>
</cp:coreProperties>
</file>