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CD8F3" w14:textId="77777777" w:rsidR="00A90866" w:rsidRPr="00DF7A7E" w:rsidRDefault="00A90866" w:rsidP="00A90866">
      <w:pPr>
        <w:autoSpaceDE w:val="0"/>
        <w:autoSpaceDN w:val="0"/>
        <w:adjustRightInd w:val="0"/>
        <w:jc w:val="center"/>
        <w:rPr>
          <w:rFonts w:ascii="YMath-Pack-One" w:hAnsi="YMath-Pack-One" w:cs="YMath-Pack-One"/>
          <w:color w:val="000000" w:themeColor="text1"/>
          <w:kern w:val="0"/>
          <w:sz w:val="20"/>
          <w:szCs w:val="20"/>
        </w:rPr>
      </w:pPr>
      <w:r w:rsidRPr="00DF7A7E">
        <w:rPr>
          <w:color w:val="000000" w:themeColor="text1"/>
        </w:rPr>
        <w:object w:dxaOrig="8604" w:dyaOrig="9067" w14:anchorId="3A1BC8A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.2pt;height:356.7pt" o:ole="">
            <v:imagedata r:id="rId4" o:title=""/>
          </v:shape>
          <o:OLEObject Type="Embed" ProgID="ChemDraw.Document.6.0" ShapeID="_x0000_i1025" DrawAspect="Content" ObjectID="_1808250818" r:id="rId5"/>
        </w:object>
      </w:r>
    </w:p>
    <w:p w14:paraId="574BC3E8" w14:textId="77777777" w:rsidR="00A90866" w:rsidRPr="00DF7A7E" w:rsidRDefault="00A90866" w:rsidP="00A90866">
      <w:pPr>
        <w:spacing w:afterLines="50" w:after="120"/>
        <w:jc w:val="center"/>
        <w:rPr>
          <w:rFonts w:ascii="Times New Roman" w:hAnsi="Times New Roman" w:cs="Times New Roman"/>
          <w:color w:val="000000" w:themeColor="text1"/>
        </w:rPr>
      </w:pPr>
      <w:r w:rsidRPr="00DF7A7E">
        <w:rPr>
          <w:rFonts w:ascii="Times New Roman" w:hAnsi="Times New Roman" w:cs="Times New Roman"/>
          <w:b/>
          <w:color w:val="000000" w:themeColor="text1"/>
        </w:rPr>
        <w:t>Scheme 1.</w:t>
      </w:r>
      <w:r w:rsidRPr="00DF7A7E">
        <w:rPr>
          <w:rFonts w:ascii="Times New Roman" w:hAnsi="Times New Roman" w:cs="Times New Roman"/>
          <w:color w:val="000000" w:themeColor="text1"/>
        </w:rPr>
        <w:t xml:space="preserve"> Elementary steps for the preparation of WPU dispersion.</w:t>
      </w:r>
    </w:p>
    <w:p w14:paraId="3493C677" w14:textId="77777777" w:rsidR="00A91650" w:rsidRDefault="00A91650"/>
    <w:p w14:paraId="71F07390" w14:textId="77777777" w:rsidR="00A90866" w:rsidRDefault="00A90866"/>
    <w:p w14:paraId="0904A647" w14:textId="77777777" w:rsidR="00A90866" w:rsidRPr="00DF7A7E" w:rsidRDefault="00A90866" w:rsidP="00A90866">
      <w:pPr>
        <w:spacing w:afterLines="50" w:after="120"/>
        <w:jc w:val="center"/>
        <w:rPr>
          <w:rFonts w:ascii="Times New Roman" w:hAnsi="Times New Roman" w:cs="Times New Roman"/>
          <w:color w:val="000000" w:themeColor="text1"/>
          <w:szCs w:val="28"/>
        </w:rPr>
      </w:pPr>
      <w:r w:rsidRPr="00DF7A7E"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481A4971" wp14:editId="33805F46">
            <wp:extent cx="5274310" cy="1261069"/>
            <wp:effectExtent l="0" t="0" r="2540" b="0"/>
            <wp:docPr id="752210661" name="图片 752210661" descr="手机屏幕的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210661" name="图片 752210661" descr="手机屏幕的截图&#10;&#10;AI 生成的内容可能不正确。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3"/>
                    <a:stretch/>
                  </pic:blipFill>
                  <pic:spPr bwMode="auto">
                    <a:xfrm>
                      <a:off x="0" y="0"/>
                      <a:ext cx="5274310" cy="126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6BAEB6" w14:textId="77777777" w:rsidR="00A90866" w:rsidRPr="00DF7A7E" w:rsidRDefault="00A90866" w:rsidP="00A90866">
      <w:pPr>
        <w:spacing w:afterLines="50" w:after="120"/>
        <w:ind w:firstLineChars="200" w:firstLine="422"/>
        <w:rPr>
          <w:rFonts w:ascii="Times New Roman" w:hAnsi="Times New Roman" w:cs="Times New Roman"/>
          <w:color w:val="000000" w:themeColor="text1"/>
        </w:rPr>
      </w:pPr>
      <w:r w:rsidRPr="00DF7A7E">
        <w:rPr>
          <w:rFonts w:ascii="Times New Roman" w:hAnsi="Times New Roman" w:cs="Times New Roman"/>
          <w:b/>
          <w:color w:val="000000" w:themeColor="text1"/>
        </w:rPr>
        <w:t xml:space="preserve">Scheme 2. </w:t>
      </w:r>
      <w:r w:rsidRPr="00DF7A7E">
        <w:rPr>
          <w:rFonts w:ascii="Times New Roman" w:hAnsi="Times New Roman" w:cs="Times New Roman"/>
          <w:color w:val="000000" w:themeColor="text1"/>
        </w:rPr>
        <w:t>Schematic illustration for thermal-storage instability of WPUs due to cage effect.</w:t>
      </w:r>
    </w:p>
    <w:p w14:paraId="5F14E2C7" w14:textId="77777777" w:rsidR="00A90866" w:rsidRDefault="00A90866"/>
    <w:sectPr w:rsidR="00A90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Math-Pack-On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866"/>
    <w:rsid w:val="000E2EDD"/>
    <w:rsid w:val="006A7375"/>
    <w:rsid w:val="00A9086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B907E"/>
  <w15:chartTrackingRefBased/>
  <w15:docId w15:val="{160B8490-4964-4016-BA4D-2CB5E568C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86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86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86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86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86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86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86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86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86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86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8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8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8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8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8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8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8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8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8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86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0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86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08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86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08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86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08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86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8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8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2025-05-08T17:36:00Z</dcterms:created>
  <dcterms:modified xsi:type="dcterms:W3CDTF">2025-05-08T17:37:00Z</dcterms:modified>
</cp:coreProperties>
</file>