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68726" w14:textId="7C206511" w:rsidR="00A5411A" w:rsidRPr="00A931C3" w:rsidRDefault="0098793D" w:rsidP="00A5411A">
      <w:pPr>
        <w:bidi/>
        <w:spacing w:after="0"/>
        <w:jc w:val="right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F622C7"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="00F622C7" w:rsidRPr="00F622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411A" w:rsidRPr="00F62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3B3" w:rsidRPr="00A931C3">
        <w:rPr>
          <w:rFonts w:ascii="Times New Roman" w:hAnsi="Times New Roman" w:cs="Times New Roman"/>
          <w:sz w:val="24"/>
          <w:szCs w:val="24"/>
        </w:rPr>
        <w:t xml:space="preserve">Risk of bias of the included </w:t>
      </w:r>
      <w:r w:rsidR="004843B3" w:rsidRPr="00F622C7">
        <w:rPr>
          <w:rFonts w:ascii="Times New Roman" w:hAnsi="Times New Roman" w:cs="Times New Roman"/>
          <w:sz w:val="24"/>
          <w:szCs w:val="24"/>
        </w:rPr>
        <w:t xml:space="preserve">SRs </w:t>
      </w:r>
      <w:r w:rsidR="00A9058B" w:rsidRPr="00F622C7">
        <w:rPr>
          <w:rFonts w:ascii="Times New Roman" w:hAnsi="Times New Roman" w:cs="Times New Roman"/>
          <w:sz w:val="24"/>
          <w:szCs w:val="24"/>
        </w:rPr>
        <w:t>assessed</w:t>
      </w:r>
      <w:r w:rsidR="004843B3" w:rsidRPr="00F622C7">
        <w:rPr>
          <w:rFonts w:ascii="Times New Roman" w:hAnsi="Times New Roman" w:cs="Times New Roman"/>
          <w:sz w:val="24"/>
          <w:szCs w:val="24"/>
        </w:rPr>
        <w:t xml:space="preserve"> by </w:t>
      </w:r>
      <w:r w:rsidR="00A5411A" w:rsidRPr="00F622C7">
        <w:rPr>
          <w:rFonts w:ascii="Times New Roman" w:hAnsi="Times New Roman" w:cs="Times New Roman"/>
          <w:sz w:val="24"/>
          <w:szCs w:val="24"/>
        </w:rPr>
        <w:t>ROBIS</w:t>
      </w:r>
    </w:p>
    <w:tbl>
      <w:tblPr>
        <w:tblStyle w:val="PlainTable2"/>
        <w:tblW w:w="4938" w:type="pct"/>
        <w:tblLook w:val="04A0" w:firstRow="1" w:lastRow="0" w:firstColumn="1" w:lastColumn="0" w:noHBand="0" w:noVBand="1"/>
      </w:tblPr>
      <w:tblGrid>
        <w:gridCol w:w="1980"/>
        <w:gridCol w:w="1261"/>
        <w:gridCol w:w="1261"/>
        <w:gridCol w:w="1170"/>
        <w:gridCol w:w="1350"/>
        <w:gridCol w:w="1261"/>
        <w:gridCol w:w="961"/>
      </w:tblGrid>
      <w:tr w:rsidR="00A5411A" w:rsidRPr="007B6B26" w14:paraId="43D47C12" w14:textId="77777777" w:rsidTr="00485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vMerge w:val="restart"/>
            <w:hideMark/>
          </w:tcPr>
          <w:p w14:paraId="73EB7885" w14:textId="77777777" w:rsidR="00A5411A" w:rsidRPr="007B6B26" w:rsidRDefault="00A5411A" w:rsidP="00E9118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7B6B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First author (Year) [Reference]</w:t>
            </w:r>
          </w:p>
        </w:tc>
        <w:tc>
          <w:tcPr>
            <w:tcW w:w="682" w:type="pct"/>
            <w:vMerge w:val="restart"/>
            <w:noWrap/>
            <w:hideMark/>
          </w:tcPr>
          <w:p w14:paraId="2B7B7D9B" w14:textId="77777777" w:rsidR="00A5411A" w:rsidRPr="007B6B26" w:rsidRDefault="00A5411A" w:rsidP="00E911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</w:pPr>
            <w:r w:rsidRPr="007B6B26">
              <w:rPr>
                <w:rFonts w:ascii="Times New Roman" w:eastAsia="PMingLiU" w:hAnsi="Times New Roman" w:cs="Times New Roman" w:hint="eastAsia"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  <w:t>Phase 1</w:t>
            </w:r>
          </w:p>
        </w:tc>
        <w:tc>
          <w:tcPr>
            <w:tcW w:w="2727" w:type="pct"/>
            <w:gridSpan w:val="4"/>
            <w:noWrap/>
            <w:hideMark/>
          </w:tcPr>
          <w:p w14:paraId="3B8E5D61" w14:textId="77777777" w:rsidR="00A5411A" w:rsidRPr="007B6B26" w:rsidRDefault="00A5411A" w:rsidP="00E911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</w:pPr>
            <w:r w:rsidRPr="007B6B26">
              <w:rPr>
                <w:rFonts w:ascii="Times New Roman" w:eastAsia="PMingLiU" w:hAnsi="Times New Roman" w:cs="Times New Roman" w:hint="eastAsia"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  <w:t>Phase 2</w:t>
            </w:r>
          </w:p>
        </w:tc>
        <w:tc>
          <w:tcPr>
            <w:tcW w:w="520" w:type="pct"/>
            <w:vMerge w:val="restart"/>
            <w:noWrap/>
            <w:hideMark/>
          </w:tcPr>
          <w:p w14:paraId="5FA1234F" w14:textId="77777777" w:rsidR="00A5411A" w:rsidRPr="007B6B26" w:rsidRDefault="00A5411A" w:rsidP="00E911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</w:pPr>
            <w:r w:rsidRPr="007B6B26">
              <w:rPr>
                <w:rFonts w:ascii="Times New Roman" w:eastAsia="PMingLiU" w:hAnsi="Times New Roman" w:cs="Times New Roman" w:hint="eastAsia"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  <w:t>Phase 3</w:t>
            </w:r>
          </w:p>
        </w:tc>
      </w:tr>
      <w:tr w:rsidR="00A5411A" w:rsidRPr="008B7C92" w14:paraId="19B09706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vMerge/>
          </w:tcPr>
          <w:p w14:paraId="49A8875E" w14:textId="77777777" w:rsidR="00A5411A" w:rsidRPr="008B7C92" w:rsidRDefault="00A5411A" w:rsidP="00E911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2" w:type="pct"/>
            <w:vMerge/>
            <w:noWrap/>
          </w:tcPr>
          <w:p w14:paraId="615E1044" w14:textId="77777777" w:rsidR="00A5411A" w:rsidRPr="008B7C92" w:rsidRDefault="00A5411A" w:rsidP="00E9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2" w:type="pct"/>
            <w:noWrap/>
          </w:tcPr>
          <w:p w14:paraId="70A2E8DA" w14:textId="77777777" w:rsidR="00A5411A" w:rsidRPr="007B6B26" w:rsidRDefault="00A5411A" w:rsidP="00E9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</w:pPr>
            <w:r w:rsidRPr="007B6B26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  <w:t>Domain 1</w:t>
            </w:r>
          </w:p>
        </w:tc>
        <w:tc>
          <w:tcPr>
            <w:tcW w:w="633" w:type="pct"/>
            <w:noWrap/>
          </w:tcPr>
          <w:p w14:paraId="34CBDF78" w14:textId="77777777" w:rsidR="00A5411A" w:rsidRPr="007B6B26" w:rsidRDefault="00A5411A" w:rsidP="00E9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</w:pPr>
            <w:r w:rsidRPr="007B6B26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  <w:t>Domain 2</w:t>
            </w:r>
          </w:p>
        </w:tc>
        <w:tc>
          <w:tcPr>
            <w:tcW w:w="730" w:type="pct"/>
            <w:noWrap/>
          </w:tcPr>
          <w:p w14:paraId="0C48C435" w14:textId="77777777" w:rsidR="00A5411A" w:rsidRPr="007B6B26" w:rsidRDefault="00A5411A" w:rsidP="00E9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</w:pPr>
            <w:r w:rsidRPr="007B6B26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  <w:t>Domain 3</w:t>
            </w:r>
          </w:p>
        </w:tc>
        <w:tc>
          <w:tcPr>
            <w:tcW w:w="682" w:type="pct"/>
            <w:noWrap/>
          </w:tcPr>
          <w:p w14:paraId="5E9BCEEA" w14:textId="77777777" w:rsidR="00A5411A" w:rsidRPr="007B6B26" w:rsidRDefault="00A5411A" w:rsidP="00E9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</w:pPr>
            <w:r w:rsidRPr="007B6B26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eastAsia="zh-TW"/>
                <w14:ligatures w14:val="none"/>
              </w:rPr>
              <w:t>Domain 4</w:t>
            </w:r>
          </w:p>
        </w:tc>
        <w:tc>
          <w:tcPr>
            <w:tcW w:w="520" w:type="pct"/>
            <w:vMerge/>
            <w:noWrap/>
          </w:tcPr>
          <w:p w14:paraId="1A5DC08D" w14:textId="77777777" w:rsidR="00A5411A" w:rsidRPr="008B7C92" w:rsidRDefault="00A5411A" w:rsidP="00E9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16E7E" w:rsidRPr="008B7C92" w14:paraId="3137AB38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2E32DAB0" w14:textId="11CE21DC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>Bronfort</w:t>
            </w:r>
            <w:proofErr w:type="spellEnd"/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 (2004)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[1]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6FFC6255" w14:textId="20066A3F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5D83B0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25" DrawAspect="Content" ObjectID="_1806521447" r:id="rId10"/>
              </w:object>
            </w:r>
          </w:p>
        </w:tc>
        <w:tc>
          <w:tcPr>
            <w:tcW w:w="682" w:type="pct"/>
            <w:noWrap/>
          </w:tcPr>
          <w:p w14:paraId="40555343" w14:textId="0AF5E9FF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190FB741">
                <v:shape id="_x0000_i102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26" DrawAspect="Content" ObjectID="_1806521448" r:id="rId11"/>
              </w:object>
            </w:r>
          </w:p>
        </w:tc>
        <w:tc>
          <w:tcPr>
            <w:tcW w:w="633" w:type="pct"/>
            <w:noWrap/>
          </w:tcPr>
          <w:p w14:paraId="2467F8E6" w14:textId="135AA20B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7FDB18FD">
                <v:shape id="_x0000_i102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27" DrawAspect="Content" ObjectID="_1806521449" r:id="rId12"/>
              </w:object>
            </w:r>
          </w:p>
        </w:tc>
        <w:tc>
          <w:tcPr>
            <w:tcW w:w="730" w:type="pct"/>
            <w:noWrap/>
          </w:tcPr>
          <w:p w14:paraId="43C454F0" w14:textId="28692C1C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15243099">
                <v:shape id="_x0000_i102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28" DrawAspect="Content" ObjectID="_1806521450" r:id="rId13"/>
              </w:object>
            </w:r>
          </w:p>
        </w:tc>
        <w:tc>
          <w:tcPr>
            <w:tcW w:w="682" w:type="pct"/>
            <w:noWrap/>
          </w:tcPr>
          <w:p w14:paraId="5DFB5CAB" w14:textId="5CFFDA78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E8E1D1D">
                <v:shape id="_x0000_i102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29" DrawAspect="Content" ObjectID="_1806521451" r:id="rId14"/>
              </w:object>
            </w:r>
          </w:p>
        </w:tc>
        <w:tc>
          <w:tcPr>
            <w:tcW w:w="520" w:type="pct"/>
            <w:noWrap/>
          </w:tcPr>
          <w:p w14:paraId="0F1EF207" w14:textId="795A5A88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9FF11CA">
                <v:shape id="_x0000_i103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0" DrawAspect="Content" ObjectID="_1806521452" r:id="rId15"/>
              </w:object>
            </w:r>
          </w:p>
        </w:tc>
      </w:tr>
      <w:tr w:rsidR="00016E7E" w:rsidRPr="008B7C92" w14:paraId="56097B73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31CF4831" w14:textId="648E4EA9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Coulter (2019)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PEVuZE5vdGU+PENpdGU+PEF1dGhvcj5Db3VsdGVyPC9BdXRob3I+PFllYXI+MjAxOTwvWWVhcj48
UmVjTnVtPjI4PC9SZWNOdW0+PERpc3BsYXlUZXh0PlsyXTwvRGlzcGxheVRleHQ+PHJlY29yZD48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[2]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78113C44" w14:textId="7948A06C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378EB87F">
                <v:shape id="_x0000_i103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1" DrawAspect="Content" ObjectID="_1806521453" r:id="rId16"/>
              </w:object>
            </w:r>
          </w:p>
        </w:tc>
        <w:tc>
          <w:tcPr>
            <w:tcW w:w="682" w:type="pct"/>
            <w:noWrap/>
          </w:tcPr>
          <w:p w14:paraId="4841ECF2" w14:textId="737C8347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3D6C0159">
                <v:shape id="_x0000_i103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2" DrawAspect="Content" ObjectID="_1806521454" r:id="rId17"/>
              </w:object>
            </w:r>
          </w:p>
        </w:tc>
        <w:tc>
          <w:tcPr>
            <w:tcW w:w="633" w:type="pct"/>
            <w:noWrap/>
          </w:tcPr>
          <w:p w14:paraId="242BDDA7" w14:textId="5E033B90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350CE32">
                <v:shape id="_x0000_i103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3" DrawAspect="Content" ObjectID="_1806521455" r:id="rId18"/>
              </w:object>
            </w:r>
          </w:p>
        </w:tc>
        <w:tc>
          <w:tcPr>
            <w:tcW w:w="730" w:type="pct"/>
            <w:noWrap/>
          </w:tcPr>
          <w:p w14:paraId="41E30C0F" w14:textId="7ED878A0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142587D3">
                <v:shape id="_x0000_i103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4" DrawAspect="Content" ObjectID="_1806521456" r:id="rId19"/>
              </w:object>
            </w:r>
          </w:p>
        </w:tc>
        <w:tc>
          <w:tcPr>
            <w:tcW w:w="682" w:type="pct"/>
            <w:noWrap/>
          </w:tcPr>
          <w:p w14:paraId="3E5284B9" w14:textId="632F40A1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3712B179">
                <v:shape id="_x0000_i103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5" DrawAspect="Content" ObjectID="_1806521457" r:id="rId20"/>
              </w:object>
            </w:r>
          </w:p>
        </w:tc>
        <w:tc>
          <w:tcPr>
            <w:tcW w:w="520" w:type="pct"/>
            <w:noWrap/>
          </w:tcPr>
          <w:p w14:paraId="7EBA8EE9" w14:textId="657A3C8F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F0532C9">
                <v:shape id="_x0000_i103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6" DrawAspect="Content" ObjectID="_1806521458" r:id="rId21"/>
              </w:object>
            </w:r>
          </w:p>
        </w:tc>
      </w:tr>
      <w:tr w:rsidR="00016E7E" w:rsidRPr="008B7C92" w14:paraId="121BF061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44D1DFE4" w14:textId="256B856E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Cross (2011)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&lt;EndNote&gt;&lt;Cite&gt;&lt;Author&gt;Cross&lt;/Author&gt;&lt;Year&gt;2011&lt;/Year&gt;&lt;RecNum&gt;51&lt;/RecNum&gt;&lt;DisplayText&gt;[3]&lt;/DisplayText&gt;&lt;record&gt;&lt;rec-number&gt;51&lt;/rec-number&gt;&lt;foreign-keys&gt;&lt;key app="EN" db-id="tdp2fwrdoad554eer265zd2rftrdd9repp2w" timestamp="1701620456"&gt;51&lt;/key&gt;&lt;/foreign-keys&gt;&lt;ref-type name="Journal Article"&gt;17&lt;/ref-type&gt;&lt;contributors&gt;&lt;authors&gt;&lt;author&gt;Cross, K. M.&lt;/author&gt;&lt;author&gt;Kuenze, C.&lt;/author&gt;&lt;author&gt;Grindstaff, T.&lt;/author&gt;&lt;author&gt;Hertel, J.&lt;/author&gt;&lt;/authors&gt;&lt;/contributors&gt;&lt;auth-address&gt;K.M. Cross, UVA Healthsouth, 5004 Madison Court, Charlottesville, VA 22911, United States&lt;/auth-address&gt;&lt;titles&gt;&lt;title&gt;Thoracic spine thrust manipulation improves pain, range of motion, and self-reported function in patients with mechanical neck pain: A systematic review&lt;/title&gt;&lt;secondary-title&gt;Journal of Orthopaedic and Sports Physical Therapy&lt;/secondary-title&gt;&lt;/titles&gt;&lt;periodical&gt;&lt;full-title&gt;Journal of Orthopaedic and Sports Physical Therapy&lt;/full-title&gt;&lt;/periodical&gt;&lt;pages&gt;633-643&lt;/pages&gt;&lt;volume&gt;41&lt;/volume&gt;&lt;number&gt;9&lt;/number&gt;&lt;keywords&gt;&lt;keyword&gt;human&lt;/keyword&gt;&lt;keyword&gt;joint characteristics and functions&lt;/keyword&gt;&lt;keyword&gt;male&lt;/keyword&gt;&lt;keyword&gt;manipulative medicine&lt;/keyword&gt;&lt;keyword&gt;methodology&lt;/keyword&gt;&lt;keyword&gt;neck pain&lt;/keyword&gt;&lt;keyword&gt;pathophysiology&lt;/keyword&gt;&lt;keyword&gt;physiology&lt;/keyword&gt;&lt;keyword&gt;review&lt;/keyword&gt;&lt;keyword&gt;treatment outcome&lt;/keyword&gt;&lt;keyword&gt;vertebra&lt;/keyword&gt;&lt;/keywords&gt;&lt;dates&gt;&lt;year&gt;2011&lt;/year&gt;&lt;/dates&gt;&lt;isbn&gt;0190-6011&lt;/isbn&gt;&lt;work-type&gt;Review&lt;/work-type&gt;&lt;urls&gt;&lt;related-urls&gt;&lt;url&gt;https://www.embase.com/search/results?subaction=viewrecord&amp;amp;id=L362501886&amp;amp;from=export&lt;/url&gt;&lt;url&gt;http://dx.doi.org/10.2519/jospt.2011.3670&lt;/url&gt;&lt;/related-urls&gt;&lt;/urls&gt;&lt;custom5&gt;21885904&lt;/custom5&gt;&lt;electronic-resource-num&gt;10.2519/jospt.2011.3670&lt;/electronic-resource-num&gt;&lt;remote-database-name&gt;Medline&lt;/remote-database-name&gt;&lt;language&gt;English&lt;/language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[3]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428703FF" w14:textId="224E384A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00F71787">
                <v:shape id="_x0000_i103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7" DrawAspect="Content" ObjectID="_1806521459" r:id="rId22"/>
              </w:object>
            </w:r>
          </w:p>
        </w:tc>
        <w:tc>
          <w:tcPr>
            <w:tcW w:w="682" w:type="pct"/>
            <w:noWrap/>
          </w:tcPr>
          <w:p w14:paraId="50B12321" w14:textId="1DD6C270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A5E4701">
                <v:shape id="_x0000_i103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8" DrawAspect="Content" ObjectID="_1806521460" r:id="rId23"/>
              </w:object>
            </w:r>
          </w:p>
        </w:tc>
        <w:tc>
          <w:tcPr>
            <w:tcW w:w="633" w:type="pct"/>
            <w:noWrap/>
          </w:tcPr>
          <w:p w14:paraId="369D8C7E" w14:textId="73F59E51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ED246DE">
                <v:shape id="_x0000_i103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39" DrawAspect="Content" ObjectID="_1806521461" r:id="rId24"/>
              </w:object>
            </w:r>
          </w:p>
        </w:tc>
        <w:tc>
          <w:tcPr>
            <w:tcW w:w="730" w:type="pct"/>
            <w:noWrap/>
          </w:tcPr>
          <w:p w14:paraId="5523A001" w14:textId="61C5AF87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207D6BB">
                <v:shape id="_x0000_i104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0" DrawAspect="Content" ObjectID="_1806521462" r:id="rId25"/>
              </w:object>
            </w:r>
          </w:p>
        </w:tc>
        <w:tc>
          <w:tcPr>
            <w:tcW w:w="682" w:type="pct"/>
            <w:noWrap/>
          </w:tcPr>
          <w:p w14:paraId="52BE2539" w14:textId="5F9EE17B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76EC3AF6">
                <v:shape id="_x0000_i104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1" DrawAspect="Content" ObjectID="_1806521463" r:id="rId26"/>
              </w:object>
            </w:r>
          </w:p>
        </w:tc>
        <w:tc>
          <w:tcPr>
            <w:tcW w:w="520" w:type="pct"/>
            <w:noWrap/>
          </w:tcPr>
          <w:p w14:paraId="63A6D3E5" w14:textId="335F3F72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3CF2381B">
                <v:shape id="_x0000_i104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2" DrawAspect="Content" ObjectID="_1806521464" r:id="rId27"/>
              </w:object>
            </w:r>
          </w:p>
        </w:tc>
      </w:tr>
      <w:tr w:rsidR="00016E7E" w:rsidRPr="008B7C92" w14:paraId="61ECA688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1E0E3F9D" w14:textId="636492DE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Gross (2015)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&lt;EndNote&gt;&lt;Cite&gt;&lt;Author&gt;Gross&lt;/Author&gt;&lt;Year&gt;2015&lt;/Year&gt;&lt;RecNum&gt;32&lt;/RecNum&gt;&lt;DisplayText&gt;[4]&lt;/DisplayText&gt;&lt;record&gt;&lt;rec-number&gt;32&lt;/rec-number&gt;&lt;foreign-keys&gt;&lt;key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[4]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23AB1BB7" w14:textId="0AECC0B7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718B5FF2">
                <v:shape id="_x0000_i104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3" DrawAspect="Content" ObjectID="_1806521465" r:id="rId28"/>
              </w:object>
            </w:r>
          </w:p>
        </w:tc>
        <w:tc>
          <w:tcPr>
            <w:tcW w:w="682" w:type="pct"/>
            <w:noWrap/>
          </w:tcPr>
          <w:p w14:paraId="7652FF5D" w14:textId="16370969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3498318">
                <v:shape id="_x0000_i104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4" DrawAspect="Content" ObjectID="_1806521466" r:id="rId29"/>
              </w:object>
            </w:r>
          </w:p>
        </w:tc>
        <w:tc>
          <w:tcPr>
            <w:tcW w:w="633" w:type="pct"/>
            <w:noWrap/>
          </w:tcPr>
          <w:p w14:paraId="691B825A" w14:textId="511789E0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9B6B3AB">
                <v:shape id="_x0000_i104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5" DrawAspect="Content" ObjectID="_1806521467" r:id="rId30"/>
              </w:object>
            </w:r>
          </w:p>
        </w:tc>
        <w:tc>
          <w:tcPr>
            <w:tcW w:w="730" w:type="pct"/>
            <w:noWrap/>
          </w:tcPr>
          <w:p w14:paraId="5F64A25E" w14:textId="6661AFED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3ABC56FB">
                <v:shape id="_x0000_i104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6" DrawAspect="Content" ObjectID="_1806521468" r:id="rId31"/>
              </w:object>
            </w:r>
          </w:p>
        </w:tc>
        <w:tc>
          <w:tcPr>
            <w:tcW w:w="682" w:type="pct"/>
            <w:noWrap/>
          </w:tcPr>
          <w:p w14:paraId="32B5CAAA" w14:textId="5388298A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29AE7AAF" wp14:editId="25A56677">
                  <wp:extent cx="160211" cy="15247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" w:type="pct"/>
            <w:noWrap/>
          </w:tcPr>
          <w:p w14:paraId="032C9F6C" w14:textId="428B6A85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7E9C057C">
                <v:shape id="_x0000_i104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7" DrawAspect="Content" ObjectID="_1806521469" r:id="rId33"/>
              </w:object>
            </w:r>
          </w:p>
        </w:tc>
      </w:tr>
      <w:tr w:rsidR="00016E7E" w:rsidRPr="008B7C92" w14:paraId="7BD6DB14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4EBDA75E" w14:textId="03FFB642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Hidalgo (2014)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&lt;EndNote&gt;&lt;Cite&gt;&lt;Author&gt;Hidalgo&lt;/Author&gt;&lt;Year&gt;2014&lt;/Year&gt;&lt;RecNum&gt;45&lt;/RecNum&gt;&lt;DisplayText&gt;[5]&lt;/DisplayText&gt;&lt;record&gt;&lt;rec-number&gt;45&lt;/rec-number&gt;&lt;foreign-keys&gt;&lt;key app="EN" db-id="tdp2fwrdoad554eer265zd2rftrdd9repp2w" timestamp="1701620455"&gt;45&lt;/key&gt;&lt;/foreign-keys&gt;&lt;ref-type name="Journal Article"&gt;17&lt;/ref-type&gt;&lt;contributors&gt;&lt;authors&gt;&lt;author&gt;Hidalgo, B.&lt;/author&gt;&lt;author&gt;Detrembleur, C.&lt;/author&gt;&lt;author&gt;Hall, T.&lt;/author&gt;&lt;author&gt;Mahaudens, P.&lt;/author&gt;&lt;author&gt;Nielens, H.&lt;/author&gt;&lt;/authors&gt;&lt;/contributors&gt;&lt;auth-address&gt;Institute of Neuroscience, Faculty of Motor Sciences, University of Louvain, Brussels, Belgium.&amp;#xD;School of Physiotherapy, Curtin Innovation Health Research Institute, Curtin University of Technology, Perth, WA, Australia.&amp;#xD;Institute of Neuroscience, Faculty of Motor Sciences, University of Louvain, Brussels, Belgium ; Rehabilitation and Physical Medicine, Saint-Luc Hospital University of Louvain, Brussels, Belgium.&lt;/auth-address&gt;&lt;titles&gt;&lt;title&gt;The efficacy of manual therapy and exercise for different stages of non-specific low back pain: an update of systematic reviews&lt;/title&gt;&lt;secondary-title&gt;J Man Manip Ther&lt;/secondary-title&gt;&lt;/titles&gt;&lt;periodical&gt;&lt;full-title&gt;J Man Manip Ther&lt;/full-title&gt;&lt;/periodical&gt;&lt;pages&gt;59-74&lt;/pages&gt;&lt;volume&gt;22&lt;/volume&gt;&lt;number&gt;2&lt;/number&gt;&lt;keywords&gt;&lt;keyword&gt;Efficacy&lt;/keyword&gt;&lt;keyword&gt;Manual therapy&lt;/keyword&gt;&lt;keyword&gt;Non-specific low back pain&lt;/keyword&gt;&lt;keyword&gt;Randomized controlled trials&lt;/keyword&gt;&lt;keyword&gt;Spinal manipulation&lt;/keyword&gt;&lt;/keywords&gt;&lt;dates&gt;&lt;year&gt;2014&lt;/year&gt;&lt;pub-dates&gt;&lt;date&gt;May&lt;/date&gt;&lt;/pub-dates&gt;&lt;/dates&gt;&lt;isbn&gt;1066-9817 (Print)&amp;#xD;1066-9817&lt;/isbn&gt;&lt;accession-num&gt;24976749&lt;/accession-num&gt;&lt;urls&gt;&lt;related-urls&gt;&lt;url&gt;https://www.ncbi.nlm.nih.gov/pmc/articles/PMC4017797/pdf/jmt-22-02-059.pdf&lt;/url&gt;&lt;/related-urls&gt;&lt;/urls&gt;&lt;custom2&gt;PMC4017797&lt;/custom2&gt;&lt;electronic-resource-num&gt;10.1179/2042618613y.0000000041&lt;/electronic-resource-num&gt;&lt;remote-database-provider&gt;NLM&lt;/remote-database-provider&gt;&lt;language&gt;eng&lt;/language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[5]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5CCAAA92" w14:textId="6B3CFACB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099D1BB7">
                <v:shape id="_x0000_i104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8" DrawAspect="Content" ObjectID="_1806521470" r:id="rId34"/>
              </w:object>
            </w:r>
          </w:p>
        </w:tc>
        <w:tc>
          <w:tcPr>
            <w:tcW w:w="682" w:type="pct"/>
            <w:noWrap/>
          </w:tcPr>
          <w:p w14:paraId="65FE92AE" w14:textId="52FC82FD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793DCD5E">
                <v:shape id="_x0000_i104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49" DrawAspect="Content" ObjectID="_1806521471" r:id="rId35"/>
              </w:object>
            </w:r>
          </w:p>
        </w:tc>
        <w:tc>
          <w:tcPr>
            <w:tcW w:w="633" w:type="pct"/>
            <w:noWrap/>
          </w:tcPr>
          <w:p w14:paraId="724E0FC6" w14:textId="239E3889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3C3A503">
                <v:shape id="_x0000_i105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0" DrawAspect="Content" ObjectID="_1806521472" r:id="rId36"/>
              </w:object>
            </w:r>
          </w:p>
        </w:tc>
        <w:tc>
          <w:tcPr>
            <w:tcW w:w="730" w:type="pct"/>
            <w:noWrap/>
          </w:tcPr>
          <w:p w14:paraId="37C014B8" w14:textId="472F26EE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3DF6FC05">
                <v:shape id="_x0000_i105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1" DrawAspect="Content" ObjectID="_1806521473" r:id="rId37"/>
              </w:object>
            </w:r>
          </w:p>
        </w:tc>
        <w:tc>
          <w:tcPr>
            <w:tcW w:w="682" w:type="pct"/>
            <w:noWrap/>
          </w:tcPr>
          <w:p w14:paraId="5EE79F00" w14:textId="393CB478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19055EA">
                <v:shape id="_x0000_i105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2" DrawAspect="Content" ObjectID="_1806521474" r:id="rId38"/>
              </w:object>
            </w:r>
          </w:p>
        </w:tc>
        <w:tc>
          <w:tcPr>
            <w:tcW w:w="520" w:type="pct"/>
            <w:noWrap/>
          </w:tcPr>
          <w:p w14:paraId="76CB99C4" w14:textId="0D861690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1732A8E5">
                <v:shape id="_x0000_i105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3" DrawAspect="Content" ObjectID="_1806521475" r:id="rId39"/>
              </w:object>
            </w:r>
          </w:p>
        </w:tc>
      </w:tr>
      <w:tr w:rsidR="00016E7E" w:rsidRPr="008B7C92" w14:paraId="5A4D264F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43F6C5A5" w14:textId="703A0EEB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Kent (2010)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&lt;EndNote&gt;&lt;Cite&gt;&lt;Author&gt;Kent&lt;/Author&gt;&lt;Year&gt;2010&lt;/Year&gt;&lt;RecNum&gt;46&lt;/RecNum&gt;&lt;DisplayText&gt;[6]&lt;/DisplayText&gt;&lt;record&gt;&lt;rec-number&gt;46&lt;/rec-number&gt;&lt;foreign-keys&gt;&lt;key app="EN" db-id="tdp2fwrdoad554eer265zd2rftrdd9repp2w" timestamp="1701620455"&gt;46&lt;/key&gt;&lt;/foreign-keys&gt;&lt;ref-type name="Journal Article"&gt;17&lt;/ref-type&gt;&lt;contributors&gt;&lt;authors&gt;&lt;author&gt;Kent, P.&lt;/author&gt;&lt;author&gt;Mjøsund, H. L.&lt;/author&gt;&lt;author&gt;Petersen, D. H.&lt;/author&gt;&lt;author&gt;Kent, Peter&lt;/author&gt;&lt;author&gt;Mjøsund, Hanne L.&lt;/author&gt;&lt;author&gt;Petersen, Ditte H. D.&lt;/author&gt;&lt;/authors&gt;&lt;/contributors&gt;&lt;auth-address&gt;Spine Centre of Southern Denmark, Ringe, Denmark&amp;#xD;Spine Centre of Southern Denmark, Ringe, Denmark. peter.kent@slb.regionsyddanmark.dk.&lt;/auth-address&gt;&lt;titles&gt;&lt;title&gt;Does targeting manual therapy and/or exercise improve patient outcomes in nonspecific low back pain? A systematic review&lt;/title&gt;&lt;secondary-title&gt;BMC Medicine&lt;/secondary-title&gt;&lt;/titles&gt;&lt;periodical&gt;&lt;full-title&gt;BMC Medicine&lt;/full-title&gt;&lt;/periodical&gt;&lt;pages&gt;22-22&lt;/pages&gt;&lt;volume&gt;8&lt;/volume&gt;&lt;keywords&gt;&lt;keyword&gt;Exercise&lt;/keyword&gt;&lt;keyword&gt;Low Back Pain -- Therapy&lt;/keyword&gt;&lt;keyword&gt;Manual Therapy -- Methods&lt;/keyword&gt;&lt;keyword&gt;Cochrane Library&lt;/keyword&gt;&lt;keyword&gt;Embase&lt;/keyword&gt;&lt;keyword&gt;Human&lt;/keyword&gt;&lt;keyword&gt;Medline&lt;/keyword&gt;&lt;keyword&gt;Systematic Review&lt;/keyword&gt;&lt;keyword&gt;Treatment Outcomes&lt;/keyword&gt;&lt;/keywords&gt;&lt;dates&gt;&lt;year&gt;2010&lt;/year&gt;&lt;/dates&gt;&lt;publisher&gt;BioMed Central&lt;/publisher&gt;&lt;isbn&gt;1741-7015&lt;/isbn&gt;&lt;accession-num&gt;105207650. Language: English. Entry Date: 20110318. Revision Date: 20211028. Publication Type: journal article&lt;/accession-num&gt;&lt;urls&gt;&lt;related-urls&gt;&lt;url&gt;https://search.ebscohost.com/login.aspx?direct=true&amp;amp;AuthType=sso&amp;amp;db=ccm&amp;amp;AN=105207650&amp;amp;site=ehost-live&amp;amp;custid=s3890005&lt;/url&gt;&lt;url&gt;https://bmcmedicine.biomedcentral.com/counter/pdf/10.1186/1741-7015-8-22.pdf&lt;/url&gt;&lt;/related-urls&gt;&lt;/urls&gt;&lt;electronic-resource-num&gt;10.1186/1741-7015-8-22&lt;/electronic-resource-num&gt;&lt;remote-database-name&gt;ccm&lt;/remote-database-name&gt;&lt;remote-database-provider&gt;EBSCOhost&lt;/remote-database-provider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[6]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6D091C9C" w14:textId="0215CE6D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265766F7">
                <v:shape id="_x0000_i105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4" DrawAspect="Content" ObjectID="_1806521476" r:id="rId40"/>
              </w:object>
            </w:r>
          </w:p>
        </w:tc>
        <w:tc>
          <w:tcPr>
            <w:tcW w:w="682" w:type="pct"/>
            <w:noWrap/>
          </w:tcPr>
          <w:p w14:paraId="119B8C6E" w14:textId="6924D45C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6F75280">
                <v:shape id="_x0000_i105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5" DrawAspect="Content" ObjectID="_1806521477" r:id="rId41"/>
              </w:object>
            </w:r>
          </w:p>
        </w:tc>
        <w:tc>
          <w:tcPr>
            <w:tcW w:w="633" w:type="pct"/>
            <w:noWrap/>
          </w:tcPr>
          <w:p w14:paraId="1766FFE7" w14:textId="6F6B493C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35574127">
                <v:shape id="_x0000_i105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6" DrawAspect="Content" ObjectID="_1806521478" r:id="rId42"/>
              </w:object>
            </w:r>
          </w:p>
        </w:tc>
        <w:tc>
          <w:tcPr>
            <w:tcW w:w="730" w:type="pct"/>
            <w:noWrap/>
          </w:tcPr>
          <w:p w14:paraId="6573ED46" w14:textId="114798C3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F3076BA">
                <v:shape id="_x0000_i105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7" DrawAspect="Content" ObjectID="_1806521479" r:id="rId43"/>
              </w:object>
            </w:r>
          </w:p>
        </w:tc>
        <w:tc>
          <w:tcPr>
            <w:tcW w:w="682" w:type="pct"/>
            <w:noWrap/>
          </w:tcPr>
          <w:p w14:paraId="2B6284A7" w14:textId="2BC82369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38032FD6" wp14:editId="6D4F0386">
                  <wp:extent cx="160211" cy="15247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" w:type="pct"/>
            <w:noWrap/>
          </w:tcPr>
          <w:p w14:paraId="7D87B58F" w14:textId="3B0B999D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1DFE2CDB">
                <v:shape id="_x0000_i105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8" DrawAspect="Content" ObjectID="_1806521480" r:id="rId44"/>
              </w:object>
            </w:r>
          </w:p>
        </w:tc>
      </w:tr>
      <w:tr w:rsidR="00016E7E" w:rsidRPr="008B7C92" w14:paraId="2860F1B0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1FB643EB" w14:textId="3BD2F63D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Liu (2023)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PEVuZE5vdGU+PENpdGU+PEF1dGhvcj5MaXU8L0F1dGhvcj48WWVhcj4yMDIzPC9ZZWFyPjxSZWNO
dW0+MzM8L1JlY051bT48RGlzcGxheVRleHQ+WzddPC9EaXNwbGF5VGV4dD48cmVjb3JkPjxyZWMt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PEVuZE5vdGU+PENpdGU+PEF1dGhvcj5MaXU8L0F1dGhvcj48WWVhcj4yMDIzPC9ZZWFyPjxSZWNO
dW0+MzM8L1JlY051bT48RGlzcGxheVRleHQ+WzddPC9EaXNwbGF5VGV4dD48cmVjb3JkPjxyZWMt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[7]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2E5856D4" w14:textId="7F051D93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32E4650B">
                <v:shape id="_x0000_i105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59" DrawAspect="Content" ObjectID="_1806521481" r:id="rId45"/>
              </w:object>
            </w:r>
          </w:p>
        </w:tc>
        <w:tc>
          <w:tcPr>
            <w:tcW w:w="682" w:type="pct"/>
            <w:noWrap/>
          </w:tcPr>
          <w:p w14:paraId="0E07CF4C" w14:textId="682D7260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CD811BD">
                <v:shape id="_x0000_i106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0" DrawAspect="Content" ObjectID="_1806521482" r:id="rId46"/>
              </w:object>
            </w:r>
          </w:p>
        </w:tc>
        <w:tc>
          <w:tcPr>
            <w:tcW w:w="633" w:type="pct"/>
            <w:noWrap/>
          </w:tcPr>
          <w:p w14:paraId="5CA846A3" w14:textId="1BE44075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8890727">
                <v:shape id="_x0000_i106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1" DrawAspect="Content" ObjectID="_1806521483" r:id="rId47"/>
              </w:object>
            </w:r>
          </w:p>
        </w:tc>
        <w:tc>
          <w:tcPr>
            <w:tcW w:w="730" w:type="pct"/>
            <w:noWrap/>
          </w:tcPr>
          <w:p w14:paraId="3EAAC59D" w14:textId="443E80B3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58E040E">
                <v:shape id="_x0000_i106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2" DrawAspect="Content" ObjectID="_1806521484" r:id="rId48"/>
              </w:object>
            </w:r>
          </w:p>
        </w:tc>
        <w:tc>
          <w:tcPr>
            <w:tcW w:w="682" w:type="pct"/>
            <w:noWrap/>
          </w:tcPr>
          <w:p w14:paraId="386BEF2D" w14:textId="70D601EB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3C785EB4">
                <v:shape id="_x0000_i106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3" DrawAspect="Content" ObjectID="_1806521485" r:id="rId49"/>
              </w:object>
            </w:r>
          </w:p>
        </w:tc>
        <w:tc>
          <w:tcPr>
            <w:tcW w:w="520" w:type="pct"/>
            <w:noWrap/>
          </w:tcPr>
          <w:p w14:paraId="1FC374B4" w14:textId="7B5AC57F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7615084">
                <v:shape id="_x0000_i106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4" DrawAspect="Content" ObjectID="_1806521486" r:id="rId50"/>
              </w:object>
            </w:r>
          </w:p>
        </w:tc>
      </w:tr>
      <w:tr w:rsidR="00016E7E" w:rsidRPr="008B7C92" w14:paraId="4972F5EC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399966C2" w14:textId="7C161481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t>Outeda</w:t>
            </w:r>
            <w:proofErr w:type="spellEnd"/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(2022) 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instrText xml:space="preserve"> ADDIN EN.CITE &lt;EndNote&gt;&lt;Cite&gt;&lt;Author&gt;Outeda&lt;/Author&gt;&lt;Year&gt;2022&lt;/Year&gt;&lt;RecNum&gt;48&lt;/RecNum&gt;&lt;DisplayText&gt;[8]&lt;/DisplayText&gt;&lt;record&gt;&lt;rec-number&gt;48&lt;/rec-number&gt;&lt;foreign-keys&gt;&lt;key app="EN" db-id="tdp2fwrdoad554eer265zd2rftrdd9repp2w" timestamp="1701620455"&gt;48&lt;/key&gt;&lt;/foreign-keys&gt;&lt;ref-type name="Journal Article"&gt;17&lt;/ref-type&gt;&lt;contributors&gt;&lt;authors&gt;&lt;author&gt;Outeda, Lidia Romero&lt;/author&gt;&lt;author&gt;Cousiño, Lorenzo Antonio Justo&lt;/author&gt;&lt;author&gt;Carrera, Iria da Cuña&lt;/author&gt;&lt;author&gt;Caeiro, Eva María Lantarón&lt;/author&gt;&lt;/authors&gt;&lt;/contributors&gt;&lt;titles&gt;&lt;title&gt;Effect of the maitland concept techniques on low back pain: a systematic review&lt;/title&gt;&lt;secondary-title&gt;Coluna/Columna&lt;/secondary-title&gt;&lt;/titles&gt;&lt;periodical&gt;&lt;full-title&gt;Coluna/Columna&lt;/full-title&gt;&lt;/periodical&gt;&lt;pages&gt;e258429-e258429&lt;/pages&gt;&lt;volume&gt;21&lt;/volume&gt;&lt;number&gt;2&lt;/number&gt;&lt;dates&gt;&lt;year&gt;2022&lt;/year&gt;&lt;pub-dates&gt;&lt;date&gt;2022&lt;/date&gt;&lt;/pub-dates&gt;&lt;/dates&gt;&lt;isbn&gt;1808-1851&lt;/isbn&gt;&lt;urls&gt;&lt;related-urls&gt;&lt;url&gt;http://www.epistemonikos.org/documents/157fd0b950d624d2d5c9ebc52dafc65be9590ffa&lt;/url&gt;&lt;url&gt;https://www.scielo.br/j/coluna/a/HKsZwbGkDktQ9PHJ6wRbqXK/?lang=en&amp;amp;format=pdf&lt;/url&gt;&lt;/related-urls&gt;&lt;/urls&gt;&lt;electronic-resource-num&gt;10.1590/s1808-185120222102258429&lt;/electronic-resource-num&gt;&lt;remote-database-name&gt;EPISTEMONIKOS&lt;/remote-database-name&gt;&lt;language&gt;English&lt;/language&gt;&lt;/record&gt;&lt;/Cite&gt;&lt;/EndNote&gt;</w:instrTex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noProof/>
                <w:color w:val="000000"/>
                <w:sz w:val="18"/>
                <w:szCs w:val="18"/>
              </w:rPr>
              <w:t>[8]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682" w:type="pct"/>
            <w:noWrap/>
          </w:tcPr>
          <w:p w14:paraId="4D07F080" w14:textId="5836BB8A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4EEF9512">
                <v:shape id="_x0000_i106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5" DrawAspect="Content" ObjectID="_1806521487" r:id="rId51"/>
              </w:object>
            </w:r>
          </w:p>
        </w:tc>
        <w:tc>
          <w:tcPr>
            <w:tcW w:w="682" w:type="pct"/>
            <w:noWrap/>
          </w:tcPr>
          <w:p w14:paraId="44A2380A" w14:textId="43B013A1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54EDE8BF" wp14:editId="4606B862">
                  <wp:extent cx="167055" cy="168335"/>
                  <wp:effectExtent l="0" t="0" r="4445" b="317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8" cy="20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pct"/>
            <w:noWrap/>
          </w:tcPr>
          <w:p w14:paraId="1E4CB3CC" w14:textId="14DE0C86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0721D61">
                <v:shape id="_x0000_i106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6" DrawAspect="Content" ObjectID="_1806521488" r:id="rId53"/>
              </w:object>
            </w:r>
          </w:p>
        </w:tc>
        <w:tc>
          <w:tcPr>
            <w:tcW w:w="730" w:type="pct"/>
            <w:noWrap/>
          </w:tcPr>
          <w:p w14:paraId="7F9A5C9E" w14:textId="57B99031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04DD9413" wp14:editId="43866270">
                  <wp:extent cx="160211" cy="15247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" w:type="pct"/>
            <w:noWrap/>
          </w:tcPr>
          <w:p w14:paraId="5FE00C7D" w14:textId="3149F5AF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7D63165C" wp14:editId="5D5DB4D1">
                  <wp:extent cx="160211" cy="15247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" w:type="pct"/>
            <w:noWrap/>
          </w:tcPr>
          <w:p w14:paraId="314BF140" w14:textId="522D96F1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3A047EFB" wp14:editId="59883E72">
                  <wp:extent cx="160211" cy="15247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7E" w:rsidRPr="008B7C92" w14:paraId="485ECC13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5A51381F" w14:textId="43414E60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Paige (2017) 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PEVuZE5vdGU+PENpdGU+PEF1dGhvcj5QYWlnZTwvQXV0aG9yPjxZZWFyPjIwMTc8L1llYXI+PFJl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</w:fldData>
              </w:fldChar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instrText xml:space="preserve"> ADDIN EN.CITE </w:instrTex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PEVuZE5vdGU+PENpdGU+PEF1dGhvcj5QYWlnZTwvQXV0aG9yPjxZZWFyPjIwMTc8L1llYXI+PFJl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</w:fldData>
              </w:fldChar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instrText xml:space="preserve"> ADDIN EN.CITE.DATA </w:instrTex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noProof/>
                <w:color w:val="000000"/>
                <w:sz w:val="18"/>
                <w:szCs w:val="18"/>
              </w:rPr>
              <w:t>[9]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682" w:type="pct"/>
            <w:noWrap/>
          </w:tcPr>
          <w:p w14:paraId="78E2F1D9" w14:textId="676D9940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2490F0AB">
                <v:shape id="_x0000_i106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7" DrawAspect="Content" ObjectID="_1806521489" r:id="rId54"/>
              </w:object>
            </w:r>
          </w:p>
        </w:tc>
        <w:tc>
          <w:tcPr>
            <w:tcW w:w="682" w:type="pct"/>
            <w:noWrap/>
          </w:tcPr>
          <w:p w14:paraId="356503F3" w14:textId="088BAAA1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BD5EA55">
                <v:shape id="_x0000_i106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8" DrawAspect="Content" ObjectID="_1806521490" r:id="rId55"/>
              </w:object>
            </w:r>
          </w:p>
        </w:tc>
        <w:tc>
          <w:tcPr>
            <w:tcW w:w="633" w:type="pct"/>
            <w:noWrap/>
          </w:tcPr>
          <w:p w14:paraId="7F554D53" w14:textId="37821FCA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1B62C73D">
                <v:shape id="_x0000_i106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69" DrawAspect="Content" ObjectID="_1806521491" r:id="rId56"/>
              </w:object>
            </w:r>
          </w:p>
        </w:tc>
        <w:tc>
          <w:tcPr>
            <w:tcW w:w="730" w:type="pct"/>
            <w:noWrap/>
          </w:tcPr>
          <w:p w14:paraId="0684775F" w14:textId="5EBA0F6A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2E5A365">
                <v:shape id="_x0000_i107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0" DrawAspect="Content" ObjectID="_1806521492" r:id="rId57"/>
              </w:object>
            </w:r>
          </w:p>
        </w:tc>
        <w:tc>
          <w:tcPr>
            <w:tcW w:w="682" w:type="pct"/>
            <w:noWrap/>
          </w:tcPr>
          <w:p w14:paraId="22E421B3" w14:textId="4B7B7B86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7F70B5B">
                <v:shape id="_x0000_i107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1" DrawAspect="Content" ObjectID="_1806521493" r:id="rId58"/>
              </w:object>
            </w:r>
          </w:p>
        </w:tc>
        <w:tc>
          <w:tcPr>
            <w:tcW w:w="520" w:type="pct"/>
            <w:noWrap/>
          </w:tcPr>
          <w:p w14:paraId="24ED8D9F" w14:textId="1E76C615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0B7B9103">
                <v:shape id="_x0000_i107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2" DrawAspect="Content" ObjectID="_1806521494" r:id="rId59"/>
              </w:object>
            </w:r>
          </w:p>
        </w:tc>
      </w:tr>
      <w:tr w:rsidR="00016E7E" w:rsidRPr="008B7C92" w14:paraId="543A4730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45FB88A2" w14:textId="73285C05" w:rsidR="00016E7E" w:rsidRPr="00F14256" w:rsidRDefault="00016E7E" w:rsidP="00016E7E">
            <w:pPr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Riley (2023) 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PEVuZE5vdGU+PENpdGU+PEF1dGhvcj5SaWxleTwvQXV0aG9yPjxZZWFyPjIwMjM8L1llYXI+PFJl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instrText xml:space="preserve"> ADDIN EN.CITE </w:instrTex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PEVuZE5vdGU+PENpdGU+PEF1dGhvcj5SaWxleTwvQXV0aG9yPjxZZWFyPjIwMjM8L1llYXI+PFJl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instrText xml:space="preserve"> ADDIN EN.CITE.DATA </w:instrTex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noProof/>
                <w:color w:val="000000"/>
                <w:sz w:val="18"/>
                <w:szCs w:val="18"/>
              </w:rPr>
              <w:t>[10]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682" w:type="pct"/>
            <w:noWrap/>
          </w:tcPr>
          <w:p w14:paraId="5DB57EE0" w14:textId="4661E056" w:rsidR="00016E7E" w:rsidRPr="00CE1FBA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0E9D5F68">
                <v:shape id="_x0000_i107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3" DrawAspect="Content" ObjectID="_1806521495" r:id="rId60"/>
              </w:object>
            </w:r>
          </w:p>
        </w:tc>
        <w:tc>
          <w:tcPr>
            <w:tcW w:w="682" w:type="pct"/>
            <w:noWrap/>
          </w:tcPr>
          <w:p w14:paraId="16D130EB" w14:textId="2E268A6B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C64C0">
              <w:rPr>
                <w:noProof/>
                <w:sz w:val="18"/>
                <w:szCs w:val="18"/>
              </w:rPr>
            </w:r>
            <w:r w:rsidR="00F622C7" w:rsidRPr="00BC64C0">
              <w:rPr>
                <w:noProof/>
                <w:sz w:val="18"/>
                <w:szCs w:val="18"/>
              </w:rPr>
              <w:object w:dxaOrig="4695" w:dyaOrig="4545" w14:anchorId="0B6B4AF0">
                <v:shape id="_x0000_i107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4" DrawAspect="Content" ObjectID="_1806521496" r:id="rId61"/>
              </w:object>
            </w:r>
          </w:p>
        </w:tc>
        <w:tc>
          <w:tcPr>
            <w:tcW w:w="633" w:type="pct"/>
            <w:noWrap/>
          </w:tcPr>
          <w:p w14:paraId="724E5D2B" w14:textId="5FFF64D6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C64C0">
              <w:rPr>
                <w:noProof/>
                <w:sz w:val="18"/>
                <w:szCs w:val="18"/>
              </w:rPr>
            </w:r>
            <w:r w:rsidR="00F622C7" w:rsidRPr="00BC64C0">
              <w:rPr>
                <w:noProof/>
                <w:sz w:val="18"/>
                <w:szCs w:val="18"/>
              </w:rPr>
              <w:object w:dxaOrig="4695" w:dyaOrig="4545" w14:anchorId="608817A1">
                <v:shape id="_x0000_i107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5" DrawAspect="Content" ObjectID="_1806521497" r:id="rId62"/>
              </w:object>
            </w:r>
          </w:p>
        </w:tc>
        <w:tc>
          <w:tcPr>
            <w:tcW w:w="730" w:type="pct"/>
            <w:noWrap/>
          </w:tcPr>
          <w:p w14:paraId="4359247F" w14:textId="1FC46037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</w:pPr>
            <w:r w:rsidRPr="00BC64C0">
              <w:rPr>
                <w:noProof/>
                <w:sz w:val="18"/>
                <w:szCs w:val="18"/>
              </w:rPr>
            </w:r>
            <w:r w:rsidR="00F622C7" w:rsidRPr="00BC64C0">
              <w:rPr>
                <w:noProof/>
                <w:sz w:val="18"/>
                <w:szCs w:val="18"/>
              </w:rPr>
              <w:object w:dxaOrig="4695" w:dyaOrig="4545" w14:anchorId="2FE92F32">
                <v:shape id="_x0000_i107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6" DrawAspect="Content" ObjectID="_1806521498" r:id="rId63"/>
              </w:object>
            </w:r>
          </w:p>
        </w:tc>
        <w:tc>
          <w:tcPr>
            <w:tcW w:w="682" w:type="pct"/>
            <w:noWrap/>
          </w:tcPr>
          <w:p w14:paraId="4DD9E8F0" w14:textId="4B81FD6C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</w:pPr>
            <w:r w:rsidRPr="00BC64C0">
              <w:rPr>
                <w:noProof/>
                <w:sz w:val="18"/>
                <w:szCs w:val="18"/>
              </w:rPr>
            </w:r>
            <w:r w:rsidR="00F622C7" w:rsidRPr="00BC64C0">
              <w:rPr>
                <w:noProof/>
                <w:sz w:val="18"/>
                <w:szCs w:val="18"/>
              </w:rPr>
              <w:object w:dxaOrig="4695" w:dyaOrig="4545" w14:anchorId="1D2FBD68">
                <v:shape id="_x0000_i107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7" DrawAspect="Content" ObjectID="_1806521499" r:id="rId64"/>
              </w:object>
            </w:r>
          </w:p>
        </w:tc>
        <w:tc>
          <w:tcPr>
            <w:tcW w:w="520" w:type="pct"/>
            <w:noWrap/>
          </w:tcPr>
          <w:p w14:paraId="3BCA1FFF" w14:textId="04CB351B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</w:pPr>
            <w:r w:rsidRPr="00BC64C0">
              <w:rPr>
                <w:noProof/>
                <w:sz w:val="18"/>
                <w:szCs w:val="18"/>
              </w:rPr>
            </w:r>
            <w:r w:rsidR="00F622C7" w:rsidRPr="00BC64C0">
              <w:rPr>
                <w:noProof/>
                <w:sz w:val="18"/>
                <w:szCs w:val="18"/>
              </w:rPr>
              <w:object w:dxaOrig="4695" w:dyaOrig="4545" w14:anchorId="46F01E67">
                <v:shape id="_x0000_i107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8" DrawAspect="Content" ObjectID="_1806521500" r:id="rId65"/>
              </w:object>
            </w:r>
          </w:p>
        </w:tc>
      </w:tr>
      <w:tr w:rsidR="00016E7E" w:rsidRPr="008B7C92" w14:paraId="5D6D0F50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7230552A" w14:textId="69881F43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Rubinstein (2013)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PEVuZE5vdGU+PENpdGU+PEF1dGhvcj5SdWJpbnN0ZWluPC9BdXRob3I+PFllYXI+MjAxMzwvWWVh
cj48UmVjTnVtPjM2PC9SZWNOdW0+PERpc3BsYXlUZXh0PlsxMV08L0Rpc3BsYXlUZXh0PjxyZWNv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PEVuZE5vdGU+PENpdGU+PEF1dGhvcj5SdWJpbnN0ZWluPC9BdXRob3I+PFllYXI+MjAxMzwvWWVh
cj48UmVjTnVtPjM2PC9SZWNOdW0+PERpc3BsYXlUZXh0PlsxMV08L0Rpc3BsYXlUZXh0PjxyZWNv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[11]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4340312E" w14:textId="03F3BF3C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6D5F8164">
                <v:shape id="_x0000_i107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79" DrawAspect="Content" ObjectID="_1806521501" r:id="rId66"/>
              </w:object>
            </w:r>
          </w:p>
        </w:tc>
        <w:tc>
          <w:tcPr>
            <w:tcW w:w="682" w:type="pct"/>
            <w:noWrap/>
          </w:tcPr>
          <w:p w14:paraId="10AB948B" w14:textId="73133A39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7B8687C3">
                <v:shape id="_x0000_i108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0" DrawAspect="Content" ObjectID="_1806521502" r:id="rId67"/>
              </w:object>
            </w:r>
          </w:p>
        </w:tc>
        <w:tc>
          <w:tcPr>
            <w:tcW w:w="633" w:type="pct"/>
            <w:noWrap/>
          </w:tcPr>
          <w:p w14:paraId="216E6261" w14:textId="7E955848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DFD0428">
                <v:shape id="_x0000_i108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1" DrawAspect="Content" ObjectID="_1806521503" r:id="rId68"/>
              </w:object>
            </w:r>
          </w:p>
        </w:tc>
        <w:tc>
          <w:tcPr>
            <w:tcW w:w="730" w:type="pct"/>
            <w:noWrap/>
          </w:tcPr>
          <w:p w14:paraId="22C0DA76" w14:textId="47FC2AAE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01918DDE">
                <v:shape id="_x0000_i108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2" DrawAspect="Content" ObjectID="_1806521504" r:id="rId69"/>
              </w:object>
            </w:r>
          </w:p>
        </w:tc>
        <w:tc>
          <w:tcPr>
            <w:tcW w:w="682" w:type="pct"/>
            <w:noWrap/>
          </w:tcPr>
          <w:p w14:paraId="5B89B5AF" w14:textId="1765E174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791974B">
                <v:shape id="_x0000_i108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3" DrawAspect="Content" ObjectID="_1806521505" r:id="rId70"/>
              </w:object>
            </w:r>
          </w:p>
        </w:tc>
        <w:tc>
          <w:tcPr>
            <w:tcW w:w="520" w:type="pct"/>
            <w:noWrap/>
          </w:tcPr>
          <w:p w14:paraId="4D0BEC17" w14:textId="677947E0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C814D24">
                <v:shape id="_x0000_i108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4" DrawAspect="Content" ObjectID="_1806521506" r:id="rId71"/>
              </w:object>
            </w:r>
          </w:p>
        </w:tc>
      </w:tr>
      <w:tr w:rsidR="00016E7E" w:rsidRPr="008B7C92" w14:paraId="206262AA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3BF14B8D" w14:textId="0985EEAA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Ruddock (2016)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&lt;EndNote&gt;&lt;Cite&gt;&lt;Author&gt;Ruddock&lt;/Author&gt;&lt;Year&gt;2016&lt;/Year&gt;&lt;RecNum&gt;37&lt;/RecNum&gt;&lt;DisplayText&gt;[12]&lt;/DisplayText&gt;&lt;record&gt;&lt;rec-number&gt;37&lt;/rec-number&gt;&lt;foreign-keys&gt;&lt;key app="EN" db-id="tdp2fwrdoad554eer265zd2rftrdd9repp2w" timestamp="1701620455"&gt;37&lt;/key&gt;&lt;/foreign-keys&gt;&lt;ref-type name="Journal Article"&gt;17&lt;/ref-type&gt;&lt;contributors&gt;&lt;authors&gt;&lt;author&gt;Ruddock, J. K.&lt;/author&gt;&lt;author&gt;Sallis, H.&lt;/author&gt;&lt;author&gt;Ness, A.&lt;/author&gt;&lt;author&gt;Perry, R. E.&lt;/author&gt;&lt;/authors&gt;&lt;/contributors&gt;&lt;auth-address&gt;Private Practice, Align Body Clinic, Bath, UK.&amp;#xD;MRC Integrative Epidemiology Unit, School of Social and Community Medicine, University of Bristol, Bristol, UK; Centre for Academic Mental Health, School of Social and Community Medicine University of Bristol, Bristol, Bristol, UK.&amp;#xD;The NIHR Biomedical Research Unit in Nutrition, Diet and Lifestyle at the University Hospitals Bristol NHS Foundation Trust and University of Bristol, Bristol, UK.&lt;/auth-address&gt;&lt;titles&gt;&lt;title&gt;Spinal Manipulation Vs Sham Manipulation for Nonspecific Low Back Pain: A Systematic Review and Meta-analysis&lt;/title&gt;&lt;secondary-title&gt;J Chiropr Med&lt;/secondary-title&gt;&lt;/titles&gt;&lt;periodical&gt;&lt;full-title&gt;J Chiropr Med&lt;/full-title&gt;&lt;/periodical&gt;&lt;pages&gt;165-83&lt;/pages&gt;&lt;volume&gt;15&lt;/volume&gt;&lt;number&gt;3&lt;/number&gt;&lt;edition&gt;20160525&lt;/edition&gt;&lt;keywords&gt;&lt;keyword&gt;Low back pain&lt;/keyword&gt;&lt;keyword&gt;Manipulation&lt;/keyword&gt;&lt;keyword&gt;Placebo&lt;/keyword&gt;&lt;keyword&gt;Review of the literature&lt;/keyword&gt;&lt;keyword&gt;Spinal&lt;/keyword&gt;&lt;/keywords&gt;&lt;dates&gt;&lt;year&gt;2016&lt;/year&gt;&lt;pub-dates&gt;&lt;date&gt;Sep&lt;/date&gt;&lt;/pub-dates&gt;&lt;/dates&gt;&lt;isbn&gt;1556-3707 (Print)&amp;#xD;1556-3707&lt;/isbn&gt;&lt;accession-num&gt;27660593&lt;/accession-num&gt;&lt;urls&gt;&lt;related-urls&gt;&lt;url&gt;https://www.ncbi.nlm.nih.gov/pmc/articles/PMC5021904/pdf/main.pdf&lt;/url&gt;&lt;/related-urls&gt;&lt;/urls&gt;&lt;custom2&gt;PMC5021904&lt;/custom2&gt;&lt;electronic-resource-num&gt;10.1016/j.jcm.2016.04.014&lt;/electronic-resource-num&gt;&lt;remote-database-provider&gt;NLM&lt;/remote-database-provider&gt;&lt;language&gt;eng&lt;/language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[12]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32EC31BF" w14:textId="1158C417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39D09108">
                <v:shape id="_x0000_i108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5" DrawAspect="Content" ObjectID="_1806521507" r:id="rId72"/>
              </w:object>
            </w:r>
          </w:p>
        </w:tc>
        <w:tc>
          <w:tcPr>
            <w:tcW w:w="682" w:type="pct"/>
            <w:noWrap/>
          </w:tcPr>
          <w:p w14:paraId="2A3D37D7" w14:textId="0BBCFD20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765DE8E8">
                <v:shape id="_x0000_i108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6" DrawAspect="Content" ObjectID="_1806521508" r:id="rId73"/>
              </w:object>
            </w:r>
          </w:p>
        </w:tc>
        <w:tc>
          <w:tcPr>
            <w:tcW w:w="633" w:type="pct"/>
            <w:noWrap/>
          </w:tcPr>
          <w:p w14:paraId="09940994" w14:textId="6577A190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60C6B27">
                <v:shape id="_x0000_i108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7" DrawAspect="Content" ObjectID="_1806521509" r:id="rId74"/>
              </w:object>
            </w:r>
          </w:p>
        </w:tc>
        <w:tc>
          <w:tcPr>
            <w:tcW w:w="730" w:type="pct"/>
            <w:noWrap/>
          </w:tcPr>
          <w:p w14:paraId="0F401769" w14:textId="41FFB5A5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80D5196">
                <v:shape id="_x0000_i108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8" DrawAspect="Content" ObjectID="_1806521510" r:id="rId75"/>
              </w:object>
            </w:r>
          </w:p>
        </w:tc>
        <w:tc>
          <w:tcPr>
            <w:tcW w:w="682" w:type="pct"/>
            <w:noWrap/>
          </w:tcPr>
          <w:p w14:paraId="28CEC3CE" w14:textId="24409905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3F40A6B">
                <v:shape id="_x0000_i108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89" DrawAspect="Content" ObjectID="_1806521511" r:id="rId76"/>
              </w:object>
            </w:r>
          </w:p>
        </w:tc>
        <w:tc>
          <w:tcPr>
            <w:tcW w:w="520" w:type="pct"/>
            <w:noWrap/>
          </w:tcPr>
          <w:p w14:paraId="1F3A7334" w14:textId="686AA661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2350E19">
                <v:shape id="_x0000_i109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0" DrawAspect="Content" ObjectID="_1806521512" r:id="rId77"/>
              </w:object>
            </w:r>
          </w:p>
        </w:tc>
      </w:tr>
      <w:tr w:rsidR="00016E7E" w:rsidRPr="008B7C92" w14:paraId="5945E1FE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4A287667" w14:textId="4E55ECF9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Tsegay (2023)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&lt;EndNote&gt;&lt;Cite&gt;&lt;Author&gt;Tsegay&lt;/Author&gt;&lt;Year&gt;2023&lt;/Year&gt;&lt;RecNum&gt;39&lt;/RecNum&gt;&lt;DisplayText&gt;[13]&lt;/DisplayText&gt;&lt;record&gt;&lt;rec-number&gt;39&lt;/rec-number&gt;&lt;foreign-keys&gt;&lt;key app="EN" db-id="tdp2fwrdoad554eer265zd2rftrdd9repp2w" timestamp="1701620455"&gt;39&lt;/key&gt;&lt;/foreign-keys&gt;&lt;ref-type name="Journal Article"&gt;17&lt;/ref-type&gt;&lt;contributors&gt;&lt;authors&gt;&lt;author&gt;Tsegay, G. S.&lt;/author&gt;&lt;author&gt;Gebregergs, G. B.&lt;/author&gt;&lt;author&gt;Weleslassie, G. G.&lt;/author&gt;&lt;author&gt;Hailemariam, T. T.&lt;/author&gt;&lt;/authors&gt;&lt;/contributors&gt;&lt;auth-address&gt;Department of Physiotherapy, School of Medicine, College of Health Sciences and Ayder Comprehensive Specialized Hospital, Mekelle University, Mekelle, Tigray, Ethiopia.&amp;#xD;Department of Epidemiology, School of Public Health, College of Health Sciences, Mekelle University, Mekelle, Tigray, Ethiopia.&lt;/auth-address&gt;&lt;titles&gt;&lt;title&gt;Effectiveness of Thoracic Spine Manipulation on the Management of Neck Pain: A Systematic Review and Meta-Analysis of Randomized Control Trials&lt;/title&gt;&lt;secondary-title&gt;J Pain Res&lt;/secondary-title&gt;&lt;/titles&gt;&lt;periodical&gt;&lt;full-title&gt;J Pain Res&lt;/full-title&gt;&lt;/periodical&gt;&lt;pages&gt;597-609&lt;/pages&gt;&lt;volume&gt;16&lt;/volume&gt;&lt;edition&gt;20230227&lt;/edition&gt;&lt;keywords&gt;&lt;keyword&gt;chronic neck pain&lt;/keyword&gt;&lt;keyword&gt;manual therapy&lt;/keyword&gt;&lt;keyword&gt;mechanical neck pain&lt;/keyword&gt;&lt;keyword&gt;neck pain&lt;/keyword&gt;&lt;keyword&gt;spinal manipulation and thoracic manipulation&lt;/keyword&gt;&lt;/keywords&gt;&lt;dates&gt;&lt;year&gt;2023&lt;/year&gt;&lt;/dates&gt;&lt;isbn&gt;1178-7090 (Print)&amp;#xD;1178-7090&lt;/isbn&gt;&lt;accession-num&gt;36875686&lt;/accession-num&gt;&lt;urls&gt;&lt;related-urls&gt;&lt;url&gt;https://www.ncbi.nlm.nih.gov/pmc/articles/PMC9983435/pdf/jpr-16-597.pdf&lt;/url&gt;&lt;/related-urls&gt;&lt;/urls&gt;&lt;custom1&gt;The authors report no conflicts of interest in this work.&lt;/custom1&gt;&lt;custom2&gt;PMC9983435&lt;/custom2&gt;&lt;electronic-resource-num&gt;10.2147/jpr.S368910&lt;/electronic-resource-num&gt;&lt;remote-database-provider&gt;NLM&lt;/remote-database-provider&gt;&lt;language&gt;eng&lt;/language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[13]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0D532F34" w14:textId="51965050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38167BC0">
                <v:shape id="_x0000_i109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1" DrawAspect="Content" ObjectID="_1806521513" r:id="rId78"/>
              </w:object>
            </w:r>
          </w:p>
        </w:tc>
        <w:tc>
          <w:tcPr>
            <w:tcW w:w="682" w:type="pct"/>
            <w:noWrap/>
          </w:tcPr>
          <w:p w14:paraId="4B4692F1" w14:textId="0C9E55C4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0656346">
                <v:shape id="_x0000_i109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2" DrawAspect="Content" ObjectID="_1806521514" r:id="rId79"/>
              </w:object>
            </w:r>
          </w:p>
        </w:tc>
        <w:tc>
          <w:tcPr>
            <w:tcW w:w="633" w:type="pct"/>
            <w:noWrap/>
          </w:tcPr>
          <w:p w14:paraId="6D7FF21A" w14:textId="2AA0803A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FFCA706">
                <v:shape id="_x0000_i109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3" DrawAspect="Content" ObjectID="_1806521515" r:id="rId80"/>
              </w:object>
            </w:r>
          </w:p>
        </w:tc>
        <w:tc>
          <w:tcPr>
            <w:tcW w:w="730" w:type="pct"/>
            <w:noWrap/>
          </w:tcPr>
          <w:p w14:paraId="6077C561" w14:textId="1566E415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165D53DC">
                <v:shape id="_x0000_i109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4" DrawAspect="Content" ObjectID="_1806521516" r:id="rId81"/>
              </w:object>
            </w:r>
          </w:p>
        </w:tc>
        <w:tc>
          <w:tcPr>
            <w:tcW w:w="682" w:type="pct"/>
            <w:noWrap/>
          </w:tcPr>
          <w:p w14:paraId="6DDC16D7" w14:textId="51FAF772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DE8AB28">
                <v:shape id="_x0000_i109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5" DrawAspect="Content" ObjectID="_1806521517" r:id="rId82"/>
              </w:object>
            </w:r>
          </w:p>
        </w:tc>
        <w:tc>
          <w:tcPr>
            <w:tcW w:w="520" w:type="pct"/>
            <w:noWrap/>
          </w:tcPr>
          <w:p w14:paraId="2F6538EE" w14:textId="5BEF98A8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5A9535A">
                <v:shape id="_x0000_i109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6" DrawAspect="Content" ObjectID="_1806521518" r:id="rId83"/>
              </w:object>
            </w:r>
          </w:p>
        </w:tc>
      </w:tr>
      <w:tr w:rsidR="00016E7E" w:rsidRPr="008B7C92" w14:paraId="06C15545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68FBBDD0" w14:textId="1C310AE3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Vernon (2007)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&lt;EndNote&gt;&lt;Cite&gt;&lt;Author&gt;Vernon&lt;/Author&gt;&lt;Year&gt;2007&lt;/Year&gt;&lt;RecNum&gt;58&lt;/RecNum&gt;&lt;DisplayText&gt;[14]&lt;/DisplayText&gt;&lt;record&gt;&lt;rec-number&gt;58&lt;/rec-number&gt;&lt;foreign-keys&gt;&lt;key app="EN" db-id="tdp2fwrdoad554eer265zd2rftrdd9repp2w" timestamp="1701620456"&gt;58&lt;/key&gt;&lt;/foreign-keys&gt;&lt;ref-type name="Journal Article"&gt;17&lt;/ref-type&gt;&lt;contributors&gt;&lt;authors&gt;&lt;author&gt;Vernon, H.&lt;/author&gt;&lt;author&gt;Humphreys, K.&lt;/author&gt;&lt;author&gt;Hagino, C.&lt;/author&gt;&lt;/authors&gt;&lt;/contributors&gt;&lt;auth-address&gt;Canadian Memorial Chiropractic College, Toronto, ON, Canada. hvernon@cmcc.ca&lt;/auth-address&gt;&lt;titles&gt;&lt;title&gt;Chronic mechanical neck pain in adults treated by manual therapy: a systematic review of change scores in randomized clinical trials&lt;/title&gt;&lt;secondary-title&gt;J Manipulative Physiol Ther&lt;/secondary-title&gt;&lt;/titles&gt;&lt;periodical&gt;&lt;full-title&gt;J Manipulative Physiol Ther&lt;/full-title&gt;&lt;/periodical&gt;&lt;pages&gt;215-27&lt;/pages&gt;&lt;volume&gt;30&lt;/volume&gt;&lt;number&gt;3&lt;/number&gt;&lt;keywords&gt;&lt;keyword&gt;Chronic Disease&lt;/keyword&gt;&lt;keyword&gt;Exercise Therapy&lt;/keyword&gt;&lt;keyword&gt;Female&lt;/keyword&gt;&lt;keyword&gt;Humans&lt;/keyword&gt;&lt;keyword&gt;Male&lt;/keyword&gt;&lt;keyword&gt;Massage&lt;/keyword&gt;&lt;keyword&gt;Musculoskeletal Manipulations/*methods&lt;/keyword&gt;&lt;keyword&gt;Neck Pain/epidemiology/*therapy&lt;/keyword&gt;&lt;keyword&gt;Randomized Controlled Trials as Topic&lt;/keyword&gt;&lt;keyword&gt;Treatment Outcome&lt;/keyword&gt;&lt;/keywords&gt;&lt;dates&gt;&lt;year&gt;2007&lt;/year&gt;&lt;pub-dates&gt;&lt;date&gt;Mar-Apr&lt;/date&gt;&lt;/pub-dates&gt;&lt;/dates&gt;&lt;isbn&gt;0161-4754&lt;/isbn&gt;&lt;accession-num&gt;17416276&lt;/accession-num&gt;&lt;urls&gt;&lt;/urls&gt;&lt;electronic-resource-num&gt;10.1016/j.jmpt.2007.01.014&lt;/electronic-resource-num&gt;&lt;remote-database-provider&gt;NLM&lt;/remote-database-provider&gt;&lt;language&gt;eng&lt;/language&gt;&lt;/record&gt;&lt;/Cite&gt;&lt;/EndNote&gt;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[14]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1CADCE06" w14:textId="01D2F138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5ADA3FEB">
                <v:shape id="_x0000_i109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7" DrawAspect="Content" ObjectID="_1806521519" r:id="rId84"/>
              </w:object>
            </w:r>
          </w:p>
        </w:tc>
        <w:tc>
          <w:tcPr>
            <w:tcW w:w="682" w:type="pct"/>
            <w:noWrap/>
          </w:tcPr>
          <w:p w14:paraId="52C58083" w14:textId="4B18FF39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FE54F1D">
                <v:shape id="_x0000_i1098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8" DrawAspect="Content" ObjectID="_1806521520" r:id="rId85"/>
              </w:object>
            </w:r>
          </w:p>
        </w:tc>
        <w:tc>
          <w:tcPr>
            <w:tcW w:w="633" w:type="pct"/>
            <w:noWrap/>
          </w:tcPr>
          <w:p w14:paraId="7DE0149A" w14:textId="17B4A0D2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0B69667">
                <v:shape id="_x0000_i1099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099" DrawAspect="Content" ObjectID="_1806521521" r:id="rId86"/>
              </w:object>
            </w:r>
          </w:p>
        </w:tc>
        <w:tc>
          <w:tcPr>
            <w:tcW w:w="730" w:type="pct"/>
            <w:noWrap/>
          </w:tcPr>
          <w:p w14:paraId="1883512F" w14:textId="1EA7E9AC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2ABC3F55" wp14:editId="12D65D2C">
                  <wp:extent cx="160211" cy="15247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" w:type="pct"/>
            <w:noWrap/>
          </w:tcPr>
          <w:p w14:paraId="00CE27A8" w14:textId="41935E00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4D89FEF0" wp14:editId="42062E54">
                  <wp:extent cx="160211" cy="15247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" w:type="pct"/>
            <w:noWrap/>
          </w:tcPr>
          <w:p w14:paraId="7FD4189E" w14:textId="7460705D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32C395CD" wp14:editId="1456A72D">
                  <wp:extent cx="160211" cy="15247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7E" w:rsidRPr="008B7C92" w14:paraId="70A50BCA" w14:textId="77777777" w:rsidTr="00485D4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hideMark/>
          </w:tcPr>
          <w:p w14:paraId="611443C4" w14:textId="15BD60CA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 xml:space="preserve">Vincent (2013) 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PEVuZE5vdGU+PENpdGU+PEF1dGhvcj5WaW5jZW50PC9BdXRob3I+PFllYXI+MjAxMzwvWWVhcj48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PEVuZE5vdGU+PENpdGU+PEF1dGhvcj5WaW5jZW50PC9BdXRob3I+PFllYXI+MjAxMzwvWWVhcj48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F14256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kern w:val="0"/>
                <w:sz w:val="18"/>
                <w:szCs w:val="18"/>
                <w14:ligatures w14:val="none"/>
              </w:rPr>
              <w:t>[15]</w:t>
            </w:r>
            <w:r w:rsidRPr="00F142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682" w:type="pct"/>
            <w:noWrap/>
          </w:tcPr>
          <w:p w14:paraId="6178913D" w14:textId="7AABBF8B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0A0B9DA7">
                <v:shape id="_x0000_i1100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0" DrawAspect="Content" ObjectID="_1806521522" r:id="rId87"/>
              </w:object>
            </w:r>
          </w:p>
        </w:tc>
        <w:tc>
          <w:tcPr>
            <w:tcW w:w="682" w:type="pct"/>
            <w:noWrap/>
          </w:tcPr>
          <w:p w14:paraId="6968C599" w14:textId="74B27FAC" w:rsidR="00016E7E" w:rsidRPr="008B7C92" w:rsidRDefault="00016E7E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7ED8E26A" wp14:editId="6173034D">
                  <wp:extent cx="160211" cy="1524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pct"/>
            <w:noWrap/>
          </w:tcPr>
          <w:p w14:paraId="737162C2" w14:textId="3FB09C06" w:rsidR="00016E7E" w:rsidRPr="008B7C92" w:rsidRDefault="00016E7E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755E56E3" wp14:editId="3F3831F5">
                  <wp:extent cx="160211" cy="1524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" w:type="pct"/>
            <w:noWrap/>
          </w:tcPr>
          <w:p w14:paraId="5FE6A70F" w14:textId="053DDCCF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0146692F">
                <v:shape id="_x0000_i1101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1" DrawAspect="Content" ObjectID="_1806521523" r:id="rId88"/>
              </w:object>
            </w:r>
          </w:p>
        </w:tc>
        <w:tc>
          <w:tcPr>
            <w:tcW w:w="682" w:type="pct"/>
            <w:noWrap/>
          </w:tcPr>
          <w:p w14:paraId="2EA3CA95" w14:textId="4C44B13F" w:rsidR="00016E7E" w:rsidRPr="008B7C92" w:rsidRDefault="00F622C7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6DD20EA">
                <v:shape id="_x0000_i1102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2" DrawAspect="Content" ObjectID="_1806521524" r:id="rId89"/>
              </w:object>
            </w:r>
          </w:p>
        </w:tc>
        <w:tc>
          <w:tcPr>
            <w:tcW w:w="520" w:type="pct"/>
            <w:noWrap/>
          </w:tcPr>
          <w:p w14:paraId="5C9F91B1" w14:textId="51249399" w:rsidR="00016E7E" w:rsidRPr="008B7C92" w:rsidRDefault="00016E7E" w:rsidP="00016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033F370B" wp14:editId="2B2F4809">
                  <wp:extent cx="160211" cy="15247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7E" w:rsidRPr="008B7C92" w14:paraId="3FEA3FB4" w14:textId="77777777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</w:tcPr>
          <w:p w14:paraId="06C23215" w14:textId="6A3416FB" w:rsidR="00016E7E" w:rsidRPr="00F14256" w:rsidRDefault="00016E7E" w:rsidP="00016E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Woodhead (2005) 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color w:val="000000"/>
                <w:sz w:val="18"/>
                <w:szCs w:val="18"/>
              </w:rPr>
              <w:instrText xml:space="preserve"> ADDIN EN.CITE &lt;EndNote&gt;&lt;Cite&gt;&lt;Author&gt;Woodhead&lt;/Author&gt;&lt;Year&gt;2005&lt;/Year&gt;&lt;RecNum&gt;50&lt;/RecNum&gt;&lt;DisplayText&gt;[16]&lt;/DisplayText&gt;&lt;record&gt;&lt;rec-number&gt;50&lt;/rec-number&gt;&lt;foreign-keys&gt;&lt;key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F14256">
              <w:rPr>
                <w:rFonts w:ascii="Times New Roman" w:eastAsia="PMingLiU" w:hAnsi="Times New Roman" w:cs="Times New Roman"/>
                <w:b w:val="0"/>
                <w:bCs w:val="0"/>
                <w:noProof/>
                <w:color w:val="000000"/>
                <w:sz w:val="18"/>
                <w:szCs w:val="18"/>
              </w:rPr>
              <w:t>[16]</w:t>
            </w:r>
            <w:r w:rsidRPr="00F14256">
              <w:rPr>
                <w:rFonts w:ascii="Times New Roman" w:eastAsia="PMingLiU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682" w:type="pct"/>
            <w:noWrap/>
          </w:tcPr>
          <w:p w14:paraId="6308001B" w14:textId="6132A954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76034">
              <w:rPr>
                <w:noProof/>
                <w:sz w:val="18"/>
                <w:szCs w:val="18"/>
              </w:rPr>
            </w:r>
            <w:r w:rsidR="00F622C7" w:rsidRPr="00376034">
              <w:rPr>
                <w:noProof/>
                <w:sz w:val="18"/>
                <w:szCs w:val="18"/>
              </w:rPr>
              <w:object w:dxaOrig="4695" w:dyaOrig="4545" w14:anchorId="1A2A3B53">
                <v:shape id="_x0000_i1103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3" DrawAspect="Content" ObjectID="_1806521525" r:id="rId90"/>
              </w:object>
            </w:r>
          </w:p>
        </w:tc>
        <w:tc>
          <w:tcPr>
            <w:tcW w:w="682" w:type="pct"/>
            <w:noWrap/>
          </w:tcPr>
          <w:p w14:paraId="44F8F9A7" w14:textId="29213E61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5731B608">
                <v:shape id="_x0000_i1104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4" DrawAspect="Content" ObjectID="_1806521526" r:id="rId91"/>
              </w:object>
            </w:r>
          </w:p>
        </w:tc>
        <w:tc>
          <w:tcPr>
            <w:tcW w:w="633" w:type="pct"/>
            <w:noWrap/>
          </w:tcPr>
          <w:p w14:paraId="1E8E6073" w14:textId="068F5DA6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6035AF35">
                <v:shape id="_x0000_i1105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5" DrawAspect="Content" ObjectID="_1806521527" r:id="rId92"/>
              </w:object>
            </w:r>
          </w:p>
        </w:tc>
        <w:tc>
          <w:tcPr>
            <w:tcW w:w="730" w:type="pct"/>
            <w:noWrap/>
          </w:tcPr>
          <w:p w14:paraId="5716DB04" w14:textId="24210E1F" w:rsidR="00016E7E" w:rsidRPr="008B7C92" w:rsidRDefault="00016E7E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rFonts w:ascii="Times New Roman" w:eastAsia="PMingLiU" w:hAnsi="Times New Roman" w:cs="Times New Roman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23277D80" wp14:editId="3D0660DB">
                  <wp:extent cx="160211" cy="1524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02" cy="178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" w:type="pct"/>
            <w:noWrap/>
          </w:tcPr>
          <w:p w14:paraId="22DD0DFC" w14:textId="38B06858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46B8C027">
                <v:shape id="_x0000_i1106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6" DrawAspect="Content" ObjectID="_1806521528" r:id="rId93"/>
              </w:object>
            </w:r>
          </w:p>
        </w:tc>
        <w:tc>
          <w:tcPr>
            <w:tcW w:w="520" w:type="pct"/>
            <w:noWrap/>
          </w:tcPr>
          <w:p w14:paraId="156E34BF" w14:textId="30E29B7C" w:rsidR="00016E7E" w:rsidRPr="008B7C92" w:rsidRDefault="00F622C7" w:rsidP="00016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7C92">
              <w:rPr>
                <w:noProof/>
                <w:sz w:val="18"/>
                <w:szCs w:val="18"/>
              </w:rPr>
            </w:r>
            <w:r w:rsidR="00F622C7" w:rsidRPr="008B7C92">
              <w:rPr>
                <w:noProof/>
                <w:sz w:val="18"/>
                <w:szCs w:val="18"/>
              </w:rPr>
              <w:object w:dxaOrig="4695" w:dyaOrig="4545" w14:anchorId="248C2E8D">
                <v:shape id="_x0000_i1107" type="#_x0000_t75" alt="" style="width:11.2pt;height:11.2pt;mso-width-percent:0;mso-height-percent:0;mso-width-percent:0;mso-height-percent:0" o:ole="">
                  <v:imagedata r:id="rId9" o:title=""/>
                </v:shape>
                <o:OLEObject Type="Embed" ProgID="PBrush" ShapeID="_x0000_i1107" DrawAspect="Content" ObjectID="_1806521529" r:id="rId94"/>
              </w:object>
            </w:r>
          </w:p>
        </w:tc>
      </w:tr>
    </w:tbl>
    <w:p w14:paraId="319D96B0" w14:textId="3D00783B" w:rsidR="00A5411A" w:rsidRPr="008B7C92" w:rsidRDefault="00A5411A" w:rsidP="00A5411A">
      <w:pPr>
        <w:spacing w:after="0" w:line="240" w:lineRule="auto"/>
        <w:rPr>
          <w:rFonts w:ascii="Times New Roman" w:eastAsia="PMingLiU" w:hAnsi="Times New Roman" w:cs="Times New Roman"/>
          <w:sz w:val="16"/>
          <w:szCs w:val="16"/>
          <w:lang w:eastAsia="zh-TW"/>
        </w:rPr>
      </w:pPr>
      <w:r w:rsidRPr="008B7C92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  <w:r w:rsidR="008B7C92" w:rsidRPr="008B7C92">
        <w:rPr>
          <w:sz w:val="16"/>
          <w:szCs w:val="16"/>
        </w:rPr>
        <w:t xml:space="preserve"> </w:t>
      </w:r>
      <w:r w:rsidR="008B7C92" w:rsidRPr="008B7C92">
        <w:rPr>
          <w:rFonts w:ascii="Times New Roman" w:hAnsi="Times New Roman" w:cs="Times New Roman"/>
          <w:sz w:val="16"/>
          <w:szCs w:val="16"/>
        </w:rPr>
        <w:t xml:space="preserve">Y: </w:t>
      </w:r>
      <w:r w:rsidRPr="008B7C92">
        <w:rPr>
          <w:rFonts w:ascii="Times New Roman" w:hAnsi="Times New Roman" w:cs="Times New Roman"/>
          <w:sz w:val="16"/>
          <w:szCs w:val="16"/>
        </w:rPr>
        <w:t xml:space="preserve">yes; N, No; </w:t>
      </w:r>
      <w:r w:rsidR="00F622C7" w:rsidRPr="008B7C92">
        <w:rPr>
          <w:noProof/>
          <w:sz w:val="16"/>
          <w:szCs w:val="16"/>
        </w:rPr>
      </w:r>
      <w:r w:rsidR="00F622C7" w:rsidRPr="008B7C92">
        <w:rPr>
          <w:noProof/>
          <w:sz w:val="16"/>
          <w:szCs w:val="16"/>
        </w:rPr>
        <w:object w:dxaOrig="4695" w:dyaOrig="4545" w14:anchorId="7C794FC2">
          <v:shape id="_x0000_i1108" type="#_x0000_t75" alt="" style="width:11.2pt;height:11.2pt;mso-width-percent:0;mso-height-percent:0;mso-width-percent:0;mso-height-percent:0" o:ole="">
            <v:imagedata r:id="rId9" o:title=""/>
          </v:shape>
          <o:OLEObject Type="Embed" ProgID="PBrush" ShapeID="_x0000_i1108" DrawAspect="Content" ObjectID="_1806521530" r:id="rId95"/>
        </w:object>
      </w:r>
      <w:r w:rsidR="008B7C92" w:rsidRPr="008B7C92">
        <w:rPr>
          <w:rFonts w:ascii="Times New Roman" w:hAnsi="Times New Roman" w:cs="Times New Roman"/>
          <w:sz w:val="16"/>
          <w:szCs w:val="16"/>
        </w:rPr>
        <w:t>:</w:t>
      </w:r>
      <w:r w:rsidRPr="008B7C92">
        <w:rPr>
          <w:rFonts w:ascii="Times New Roman" w:hAnsi="Times New Roman" w:cs="Times New Roman"/>
          <w:sz w:val="16"/>
          <w:szCs w:val="16"/>
        </w:rPr>
        <w:t xml:space="preserve"> 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low</w:t>
      </w:r>
      <w:r w:rsidRPr="008B7C92">
        <w:rPr>
          <w:rFonts w:ascii="Times New Roman" w:hAnsi="Times New Roman" w:cs="Times New Roman"/>
          <w:sz w:val="16"/>
          <w:szCs w:val="16"/>
        </w:rPr>
        <w:t xml:space="preserve">; </w:t>
      </w:r>
      <w:r w:rsidR="008B7C92" w:rsidRPr="008B7C92">
        <w:rPr>
          <w:rFonts w:ascii="Times New Roman" w:eastAsia="PMingLiU" w:hAnsi="Times New Roman" w:cs="Times New Roman"/>
          <w:noProof/>
          <w:sz w:val="16"/>
          <w:szCs w:val="16"/>
          <w:lang w:eastAsia="zh-TW"/>
        </w:rPr>
        <w:drawing>
          <wp:inline distT="0" distB="0" distL="0" distR="0" wp14:anchorId="6D74C4BC" wp14:editId="2AF7F6F9">
            <wp:extent cx="160211" cy="152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7402" cy="17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C92">
        <w:rPr>
          <w:rFonts w:ascii="Times New Roman" w:hAnsi="Times New Roman" w:cs="Times New Roman"/>
          <w:sz w:val="16"/>
          <w:szCs w:val="16"/>
        </w:rPr>
        <w:t xml:space="preserve">, 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high</w:t>
      </w:r>
      <w:r w:rsidRPr="008B7C92">
        <w:rPr>
          <w:rFonts w:ascii="Times New Roman" w:hAnsi="Times New Roman" w:cs="Times New Roman"/>
          <w:sz w:val="16"/>
          <w:szCs w:val="16"/>
        </w:rPr>
        <w:t>;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 xml:space="preserve"> </w:t>
      </w:r>
      <w:r w:rsidR="008B7C92" w:rsidRPr="008B7C92">
        <w:rPr>
          <w:rFonts w:ascii="Times New Roman" w:eastAsia="PMingLiU" w:hAnsi="Times New Roman" w:cs="Times New Roman"/>
          <w:noProof/>
          <w:sz w:val="16"/>
          <w:szCs w:val="16"/>
          <w:lang w:eastAsia="zh-TW"/>
        </w:rPr>
        <w:drawing>
          <wp:inline distT="0" distB="0" distL="0" distR="0" wp14:anchorId="19CCAC32" wp14:editId="0EDBFAC0">
            <wp:extent cx="167055" cy="168335"/>
            <wp:effectExtent l="0" t="0" r="4445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8" cy="20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C92" w:rsidRPr="008B7C92">
        <w:rPr>
          <w:rFonts w:ascii="Times New Roman" w:hAnsi="Times New Roman" w:cs="Times New Roman"/>
          <w:sz w:val="16"/>
          <w:szCs w:val="16"/>
        </w:rPr>
        <w:t>:</w:t>
      </w:r>
      <w:r w:rsidRPr="008B7C92">
        <w:rPr>
          <w:rFonts w:ascii="Times New Roman" w:hAnsi="Times New Roman" w:cs="Times New Roman"/>
          <w:sz w:val="16"/>
          <w:szCs w:val="16"/>
        </w:rPr>
        <w:t xml:space="preserve"> u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nclear</w:t>
      </w:r>
    </w:p>
    <w:p w14:paraId="576DBBDD" w14:textId="7E2752B9" w:rsidR="00A5411A" w:rsidRPr="008B7C92" w:rsidRDefault="00A5411A" w:rsidP="00972DFD">
      <w:pPr>
        <w:spacing w:after="0" w:line="240" w:lineRule="auto"/>
        <w:rPr>
          <w:rFonts w:ascii="Times New Roman" w:eastAsia="PMingLiU" w:hAnsi="Times New Roman" w:cs="Times New Roman"/>
          <w:sz w:val="16"/>
          <w:szCs w:val="16"/>
          <w:lang w:eastAsia="zh-TW"/>
        </w:rPr>
      </w:pPr>
      <w:r w:rsidRPr="008B7C92">
        <w:rPr>
          <w:rFonts w:ascii="Times New Roman" w:hAnsi="Times New Roman" w:cs="Times New Roman"/>
          <w:b/>
          <w:bCs/>
          <w:sz w:val="16"/>
          <w:szCs w:val="16"/>
        </w:rPr>
        <w:t>Rating items:</w:t>
      </w:r>
      <w:r w:rsidR="00972DFD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Phase 1. Assessing relevance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 xml:space="preserve">; 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 xml:space="preserve">Phase 2 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>(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Domain 1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>: s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tudy eligibility criteria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>;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 xml:space="preserve"> Domain 2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>: i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dentification and selection of studies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 xml:space="preserve">; 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Domain 3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>: d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ata collection and study appraisal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 xml:space="preserve">; 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Domain 4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>: s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ynthesis and findings</w:t>
      </w:r>
      <w:r w:rsidR="00972DFD">
        <w:rPr>
          <w:rFonts w:ascii="Times New Roman" w:eastAsia="PMingLiU" w:hAnsi="Times New Roman" w:cs="Times New Roman"/>
          <w:sz w:val="16"/>
          <w:szCs w:val="16"/>
          <w:lang w:eastAsia="zh-TW"/>
        </w:rPr>
        <w:t xml:space="preserve">); </w:t>
      </w:r>
      <w:r w:rsidRPr="008B7C92">
        <w:rPr>
          <w:rFonts w:ascii="Times New Roman" w:eastAsia="PMingLiU" w:hAnsi="Times New Roman" w:cs="Times New Roman"/>
          <w:sz w:val="16"/>
          <w:szCs w:val="16"/>
          <w:lang w:eastAsia="zh-TW"/>
        </w:rPr>
        <w:t>Phase 3. Risk of bias in the review</w:t>
      </w:r>
    </w:p>
    <w:p w14:paraId="27CCE8A0" w14:textId="55AA948E" w:rsidR="00972DFD" w:rsidRDefault="00972DFD">
      <w:pPr>
        <w:rPr>
          <w:rFonts w:ascii="Times New Roman" w:eastAsia="PMingLiU" w:hAnsi="Times New Roman" w:cs="Times New Roman"/>
          <w:sz w:val="18"/>
          <w:szCs w:val="18"/>
          <w:lang w:eastAsia="zh-TW"/>
        </w:rPr>
      </w:pPr>
      <w:r>
        <w:rPr>
          <w:rFonts w:ascii="Times New Roman" w:eastAsia="PMingLiU" w:hAnsi="Times New Roman" w:cs="Times New Roman"/>
          <w:sz w:val="18"/>
          <w:szCs w:val="18"/>
          <w:lang w:eastAsia="zh-TW"/>
        </w:rPr>
        <w:br w:type="page"/>
      </w:r>
    </w:p>
    <w:p w14:paraId="0C11FCE2" w14:textId="77777777" w:rsidR="00A5411A" w:rsidRDefault="00A5411A" w:rsidP="00A5411A">
      <w:pPr>
        <w:rPr>
          <w:rFonts w:ascii="Times New Roman" w:eastAsia="PMingLiU" w:hAnsi="Times New Roman" w:cs="Times New Roman"/>
          <w:sz w:val="18"/>
          <w:szCs w:val="18"/>
          <w:lang w:eastAsia="zh-TW"/>
        </w:rPr>
      </w:pPr>
    </w:p>
    <w:p w14:paraId="2CC595BE" w14:textId="77777777" w:rsidR="00F14256" w:rsidRPr="00F14256" w:rsidRDefault="00A5411A" w:rsidP="00F14256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F14256" w:rsidRPr="00F14256">
        <w:t>1.</w:t>
      </w:r>
      <w:r w:rsidR="00F14256" w:rsidRPr="00F14256">
        <w:tab/>
        <w:t xml:space="preserve">Bronfort, G., et al., </w:t>
      </w:r>
      <w:r w:rsidR="00F14256" w:rsidRPr="00F14256">
        <w:rPr>
          <w:i/>
        </w:rPr>
        <w:t>Efficacy of spinal manipulation and mobilization for low back pain and neck pain: a systematic review and best evidence synthesis.</w:t>
      </w:r>
      <w:r w:rsidR="00F14256" w:rsidRPr="00F14256">
        <w:t xml:space="preserve"> Spine J, 2004. </w:t>
      </w:r>
      <w:r w:rsidR="00F14256" w:rsidRPr="00F14256">
        <w:rPr>
          <w:b/>
        </w:rPr>
        <w:t>4</w:t>
      </w:r>
      <w:r w:rsidR="00F14256" w:rsidRPr="00F14256">
        <w:t>(3): p. 335-56.</w:t>
      </w:r>
    </w:p>
    <w:p w14:paraId="2441B6A5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2.</w:t>
      </w:r>
      <w:r w:rsidRPr="00F14256">
        <w:tab/>
        <w:t xml:space="preserve">Coulter, I.D., et al., </w:t>
      </w:r>
      <w:r w:rsidRPr="00F14256">
        <w:rPr>
          <w:i/>
        </w:rPr>
        <w:t>Manipulation and Mobilization for Treating Chronic Nonspecific Neck Pain: A Systematic Review and Meta-Analysis for an Appropriateness Panel.</w:t>
      </w:r>
      <w:r w:rsidRPr="00F14256">
        <w:t xml:space="preserve"> Pain Physician, 2019. </w:t>
      </w:r>
      <w:r w:rsidRPr="00F14256">
        <w:rPr>
          <w:b/>
        </w:rPr>
        <w:t>22</w:t>
      </w:r>
      <w:r w:rsidRPr="00F14256">
        <w:t>(2): p. E55-e70.</w:t>
      </w:r>
    </w:p>
    <w:p w14:paraId="7B10F72D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3.</w:t>
      </w:r>
      <w:r w:rsidRPr="00F14256">
        <w:tab/>
        <w:t xml:space="preserve">Cross, K.M., et al., </w:t>
      </w:r>
      <w:r w:rsidRPr="00F14256">
        <w:rPr>
          <w:i/>
        </w:rPr>
        <w:t>Thoracic spine thrust manipulation improves pain, range of motion, and self-reported function in patients with mechanical neck pain: A systematic review.</w:t>
      </w:r>
      <w:r w:rsidRPr="00F14256">
        <w:t xml:space="preserve"> Journal of Orthopaedic and Sports Physical Therapy, 2011. </w:t>
      </w:r>
      <w:r w:rsidRPr="00F14256">
        <w:rPr>
          <w:b/>
        </w:rPr>
        <w:t>41</w:t>
      </w:r>
      <w:r w:rsidRPr="00F14256">
        <w:t>(9): p. 633-643.</w:t>
      </w:r>
    </w:p>
    <w:p w14:paraId="053F25AD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4.</w:t>
      </w:r>
      <w:r w:rsidRPr="00F14256">
        <w:tab/>
        <w:t xml:space="preserve">Gross, A., et al., </w:t>
      </w:r>
      <w:r w:rsidRPr="00F14256">
        <w:rPr>
          <w:i/>
        </w:rPr>
        <w:t>Manipulation and mobilisation for neck pain contrasted against an inactive control or another active treatment.</w:t>
      </w:r>
      <w:r w:rsidRPr="00F14256">
        <w:t xml:space="preserve"> Cochrane Database of Systematic Reviews, 2015(9).</w:t>
      </w:r>
    </w:p>
    <w:p w14:paraId="44BDBAD3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5.</w:t>
      </w:r>
      <w:r w:rsidRPr="00F14256">
        <w:tab/>
        <w:t xml:space="preserve">Hidalgo, B., et al., </w:t>
      </w:r>
      <w:r w:rsidRPr="00F14256">
        <w:rPr>
          <w:i/>
        </w:rPr>
        <w:t>The efficacy of manual therapy and exercise for different stages of non-specific low back pain: an update of systematic reviews.</w:t>
      </w:r>
      <w:r w:rsidRPr="00F14256">
        <w:t xml:space="preserve"> J Man Manip Ther, 2014. </w:t>
      </w:r>
      <w:r w:rsidRPr="00F14256">
        <w:rPr>
          <w:b/>
        </w:rPr>
        <w:t>22</w:t>
      </w:r>
      <w:r w:rsidRPr="00F14256">
        <w:t>(2): p. 59-74.</w:t>
      </w:r>
    </w:p>
    <w:p w14:paraId="67575ED0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6.</w:t>
      </w:r>
      <w:r w:rsidRPr="00F14256">
        <w:tab/>
        <w:t xml:space="preserve">Kent, P., et al., </w:t>
      </w:r>
      <w:r w:rsidRPr="00F14256">
        <w:rPr>
          <w:i/>
        </w:rPr>
        <w:t>Does targeting manual therapy and/or exercise improve patient outcomes in nonspecific low back pain? A systematic review.</w:t>
      </w:r>
      <w:r w:rsidRPr="00F14256">
        <w:t xml:space="preserve"> BMC Medicine, 2010. </w:t>
      </w:r>
      <w:r w:rsidRPr="00F14256">
        <w:rPr>
          <w:b/>
        </w:rPr>
        <w:t>8</w:t>
      </w:r>
      <w:r w:rsidRPr="00F14256">
        <w:t>: p. 22-22.</w:t>
      </w:r>
    </w:p>
    <w:p w14:paraId="3F0DCB24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7.</w:t>
      </w:r>
      <w:r w:rsidRPr="00F14256">
        <w:tab/>
        <w:t xml:space="preserve">Liu, Z., et al., </w:t>
      </w:r>
      <w:r w:rsidRPr="00F14256">
        <w:rPr>
          <w:i/>
        </w:rPr>
        <w:t>A systematic review and meta-analysis of randomized controlled trials of manipulative therapy for patients with chronic neck pain.</w:t>
      </w:r>
      <w:r w:rsidRPr="00F14256">
        <w:t xml:space="preserve"> Complement Ther Clin Pract, 2023. </w:t>
      </w:r>
      <w:r w:rsidRPr="00F14256">
        <w:rPr>
          <w:b/>
        </w:rPr>
        <w:t>52</w:t>
      </w:r>
      <w:r w:rsidRPr="00F14256">
        <w:t>: p. 101751.</w:t>
      </w:r>
    </w:p>
    <w:p w14:paraId="04BE214A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8.</w:t>
      </w:r>
      <w:r w:rsidRPr="00F14256">
        <w:tab/>
        <w:t xml:space="preserve">Outeda, L.R., et al., </w:t>
      </w:r>
      <w:r w:rsidRPr="00F14256">
        <w:rPr>
          <w:i/>
        </w:rPr>
        <w:t>Effect of the maitland concept techniques on low back pain: a systematic review.</w:t>
      </w:r>
      <w:r w:rsidRPr="00F14256">
        <w:t xml:space="preserve"> Coluna/Columna, 2022. </w:t>
      </w:r>
      <w:r w:rsidRPr="00F14256">
        <w:rPr>
          <w:b/>
        </w:rPr>
        <w:t>21</w:t>
      </w:r>
      <w:r w:rsidRPr="00F14256">
        <w:t>(2): p. e258429-e258429.</w:t>
      </w:r>
    </w:p>
    <w:p w14:paraId="30EA0B66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9.</w:t>
      </w:r>
      <w:r w:rsidRPr="00F14256">
        <w:tab/>
        <w:t xml:space="preserve">Paige, N.M., et al., </w:t>
      </w:r>
      <w:r w:rsidRPr="00F14256">
        <w:rPr>
          <w:i/>
        </w:rPr>
        <w:t>Association of Spinal Manipulative Therapy With Clinical Benefit and Harm for Acute Low Back Pain: Systematic Review and Meta-analysis.</w:t>
      </w:r>
      <w:r w:rsidRPr="00F14256">
        <w:t xml:space="preserve"> Jama, 2017. </w:t>
      </w:r>
      <w:r w:rsidRPr="00F14256">
        <w:rPr>
          <w:b/>
        </w:rPr>
        <w:t>317</w:t>
      </w:r>
      <w:r w:rsidRPr="00F14256">
        <w:t>(14): p. 1451-1460.</w:t>
      </w:r>
    </w:p>
    <w:p w14:paraId="4D2996AE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10.</w:t>
      </w:r>
      <w:r w:rsidRPr="00F14256">
        <w:tab/>
        <w:t xml:space="preserve">Riley, S.P., et al., </w:t>
      </w:r>
      <w:r w:rsidRPr="00F14256">
        <w:rPr>
          <w:i/>
        </w:rPr>
        <w:t>Manual therapy for non-radicular cervical spine related impairments: establishing a 'Trustworthy' living systematic review and meta-analysis.</w:t>
      </w:r>
      <w:r w:rsidRPr="00F14256">
        <w:t xml:space="preserve"> J Man Manip Ther, 2023. </w:t>
      </w:r>
      <w:r w:rsidRPr="00F14256">
        <w:rPr>
          <w:b/>
        </w:rPr>
        <w:t>31</w:t>
      </w:r>
      <w:r w:rsidRPr="00F14256">
        <w:t>(4): p. 231-245.</w:t>
      </w:r>
    </w:p>
    <w:p w14:paraId="2F3E3A1B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11.</w:t>
      </w:r>
      <w:r w:rsidRPr="00F14256">
        <w:tab/>
        <w:t xml:space="preserve">Rubinstein, S.M., et al., </w:t>
      </w:r>
      <w:r w:rsidRPr="00F14256">
        <w:rPr>
          <w:i/>
        </w:rPr>
        <w:t>Spinal manipulative therapy for acute low back pain: An update of the cochrane review.</w:t>
      </w:r>
      <w:r w:rsidRPr="00F14256">
        <w:t xml:space="preserve"> Spine, 2013. </w:t>
      </w:r>
      <w:r w:rsidRPr="00F14256">
        <w:rPr>
          <w:b/>
        </w:rPr>
        <w:t>38</w:t>
      </w:r>
      <w:r w:rsidRPr="00F14256">
        <w:t>(3): p. E158-E177.</w:t>
      </w:r>
    </w:p>
    <w:p w14:paraId="40F46CFA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12.</w:t>
      </w:r>
      <w:r w:rsidRPr="00F14256">
        <w:tab/>
        <w:t xml:space="preserve">Ruddock, J.K., et al., </w:t>
      </w:r>
      <w:r w:rsidRPr="00F14256">
        <w:rPr>
          <w:i/>
        </w:rPr>
        <w:t>Spinal Manipulation Vs Sham Manipulation for Nonspecific Low Back Pain: A Systematic Review and Meta-analysis.</w:t>
      </w:r>
      <w:r w:rsidRPr="00F14256">
        <w:t xml:space="preserve"> J Chiropr Med, 2016. </w:t>
      </w:r>
      <w:r w:rsidRPr="00F14256">
        <w:rPr>
          <w:b/>
        </w:rPr>
        <w:t>15</w:t>
      </w:r>
      <w:r w:rsidRPr="00F14256">
        <w:t>(3): p. 165-83.</w:t>
      </w:r>
    </w:p>
    <w:p w14:paraId="7A311382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13.</w:t>
      </w:r>
      <w:r w:rsidRPr="00F14256">
        <w:tab/>
        <w:t xml:space="preserve">Tsegay, G.S., et al., </w:t>
      </w:r>
      <w:r w:rsidRPr="00F14256">
        <w:rPr>
          <w:i/>
        </w:rPr>
        <w:t>Effectiveness of Thoracic Spine Manipulation on the Management of Neck Pain: A Systematic Review and Meta-Analysis of Randomized Control Trials.</w:t>
      </w:r>
      <w:r w:rsidRPr="00F14256">
        <w:t xml:space="preserve"> J Pain Res, 2023. </w:t>
      </w:r>
      <w:r w:rsidRPr="00F14256">
        <w:rPr>
          <w:b/>
        </w:rPr>
        <w:t>16</w:t>
      </w:r>
      <w:r w:rsidRPr="00F14256">
        <w:t>: p. 597-609.</w:t>
      </w:r>
    </w:p>
    <w:p w14:paraId="7AFA0971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14.</w:t>
      </w:r>
      <w:r w:rsidRPr="00F14256">
        <w:tab/>
        <w:t xml:space="preserve">Vernon, H., K. Humphreys, and C. Hagino, </w:t>
      </w:r>
      <w:r w:rsidRPr="00F14256">
        <w:rPr>
          <w:i/>
        </w:rPr>
        <w:t>Chronic mechanical neck pain in adults treated by manual therapy: a systematic review of change scores in randomized clinical trials.</w:t>
      </w:r>
      <w:r w:rsidRPr="00F14256">
        <w:t xml:space="preserve"> J Manipulative Physiol Ther, 2007. </w:t>
      </w:r>
      <w:r w:rsidRPr="00F14256">
        <w:rPr>
          <w:b/>
        </w:rPr>
        <w:t>30</w:t>
      </w:r>
      <w:r w:rsidRPr="00F14256">
        <w:t>(3): p. 215-27.</w:t>
      </w:r>
    </w:p>
    <w:p w14:paraId="0E478376" w14:textId="77777777" w:rsidR="00F14256" w:rsidRPr="00F14256" w:rsidRDefault="00F14256" w:rsidP="00F14256">
      <w:pPr>
        <w:pStyle w:val="EndNoteBibliography"/>
        <w:spacing w:after="0"/>
        <w:ind w:left="720" w:hanging="720"/>
      </w:pPr>
      <w:r w:rsidRPr="00F14256">
        <w:t>15.</w:t>
      </w:r>
      <w:r w:rsidRPr="00F14256">
        <w:tab/>
        <w:t xml:space="preserve">Vincent, K., et al., </w:t>
      </w:r>
      <w:r w:rsidRPr="00F14256">
        <w:rPr>
          <w:i/>
        </w:rPr>
        <w:t>Systematic review of manual therapies for nonspecific neck pain.</w:t>
      </w:r>
      <w:r w:rsidRPr="00F14256">
        <w:t xml:space="preserve"> Joint Bone Spine, 2013. </w:t>
      </w:r>
      <w:r w:rsidRPr="00F14256">
        <w:rPr>
          <w:b/>
        </w:rPr>
        <w:t>80</w:t>
      </w:r>
      <w:r w:rsidRPr="00F14256">
        <w:t>(5): p. 508-515.</w:t>
      </w:r>
    </w:p>
    <w:p w14:paraId="37BD28EF" w14:textId="77777777" w:rsidR="00F14256" w:rsidRPr="00F14256" w:rsidRDefault="00F14256" w:rsidP="00F14256">
      <w:pPr>
        <w:pStyle w:val="EndNoteBibliography"/>
        <w:ind w:left="720" w:hanging="720"/>
      </w:pPr>
      <w:r w:rsidRPr="00F14256">
        <w:t>16.</w:t>
      </w:r>
      <w:r w:rsidRPr="00F14256">
        <w:tab/>
        <w:t xml:space="preserve">Woodhead, T. and A. Clough, </w:t>
      </w:r>
      <w:r w:rsidRPr="00F14256">
        <w:rPr>
          <w:i/>
        </w:rPr>
        <w:t>A systematic review of the evidence for manipulation in the treatment of low back pain.</w:t>
      </w:r>
      <w:r w:rsidRPr="00F14256">
        <w:t xml:space="preserve"> Journal of Orthopaedic Medicine, 2005. </w:t>
      </w:r>
      <w:r w:rsidRPr="00F14256">
        <w:rPr>
          <w:b/>
        </w:rPr>
        <w:t>27</w:t>
      </w:r>
      <w:r w:rsidRPr="00F14256">
        <w:t>(3): p. 99-121.</w:t>
      </w:r>
    </w:p>
    <w:p w14:paraId="55C73396" w14:textId="688B0148" w:rsidR="00542692" w:rsidRDefault="00A5411A" w:rsidP="00F14256">
      <w:r>
        <w:fldChar w:fldCharType="end"/>
      </w:r>
    </w:p>
    <w:sectPr w:rsidR="00542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0D5F" w14:textId="77777777" w:rsidR="005C03BD" w:rsidRDefault="005C03BD" w:rsidP="00E91184">
      <w:pPr>
        <w:spacing w:after="0" w:line="240" w:lineRule="auto"/>
      </w:pPr>
      <w:r>
        <w:separator/>
      </w:r>
    </w:p>
  </w:endnote>
  <w:endnote w:type="continuationSeparator" w:id="0">
    <w:p w14:paraId="4CD9B527" w14:textId="77777777" w:rsidR="005C03BD" w:rsidRDefault="005C03BD" w:rsidP="00E91184">
      <w:pPr>
        <w:spacing w:after="0" w:line="240" w:lineRule="auto"/>
      </w:pPr>
      <w:r>
        <w:continuationSeparator/>
      </w:r>
    </w:p>
  </w:endnote>
  <w:endnote w:type="continuationNotice" w:id="1">
    <w:p w14:paraId="25BA62AB" w14:textId="77777777" w:rsidR="00065645" w:rsidRDefault="000656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DE3A" w14:textId="77777777" w:rsidR="005C03BD" w:rsidRDefault="005C03BD" w:rsidP="00E91184">
      <w:pPr>
        <w:spacing w:after="0" w:line="240" w:lineRule="auto"/>
      </w:pPr>
      <w:r>
        <w:separator/>
      </w:r>
    </w:p>
  </w:footnote>
  <w:footnote w:type="continuationSeparator" w:id="0">
    <w:p w14:paraId="7DC70914" w14:textId="77777777" w:rsidR="005C03BD" w:rsidRDefault="005C03BD" w:rsidP="00E91184">
      <w:pPr>
        <w:spacing w:after="0" w:line="240" w:lineRule="auto"/>
      </w:pPr>
      <w:r>
        <w:continuationSeparator/>
      </w:r>
    </w:p>
  </w:footnote>
  <w:footnote w:type="continuationNotice" w:id="1">
    <w:p w14:paraId="58494660" w14:textId="77777777" w:rsidR="00065645" w:rsidRDefault="0006564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defz9x0srrrnerp2aptsfqvvpv5sr20px0&quot;&gt;Capstone BSc 2023&lt;record-ids&gt;&lt;item&gt;19&lt;/item&gt;&lt;/record-ids&gt;&lt;/item&gt;&lt;/Libraries&gt;"/>
  </w:docVars>
  <w:rsids>
    <w:rsidRoot w:val="00A5411A"/>
    <w:rsid w:val="00016E7E"/>
    <w:rsid w:val="00065645"/>
    <w:rsid w:val="000F0174"/>
    <w:rsid w:val="004843B3"/>
    <w:rsid w:val="00485D4F"/>
    <w:rsid w:val="00542692"/>
    <w:rsid w:val="005C03BD"/>
    <w:rsid w:val="007B6B26"/>
    <w:rsid w:val="008B7C92"/>
    <w:rsid w:val="00972DFD"/>
    <w:rsid w:val="0098793D"/>
    <w:rsid w:val="00A5411A"/>
    <w:rsid w:val="00A9058B"/>
    <w:rsid w:val="00A931C3"/>
    <w:rsid w:val="00C011C4"/>
    <w:rsid w:val="00CE1FBA"/>
    <w:rsid w:val="00E91184"/>
    <w:rsid w:val="00F14256"/>
    <w:rsid w:val="00F6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E6C67F8"/>
  <w15:chartTrackingRefBased/>
  <w15:docId w15:val="{6EF4BADB-1447-40BC-A7DD-F1C1FDFF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11A"/>
    <w:rPr>
      <w:kern w:val="2"/>
      <w:lang w:val="en-HK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5411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411A"/>
    <w:rPr>
      <w:rFonts w:ascii="Calibri" w:hAnsi="Calibri" w:cs="Calibri"/>
      <w:noProof/>
      <w:kern w:val="2"/>
      <w:lang w:eastAsia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A5411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5411A"/>
    <w:rPr>
      <w:rFonts w:ascii="Calibri" w:hAnsi="Calibri" w:cs="Calibri"/>
      <w:noProof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E91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184"/>
    <w:rPr>
      <w:kern w:val="2"/>
      <w:lang w:val="en-HK"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91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184"/>
    <w:rPr>
      <w:kern w:val="2"/>
      <w:lang w:val="en-HK" w:eastAsia="en-US"/>
      <w14:ligatures w14:val="standardContextual"/>
    </w:rPr>
  </w:style>
  <w:style w:type="table" w:styleId="PlainTable2">
    <w:name w:val="Plain Table 2"/>
    <w:basedOn w:val="TableNormal"/>
    <w:uiPriority w:val="42"/>
    <w:rsid w:val="00F142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7.bin"/><Relationship Id="rId21" Type="http://schemas.openxmlformats.org/officeDocument/2006/relationships/oleObject" Target="embeddings/oleObject12.bin"/><Relationship Id="rId42" Type="http://schemas.openxmlformats.org/officeDocument/2006/relationships/oleObject" Target="embeddings/oleObject32.bin"/><Relationship Id="rId47" Type="http://schemas.openxmlformats.org/officeDocument/2006/relationships/oleObject" Target="embeddings/oleObject37.bin"/><Relationship Id="rId63" Type="http://schemas.openxmlformats.org/officeDocument/2006/relationships/oleObject" Target="embeddings/oleObject52.bin"/><Relationship Id="rId68" Type="http://schemas.openxmlformats.org/officeDocument/2006/relationships/oleObject" Target="embeddings/oleObject57.bin"/><Relationship Id="rId84" Type="http://schemas.openxmlformats.org/officeDocument/2006/relationships/oleObject" Target="embeddings/oleObject73.bin"/><Relationship Id="rId89" Type="http://schemas.openxmlformats.org/officeDocument/2006/relationships/oleObject" Target="embeddings/oleObject78.bin"/><Relationship Id="rId16" Type="http://schemas.openxmlformats.org/officeDocument/2006/relationships/oleObject" Target="embeddings/oleObject7.bin"/><Relationship Id="rId11" Type="http://schemas.openxmlformats.org/officeDocument/2006/relationships/oleObject" Target="embeddings/oleObject2.bin"/><Relationship Id="rId32" Type="http://schemas.openxmlformats.org/officeDocument/2006/relationships/image" Target="media/image2.png"/><Relationship Id="rId37" Type="http://schemas.openxmlformats.org/officeDocument/2006/relationships/oleObject" Target="embeddings/oleObject27.bin"/><Relationship Id="rId53" Type="http://schemas.openxmlformats.org/officeDocument/2006/relationships/oleObject" Target="embeddings/oleObject42.bin"/><Relationship Id="rId58" Type="http://schemas.openxmlformats.org/officeDocument/2006/relationships/oleObject" Target="embeddings/oleObject47.bin"/><Relationship Id="rId74" Type="http://schemas.openxmlformats.org/officeDocument/2006/relationships/oleObject" Target="embeddings/oleObject63.bin"/><Relationship Id="rId79" Type="http://schemas.openxmlformats.org/officeDocument/2006/relationships/oleObject" Target="embeddings/oleObject68.bin"/><Relationship Id="rId5" Type="http://schemas.openxmlformats.org/officeDocument/2006/relationships/settings" Target="settings.xml"/><Relationship Id="rId90" Type="http://schemas.openxmlformats.org/officeDocument/2006/relationships/oleObject" Target="embeddings/oleObject79.bin"/><Relationship Id="rId95" Type="http://schemas.openxmlformats.org/officeDocument/2006/relationships/oleObject" Target="embeddings/oleObject84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8.bin"/><Relationship Id="rId43" Type="http://schemas.openxmlformats.org/officeDocument/2006/relationships/oleObject" Target="embeddings/oleObject33.bin"/><Relationship Id="rId48" Type="http://schemas.openxmlformats.org/officeDocument/2006/relationships/oleObject" Target="embeddings/oleObject38.bin"/><Relationship Id="rId64" Type="http://schemas.openxmlformats.org/officeDocument/2006/relationships/oleObject" Target="embeddings/oleObject53.bin"/><Relationship Id="rId69" Type="http://schemas.openxmlformats.org/officeDocument/2006/relationships/oleObject" Target="embeddings/oleObject58.bin"/><Relationship Id="rId80" Type="http://schemas.openxmlformats.org/officeDocument/2006/relationships/oleObject" Target="embeddings/oleObject69.bin"/><Relationship Id="rId85" Type="http://schemas.openxmlformats.org/officeDocument/2006/relationships/oleObject" Target="embeddings/oleObject74.bin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6.bin"/><Relationship Id="rId33" Type="http://schemas.openxmlformats.org/officeDocument/2006/relationships/oleObject" Target="embeddings/oleObject23.bin"/><Relationship Id="rId38" Type="http://schemas.openxmlformats.org/officeDocument/2006/relationships/oleObject" Target="embeddings/oleObject28.bin"/><Relationship Id="rId46" Type="http://schemas.openxmlformats.org/officeDocument/2006/relationships/oleObject" Target="embeddings/oleObject36.bin"/><Relationship Id="rId59" Type="http://schemas.openxmlformats.org/officeDocument/2006/relationships/oleObject" Target="embeddings/oleObject48.bin"/><Relationship Id="rId67" Type="http://schemas.openxmlformats.org/officeDocument/2006/relationships/oleObject" Target="embeddings/oleObject56.bin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31.bin"/><Relationship Id="rId54" Type="http://schemas.openxmlformats.org/officeDocument/2006/relationships/oleObject" Target="embeddings/oleObject43.bin"/><Relationship Id="rId62" Type="http://schemas.openxmlformats.org/officeDocument/2006/relationships/oleObject" Target="embeddings/oleObject51.bin"/><Relationship Id="rId70" Type="http://schemas.openxmlformats.org/officeDocument/2006/relationships/oleObject" Target="embeddings/oleObject59.bin"/><Relationship Id="rId75" Type="http://schemas.openxmlformats.org/officeDocument/2006/relationships/oleObject" Target="embeddings/oleObject64.bin"/><Relationship Id="rId83" Type="http://schemas.openxmlformats.org/officeDocument/2006/relationships/oleObject" Target="embeddings/oleObject72.bin"/><Relationship Id="rId88" Type="http://schemas.openxmlformats.org/officeDocument/2006/relationships/oleObject" Target="embeddings/oleObject77.bin"/><Relationship Id="rId91" Type="http://schemas.openxmlformats.org/officeDocument/2006/relationships/oleObject" Target="embeddings/oleObject80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9.bin"/><Relationship Id="rId36" Type="http://schemas.openxmlformats.org/officeDocument/2006/relationships/oleObject" Target="embeddings/oleObject26.bin"/><Relationship Id="rId49" Type="http://schemas.openxmlformats.org/officeDocument/2006/relationships/oleObject" Target="embeddings/oleObject39.bin"/><Relationship Id="rId57" Type="http://schemas.openxmlformats.org/officeDocument/2006/relationships/oleObject" Target="embeddings/oleObject46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22.bin"/><Relationship Id="rId44" Type="http://schemas.openxmlformats.org/officeDocument/2006/relationships/oleObject" Target="embeddings/oleObject34.bin"/><Relationship Id="rId52" Type="http://schemas.openxmlformats.org/officeDocument/2006/relationships/image" Target="media/image3.png"/><Relationship Id="rId60" Type="http://schemas.openxmlformats.org/officeDocument/2006/relationships/oleObject" Target="embeddings/oleObject49.bin"/><Relationship Id="rId65" Type="http://schemas.openxmlformats.org/officeDocument/2006/relationships/oleObject" Target="embeddings/oleObject54.bin"/><Relationship Id="rId73" Type="http://schemas.openxmlformats.org/officeDocument/2006/relationships/oleObject" Target="embeddings/oleObject62.bin"/><Relationship Id="rId78" Type="http://schemas.openxmlformats.org/officeDocument/2006/relationships/oleObject" Target="embeddings/oleObject67.bin"/><Relationship Id="rId81" Type="http://schemas.openxmlformats.org/officeDocument/2006/relationships/oleObject" Target="embeddings/oleObject70.bin"/><Relationship Id="rId86" Type="http://schemas.openxmlformats.org/officeDocument/2006/relationships/oleObject" Target="embeddings/oleObject75.bin"/><Relationship Id="rId94" Type="http://schemas.openxmlformats.org/officeDocument/2006/relationships/oleObject" Target="embeddings/oleObject83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9.bin"/><Relationship Id="rId34" Type="http://schemas.openxmlformats.org/officeDocument/2006/relationships/oleObject" Target="embeddings/oleObject24.bin"/><Relationship Id="rId50" Type="http://schemas.openxmlformats.org/officeDocument/2006/relationships/oleObject" Target="embeddings/oleObject40.bin"/><Relationship Id="rId55" Type="http://schemas.openxmlformats.org/officeDocument/2006/relationships/oleObject" Target="embeddings/oleObject44.bin"/><Relationship Id="rId76" Type="http://schemas.openxmlformats.org/officeDocument/2006/relationships/oleObject" Target="embeddings/oleObject65.bin"/><Relationship Id="rId97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oleObject" Target="embeddings/oleObject60.bin"/><Relationship Id="rId92" Type="http://schemas.openxmlformats.org/officeDocument/2006/relationships/oleObject" Target="embeddings/oleObject81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20.bin"/><Relationship Id="rId24" Type="http://schemas.openxmlformats.org/officeDocument/2006/relationships/oleObject" Target="embeddings/oleObject15.bin"/><Relationship Id="rId40" Type="http://schemas.openxmlformats.org/officeDocument/2006/relationships/oleObject" Target="embeddings/oleObject30.bin"/><Relationship Id="rId45" Type="http://schemas.openxmlformats.org/officeDocument/2006/relationships/oleObject" Target="embeddings/oleObject35.bin"/><Relationship Id="rId66" Type="http://schemas.openxmlformats.org/officeDocument/2006/relationships/oleObject" Target="embeddings/oleObject55.bin"/><Relationship Id="rId87" Type="http://schemas.openxmlformats.org/officeDocument/2006/relationships/oleObject" Target="embeddings/oleObject76.bin"/><Relationship Id="rId61" Type="http://schemas.openxmlformats.org/officeDocument/2006/relationships/oleObject" Target="embeddings/oleObject50.bin"/><Relationship Id="rId82" Type="http://schemas.openxmlformats.org/officeDocument/2006/relationships/oleObject" Target="embeddings/oleObject71.bin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21.bin"/><Relationship Id="rId35" Type="http://schemas.openxmlformats.org/officeDocument/2006/relationships/oleObject" Target="embeddings/oleObject25.bin"/><Relationship Id="rId56" Type="http://schemas.openxmlformats.org/officeDocument/2006/relationships/oleObject" Target="embeddings/oleObject45.bin"/><Relationship Id="rId77" Type="http://schemas.openxmlformats.org/officeDocument/2006/relationships/oleObject" Target="embeddings/oleObject66.bin"/><Relationship Id="rId8" Type="http://schemas.openxmlformats.org/officeDocument/2006/relationships/endnotes" Target="endnotes.xml"/><Relationship Id="rId51" Type="http://schemas.openxmlformats.org/officeDocument/2006/relationships/oleObject" Target="embeddings/oleObject41.bin"/><Relationship Id="rId72" Type="http://schemas.openxmlformats.org/officeDocument/2006/relationships/oleObject" Target="embeddings/oleObject61.bin"/><Relationship Id="rId93" Type="http://schemas.openxmlformats.org/officeDocument/2006/relationships/oleObject" Target="embeddings/oleObject8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EC81D379C9D4F8F00D040F50F2BE5" ma:contentTypeVersion="18" ma:contentTypeDescription="Create a new document." ma:contentTypeScope="" ma:versionID="94e5af87f42c231fd1bcfa5be5b119ba">
  <xsd:schema xmlns:xsd="http://www.w3.org/2001/XMLSchema" xmlns:xs="http://www.w3.org/2001/XMLSchema" xmlns:p="http://schemas.microsoft.com/office/2006/metadata/properties" xmlns:ns3="9fbeb86b-ecd0-4960-b37a-d2f2ddf539a9" xmlns:ns4="1d1a66db-0159-4ef1-ba87-544700df8515" targetNamespace="http://schemas.microsoft.com/office/2006/metadata/properties" ma:root="true" ma:fieldsID="edd81cc8b59ae4b8f4da1ccd240952af" ns3:_="" ns4:_="">
    <xsd:import namespace="9fbeb86b-ecd0-4960-b37a-d2f2ddf539a9"/>
    <xsd:import namespace="1d1a66db-0159-4ef1-ba87-544700df8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86b-ecd0-4960-b37a-d2f2ddf5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a66db-0159-4ef1-ba87-544700df8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beb86b-ecd0-4960-b37a-d2f2ddf539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E47E5-2FF7-4D25-BBDE-F0704EB6D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eb86b-ecd0-4960-b37a-d2f2ddf539a9"/>
    <ds:schemaRef ds:uri="1d1a66db-0159-4ef1-ba87-544700df8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DDDBF7-BDC6-4B28-9764-33B174F130E2}">
  <ds:schemaRefs>
    <ds:schemaRef ds:uri="http://schemas.microsoft.com/office/2006/documentManagement/types"/>
    <ds:schemaRef ds:uri="1d1a66db-0159-4ef1-ba87-544700df8515"/>
    <ds:schemaRef ds:uri="http://purl.org/dc/terms/"/>
    <ds:schemaRef ds:uri="9fbeb86b-ecd0-4960-b37a-d2f2ddf539a9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CE69B8A-2726-4A35-A463-7712AADCDC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3578</Words>
  <Characters>20396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ZOUBI, Fadi [RS]</dc:creator>
  <cp:keywords/>
  <dc:description/>
  <cp:lastModifiedBy>Fadi Al Zoubi</cp:lastModifiedBy>
  <cp:revision>12</cp:revision>
  <dcterms:created xsi:type="dcterms:W3CDTF">2024-10-02T02:01:00Z</dcterms:created>
  <dcterms:modified xsi:type="dcterms:W3CDTF">2025-04-18T14:41:00Z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0x010100435EC81D379C9D4F8F00D040F50F2BE5</vt:lpwstr>
  </property>
</Properties>
</file>