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D86E00" w:rsidRDefault="00331FEC">
      <w:pPr>
        <w:spacing w:before="76"/>
        <w:ind w:left="283" w:right="286"/>
        <w:jc w:val="center"/>
        <w:rPr>
          <w:b/>
          <w:sz w:val="30"/>
          <w:szCs w:val="30"/>
        </w:rPr>
      </w:pPr>
      <w:r>
        <w:rPr>
          <w:b/>
          <w:sz w:val="30"/>
          <w:szCs w:val="30"/>
        </w:rPr>
        <w:t xml:space="preserve">Too hot for my bugs: Mediterranean heatwaves disrupt associated microbiomes in the sponge </w:t>
      </w:r>
      <w:proofErr w:type="spellStart"/>
      <w:r>
        <w:rPr>
          <w:b/>
          <w:i/>
          <w:sz w:val="30"/>
          <w:szCs w:val="30"/>
        </w:rPr>
        <w:t>Petrosia</w:t>
      </w:r>
      <w:proofErr w:type="spellEnd"/>
      <w:r>
        <w:rPr>
          <w:b/>
          <w:i/>
          <w:sz w:val="30"/>
          <w:szCs w:val="30"/>
        </w:rPr>
        <w:t xml:space="preserve"> </w:t>
      </w:r>
      <w:proofErr w:type="spellStart"/>
      <w:r>
        <w:rPr>
          <w:b/>
          <w:i/>
          <w:sz w:val="30"/>
          <w:szCs w:val="30"/>
        </w:rPr>
        <w:t>ficiformis</w:t>
      </w:r>
      <w:proofErr w:type="spellEnd"/>
    </w:p>
    <w:p w14:paraId="00000002" w14:textId="77777777" w:rsidR="00D86E00" w:rsidRDefault="00D86E00">
      <w:pPr>
        <w:pBdr>
          <w:top w:val="nil"/>
          <w:left w:val="nil"/>
          <w:bottom w:val="nil"/>
          <w:right w:val="nil"/>
          <w:between w:val="nil"/>
        </w:pBdr>
        <w:rPr>
          <w:b/>
          <w:color w:val="000000"/>
          <w:sz w:val="32"/>
          <w:szCs w:val="32"/>
        </w:rPr>
      </w:pPr>
    </w:p>
    <w:p w14:paraId="00000003" w14:textId="77777777" w:rsidR="00D86E00" w:rsidRDefault="00D86E00">
      <w:pPr>
        <w:pBdr>
          <w:top w:val="nil"/>
          <w:left w:val="nil"/>
          <w:bottom w:val="nil"/>
          <w:right w:val="nil"/>
          <w:between w:val="nil"/>
        </w:pBdr>
        <w:spacing w:before="7"/>
        <w:rPr>
          <w:b/>
          <w:color w:val="000000"/>
          <w:sz w:val="24"/>
          <w:szCs w:val="24"/>
        </w:rPr>
      </w:pPr>
    </w:p>
    <w:p w14:paraId="00000004" w14:textId="349664F1" w:rsidR="00D86E00" w:rsidRPr="00C505A4" w:rsidRDefault="00331FEC">
      <w:pPr>
        <w:ind w:left="291" w:right="286"/>
        <w:jc w:val="center"/>
        <w:rPr>
          <w:sz w:val="24"/>
          <w:szCs w:val="24"/>
          <w:lang w:val="it-IT"/>
        </w:rPr>
      </w:pPr>
      <w:r w:rsidRPr="00C505A4">
        <w:rPr>
          <w:sz w:val="24"/>
          <w:szCs w:val="24"/>
          <w:lang w:val="it-IT"/>
        </w:rPr>
        <w:t>Luigi Maria Cusano</w:t>
      </w:r>
      <w:r w:rsidRPr="00C505A4">
        <w:rPr>
          <w:sz w:val="24"/>
          <w:szCs w:val="24"/>
          <w:vertAlign w:val="superscript"/>
          <w:lang w:val="it-IT"/>
        </w:rPr>
        <w:t>1,2</w:t>
      </w:r>
      <w:r w:rsidRPr="00C505A4">
        <w:rPr>
          <w:sz w:val="24"/>
          <w:szCs w:val="24"/>
          <w:lang w:val="it-IT"/>
        </w:rPr>
        <w:t>, Valerio Mazzella</w:t>
      </w:r>
      <w:r w:rsidRPr="00C505A4">
        <w:rPr>
          <w:sz w:val="24"/>
          <w:szCs w:val="24"/>
          <w:vertAlign w:val="superscript"/>
          <w:lang w:val="it-IT"/>
        </w:rPr>
        <w:t>2,3</w:t>
      </w:r>
      <w:r>
        <w:rPr>
          <w:sz w:val="24"/>
          <w:szCs w:val="24"/>
          <w:vertAlign w:val="superscript"/>
          <w:lang w:val="it-IT"/>
        </w:rPr>
        <w:t>*</w:t>
      </w:r>
      <w:r w:rsidRPr="00C505A4">
        <w:rPr>
          <w:sz w:val="24"/>
          <w:szCs w:val="24"/>
          <w:lang w:val="it-IT"/>
        </w:rPr>
        <w:t>, Antonia Chiarore</w:t>
      </w:r>
      <w:r w:rsidRPr="00C505A4">
        <w:rPr>
          <w:sz w:val="24"/>
          <w:szCs w:val="24"/>
          <w:vertAlign w:val="superscript"/>
          <w:lang w:val="it-IT"/>
        </w:rPr>
        <w:t>3</w:t>
      </w:r>
      <w:r w:rsidRPr="00C505A4">
        <w:rPr>
          <w:sz w:val="24"/>
          <w:szCs w:val="24"/>
          <w:lang w:val="it-IT"/>
        </w:rPr>
        <w:t>, Alice Mirasole</w:t>
      </w:r>
      <w:r w:rsidRPr="00C505A4">
        <w:rPr>
          <w:sz w:val="24"/>
          <w:szCs w:val="24"/>
          <w:vertAlign w:val="superscript"/>
          <w:lang w:val="it-IT"/>
        </w:rPr>
        <w:t>3</w:t>
      </w:r>
      <w:r w:rsidRPr="00C505A4">
        <w:rPr>
          <w:sz w:val="24"/>
          <w:szCs w:val="24"/>
          <w:lang w:val="it-IT"/>
        </w:rPr>
        <w:t xml:space="preserve">, </w:t>
      </w:r>
      <w:proofErr w:type="spellStart"/>
      <w:r w:rsidRPr="00C505A4">
        <w:rPr>
          <w:sz w:val="24"/>
          <w:szCs w:val="24"/>
          <w:lang w:val="it-IT"/>
        </w:rPr>
        <w:t>Núria</w:t>
      </w:r>
      <w:proofErr w:type="spellEnd"/>
      <w:r w:rsidRPr="00C505A4">
        <w:rPr>
          <w:sz w:val="24"/>
          <w:szCs w:val="24"/>
          <w:lang w:val="it-IT"/>
        </w:rPr>
        <w:t xml:space="preserve"> Teixidó</w:t>
      </w:r>
      <w:r w:rsidRPr="00C505A4">
        <w:rPr>
          <w:sz w:val="24"/>
          <w:szCs w:val="24"/>
          <w:vertAlign w:val="superscript"/>
          <w:lang w:val="it-IT"/>
        </w:rPr>
        <w:t>3</w:t>
      </w:r>
      <w:r w:rsidRPr="00C505A4">
        <w:rPr>
          <w:sz w:val="24"/>
          <w:szCs w:val="24"/>
          <w:lang w:val="it-IT"/>
        </w:rPr>
        <w:t>, Jana Efremova</w:t>
      </w:r>
      <w:r w:rsidRPr="00C505A4">
        <w:rPr>
          <w:sz w:val="24"/>
          <w:szCs w:val="24"/>
          <w:vertAlign w:val="superscript"/>
          <w:lang w:val="it-IT"/>
        </w:rPr>
        <w:t>1</w:t>
      </w:r>
      <w:r w:rsidRPr="00C505A4">
        <w:rPr>
          <w:sz w:val="24"/>
          <w:szCs w:val="24"/>
          <w:lang w:val="it-IT"/>
        </w:rPr>
        <w:t>, Laura Núñez-Pons</w:t>
      </w:r>
      <w:r w:rsidRPr="00C505A4">
        <w:rPr>
          <w:sz w:val="24"/>
          <w:szCs w:val="24"/>
          <w:vertAlign w:val="superscript"/>
          <w:lang w:val="it-IT"/>
        </w:rPr>
        <w:t>1,2*</w:t>
      </w:r>
    </w:p>
    <w:p w14:paraId="00000005" w14:textId="77777777" w:rsidR="00D86E00" w:rsidRPr="00C505A4" w:rsidRDefault="00D86E00">
      <w:pPr>
        <w:pBdr>
          <w:top w:val="nil"/>
          <w:left w:val="nil"/>
          <w:bottom w:val="nil"/>
          <w:right w:val="nil"/>
          <w:between w:val="nil"/>
        </w:pBdr>
        <w:spacing w:before="1"/>
        <w:rPr>
          <w:color w:val="000000"/>
          <w:sz w:val="36"/>
          <w:szCs w:val="36"/>
          <w:lang w:val="it-IT"/>
        </w:rPr>
      </w:pPr>
    </w:p>
    <w:p w14:paraId="00000006" w14:textId="77777777" w:rsidR="00D86E00" w:rsidRDefault="00331FEC">
      <w:pPr>
        <w:pStyle w:val="Ttulo"/>
        <w:ind w:firstLine="288"/>
      </w:pPr>
      <w:r>
        <w:t>Supplementary Material</w:t>
      </w:r>
    </w:p>
    <w:p w14:paraId="00000007" w14:textId="77777777" w:rsidR="00D86E00" w:rsidRDefault="00D86E00">
      <w:pPr>
        <w:pBdr>
          <w:top w:val="nil"/>
          <w:left w:val="nil"/>
          <w:bottom w:val="nil"/>
          <w:right w:val="nil"/>
          <w:between w:val="nil"/>
        </w:pBdr>
        <w:rPr>
          <w:sz w:val="24"/>
          <w:szCs w:val="24"/>
        </w:rPr>
      </w:pPr>
    </w:p>
    <w:p w14:paraId="00000008" w14:textId="2283DB71" w:rsidR="00D86E00" w:rsidRDefault="00D86E00">
      <w:pPr>
        <w:pBdr>
          <w:top w:val="nil"/>
          <w:left w:val="nil"/>
          <w:bottom w:val="nil"/>
          <w:right w:val="nil"/>
          <w:between w:val="nil"/>
        </w:pBdr>
        <w:rPr>
          <w:sz w:val="24"/>
          <w:szCs w:val="24"/>
        </w:rPr>
      </w:pPr>
    </w:p>
    <w:p w14:paraId="37864622" w14:textId="353D5627" w:rsidR="000B2C7E" w:rsidRDefault="000B2C7E">
      <w:pPr>
        <w:pBdr>
          <w:top w:val="nil"/>
          <w:left w:val="nil"/>
          <w:bottom w:val="nil"/>
          <w:right w:val="nil"/>
          <w:between w:val="nil"/>
        </w:pBdr>
        <w:rPr>
          <w:sz w:val="24"/>
          <w:szCs w:val="24"/>
        </w:rPr>
      </w:pPr>
    </w:p>
    <w:p w14:paraId="0A7F2B6C" w14:textId="3EF98EBF" w:rsidR="000B2C7E" w:rsidRDefault="000B2C7E" w:rsidP="000B2C7E">
      <w:pPr>
        <w:widowControl/>
        <w:spacing w:after="160" w:line="259" w:lineRule="auto"/>
        <w:jc w:val="both"/>
        <w:rPr>
          <w:sz w:val="24"/>
          <w:szCs w:val="24"/>
        </w:rPr>
      </w:pPr>
      <w:r>
        <w:rPr>
          <w:b/>
          <w:sz w:val="24"/>
          <w:szCs w:val="24"/>
        </w:rPr>
        <w:t>Table S</w:t>
      </w:r>
      <w:r w:rsidR="00AC77FD">
        <w:rPr>
          <w:b/>
          <w:sz w:val="24"/>
          <w:szCs w:val="24"/>
        </w:rPr>
        <w:t>1</w:t>
      </w:r>
      <w:r>
        <w:rPr>
          <w:b/>
          <w:sz w:val="24"/>
          <w:szCs w:val="24"/>
        </w:rPr>
        <w:t xml:space="preserve">. </w:t>
      </w:r>
      <w:r>
        <w:rPr>
          <w:sz w:val="24"/>
          <w:szCs w:val="24"/>
        </w:rPr>
        <w:t xml:space="preserve"> </w:t>
      </w:r>
      <w:r w:rsidRPr="00AC77FD">
        <w:rPr>
          <w:b/>
          <w:sz w:val="24"/>
          <w:szCs w:val="24"/>
        </w:rPr>
        <w:t>Temperature statistics for the period July, August, and September (JAS).</w:t>
      </w:r>
      <w:r w:rsidRPr="000B2C7E">
        <w:rPr>
          <w:sz w:val="24"/>
          <w:szCs w:val="24"/>
        </w:rPr>
        <w:t xml:space="preserve"> Means were calculated from hourly measurements taken by in situ hobo sensors from 2012 to 2023 at 5 m depth. Summer periods include July 1 through September 30. Values are mean, </w:t>
      </w:r>
      <w:proofErr w:type="spellStart"/>
      <w:r w:rsidRPr="000B2C7E">
        <w:rPr>
          <w:sz w:val="24"/>
          <w:szCs w:val="24"/>
        </w:rPr>
        <w:t>sd</w:t>
      </w:r>
      <w:proofErr w:type="spellEnd"/>
      <w:r w:rsidRPr="000B2C7E">
        <w:rPr>
          <w:sz w:val="24"/>
          <w:szCs w:val="24"/>
        </w:rPr>
        <w:t>, minimum, 25th and 75th percentiles, maximum, and n. Threshold T&gt; 27°C represents the % of measurements registered above 27°C.</w:t>
      </w:r>
    </w:p>
    <w:p w14:paraId="06E60603" w14:textId="77777777" w:rsidR="00AC77FD" w:rsidRDefault="00AC77FD" w:rsidP="000B2C7E">
      <w:pPr>
        <w:widowControl/>
        <w:spacing w:after="160" w:line="259" w:lineRule="auto"/>
        <w:jc w:val="both"/>
        <w:rPr>
          <w:b/>
          <w:sz w:val="24"/>
          <w:szCs w:val="24"/>
        </w:rPr>
      </w:pPr>
    </w:p>
    <w:tbl>
      <w:tblPr>
        <w:tblStyle w:val="Tablaconcuadrcula"/>
        <w:tblW w:w="0" w:type="auto"/>
        <w:tblLook w:val="04A0" w:firstRow="1" w:lastRow="0" w:firstColumn="1" w:lastColumn="0" w:noHBand="0" w:noVBand="1"/>
      </w:tblPr>
      <w:tblGrid>
        <w:gridCol w:w="960"/>
        <w:gridCol w:w="996"/>
        <w:gridCol w:w="996"/>
        <w:gridCol w:w="960"/>
        <w:gridCol w:w="960"/>
        <w:gridCol w:w="960"/>
        <w:gridCol w:w="960"/>
        <w:gridCol w:w="1270"/>
        <w:gridCol w:w="960"/>
      </w:tblGrid>
      <w:tr w:rsidR="000B2C7E" w:rsidRPr="000B2C7E" w14:paraId="771132C2" w14:textId="77777777" w:rsidTr="000B2C7E">
        <w:trPr>
          <w:trHeight w:val="315"/>
        </w:trPr>
        <w:tc>
          <w:tcPr>
            <w:tcW w:w="960" w:type="dxa"/>
            <w:noWrap/>
            <w:hideMark/>
          </w:tcPr>
          <w:p w14:paraId="4857671A"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year</w:t>
            </w:r>
          </w:p>
        </w:tc>
        <w:tc>
          <w:tcPr>
            <w:tcW w:w="960" w:type="dxa"/>
            <w:noWrap/>
            <w:hideMark/>
          </w:tcPr>
          <w:p w14:paraId="5C1B24E3"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mean</w:t>
            </w:r>
          </w:p>
        </w:tc>
        <w:tc>
          <w:tcPr>
            <w:tcW w:w="960" w:type="dxa"/>
            <w:noWrap/>
            <w:hideMark/>
          </w:tcPr>
          <w:p w14:paraId="18630D81" w14:textId="77777777" w:rsidR="000B2C7E" w:rsidRPr="000B2C7E" w:rsidRDefault="000B2C7E" w:rsidP="000B2C7E">
            <w:pPr>
              <w:pBdr>
                <w:top w:val="nil"/>
                <w:left w:val="nil"/>
                <w:bottom w:val="nil"/>
                <w:right w:val="nil"/>
                <w:between w:val="nil"/>
              </w:pBdr>
              <w:rPr>
                <w:b/>
                <w:bCs/>
                <w:sz w:val="24"/>
                <w:szCs w:val="24"/>
              </w:rPr>
            </w:pPr>
            <w:proofErr w:type="spellStart"/>
            <w:r w:rsidRPr="000B2C7E">
              <w:rPr>
                <w:b/>
                <w:bCs/>
                <w:sz w:val="24"/>
                <w:szCs w:val="24"/>
              </w:rPr>
              <w:t>sd</w:t>
            </w:r>
            <w:proofErr w:type="spellEnd"/>
          </w:p>
        </w:tc>
        <w:tc>
          <w:tcPr>
            <w:tcW w:w="960" w:type="dxa"/>
            <w:noWrap/>
            <w:hideMark/>
          </w:tcPr>
          <w:p w14:paraId="2B09DD10"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min</w:t>
            </w:r>
          </w:p>
        </w:tc>
        <w:tc>
          <w:tcPr>
            <w:tcW w:w="960" w:type="dxa"/>
            <w:noWrap/>
            <w:hideMark/>
          </w:tcPr>
          <w:p w14:paraId="3472886E"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max</w:t>
            </w:r>
          </w:p>
        </w:tc>
        <w:tc>
          <w:tcPr>
            <w:tcW w:w="960" w:type="dxa"/>
            <w:noWrap/>
            <w:hideMark/>
          </w:tcPr>
          <w:p w14:paraId="28E8A0BB"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per25</w:t>
            </w:r>
          </w:p>
        </w:tc>
        <w:tc>
          <w:tcPr>
            <w:tcW w:w="960" w:type="dxa"/>
            <w:noWrap/>
            <w:hideMark/>
          </w:tcPr>
          <w:p w14:paraId="7F6AE552"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per75</w:t>
            </w:r>
          </w:p>
        </w:tc>
        <w:tc>
          <w:tcPr>
            <w:tcW w:w="1084" w:type="dxa"/>
            <w:noWrap/>
            <w:hideMark/>
          </w:tcPr>
          <w:p w14:paraId="42EC6E41"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Threshold</w:t>
            </w:r>
          </w:p>
        </w:tc>
        <w:tc>
          <w:tcPr>
            <w:tcW w:w="960" w:type="dxa"/>
            <w:noWrap/>
            <w:hideMark/>
          </w:tcPr>
          <w:p w14:paraId="034E8A02" w14:textId="77777777" w:rsidR="000B2C7E" w:rsidRPr="000B2C7E" w:rsidRDefault="000B2C7E" w:rsidP="000B2C7E">
            <w:pPr>
              <w:pBdr>
                <w:top w:val="nil"/>
                <w:left w:val="nil"/>
                <w:bottom w:val="nil"/>
                <w:right w:val="nil"/>
                <w:between w:val="nil"/>
              </w:pBdr>
              <w:rPr>
                <w:b/>
                <w:bCs/>
                <w:sz w:val="24"/>
                <w:szCs w:val="24"/>
              </w:rPr>
            </w:pPr>
            <w:r w:rsidRPr="000B2C7E">
              <w:rPr>
                <w:b/>
                <w:bCs/>
                <w:sz w:val="24"/>
                <w:szCs w:val="24"/>
              </w:rPr>
              <w:t>n</w:t>
            </w:r>
          </w:p>
        </w:tc>
      </w:tr>
      <w:tr w:rsidR="000B2C7E" w:rsidRPr="000B2C7E" w14:paraId="0D01A724" w14:textId="77777777" w:rsidTr="000B2C7E">
        <w:trPr>
          <w:trHeight w:val="315"/>
        </w:trPr>
        <w:tc>
          <w:tcPr>
            <w:tcW w:w="960" w:type="dxa"/>
            <w:noWrap/>
            <w:hideMark/>
          </w:tcPr>
          <w:p w14:paraId="69D539FB" w14:textId="77777777" w:rsidR="000B2C7E" w:rsidRPr="000B2C7E" w:rsidRDefault="000B2C7E" w:rsidP="000B2C7E">
            <w:pPr>
              <w:pBdr>
                <w:top w:val="nil"/>
                <w:left w:val="nil"/>
                <w:bottom w:val="nil"/>
                <w:right w:val="nil"/>
                <w:between w:val="nil"/>
              </w:pBdr>
              <w:rPr>
                <w:b/>
                <w:bCs/>
                <w:sz w:val="24"/>
                <w:szCs w:val="24"/>
              </w:rPr>
            </w:pPr>
          </w:p>
        </w:tc>
        <w:tc>
          <w:tcPr>
            <w:tcW w:w="960" w:type="dxa"/>
            <w:noWrap/>
            <w:hideMark/>
          </w:tcPr>
          <w:p w14:paraId="341E4C8B" w14:textId="77777777" w:rsidR="000B2C7E" w:rsidRPr="000B2C7E" w:rsidRDefault="000B2C7E" w:rsidP="000B2C7E">
            <w:pPr>
              <w:pBdr>
                <w:top w:val="nil"/>
                <w:left w:val="nil"/>
                <w:bottom w:val="nil"/>
                <w:right w:val="nil"/>
                <w:between w:val="nil"/>
              </w:pBdr>
              <w:rPr>
                <w:sz w:val="24"/>
                <w:szCs w:val="24"/>
              </w:rPr>
            </w:pPr>
          </w:p>
        </w:tc>
        <w:tc>
          <w:tcPr>
            <w:tcW w:w="960" w:type="dxa"/>
            <w:noWrap/>
            <w:hideMark/>
          </w:tcPr>
          <w:p w14:paraId="096B3BBA" w14:textId="77777777" w:rsidR="000B2C7E" w:rsidRPr="000B2C7E" w:rsidRDefault="000B2C7E" w:rsidP="000B2C7E">
            <w:pPr>
              <w:pBdr>
                <w:top w:val="nil"/>
                <w:left w:val="nil"/>
                <w:bottom w:val="nil"/>
                <w:right w:val="nil"/>
                <w:between w:val="nil"/>
              </w:pBdr>
              <w:rPr>
                <w:sz w:val="24"/>
                <w:szCs w:val="24"/>
              </w:rPr>
            </w:pPr>
          </w:p>
        </w:tc>
        <w:tc>
          <w:tcPr>
            <w:tcW w:w="960" w:type="dxa"/>
            <w:noWrap/>
            <w:hideMark/>
          </w:tcPr>
          <w:p w14:paraId="71DF1021" w14:textId="77777777" w:rsidR="000B2C7E" w:rsidRPr="000B2C7E" w:rsidRDefault="000B2C7E" w:rsidP="000B2C7E">
            <w:pPr>
              <w:pBdr>
                <w:top w:val="nil"/>
                <w:left w:val="nil"/>
                <w:bottom w:val="nil"/>
                <w:right w:val="nil"/>
                <w:between w:val="nil"/>
              </w:pBdr>
              <w:rPr>
                <w:sz w:val="24"/>
                <w:szCs w:val="24"/>
              </w:rPr>
            </w:pPr>
          </w:p>
        </w:tc>
        <w:tc>
          <w:tcPr>
            <w:tcW w:w="960" w:type="dxa"/>
            <w:noWrap/>
            <w:hideMark/>
          </w:tcPr>
          <w:p w14:paraId="157ABFB9" w14:textId="77777777" w:rsidR="000B2C7E" w:rsidRPr="000B2C7E" w:rsidRDefault="000B2C7E" w:rsidP="000B2C7E">
            <w:pPr>
              <w:pBdr>
                <w:top w:val="nil"/>
                <w:left w:val="nil"/>
                <w:bottom w:val="nil"/>
                <w:right w:val="nil"/>
                <w:between w:val="nil"/>
              </w:pBdr>
              <w:rPr>
                <w:sz w:val="24"/>
                <w:szCs w:val="24"/>
              </w:rPr>
            </w:pPr>
          </w:p>
        </w:tc>
        <w:tc>
          <w:tcPr>
            <w:tcW w:w="960" w:type="dxa"/>
            <w:noWrap/>
            <w:hideMark/>
          </w:tcPr>
          <w:p w14:paraId="2119C7E4" w14:textId="77777777" w:rsidR="000B2C7E" w:rsidRPr="000B2C7E" w:rsidRDefault="000B2C7E" w:rsidP="000B2C7E">
            <w:pPr>
              <w:pBdr>
                <w:top w:val="nil"/>
                <w:left w:val="nil"/>
                <w:bottom w:val="nil"/>
                <w:right w:val="nil"/>
                <w:between w:val="nil"/>
              </w:pBdr>
              <w:rPr>
                <w:sz w:val="24"/>
                <w:szCs w:val="24"/>
              </w:rPr>
            </w:pPr>
          </w:p>
        </w:tc>
        <w:tc>
          <w:tcPr>
            <w:tcW w:w="960" w:type="dxa"/>
            <w:noWrap/>
            <w:hideMark/>
          </w:tcPr>
          <w:p w14:paraId="75164BB1" w14:textId="77777777" w:rsidR="000B2C7E" w:rsidRPr="000B2C7E" w:rsidRDefault="000B2C7E" w:rsidP="000B2C7E">
            <w:pPr>
              <w:pBdr>
                <w:top w:val="nil"/>
                <w:left w:val="nil"/>
                <w:bottom w:val="nil"/>
                <w:right w:val="nil"/>
                <w:between w:val="nil"/>
              </w:pBdr>
              <w:rPr>
                <w:sz w:val="24"/>
                <w:szCs w:val="24"/>
              </w:rPr>
            </w:pPr>
          </w:p>
        </w:tc>
        <w:tc>
          <w:tcPr>
            <w:tcW w:w="1084" w:type="dxa"/>
            <w:noWrap/>
            <w:hideMark/>
          </w:tcPr>
          <w:p w14:paraId="7362CBA5" w14:textId="77777777" w:rsidR="000B2C7E" w:rsidRPr="000B2C7E" w:rsidRDefault="000B2C7E" w:rsidP="000B2C7E">
            <w:pPr>
              <w:pBdr>
                <w:top w:val="nil"/>
                <w:left w:val="nil"/>
                <w:bottom w:val="nil"/>
                <w:right w:val="nil"/>
                <w:between w:val="nil"/>
              </w:pBdr>
              <w:rPr>
                <w:sz w:val="24"/>
                <w:szCs w:val="24"/>
              </w:rPr>
            </w:pPr>
            <w:r w:rsidRPr="000B2C7E">
              <w:rPr>
                <w:sz w:val="24"/>
                <w:szCs w:val="24"/>
              </w:rPr>
              <w:t>T&gt; 27°C</w:t>
            </w:r>
          </w:p>
        </w:tc>
        <w:tc>
          <w:tcPr>
            <w:tcW w:w="960" w:type="dxa"/>
            <w:noWrap/>
            <w:hideMark/>
          </w:tcPr>
          <w:p w14:paraId="302B6D02" w14:textId="77777777" w:rsidR="000B2C7E" w:rsidRPr="000B2C7E" w:rsidRDefault="000B2C7E" w:rsidP="000B2C7E">
            <w:pPr>
              <w:pBdr>
                <w:top w:val="nil"/>
                <w:left w:val="nil"/>
                <w:bottom w:val="nil"/>
                <w:right w:val="nil"/>
                <w:between w:val="nil"/>
              </w:pBdr>
              <w:rPr>
                <w:sz w:val="24"/>
                <w:szCs w:val="24"/>
              </w:rPr>
            </w:pPr>
          </w:p>
        </w:tc>
      </w:tr>
      <w:tr w:rsidR="000B2C7E" w:rsidRPr="000B2C7E" w14:paraId="1D4C6B37" w14:textId="77777777" w:rsidTr="000B2C7E">
        <w:trPr>
          <w:trHeight w:val="315"/>
        </w:trPr>
        <w:tc>
          <w:tcPr>
            <w:tcW w:w="960" w:type="dxa"/>
            <w:noWrap/>
            <w:hideMark/>
          </w:tcPr>
          <w:p w14:paraId="1375D983" w14:textId="77777777" w:rsidR="000B2C7E" w:rsidRPr="000B2C7E" w:rsidRDefault="000B2C7E" w:rsidP="000B2C7E">
            <w:pPr>
              <w:pBdr>
                <w:top w:val="nil"/>
                <w:left w:val="nil"/>
                <w:bottom w:val="nil"/>
                <w:right w:val="nil"/>
                <w:between w:val="nil"/>
              </w:pBdr>
              <w:rPr>
                <w:sz w:val="24"/>
                <w:szCs w:val="24"/>
              </w:rPr>
            </w:pPr>
            <w:r w:rsidRPr="000B2C7E">
              <w:rPr>
                <w:sz w:val="24"/>
                <w:szCs w:val="24"/>
              </w:rPr>
              <w:t>2012</w:t>
            </w:r>
          </w:p>
        </w:tc>
        <w:tc>
          <w:tcPr>
            <w:tcW w:w="960" w:type="dxa"/>
            <w:noWrap/>
            <w:hideMark/>
          </w:tcPr>
          <w:p w14:paraId="2B262A5E" w14:textId="77777777" w:rsidR="000B2C7E" w:rsidRPr="000B2C7E" w:rsidRDefault="000B2C7E" w:rsidP="000B2C7E">
            <w:pPr>
              <w:pBdr>
                <w:top w:val="nil"/>
                <w:left w:val="nil"/>
                <w:bottom w:val="nil"/>
                <w:right w:val="nil"/>
                <w:between w:val="nil"/>
              </w:pBdr>
              <w:rPr>
                <w:sz w:val="24"/>
                <w:szCs w:val="24"/>
              </w:rPr>
            </w:pPr>
            <w:r w:rsidRPr="000B2C7E">
              <w:rPr>
                <w:sz w:val="24"/>
                <w:szCs w:val="24"/>
              </w:rPr>
              <w:t>23.573</w:t>
            </w:r>
          </w:p>
        </w:tc>
        <w:tc>
          <w:tcPr>
            <w:tcW w:w="960" w:type="dxa"/>
            <w:noWrap/>
            <w:hideMark/>
          </w:tcPr>
          <w:p w14:paraId="72341F54" w14:textId="77777777" w:rsidR="000B2C7E" w:rsidRPr="000B2C7E" w:rsidRDefault="000B2C7E" w:rsidP="000B2C7E">
            <w:pPr>
              <w:pBdr>
                <w:top w:val="nil"/>
                <w:left w:val="nil"/>
                <w:bottom w:val="nil"/>
                <w:right w:val="nil"/>
                <w:between w:val="nil"/>
              </w:pBdr>
              <w:rPr>
                <w:sz w:val="24"/>
                <w:szCs w:val="24"/>
              </w:rPr>
            </w:pPr>
            <w:r w:rsidRPr="000B2C7E">
              <w:rPr>
                <w:sz w:val="24"/>
                <w:szCs w:val="24"/>
              </w:rPr>
              <w:t>0.92151</w:t>
            </w:r>
          </w:p>
        </w:tc>
        <w:tc>
          <w:tcPr>
            <w:tcW w:w="960" w:type="dxa"/>
            <w:noWrap/>
            <w:hideMark/>
          </w:tcPr>
          <w:p w14:paraId="54A2C8C9" w14:textId="77777777" w:rsidR="000B2C7E" w:rsidRPr="000B2C7E" w:rsidRDefault="000B2C7E" w:rsidP="000B2C7E">
            <w:pPr>
              <w:pBdr>
                <w:top w:val="nil"/>
                <w:left w:val="nil"/>
                <w:bottom w:val="nil"/>
                <w:right w:val="nil"/>
                <w:between w:val="nil"/>
              </w:pBdr>
              <w:rPr>
                <w:sz w:val="24"/>
                <w:szCs w:val="24"/>
              </w:rPr>
            </w:pPr>
            <w:r w:rsidRPr="000B2C7E">
              <w:rPr>
                <w:sz w:val="24"/>
                <w:szCs w:val="24"/>
              </w:rPr>
              <w:t>20.841</w:t>
            </w:r>
          </w:p>
        </w:tc>
        <w:tc>
          <w:tcPr>
            <w:tcW w:w="960" w:type="dxa"/>
            <w:noWrap/>
            <w:hideMark/>
          </w:tcPr>
          <w:p w14:paraId="03FD96D2" w14:textId="77777777" w:rsidR="000B2C7E" w:rsidRPr="000B2C7E" w:rsidRDefault="000B2C7E" w:rsidP="000B2C7E">
            <w:pPr>
              <w:pBdr>
                <w:top w:val="nil"/>
                <w:left w:val="nil"/>
                <w:bottom w:val="nil"/>
                <w:right w:val="nil"/>
                <w:between w:val="nil"/>
              </w:pBdr>
              <w:rPr>
                <w:sz w:val="24"/>
                <w:szCs w:val="24"/>
              </w:rPr>
            </w:pPr>
            <w:r w:rsidRPr="000B2C7E">
              <w:rPr>
                <w:sz w:val="24"/>
                <w:szCs w:val="24"/>
              </w:rPr>
              <w:t>26.207</w:t>
            </w:r>
          </w:p>
        </w:tc>
        <w:tc>
          <w:tcPr>
            <w:tcW w:w="960" w:type="dxa"/>
            <w:noWrap/>
            <w:hideMark/>
          </w:tcPr>
          <w:p w14:paraId="328FBAED" w14:textId="77777777" w:rsidR="000B2C7E" w:rsidRPr="000B2C7E" w:rsidRDefault="000B2C7E" w:rsidP="000B2C7E">
            <w:pPr>
              <w:pBdr>
                <w:top w:val="nil"/>
                <w:left w:val="nil"/>
                <w:bottom w:val="nil"/>
                <w:right w:val="nil"/>
                <w:between w:val="nil"/>
              </w:pBdr>
              <w:rPr>
                <w:sz w:val="24"/>
                <w:szCs w:val="24"/>
              </w:rPr>
            </w:pPr>
            <w:r w:rsidRPr="000B2C7E">
              <w:rPr>
                <w:sz w:val="24"/>
                <w:szCs w:val="24"/>
              </w:rPr>
              <w:t>22.92</w:t>
            </w:r>
          </w:p>
        </w:tc>
        <w:tc>
          <w:tcPr>
            <w:tcW w:w="960" w:type="dxa"/>
            <w:noWrap/>
            <w:hideMark/>
          </w:tcPr>
          <w:p w14:paraId="4F02D842" w14:textId="77777777" w:rsidR="000B2C7E" w:rsidRPr="000B2C7E" w:rsidRDefault="000B2C7E" w:rsidP="000B2C7E">
            <w:pPr>
              <w:pBdr>
                <w:top w:val="nil"/>
                <w:left w:val="nil"/>
                <w:bottom w:val="nil"/>
                <w:right w:val="nil"/>
                <w:between w:val="nil"/>
              </w:pBdr>
              <w:rPr>
                <w:sz w:val="24"/>
                <w:szCs w:val="24"/>
              </w:rPr>
            </w:pPr>
            <w:r w:rsidRPr="000B2C7E">
              <w:rPr>
                <w:sz w:val="24"/>
                <w:szCs w:val="24"/>
              </w:rPr>
              <w:t>24.002</w:t>
            </w:r>
          </w:p>
        </w:tc>
        <w:tc>
          <w:tcPr>
            <w:tcW w:w="1084" w:type="dxa"/>
            <w:noWrap/>
            <w:hideMark/>
          </w:tcPr>
          <w:p w14:paraId="3B2F44BA" w14:textId="77777777" w:rsidR="000B2C7E" w:rsidRPr="000B2C7E" w:rsidRDefault="000B2C7E" w:rsidP="000B2C7E">
            <w:pPr>
              <w:pBdr>
                <w:top w:val="nil"/>
                <w:left w:val="nil"/>
                <w:bottom w:val="nil"/>
                <w:right w:val="nil"/>
                <w:between w:val="nil"/>
              </w:pBdr>
              <w:rPr>
                <w:sz w:val="24"/>
                <w:szCs w:val="24"/>
              </w:rPr>
            </w:pPr>
            <w:r w:rsidRPr="000B2C7E">
              <w:rPr>
                <w:sz w:val="24"/>
                <w:szCs w:val="24"/>
              </w:rPr>
              <w:t>0</w:t>
            </w:r>
          </w:p>
        </w:tc>
        <w:tc>
          <w:tcPr>
            <w:tcW w:w="960" w:type="dxa"/>
            <w:noWrap/>
            <w:hideMark/>
          </w:tcPr>
          <w:p w14:paraId="1F6C6ADD" w14:textId="77777777" w:rsidR="000B2C7E" w:rsidRPr="000B2C7E" w:rsidRDefault="000B2C7E" w:rsidP="000B2C7E">
            <w:pPr>
              <w:pBdr>
                <w:top w:val="nil"/>
                <w:left w:val="nil"/>
                <w:bottom w:val="nil"/>
                <w:right w:val="nil"/>
                <w:between w:val="nil"/>
              </w:pBdr>
              <w:rPr>
                <w:sz w:val="24"/>
                <w:szCs w:val="24"/>
              </w:rPr>
            </w:pPr>
            <w:r w:rsidRPr="000B2C7E">
              <w:rPr>
                <w:sz w:val="24"/>
                <w:szCs w:val="24"/>
              </w:rPr>
              <w:t>1408</w:t>
            </w:r>
          </w:p>
        </w:tc>
      </w:tr>
      <w:tr w:rsidR="000B2C7E" w:rsidRPr="000B2C7E" w14:paraId="40001C45" w14:textId="77777777" w:rsidTr="000B2C7E">
        <w:trPr>
          <w:trHeight w:val="315"/>
        </w:trPr>
        <w:tc>
          <w:tcPr>
            <w:tcW w:w="960" w:type="dxa"/>
            <w:noWrap/>
            <w:hideMark/>
          </w:tcPr>
          <w:p w14:paraId="17B9E909" w14:textId="77777777" w:rsidR="000B2C7E" w:rsidRPr="000B2C7E" w:rsidRDefault="000B2C7E" w:rsidP="000B2C7E">
            <w:pPr>
              <w:pBdr>
                <w:top w:val="nil"/>
                <w:left w:val="nil"/>
                <w:bottom w:val="nil"/>
                <w:right w:val="nil"/>
                <w:between w:val="nil"/>
              </w:pBdr>
              <w:rPr>
                <w:sz w:val="24"/>
                <w:szCs w:val="24"/>
              </w:rPr>
            </w:pPr>
            <w:r w:rsidRPr="000B2C7E">
              <w:rPr>
                <w:sz w:val="24"/>
                <w:szCs w:val="24"/>
              </w:rPr>
              <w:t>2013</w:t>
            </w:r>
          </w:p>
        </w:tc>
        <w:tc>
          <w:tcPr>
            <w:tcW w:w="960" w:type="dxa"/>
            <w:noWrap/>
            <w:hideMark/>
          </w:tcPr>
          <w:p w14:paraId="522DBFC2" w14:textId="77777777" w:rsidR="000B2C7E" w:rsidRPr="000B2C7E" w:rsidRDefault="000B2C7E" w:rsidP="000B2C7E">
            <w:pPr>
              <w:pBdr>
                <w:top w:val="nil"/>
                <w:left w:val="nil"/>
                <w:bottom w:val="nil"/>
                <w:right w:val="nil"/>
                <w:between w:val="nil"/>
              </w:pBdr>
              <w:rPr>
                <w:sz w:val="24"/>
                <w:szCs w:val="24"/>
              </w:rPr>
            </w:pPr>
            <w:r w:rsidRPr="000B2C7E">
              <w:rPr>
                <w:sz w:val="24"/>
                <w:szCs w:val="24"/>
              </w:rPr>
              <w:t>24.7232</w:t>
            </w:r>
          </w:p>
        </w:tc>
        <w:tc>
          <w:tcPr>
            <w:tcW w:w="960" w:type="dxa"/>
            <w:noWrap/>
            <w:hideMark/>
          </w:tcPr>
          <w:p w14:paraId="402245E0" w14:textId="77777777" w:rsidR="000B2C7E" w:rsidRPr="000B2C7E" w:rsidRDefault="000B2C7E" w:rsidP="000B2C7E">
            <w:pPr>
              <w:pBdr>
                <w:top w:val="nil"/>
                <w:left w:val="nil"/>
                <w:bottom w:val="nil"/>
                <w:right w:val="nil"/>
                <w:between w:val="nil"/>
              </w:pBdr>
              <w:rPr>
                <w:sz w:val="24"/>
                <w:szCs w:val="24"/>
              </w:rPr>
            </w:pPr>
            <w:r w:rsidRPr="000B2C7E">
              <w:rPr>
                <w:sz w:val="24"/>
                <w:szCs w:val="24"/>
              </w:rPr>
              <w:t>1.84301</w:t>
            </w:r>
          </w:p>
        </w:tc>
        <w:tc>
          <w:tcPr>
            <w:tcW w:w="960" w:type="dxa"/>
            <w:noWrap/>
            <w:hideMark/>
          </w:tcPr>
          <w:p w14:paraId="7DDF7864" w14:textId="77777777" w:rsidR="000B2C7E" w:rsidRPr="000B2C7E" w:rsidRDefault="000B2C7E" w:rsidP="000B2C7E">
            <w:pPr>
              <w:pBdr>
                <w:top w:val="nil"/>
                <w:left w:val="nil"/>
                <w:bottom w:val="nil"/>
                <w:right w:val="nil"/>
                <w:between w:val="nil"/>
              </w:pBdr>
              <w:rPr>
                <w:sz w:val="24"/>
                <w:szCs w:val="24"/>
              </w:rPr>
            </w:pPr>
            <w:r w:rsidRPr="000B2C7E">
              <w:rPr>
                <w:sz w:val="24"/>
                <w:szCs w:val="24"/>
              </w:rPr>
              <w:t>20.531</w:t>
            </w:r>
          </w:p>
        </w:tc>
        <w:tc>
          <w:tcPr>
            <w:tcW w:w="960" w:type="dxa"/>
            <w:noWrap/>
            <w:hideMark/>
          </w:tcPr>
          <w:p w14:paraId="011A8241" w14:textId="77777777" w:rsidR="000B2C7E" w:rsidRPr="000B2C7E" w:rsidRDefault="000B2C7E" w:rsidP="000B2C7E">
            <w:pPr>
              <w:pBdr>
                <w:top w:val="nil"/>
                <w:left w:val="nil"/>
                <w:bottom w:val="nil"/>
                <w:right w:val="nil"/>
                <w:between w:val="nil"/>
              </w:pBdr>
              <w:rPr>
                <w:sz w:val="24"/>
                <w:szCs w:val="24"/>
              </w:rPr>
            </w:pPr>
            <w:r w:rsidRPr="000B2C7E">
              <w:rPr>
                <w:sz w:val="24"/>
                <w:szCs w:val="24"/>
              </w:rPr>
              <w:t>27.974</w:t>
            </w:r>
          </w:p>
        </w:tc>
        <w:tc>
          <w:tcPr>
            <w:tcW w:w="960" w:type="dxa"/>
            <w:noWrap/>
            <w:hideMark/>
          </w:tcPr>
          <w:p w14:paraId="710396B5" w14:textId="77777777" w:rsidR="000B2C7E" w:rsidRPr="000B2C7E" w:rsidRDefault="000B2C7E" w:rsidP="000B2C7E">
            <w:pPr>
              <w:pBdr>
                <w:top w:val="nil"/>
                <w:left w:val="nil"/>
                <w:bottom w:val="nil"/>
                <w:right w:val="nil"/>
                <w:between w:val="nil"/>
              </w:pBdr>
              <w:rPr>
                <w:sz w:val="24"/>
                <w:szCs w:val="24"/>
              </w:rPr>
            </w:pPr>
            <w:r w:rsidRPr="000B2C7E">
              <w:rPr>
                <w:sz w:val="24"/>
                <w:szCs w:val="24"/>
              </w:rPr>
              <w:t>22.992</w:t>
            </w:r>
          </w:p>
        </w:tc>
        <w:tc>
          <w:tcPr>
            <w:tcW w:w="960" w:type="dxa"/>
            <w:noWrap/>
            <w:hideMark/>
          </w:tcPr>
          <w:p w14:paraId="31B98635" w14:textId="77777777" w:rsidR="000B2C7E" w:rsidRPr="000B2C7E" w:rsidRDefault="000B2C7E" w:rsidP="000B2C7E">
            <w:pPr>
              <w:pBdr>
                <w:top w:val="nil"/>
                <w:left w:val="nil"/>
                <w:bottom w:val="nil"/>
                <w:right w:val="nil"/>
                <w:between w:val="nil"/>
              </w:pBdr>
              <w:rPr>
                <w:sz w:val="24"/>
                <w:szCs w:val="24"/>
              </w:rPr>
            </w:pPr>
            <w:r w:rsidRPr="000B2C7E">
              <w:rPr>
                <w:sz w:val="24"/>
                <w:szCs w:val="24"/>
              </w:rPr>
              <w:t>26.524</w:t>
            </w:r>
          </w:p>
        </w:tc>
        <w:tc>
          <w:tcPr>
            <w:tcW w:w="1084" w:type="dxa"/>
            <w:noWrap/>
            <w:hideMark/>
          </w:tcPr>
          <w:p w14:paraId="355E6636" w14:textId="77777777" w:rsidR="000B2C7E" w:rsidRPr="000B2C7E" w:rsidRDefault="000B2C7E" w:rsidP="000B2C7E">
            <w:pPr>
              <w:pBdr>
                <w:top w:val="nil"/>
                <w:left w:val="nil"/>
                <w:bottom w:val="nil"/>
                <w:right w:val="nil"/>
                <w:between w:val="nil"/>
              </w:pBdr>
              <w:rPr>
                <w:sz w:val="24"/>
                <w:szCs w:val="24"/>
              </w:rPr>
            </w:pPr>
            <w:r w:rsidRPr="000B2C7E">
              <w:rPr>
                <w:sz w:val="24"/>
                <w:szCs w:val="24"/>
              </w:rPr>
              <w:t>14.1837</w:t>
            </w:r>
          </w:p>
        </w:tc>
        <w:tc>
          <w:tcPr>
            <w:tcW w:w="960" w:type="dxa"/>
            <w:noWrap/>
            <w:hideMark/>
          </w:tcPr>
          <w:p w14:paraId="0183FFFC" w14:textId="77777777" w:rsidR="000B2C7E" w:rsidRPr="000B2C7E" w:rsidRDefault="000B2C7E" w:rsidP="000B2C7E">
            <w:pPr>
              <w:pBdr>
                <w:top w:val="nil"/>
                <w:left w:val="nil"/>
                <w:bottom w:val="nil"/>
                <w:right w:val="nil"/>
                <w:between w:val="nil"/>
              </w:pBdr>
              <w:rPr>
                <w:sz w:val="24"/>
                <w:szCs w:val="24"/>
              </w:rPr>
            </w:pPr>
            <w:r w:rsidRPr="000B2C7E">
              <w:rPr>
                <w:sz w:val="24"/>
                <w:szCs w:val="24"/>
              </w:rPr>
              <w:t>2940</w:t>
            </w:r>
          </w:p>
        </w:tc>
      </w:tr>
      <w:tr w:rsidR="000B2C7E" w:rsidRPr="000B2C7E" w14:paraId="211C45EC" w14:textId="77777777" w:rsidTr="000B2C7E">
        <w:trPr>
          <w:trHeight w:val="315"/>
        </w:trPr>
        <w:tc>
          <w:tcPr>
            <w:tcW w:w="960" w:type="dxa"/>
            <w:noWrap/>
            <w:hideMark/>
          </w:tcPr>
          <w:p w14:paraId="5F4965F9" w14:textId="77777777" w:rsidR="000B2C7E" w:rsidRPr="000B2C7E" w:rsidRDefault="000B2C7E" w:rsidP="000B2C7E">
            <w:pPr>
              <w:pBdr>
                <w:top w:val="nil"/>
                <w:left w:val="nil"/>
                <w:bottom w:val="nil"/>
                <w:right w:val="nil"/>
                <w:between w:val="nil"/>
              </w:pBdr>
              <w:rPr>
                <w:sz w:val="24"/>
                <w:szCs w:val="24"/>
              </w:rPr>
            </w:pPr>
            <w:r w:rsidRPr="000B2C7E">
              <w:rPr>
                <w:sz w:val="24"/>
                <w:szCs w:val="24"/>
              </w:rPr>
              <w:t>2014</w:t>
            </w:r>
          </w:p>
        </w:tc>
        <w:tc>
          <w:tcPr>
            <w:tcW w:w="960" w:type="dxa"/>
            <w:noWrap/>
            <w:hideMark/>
          </w:tcPr>
          <w:p w14:paraId="1DD9DDC5" w14:textId="77777777" w:rsidR="000B2C7E" w:rsidRPr="000B2C7E" w:rsidRDefault="000B2C7E" w:rsidP="000B2C7E">
            <w:pPr>
              <w:pBdr>
                <w:top w:val="nil"/>
                <w:left w:val="nil"/>
                <w:bottom w:val="nil"/>
                <w:right w:val="nil"/>
                <w:between w:val="nil"/>
              </w:pBdr>
              <w:rPr>
                <w:sz w:val="24"/>
                <w:szCs w:val="24"/>
              </w:rPr>
            </w:pPr>
            <w:r w:rsidRPr="000B2C7E">
              <w:rPr>
                <w:sz w:val="24"/>
                <w:szCs w:val="24"/>
              </w:rPr>
              <w:t>24.5783</w:t>
            </w:r>
          </w:p>
        </w:tc>
        <w:tc>
          <w:tcPr>
            <w:tcW w:w="960" w:type="dxa"/>
            <w:noWrap/>
            <w:hideMark/>
          </w:tcPr>
          <w:p w14:paraId="4A1DA003" w14:textId="77777777" w:rsidR="000B2C7E" w:rsidRPr="000B2C7E" w:rsidRDefault="000B2C7E" w:rsidP="000B2C7E">
            <w:pPr>
              <w:pBdr>
                <w:top w:val="nil"/>
                <w:left w:val="nil"/>
                <w:bottom w:val="nil"/>
                <w:right w:val="nil"/>
                <w:between w:val="nil"/>
              </w:pBdr>
              <w:rPr>
                <w:sz w:val="24"/>
                <w:szCs w:val="24"/>
              </w:rPr>
            </w:pPr>
            <w:r w:rsidRPr="000B2C7E">
              <w:rPr>
                <w:sz w:val="24"/>
                <w:szCs w:val="24"/>
              </w:rPr>
              <w:t>1.20883</w:t>
            </w:r>
          </w:p>
        </w:tc>
        <w:tc>
          <w:tcPr>
            <w:tcW w:w="960" w:type="dxa"/>
            <w:noWrap/>
            <w:hideMark/>
          </w:tcPr>
          <w:p w14:paraId="6D907DEF" w14:textId="77777777" w:rsidR="000B2C7E" w:rsidRPr="000B2C7E" w:rsidRDefault="000B2C7E" w:rsidP="000B2C7E">
            <w:pPr>
              <w:pBdr>
                <w:top w:val="nil"/>
                <w:left w:val="nil"/>
                <w:bottom w:val="nil"/>
                <w:right w:val="nil"/>
                <w:between w:val="nil"/>
              </w:pBdr>
              <w:rPr>
                <w:sz w:val="24"/>
                <w:szCs w:val="24"/>
              </w:rPr>
            </w:pPr>
            <w:r w:rsidRPr="000B2C7E">
              <w:rPr>
                <w:sz w:val="24"/>
                <w:szCs w:val="24"/>
              </w:rPr>
              <w:t>18.723</w:t>
            </w:r>
          </w:p>
        </w:tc>
        <w:tc>
          <w:tcPr>
            <w:tcW w:w="960" w:type="dxa"/>
            <w:noWrap/>
            <w:hideMark/>
          </w:tcPr>
          <w:p w14:paraId="5B3C3AC6" w14:textId="77777777" w:rsidR="000B2C7E" w:rsidRPr="000B2C7E" w:rsidRDefault="000B2C7E" w:rsidP="000B2C7E">
            <w:pPr>
              <w:pBdr>
                <w:top w:val="nil"/>
                <w:left w:val="nil"/>
                <w:bottom w:val="nil"/>
                <w:right w:val="nil"/>
                <w:between w:val="nil"/>
              </w:pBdr>
              <w:rPr>
                <w:sz w:val="24"/>
                <w:szCs w:val="24"/>
              </w:rPr>
            </w:pPr>
            <w:r w:rsidRPr="000B2C7E">
              <w:rPr>
                <w:sz w:val="24"/>
                <w:szCs w:val="24"/>
              </w:rPr>
              <w:t>27.161</w:t>
            </w:r>
          </w:p>
        </w:tc>
        <w:tc>
          <w:tcPr>
            <w:tcW w:w="960" w:type="dxa"/>
            <w:noWrap/>
            <w:hideMark/>
          </w:tcPr>
          <w:p w14:paraId="30A7AEFF" w14:textId="77777777" w:rsidR="000B2C7E" w:rsidRPr="000B2C7E" w:rsidRDefault="000B2C7E" w:rsidP="000B2C7E">
            <w:pPr>
              <w:pBdr>
                <w:top w:val="nil"/>
                <w:left w:val="nil"/>
                <w:bottom w:val="nil"/>
                <w:right w:val="nil"/>
                <w:between w:val="nil"/>
              </w:pBdr>
              <w:rPr>
                <w:sz w:val="24"/>
                <w:szCs w:val="24"/>
              </w:rPr>
            </w:pPr>
            <w:r w:rsidRPr="000B2C7E">
              <w:rPr>
                <w:sz w:val="24"/>
                <w:szCs w:val="24"/>
              </w:rPr>
              <w:t>23.809</w:t>
            </w:r>
          </w:p>
        </w:tc>
        <w:tc>
          <w:tcPr>
            <w:tcW w:w="960" w:type="dxa"/>
            <w:noWrap/>
            <w:hideMark/>
          </w:tcPr>
          <w:p w14:paraId="2BF14A26" w14:textId="77777777" w:rsidR="000B2C7E" w:rsidRPr="000B2C7E" w:rsidRDefault="000B2C7E" w:rsidP="000B2C7E">
            <w:pPr>
              <w:pBdr>
                <w:top w:val="nil"/>
                <w:left w:val="nil"/>
                <w:bottom w:val="nil"/>
                <w:right w:val="nil"/>
                <w:between w:val="nil"/>
              </w:pBdr>
              <w:rPr>
                <w:sz w:val="24"/>
                <w:szCs w:val="24"/>
              </w:rPr>
            </w:pPr>
            <w:r w:rsidRPr="000B2C7E">
              <w:rPr>
                <w:sz w:val="24"/>
                <w:szCs w:val="24"/>
              </w:rPr>
              <w:t>25.404</w:t>
            </w:r>
          </w:p>
        </w:tc>
        <w:tc>
          <w:tcPr>
            <w:tcW w:w="1084" w:type="dxa"/>
            <w:noWrap/>
            <w:hideMark/>
          </w:tcPr>
          <w:p w14:paraId="62B661A7" w14:textId="77777777" w:rsidR="000B2C7E" w:rsidRPr="000B2C7E" w:rsidRDefault="000B2C7E" w:rsidP="000B2C7E">
            <w:pPr>
              <w:pBdr>
                <w:top w:val="nil"/>
                <w:left w:val="nil"/>
                <w:bottom w:val="nil"/>
                <w:right w:val="nil"/>
                <w:between w:val="nil"/>
              </w:pBdr>
              <w:rPr>
                <w:sz w:val="24"/>
                <w:szCs w:val="24"/>
              </w:rPr>
            </w:pPr>
            <w:r w:rsidRPr="000B2C7E">
              <w:rPr>
                <w:sz w:val="24"/>
                <w:szCs w:val="24"/>
              </w:rPr>
              <w:t>0.30738</w:t>
            </w:r>
          </w:p>
        </w:tc>
        <w:tc>
          <w:tcPr>
            <w:tcW w:w="960" w:type="dxa"/>
            <w:noWrap/>
            <w:hideMark/>
          </w:tcPr>
          <w:p w14:paraId="09CD394F" w14:textId="77777777" w:rsidR="000B2C7E" w:rsidRPr="000B2C7E" w:rsidRDefault="000B2C7E" w:rsidP="000B2C7E">
            <w:pPr>
              <w:pBdr>
                <w:top w:val="nil"/>
                <w:left w:val="nil"/>
                <w:bottom w:val="nil"/>
                <w:right w:val="nil"/>
                <w:between w:val="nil"/>
              </w:pBdr>
              <w:rPr>
                <w:sz w:val="24"/>
                <w:szCs w:val="24"/>
              </w:rPr>
            </w:pPr>
            <w:r w:rsidRPr="000B2C7E">
              <w:rPr>
                <w:sz w:val="24"/>
                <w:szCs w:val="24"/>
              </w:rPr>
              <w:t>2928</w:t>
            </w:r>
          </w:p>
        </w:tc>
      </w:tr>
      <w:tr w:rsidR="000B2C7E" w:rsidRPr="000B2C7E" w14:paraId="2D229607" w14:textId="77777777" w:rsidTr="000B2C7E">
        <w:trPr>
          <w:trHeight w:val="315"/>
        </w:trPr>
        <w:tc>
          <w:tcPr>
            <w:tcW w:w="960" w:type="dxa"/>
            <w:noWrap/>
            <w:hideMark/>
          </w:tcPr>
          <w:p w14:paraId="54B32761" w14:textId="77777777" w:rsidR="000B2C7E" w:rsidRPr="000B2C7E" w:rsidRDefault="000B2C7E" w:rsidP="000B2C7E">
            <w:pPr>
              <w:pBdr>
                <w:top w:val="nil"/>
                <w:left w:val="nil"/>
                <w:bottom w:val="nil"/>
                <w:right w:val="nil"/>
                <w:between w:val="nil"/>
              </w:pBdr>
              <w:rPr>
                <w:sz w:val="24"/>
                <w:szCs w:val="24"/>
              </w:rPr>
            </w:pPr>
            <w:r w:rsidRPr="000B2C7E">
              <w:rPr>
                <w:sz w:val="24"/>
                <w:szCs w:val="24"/>
              </w:rPr>
              <w:t>2015</w:t>
            </w:r>
          </w:p>
        </w:tc>
        <w:tc>
          <w:tcPr>
            <w:tcW w:w="960" w:type="dxa"/>
            <w:noWrap/>
            <w:hideMark/>
          </w:tcPr>
          <w:p w14:paraId="77FA9A5D" w14:textId="77777777" w:rsidR="000B2C7E" w:rsidRPr="000B2C7E" w:rsidRDefault="000B2C7E" w:rsidP="000B2C7E">
            <w:pPr>
              <w:pBdr>
                <w:top w:val="nil"/>
                <w:left w:val="nil"/>
                <w:bottom w:val="nil"/>
                <w:right w:val="nil"/>
                <w:between w:val="nil"/>
              </w:pBdr>
              <w:rPr>
                <w:sz w:val="24"/>
                <w:szCs w:val="24"/>
              </w:rPr>
            </w:pPr>
            <w:r w:rsidRPr="000B2C7E">
              <w:rPr>
                <w:sz w:val="24"/>
                <w:szCs w:val="24"/>
              </w:rPr>
              <w:t>25.1732</w:t>
            </w:r>
          </w:p>
        </w:tc>
        <w:tc>
          <w:tcPr>
            <w:tcW w:w="960" w:type="dxa"/>
            <w:noWrap/>
            <w:hideMark/>
          </w:tcPr>
          <w:p w14:paraId="6400D1BA" w14:textId="77777777" w:rsidR="000B2C7E" w:rsidRPr="000B2C7E" w:rsidRDefault="000B2C7E" w:rsidP="000B2C7E">
            <w:pPr>
              <w:pBdr>
                <w:top w:val="nil"/>
                <w:left w:val="nil"/>
                <w:bottom w:val="nil"/>
                <w:right w:val="nil"/>
                <w:between w:val="nil"/>
              </w:pBdr>
              <w:rPr>
                <w:sz w:val="24"/>
                <w:szCs w:val="24"/>
              </w:rPr>
            </w:pPr>
            <w:r w:rsidRPr="000B2C7E">
              <w:rPr>
                <w:sz w:val="24"/>
                <w:szCs w:val="24"/>
              </w:rPr>
              <w:t>2.19391</w:t>
            </w:r>
          </w:p>
        </w:tc>
        <w:tc>
          <w:tcPr>
            <w:tcW w:w="960" w:type="dxa"/>
            <w:noWrap/>
            <w:hideMark/>
          </w:tcPr>
          <w:p w14:paraId="0E7AB4CD" w14:textId="77777777" w:rsidR="000B2C7E" w:rsidRPr="000B2C7E" w:rsidRDefault="000B2C7E" w:rsidP="000B2C7E">
            <w:pPr>
              <w:pBdr>
                <w:top w:val="nil"/>
                <w:left w:val="nil"/>
                <w:bottom w:val="nil"/>
                <w:right w:val="nil"/>
                <w:between w:val="nil"/>
              </w:pBdr>
              <w:rPr>
                <w:sz w:val="24"/>
                <w:szCs w:val="24"/>
              </w:rPr>
            </w:pPr>
            <w:r w:rsidRPr="000B2C7E">
              <w:rPr>
                <w:sz w:val="24"/>
                <w:szCs w:val="24"/>
              </w:rPr>
              <w:t>20.412</w:t>
            </w:r>
          </w:p>
        </w:tc>
        <w:tc>
          <w:tcPr>
            <w:tcW w:w="960" w:type="dxa"/>
            <w:noWrap/>
            <w:hideMark/>
          </w:tcPr>
          <w:p w14:paraId="1476C2FD" w14:textId="77777777" w:rsidR="000B2C7E" w:rsidRPr="000B2C7E" w:rsidRDefault="000B2C7E" w:rsidP="000B2C7E">
            <w:pPr>
              <w:pBdr>
                <w:top w:val="nil"/>
                <w:left w:val="nil"/>
                <w:bottom w:val="nil"/>
                <w:right w:val="nil"/>
                <w:between w:val="nil"/>
              </w:pBdr>
              <w:rPr>
                <w:sz w:val="24"/>
                <w:szCs w:val="24"/>
              </w:rPr>
            </w:pPr>
            <w:r w:rsidRPr="000B2C7E">
              <w:rPr>
                <w:sz w:val="24"/>
                <w:szCs w:val="24"/>
              </w:rPr>
              <w:t>28.99</w:t>
            </w:r>
          </w:p>
        </w:tc>
        <w:tc>
          <w:tcPr>
            <w:tcW w:w="960" w:type="dxa"/>
            <w:noWrap/>
            <w:hideMark/>
          </w:tcPr>
          <w:p w14:paraId="2B232553" w14:textId="77777777" w:rsidR="000B2C7E" w:rsidRPr="000B2C7E" w:rsidRDefault="000B2C7E" w:rsidP="000B2C7E">
            <w:pPr>
              <w:pBdr>
                <w:top w:val="nil"/>
                <w:left w:val="nil"/>
                <w:bottom w:val="nil"/>
                <w:right w:val="nil"/>
                <w:between w:val="nil"/>
              </w:pBdr>
              <w:rPr>
                <w:sz w:val="24"/>
                <w:szCs w:val="24"/>
              </w:rPr>
            </w:pPr>
            <w:r w:rsidRPr="000B2C7E">
              <w:rPr>
                <w:sz w:val="24"/>
                <w:szCs w:val="24"/>
              </w:rPr>
              <w:t>23.256</w:t>
            </w:r>
          </w:p>
        </w:tc>
        <w:tc>
          <w:tcPr>
            <w:tcW w:w="960" w:type="dxa"/>
            <w:noWrap/>
            <w:hideMark/>
          </w:tcPr>
          <w:p w14:paraId="7E5BAA94" w14:textId="77777777" w:rsidR="000B2C7E" w:rsidRPr="000B2C7E" w:rsidRDefault="000B2C7E" w:rsidP="000B2C7E">
            <w:pPr>
              <w:pBdr>
                <w:top w:val="nil"/>
                <w:left w:val="nil"/>
                <w:bottom w:val="nil"/>
                <w:right w:val="nil"/>
                <w:between w:val="nil"/>
              </w:pBdr>
              <w:rPr>
                <w:sz w:val="24"/>
                <w:szCs w:val="24"/>
              </w:rPr>
            </w:pPr>
            <w:r w:rsidRPr="000B2C7E">
              <w:rPr>
                <w:sz w:val="24"/>
                <w:szCs w:val="24"/>
              </w:rPr>
              <w:t>26.867</w:t>
            </w:r>
          </w:p>
        </w:tc>
        <w:tc>
          <w:tcPr>
            <w:tcW w:w="1084" w:type="dxa"/>
            <w:noWrap/>
            <w:hideMark/>
          </w:tcPr>
          <w:p w14:paraId="1DABF045" w14:textId="77777777" w:rsidR="000B2C7E" w:rsidRPr="000B2C7E" w:rsidRDefault="000B2C7E" w:rsidP="000B2C7E">
            <w:pPr>
              <w:pBdr>
                <w:top w:val="nil"/>
                <w:left w:val="nil"/>
                <w:bottom w:val="nil"/>
                <w:right w:val="nil"/>
                <w:between w:val="nil"/>
              </w:pBdr>
              <w:rPr>
                <w:sz w:val="24"/>
                <w:szCs w:val="24"/>
              </w:rPr>
            </w:pPr>
            <w:r w:rsidRPr="000B2C7E">
              <w:rPr>
                <w:sz w:val="24"/>
                <w:szCs w:val="24"/>
              </w:rPr>
              <w:t>21.0041</w:t>
            </w:r>
          </w:p>
        </w:tc>
        <w:tc>
          <w:tcPr>
            <w:tcW w:w="960" w:type="dxa"/>
            <w:noWrap/>
            <w:hideMark/>
          </w:tcPr>
          <w:p w14:paraId="682D4E52" w14:textId="77777777" w:rsidR="000B2C7E" w:rsidRPr="000B2C7E" w:rsidRDefault="000B2C7E" w:rsidP="000B2C7E">
            <w:pPr>
              <w:pBdr>
                <w:top w:val="nil"/>
                <w:left w:val="nil"/>
                <w:bottom w:val="nil"/>
                <w:right w:val="nil"/>
                <w:between w:val="nil"/>
              </w:pBdr>
              <w:rPr>
                <w:sz w:val="24"/>
                <w:szCs w:val="24"/>
              </w:rPr>
            </w:pPr>
            <w:r w:rsidRPr="000B2C7E">
              <w:rPr>
                <w:sz w:val="24"/>
                <w:szCs w:val="24"/>
              </w:rPr>
              <w:t>2928</w:t>
            </w:r>
          </w:p>
        </w:tc>
      </w:tr>
      <w:tr w:rsidR="000B2C7E" w:rsidRPr="000B2C7E" w14:paraId="70DD85F0" w14:textId="77777777" w:rsidTr="000B2C7E">
        <w:trPr>
          <w:trHeight w:val="315"/>
        </w:trPr>
        <w:tc>
          <w:tcPr>
            <w:tcW w:w="960" w:type="dxa"/>
            <w:noWrap/>
            <w:hideMark/>
          </w:tcPr>
          <w:p w14:paraId="22E25626" w14:textId="77777777" w:rsidR="000B2C7E" w:rsidRPr="000B2C7E" w:rsidRDefault="000B2C7E" w:rsidP="000B2C7E">
            <w:pPr>
              <w:pBdr>
                <w:top w:val="nil"/>
                <w:left w:val="nil"/>
                <w:bottom w:val="nil"/>
                <w:right w:val="nil"/>
                <w:between w:val="nil"/>
              </w:pBdr>
              <w:rPr>
                <w:sz w:val="24"/>
                <w:szCs w:val="24"/>
              </w:rPr>
            </w:pPr>
            <w:r w:rsidRPr="000B2C7E">
              <w:rPr>
                <w:sz w:val="24"/>
                <w:szCs w:val="24"/>
              </w:rPr>
              <w:t>2016</w:t>
            </w:r>
          </w:p>
        </w:tc>
        <w:tc>
          <w:tcPr>
            <w:tcW w:w="960" w:type="dxa"/>
            <w:noWrap/>
            <w:hideMark/>
          </w:tcPr>
          <w:p w14:paraId="600FADD8" w14:textId="77777777" w:rsidR="000B2C7E" w:rsidRPr="000B2C7E" w:rsidRDefault="000B2C7E" w:rsidP="000B2C7E">
            <w:pPr>
              <w:pBdr>
                <w:top w:val="nil"/>
                <w:left w:val="nil"/>
                <w:bottom w:val="nil"/>
                <w:right w:val="nil"/>
                <w:between w:val="nil"/>
              </w:pBdr>
              <w:rPr>
                <w:sz w:val="24"/>
                <w:szCs w:val="24"/>
              </w:rPr>
            </w:pPr>
            <w:r w:rsidRPr="000B2C7E">
              <w:rPr>
                <w:sz w:val="24"/>
                <w:szCs w:val="24"/>
              </w:rPr>
              <w:t>24.5936</w:t>
            </w:r>
          </w:p>
        </w:tc>
        <w:tc>
          <w:tcPr>
            <w:tcW w:w="960" w:type="dxa"/>
            <w:noWrap/>
            <w:hideMark/>
          </w:tcPr>
          <w:p w14:paraId="548D2098" w14:textId="77777777" w:rsidR="000B2C7E" w:rsidRPr="000B2C7E" w:rsidRDefault="000B2C7E" w:rsidP="000B2C7E">
            <w:pPr>
              <w:pBdr>
                <w:top w:val="nil"/>
                <w:left w:val="nil"/>
                <w:bottom w:val="nil"/>
                <w:right w:val="nil"/>
                <w:between w:val="nil"/>
              </w:pBdr>
              <w:rPr>
                <w:sz w:val="24"/>
                <w:szCs w:val="24"/>
              </w:rPr>
            </w:pPr>
            <w:r w:rsidRPr="000B2C7E">
              <w:rPr>
                <w:sz w:val="24"/>
                <w:szCs w:val="24"/>
              </w:rPr>
              <w:t>1.5714</w:t>
            </w:r>
          </w:p>
        </w:tc>
        <w:tc>
          <w:tcPr>
            <w:tcW w:w="960" w:type="dxa"/>
            <w:noWrap/>
            <w:hideMark/>
          </w:tcPr>
          <w:p w14:paraId="45283AFD" w14:textId="77777777" w:rsidR="000B2C7E" w:rsidRPr="000B2C7E" w:rsidRDefault="000B2C7E" w:rsidP="000B2C7E">
            <w:pPr>
              <w:pBdr>
                <w:top w:val="nil"/>
                <w:left w:val="nil"/>
                <w:bottom w:val="nil"/>
                <w:right w:val="nil"/>
                <w:between w:val="nil"/>
              </w:pBdr>
              <w:rPr>
                <w:sz w:val="24"/>
                <w:szCs w:val="24"/>
              </w:rPr>
            </w:pPr>
            <w:r w:rsidRPr="000B2C7E">
              <w:rPr>
                <w:sz w:val="24"/>
                <w:szCs w:val="24"/>
              </w:rPr>
              <w:t>20.889</w:t>
            </w:r>
          </w:p>
        </w:tc>
        <w:tc>
          <w:tcPr>
            <w:tcW w:w="960" w:type="dxa"/>
            <w:noWrap/>
            <w:hideMark/>
          </w:tcPr>
          <w:p w14:paraId="336BD899" w14:textId="77777777" w:rsidR="000B2C7E" w:rsidRPr="000B2C7E" w:rsidRDefault="000B2C7E" w:rsidP="000B2C7E">
            <w:pPr>
              <w:pBdr>
                <w:top w:val="nil"/>
                <w:left w:val="nil"/>
                <w:bottom w:val="nil"/>
                <w:right w:val="nil"/>
                <w:between w:val="nil"/>
              </w:pBdr>
              <w:rPr>
                <w:sz w:val="24"/>
                <w:szCs w:val="24"/>
              </w:rPr>
            </w:pPr>
            <w:r w:rsidRPr="000B2C7E">
              <w:rPr>
                <w:sz w:val="24"/>
                <w:szCs w:val="24"/>
              </w:rPr>
              <w:t>28.122</w:t>
            </w:r>
          </w:p>
        </w:tc>
        <w:tc>
          <w:tcPr>
            <w:tcW w:w="960" w:type="dxa"/>
            <w:noWrap/>
            <w:hideMark/>
          </w:tcPr>
          <w:p w14:paraId="4B613382" w14:textId="77777777" w:rsidR="000B2C7E" w:rsidRPr="000B2C7E" w:rsidRDefault="000B2C7E" w:rsidP="000B2C7E">
            <w:pPr>
              <w:pBdr>
                <w:top w:val="nil"/>
                <w:left w:val="nil"/>
                <w:bottom w:val="nil"/>
                <w:right w:val="nil"/>
                <w:between w:val="nil"/>
              </w:pBdr>
              <w:rPr>
                <w:sz w:val="24"/>
                <w:szCs w:val="24"/>
              </w:rPr>
            </w:pPr>
            <w:r w:rsidRPr="000B2C7E">
              <w:rPr>
                <w:sz w:val="24"/>
                <w:szCs w:val="24"/>
              </w:rPr>
              <w:t>23.617</w:t>
            </w:r>
          </w:p>
        </w:tc>
        <w:tc>
          <w:tcPr>
            <w:tcW w:w="960" w:type="dxa"/>
            <w:noWrap/>
            <w:hideMark/>
          </w:tcPr>
          <w:p w14:paraId="6B01D877" w14:textId="77777777" w:rsidR="000B2C7E" w:rsidRPr="000B2C7E" w:rsidRDefault="000B2C7E" w:rsidP="000B2C7E">
            <w:pPr>
              <w:pBdr>
                <w:top w:val="nil"/>
                <w:left w:val="nil"/>
                <w:bottom w:val="nil"/>
                <w:right w:val="nil"/>
                <w:between w:val="nil"/>
              </w:pBdr>
              <w:rPr>
                <w:sz w:val="24"/>
                <w:szCs w:val="24"/>
              </w:rPr>
            </w:pPr>
            <w:r w:rsidRPr="000B2C7E">
              <w:rPr>
                <w:sz w:val="24"/>
                <w:szCs w:val="24"/>
              </w:rPr>
              <w:t>25.793</w:t>
            </w:r>
          </w:p>
        </w:tc>
        <w:tc>
          <w:tcPr>
            <w:tcW w:w="1084" w:type="dxa"/>
            <w:noWrap/>
            <w:hideMark/>
          </w:tcPr>
          <w:p w14:paraId="40DA500E" w14:textId="77777777" w:rsidR="000B2C7E" w:rsidRPr="000B2C7E" w:rsidRDefault="000B2C7E" w:rsidP="000B2C7E">
            <w:pPr>
              <w:pBdr>
                <w:top w:val="nil"/>
                <w:left w:val="nil"/>
                <w:bottom w:val="nil"/>
                <w:right w:val="nil"/>
                <w:between w:val="nil"/>
              </w:pBdr>
              <w:rPr>
                <w:sz w:val="24"/>
                <w:szCs w:val="24"/>
              </w:rPr>
            </w:pPr>
            <w:r w:rsidRPr="000B2C7E">
              <w:rPr>
                <w:sz w:val="24"/>
                <w:szCs w:val="24"/>
              </w:rPr>
              <w:t>2.50678</w:t>
            </w:r>
          </w:p>
        </w:tc>
        <w:tc>
          <w:tcPr>
            <w:tcW w:w="960" w:type="dxa"/>
            <w:noWrap/>
            <w:hideMark/>
          </w:tcPr>
          <w:p w14:paraId="123E089F" w14:textId="77777777" w:rsidR="000B2C7E" w:rsidRPr="000B2C7E" w:rsidRDefault="000B2C7E" w:rsidP="000B2C7E">
            <w:pPr>
              <w:pBdr>
                <w:top w:val="nil"/>
                <w:left w:val="nil"/>
                <w:bottom w:val="nil"/>
                <w:right w:val="nil"/>
                <w:between w:val="nil"/>
              </w:pBdr>
              <w:rPr>
                <w:sz w:val="24"/>
                <w:szCs w:val="24"/>
              </w:rPr>
            </w:pPr>
            <w:r w:rsidRPr="000B2C7E">
              <w:rPr>
                <w:sz w:val="24"/>
                <w:szCs w:val="24"/>
              </w:rPr>
              <w:t>2952</w:t>
            </w:r>
          </w:p>
        </w:tc>
      </w:tr>
      <w:tr w:rsidR="000B2C7E" w:rsidRPr="000B2C7E" w14:paraId="4877BD70" w14:textId="77777777" w:rsidTr="000B2C7E">
        <w:trPr>
          <w:trHeight w:val="315"/>
        </w:trPr>
        <w:tc>
          <w:tcPr>
            <w:tcW w:w="960" w:type="dxa"/>
            <w:noWrap/>
            <w:hideMark/>
          </w:tcPr>
          <w:p w14:paraId="7D6841A5" w14:textId="77777777" w:rsidR="000B2C7E" w:rsidRPr="000B2C7E" w:rsidRDefault="000B2C7E" w:rsidP="000B2C7E">
            <w:pPr>
              <w:pBdr>
                <w:top w:val="nil"/>
                <w:left w:val="nil"/>
                <w:bottom w:val="nil"/>
                <w:right w:val="nil"/>
                <w:between w:val="nil"/>
              </w:pBdr>
              <w:rPr>
                <w:sz w:val="24"/>
                <w:szCs w:val="24"/>
              </w:rPr>
            </w:pPr>
            <w:r w:rsidRPr="000B2C7E">
              <w:rPr>
                <w:sz w:val="24"/>
                <w:szCs w:val="24"/>
              </w:rPr>
              <w:t>2017</w:t>
            </w:r>
          </w:p>
        </w:tc>
        <w:tc>
          <w:tcPr>
            <w:tcW w:w="960" w:type="dxa"/>
            <w:noWrap/>
            <w:hideMark/>
          </w:tcPr>
          <w:p w14:paraId="23AB41B7" w14:textId="77777777" w:rsidR="000B2C7E" w:rsidRPr="000B2C7E" w:rsidRDefault="000B2C7E" w:rsidP="000B2C7E">
            <w:pPr>
              <w:pBdr>
                <w:top w:val="nil"/>
                <w:left w:val="nil"/>
                <w:bottom w:val="nil"/>
                <w:right w:val="nil"/>
                <w:between w:val="nil"/>
              </w:pBdr>
              <w:rPr>
                <w:sz w:val="24"/>
                <w:szCs w:val="24"/>
              </w:rPr>
            </w:pPr>
            <w:r w:rsidRPr="000B2C7E">
              <w:rPr>
                <w:sz w:val="24"/>
                <w:szCs w:val="24"/>
              </w:rPr>
              <w:t>24.4458</w:t>
            </w:r>
          </w:p>
        </w:tc>
        <w:tc>
          <w:tcPr>
            <w:tcW w:w="960" w:type="dxa"/>
            <w:noWrap/>
            <w:hideMark/>
          </w:tcPr>
          <w:p w14:paraId="7C04DD2C" w14:textId="77777777" w:rsidR="000B2C7E" w:rsidRPr="000B2C7E" w:rsidRDefault="000B2C7E" w:rsidP="000B2C7E">
            <w:pPr>
              <w:pBdr>
                <w:top w:val="nil"/>
                <w:left w:val="nil"/>
                <w:bottom w:val="nil"/>
                <w:right w:val="nil"/>
                <w:between w:val="nil"/>
              </w:pBdr>
              <w:rPr>
                <w:sz w:val="24"/>
                <w:szCs w:val="24"/>
              </w:rPr>
            </w:pPr>
            <w:r w:rsidRPr="000B2C7E">
              <w:rPr>
                <w:sz w:val="24"/>
                <w:szCs w:val="24"/>
              </w:rPr>
              <w:t>2.0943</w:t>
            </w:r>
          </w:p>
        </w:tc>
        <w:tc>
          <w:tcPr>
            <w:tcW w:w="960" w:type="dxa"/>
            <w:noWrap/>
            <w:hideMark/>
          </w:tcPr>
          <w:p w14:paraId="61A5DD10" w14:textId="77777777" w:rsidR="000B2C7E" w:rsidRPr="000B2C7E" w:rsidRDefault="000B2C7E" w:rsidP="000B2C7E">
            <w:pPr>
              <w:pBdr>
                <w:top w:val="nil"/>
                <w:left w:val="nil"/>
                <w:bottom w:val="nil"/>
                <w:right w:val="nil"/>
                <w:between w:val="nil"/>
              </w:pBdr>
              <w:rPr>
                <w:sz w:val="24"/>
                <w:szCs w:val="24"/>
              </w:rPr>
            </w:pPr>
            <w:r w:rsidRPr="000B2C7E">
              <w:rPr>
                <w:sz w:val="24"/>
                <w:szCs w:val="24"/>
              </w:rPr>
              <w:t>19.674</w:t>
            </w:r>
          </w:p>
        </w:tc>
        <w:tc>
          <w:tcPr>
            <w:tcW w:w="960" w:type="dxa"/>
            <w:noWrap/>
            <w:hideMark/>
          </w:tcPr>
          <w:p w14:paraId="331EA739" w14:textId="77777777" w:rsidR="000B2C7E" w:rsidRPr="000B2C7E" w:rsidRDefault="000B2C7E" w:rsidP="000B2C7E">
            <w:pPr>
              <w:pBdr>
                <w:top w:val="nil"/>
                <w:left w:val="nil"/>
                <w:bottom w:val="nil"/>
                <w:right w:val="nil"/>
                <w:between w:val="nil"/>
              </w:pBdr>
              <w:rPr>
                <w:sz w:val="24"/>
                <w:szCs w:val="24"/>
              </w:rPr>
            </w:pPr>
            <w:r w:rsidRPr="000B2C7E">
              <w:rPr>
                <w:sz w:val="24"/>
                <w:szCs w:val="24"/>
              </w:rPr>
              <w:t>29.015</w:t>
            </w:r>
          </w:p>
        </w:tc>
        <w:tc>
          <w:tcPr>
            <w:tcW w:w="960" w:type="dxa"/>
            <w:noWrap/>
            <w:hideMark/>
          </w:tcPr>
          <w:p w14:paraId="3A020B93" w14:textId="77777777" w:rsidR="000B2C7E" w:rsidRPr="000B2C7E" w:rsidRDefault="000B2C7E" w:rsidP="000B2C7E">
            <w:pPr>
              <w:pBdr>
                <w:top w:val="nil"/>
                <w:left w:val="nil"/>
                <w:bottom w:val="nil"/>
                <w:right w:val="nil"/>
                <w:between w:val="nil"/>
              </w:pBdr>
              <w:rPr>
                <w:sz w:val="24"/>
                <w:szCs w:val="24"/>
              </w:rPr>
            </w:pPr>
            <w:r w:rsidRPr="000B2C7E">
              <w:rPr>
                <w:sz w:val="24"/>
                <w:szCs w:val="24"/>
              </w:rPr>
              <w:t>22.705</w:t>
            </w:r>
          </w:p>
        </w:tc>
        <w:tc>
          <w:tcPr>
            <w:tcW w:w="960" w:type="dxa"/>
            <w:noWrap/>
            <w:hideMark/>
          </w:tcPr>
          <w:p w14:paraId="7B82E662" w14:textId="77777777" w:rsidR="000B2C7E" w:rsidRPr="000B2C7E" w:rsidRDefault="000B2C7E" w:rsidP="000B2C7E">
            <w:pPr>
              <w:pBdr>
                <w:top w:val="nil"/>
                <w:left w:val="nil"/>
                <w:bottom w:val="nil"/>
                <w:right w:val="nil"/>
                <w:between w:val="nil"/>
              </w:pBdr>
              <w:rPr>
                <w:sz w:val="24"/>
                <w:szCs w:val="24"/>
              </w:rPr>
            </w:pPr>
            <w:r w:rsidRPr="000B2C7E">
              <w:rPr>
                <w:sz w:val="24"/>
                <w:szCs w:val="24"/>
              </w:rPr>
              <w:t>25.987</w:t>
            </w:r>
          </w:p>
        </w:tc>
        <w:tc>
          <w:tcPr>
            <w:tcW w:w="1084" w:type="dxa"/>
            <w:noWrap/>
            <w:hideMark/>
          </w:tcPr>
          <w:p w14:paraId="67CD3197" w14:textId="77777777" w:rsidR="000B2C7E" w:rsidRPr="000B2C7E" w:rsidRDefault="000B2C7E" w:rsidP="000B2C7E">
            <w:pPr>
              <w:pBdr>
                <w:top w:val="nil"/>
                <w:left w:val="nil"/>
                <w:bottom w:val="nil"/>
                <w:right w:val="nil"/>
                <w:between w:val="nil"/>
              </w:pBdr>
              <w:rPr>
                <w:sz w:val="24"/>
                <w:szCs w:val="24"/>
              </w:rPr>
            </w:pPr>
            <w:r w:rsidRPr="000B2C7E">
              <w:rPr>
                <w:sz w:val="24"/>
                <w:szCs w:val="24"/>
              </w:rPr>
              <w:t>7.30874</w:t>
            </w:r>
          </w:p>
        </w:tc>
        <w:tc>
          <w:tcPr>
            <w:tcW w:w="960" w:type="dxa"/>
            <w:noWrap/>
            <w:hideMark/>
          </w:tcPr>
          <w:p w14:paraId="45F44E96" w14:textId="77777777" w:rsidR="000B2C7E" w:rsidRPr="000B2C7E" w:rsidRDefault="000B2C7E" w:rsidP="000B2C7E">
            <w:pPr>
              <w:pBdr>
                <w:top w:val="nil"/>
                <w:left w:val="nil"/>
                <w:bottom w:val="nil"/>
                <w:right w:val="nil"/>
                <w:between w:val="nil"/>
              </w:pBdr>
              <w:rPr>
                <w:sz w:val="24"/>
                <w:szCs w:val="24"/>
              </w:rPr>
            </w:pPr>
            <w:r w:rsidRPr="000B2C7E">
              <w:rPr>
                <w:sz w:val="24"/>
                <w:szCs w:val="24"/>
              </w:rPr>
              <w:t>2928</w:t>
            </w:r>
          </w:p>
        </w:tc>
      </w:tr>
      <w:tr w:rsidR="000B2C7E" w:rsidRPr="000B2C7E" w14:paraId="24A556A3" w14:textId="77777777" w:rsidTr="000B2C7E">
        <w:trPr>
          <w:trHeight w:val="315"/>
        </w:trPr>
        <w:tc>
          <w:tcPr>
            <w:tcW w:w="960" w:type="dxa"/>
            <w:noWrap/>
            <w:hideMark/>
          </w:tcPr>
          <w:p w14:paraId="34AB4F93" w14:textId="77777777" w:rsidR="000B2C7E" w:rsidRPr="000B2C7E" w:rsidRDefault="000B2C7E" w:rsidP="000B2C7E">
            <w:pPr>
              <w:pBdr>
                <w:top w:val="nil"/>
                <w:left w:val="nil"/>
                <w:bottom w:val="nil"/>
                <w:right w:val="nil"/>
                <w:between w:val="nil"/>
              </w:pBdr>
              <w:rPr>
                <w:sz w:val="24"/>
                <w:szCs w:val="24"/>
              </w:rPr>
            </w:pPr>
            <w:r w:rsidRPr="000B2C7E">
              <w:rPr>
                <w:sz w:val="24"/>
                <w:szCs w:val="24"/>
              </w:rPr>
              <w:t>2018</w:t>
            </w:r>
          </w:p>
        </w:tc>
        <w:tc>
          <w:tcPr>
            <w:tcW w:w="960" w:type="dxa"/>
            <w:noWrap/>
            <w:hideMark/>
          </w:tcPr>
          <w:p w14:paraId="2B1884BC" w14:textId="77777777" w:rsidR="000B2C7E" w:rsidRPr="000B2C7E" w:rsidRDefault="000B2C7E" w:rsidP="000B2C7E">
            <w:pPr>
              <w:pBdr>
                <w:top w:val="nil"/>
                <w:left w:val="nil"/>
                <w:bottom w:val="nil"/>
                <w:right w:val="nil"/>
                <w:between w:val="nil"/>
              </w:pBdr>
              <w:rPr>
                <w:sz w:val="24"/>
                <w:szCs w:val="24"/>
              </w:rPr>
            </w:pPr>
            <w:r w:rsidRPr="000B2C7E">
              <w:rPr>
                <w:sz w:val="24"/>
                <w:szCs w:val="24"/>
              </w:rPr>
              <w:t>25.3151</w:t>
            </w:r>
          </w:p>
        </w:tc>
        <w:tc>
          <w:tcPr>
            <w:tcW w:w="960" w:type="dxa"/>
            <w:noWrap/>
            <w:hideMark/>
          </w:tcPr>
          <w:p w14:paraId="66A8DAF7" w14:textId="77777777" w:rsidR="000B2C7E" w:rsidRPr="000B2C7E" w:rsidRDefault="000B2C7E" w:rsidP="000B2C7E">
            <w:pPr>
              <w:pBdr>
                <w:top w:val="nil"/>
                <w:left w:val="nil"/>
                <w:bottom w:val="nil"/>
                <w:right w:val="nil"/>
                <w:between w:val="nil"/>
              </w:pBdr>
              <w:rPr>
                <w:sz w:val="24"/>
                <w:szCs w:val="24"/>
              </w:rPr>
            </w:pPr>
            <w:r w:rsidRPr="000B2C7E">
              <w:rPr>
                <w:sz w:val="24"/>
                <w:szCs w:val="24"/>
              </w:rPr>
              <w:t>2.22126</w:t>
            </w:r>
          </w:p>
        </w:tc>
        <w:tc>
          <w:tcPr>
            <w:tcW w:w="960" w:type="dxa"/>
            <w:noWrap/>
            <w:hideMark/>
          </w:tcPr>
          <w:p w14:paraId="76E5182F" w14:textId="77777777" w:rsidR="000B2C7E" w:rsidRPr="000B2C7E" w:rsidRDefault="000B2C7E" w:rsidP="000B2C7E">
            <w:pPr>
              <w:pBdr>
                <w:top w:val="nil"/>
                <w:left w:val="nil"/>
                <w:bottom w:val="nil"/>
                <w:right w:val="nil"/>
                <w:between w:val="nil"/>
              </w:pBdr>
              <w:rPr>
                <w:sz w:val="24"/>
                <w:szCs w:val="24"/>
              </w:rPr>
            </w:pPr>
            <w:r w:rsidRPr="000B2C7E">
              <w:rPr>
                <w:sz w:val="24"/>
                <w:szCs w:val="24"/>
              </w:rPr>
              <w:t>20.77</w:t>
            </w:r>
          </w:p>
        </w:tc>
        <w:tc>
          <w:tcPr>
            <w:tcW w:w="960" w:type="dxa"/>
            <w:noWrap/>
            <w:hideMark/>
          </w:tcPr>
          <w:p w14:paraId="4DDDB6D7" w14:textId="77777777" w:rsidR="000B2C7E" w:rsidRPr="000B2C7E" w:rsidRDefault="000B2C7E" w:rsidP="000B2C7E">
            <w:pPr>
              <w:pBdr>
                <w:top w:val="nil"/>
                <w:left w:val="nil"/>
                <w:bottom w:val="nil"/>
                <w:right w:val="nil"/>
                <w:between w:val="nil"/>
              </w:pBdr>
              <w:rPr>
                <w:sz w:val="24"/>
                <w:szCs w:val="24"/>
              </w:rPr>
            </w:pPr>
            <w:r w:rsidRPr="000B2C7E">
              <w:rPr>
                <w:sz w:val="24"/>
                <w:szCs w:val="24"/>
              </w:rPr>
              <w:t>29.14</w:t>
            </w:r>
          </w:p>
        </w:tc>
        <w:tc>
          <w:tcPr>
            <w:tcW w:w="960" w:type="dxa"/>
            <w:noWrap/>
            <w:hideMark/>
          </w:tcPr>
          <w:p w14:paraId="4DBC2202" w14:textId="77777777" w:rsidR="000B2C7E" w:rsidRPr="000B2C7E" w:rsidRDefault="000B2C7E" w:rsidP="000B2C7E">
            <w:pPr>
              <w:pBdr>
                <w:top w:val="nil"/>
                <w:left w:val="nil"/>
                <w:bottom w:val="nil"/>
                <w:right w:val="nil"/>
                <w:between w:val="nil"/>
              </w:pBdr>
              <w:rPr>
                <w:sz w:val="24"/>
                <w:szCs w:val="24"/>
              </w:rPr>
            </w:pPr>
            <w:r w:rsidRPr="000B2C7E">
              <w:rPr>
                <w:sz w:val="24"/>
                <w:szCs w:val="24"/>
              </w:rPr>
              <w:t>22.848</w:t>
            </w:r>
          </w:p>
        </w:tc>
        <w:tc>
          <w:tcPr>
            <w:tcW w:w="960" w:type="dxa"/>
            <w:noWrap/>
            <w:hideMark/>
          </w:tcPr>
          <w:p w14:paraId="457180A4" w14:textId="77777777" w:rsidR="000B2C7E" w:rsidRPr="000B2C7E" w:rsidRDefault="000B2C7E" w:rsidP="000B2C7E">
            <w:pPr>
              <w:pBdr>
                <w:top w:val="nil"/>
                <w:left w:val="nil"/>
                <w:bottom w:val="nil"/>
                <w:right w:val="nil"/>
                <w:between w:val="nil"/>
              </w:pBdr>
              <w:rPr>
                <w:sz w:val="24"/>
                <w:szCs w:val="24"/>
              </w:rPr>
            </w:pPr>
            <w:r w:rsidRPr="000B2C7E">
              <w:rPr>
                <w:sz w:val="24"/>
                <w:szCs w:val="24"/>
              </w:rPr>
              <w:t>26.793</w:t>
            </w:r>
          </w:p>
        </w:tc>
        <w:tc>
          <w:tcPr>
            <w:tcW w:w="1084" w:type="dxa"/>
            <w:noWrap/>
            <w:hideMark/>
          </w:tcPr>
          <w:p w14:paraId="2E60EC38" w14:textId="77777777" w:rsidR="000B2C7E" w:rsidRPr="000B2C7E" w:rsidRDefault="000B2C7E" w:rsidP="000B2C7E">
            <w:pPr>
              <w:pBdr>
                <w:top w:val="nil"/>
                <w:left w:val="nil"/>
                <w:bottom w:val="nil"/>
                <w:right w:val="nil"/>
                <w:between w:val="nil"/>
              </w:pBdr>
              <w:rPr>
                <w:sz w:val="24"/>
                <w:szCs w:val="24"/>
              </w:rPr>
            </w:pPr>
            <w:r w:rsidRPr="000B2C7E">
              <w:rPr>
                <w:sz w:val="24"/>
                <w:szCs w:val="24"/>
              </w:rPr>
              <w:t>21.9679</w:t>
            </w:r>
          </w:p>
        </w:tc>
        <w:tc>
          <w:tcPr>
            <w:tcW w:w="960" w:type="dxa"/>
            <w:noWrap/>
            <w:hideMark/>
          </w:tcPr>
          <w:p w14:paraId="5752F59C" w14:textId="77777777" w:rsidR="000B2C7E" w:rsidRPr="000B2C7E" w:rsidRDefault="000B2C7E" w:rsidP="000B2C7E">
            <w:pPr>
              <w:pBdr>
                <w:top w:val="nil"/>
                <w:left w:val="nil"/>
                <w:bottom w:val="nil"/>
                <w:right w:val="nil"/>
                <w:between w:val="nil"/>
              </w:pBdr>
              <w:rPr>
                <w:sz w:val="24"/>
                <w:szCs w:val="24"/>
              </w:rPr>
            </w:pPr>
            <w:r w:rsidRPr="000B2C7E">
              <w:rPr>
                <w:sz w:val="24"/>
                <w:szCs w:val="24"/>
              </w:rPr>
              <w:t>2927</w:t>
            </w:r>
          </w:p>
        </w:tc>
      </w:tr>
      <w:tr w:rsidR="000B2C7E" w:rsidRPr="000B2C7E" w14:paraId="33D498C6" w14:textId="77777777" w:rsidTr="000B2C7E">
        <w:trPr>
          <w:trHeight w:val="315"/>
        </w:trPr>
        <w:tc>
          <w:tcPr>
            <w:tcW w:w="960" w:type="dxa"/>
            <w:noWrap/>
            <w:hideMark/>
          </w:tcPr>
          <w:p w14:paraId="75F97371" w14:textId="77777777" w:rsidR="000B2C7E" w:rsidRPr="000B2C7E" w:rsidRDefault="000B2C7E" w:rsidP="000B2C7E">
            <w:pPr>
              <w:pBdr>
                <w:top w:val="nil"/>
                <w:left w:val="nil"/>
                <w:bottom w:val="nil"/>
                <w:right w:val="nil"/>
                <w:between w:val="nil"/>
              </w:pBdr>
              <w:rPr>
                <w:sz w:val="24"/>
                <w:szCs w:val="24"/>
              </w:rPr>
            </w:pPr>
            <w:r w:rsidRPr="000B2C7E">
              <w:rPr>
                <w:sz w:val="24"/>
                <w:szCs w:val="24"/>
              </w:rPr>
              <w:t>2019</w:t>
            </w:r>
          </w:p>
        </w:tc>
        <w:tc>
          <w:tcPr>
            <w:tcW w:w="960" w:type="dxa"/>
            <w:noWrap/>
            <w:hideMark/>
          </w:tcPr>
          <w:p w14:paraId="7DCEBA25" w14:textId="77777777" w:rsidR="000B2C7E" w:rsidRPr="000B2C7E" w:rsidRDefault="000B2C7E" w:rsidP="000B2C7E">
            <w:pPr>
              <w:pBdr>
                <w:top w:val="nil"/>
                <w:left w:val="nil"/>
                <w:bottom w:val="nil"/>
                <w:right w:val="nil"/>
                <w:between w:val="nil"/>
              </w:pBdr>
              <w:rPr>
                <w:sz w:val="24"/>
                <w:szCs w:val="24"/>
              </w:rPr>
            </w:pPr>
            <w:r w:rsidRPr="000B2C7E">
              <w:rPr>
                <w:sz w:val="24"/>
                <w:szCs w:val="24"/>
              </w:rPr>
              <w:t>25.568</w:t>
            </w:r>
          </w:p>
        </w:tc>
        <w:tc>
          <w:tcPr>
            <w:tcW w:w="960" w:type="dxa"/>
            <w:noWrap/>
            <w:hideMark/>
          </w:tcPr>
          <w:p w14:paraId="7EC826A2" w14:textId="77777777" w:rsidR="000B2C7E" w:rsidRPr="000B2C7E" w:rsidRDefault="000B2C7E" w:rsidP="000B2C7E">
            <w:pPr>
              <w:pBdr>
                <w:top w:val="nil"/>
                <w:left w:val="nil"/>
                <w:bottom w:val="nil"/>
                <w:right w:val="nil"/>
                <w:between w:val="nil"/>
              </w:pBdr>
              <w:rPr>
                <w:sz w:val="24"/>
                <w:szCs w:val="24"/>
              </w:rPr>
            </w:pPr>
            <w:r w:rsidRPr="000B2C7E">
              <w:rPr>
                <w:sz w:val="24"/>
                <w:szCs w:val="24"/>
              </w:rPr>
              <w:t>1.67986</w:t>
            </w:r>
          </w:p>
        </w:tc>
        <w:tc>
          <w:tcPr>
            <w:tcW w:w="960" w:type="dxa"/>
            <w:noWrap/>
            <w:hideMark/>
          </w:tcPr>
          <w:p w14:paraId="5F7F052B" w14:textId="77777777" w:rsidR="000B2C7E" w:rsidRPr="000B2C7E" w:rsidRDefault="000B2C7E" w:rsidP="000B2C7E">
            <w:pPr>
              <w:pBdr>
                <w:top w:val="nil"/>
                <w:left w:val="nil"/>
                <w:bottom w:val="nil"/>
                <w:right w:val="nil"/>
                <w:between w:val="nil"/>
              </w:pBdr>
              <w:rPr>
                <w:sz w:val="24"/>
                <w:szCs w:val="24"/>
              </w:rPr>
            </w:pPr>
            <w:r w:rsidRPr="000B2C7E">
              <w:rPr>
                <w:sz w:val="24"/>
                <w:szCs w:val="24"/>
              </w:rPr>
              <w:t>19.722</w:t>
            </w:r>
          </w:p>
        </w:tc>
        <w:tc>
          <w:tcPr>
            <w:tcW w:w="960" w:type="dxa"/>
            <w:noWrap/>
            <w:hideMark/>
          </w:tcPr>
          <w:p w14:paraId="26F62740" w14:textId="77777777" w:rsidR="000B2C7E" w:rsidRPr="000B2C7E" w:rsidRDefault="000B2C7E" w:rsidP="000B2C7E">
            <w:pPr>
              <w:pBdr>
                <w:top w:val="nil"/>
                <w:left w:val="nil"/>
                <w:bottom w:val="nil"/>
                <w:right w:val="nil"/>
                <w:between w:val="nil"/>
              </w:pBdr>
              <w:rPr>
                <w:sz w:val="24"/>
                <w:szCs w:val="24"/>
              </w:rPr>
            </w:pPr>
            <w:r w:rsidRPr="000B2C7E">
              <w:rPr>
                <w:sz w:val="24"/>
                <w:szCs w:val="24"/>
              </w:rPr>
              <w:t>28.072</w:t>
            </w:r>
          </w:p>
        </w:tc>
        <w:tc>
          <w:tcPr>
            <w:tcW w:w="960" w:type="dxa"/>
            <w:noWrap/>
            <w:hideMark/>
          </w:tcPr>
          <w:p w14:paraId="4C4C99EA" w14:textId="77777777" w:rsidR="000B2C7E" w:rsidRPr="000B2C7E" w:rsidRDefault="000B2C7E" w:rsidP="000B2C7E">
            <w:pPr>
              <w:pBdr>
                <w:top w:val="nil"/>
                <w:left w:val="nil"/>
                <w:bottom w:val="nil"/>
                <w:right w:val="nil"/>
                <w:between w:val="nil"/>
              </w:pBdr>
              <w:rPr>
                <w:sz w:val="24"/>
                <w:szCs w:val="24"/>
              </w:rPr>
            </w:pPr>
            <w:r w:rsidRPr="000B2C7E">
              <w:rPr>
                <w:sz w:val="24"/>
                <w:szCs w:val="24"/>
              </w:rPr>
              <w:t>24.406</w:t>
            </w:r>
          </w:p>
        </w:tc>
        <w:tc>
          <w:tcPr>
            <w:tcW w:w="960" w:type="dxa"/>
            <w:noWrap/>
            <w:hideMark/>
          </w:tcPr>
          <w:p w14:paraId="31B993C7" w14:textId="77777777" w:rsidR="000B2C7E" w:rsidRPr="000B2C7E" w:rsidRDefault="000B2C7E" w:rsidP="000B2C7E">
            <w:pPr>
              <w:pBdr>
                <w:top w:val="nil"/>
                <w:left w:val="nil"/>
                <w:bottom w:val="nil"/>
                <w:right w:val="nil"/>
                <w:between w:val="nil"/>
              </w:pBdr>
              <w:rPr>
                <w:sz w:val="24"/>
                <w:szCs w:val="24"/>
              </w:rPr>
            </w:pPr>
            <w:r w:rsidRPr="000B2C7E">
              <w:rPr>
                <w:sz w:val="24"/>
                <w:szCs w:val="24"/>
              </w:rPr>
              <w:t>27.02</w:t>
            </w:r>
          </w:p>
        </w:tc>
        <w:tc>
          <w:tcPr>
            <w:tcW w:w="1084" w:type="dxa"/>
            <w:noWrap/>
            <w:hideMark/>
          </w:tcPr>
          <w:p w14:paraId="3767171B" w14:textId="77777777" w:rsidR="000B2C7E" w:rsidRPr="000B2C7E" w:rsidRDefault="000B2C7E" w:rsidP="000B2C7E">
            <w:pPr>
              <w:pBdr>
                <w:top w:val="nil"/>
                <w:left w:val="nil"/>
                <w:bottom w:val="nil"/>
                <w:right w:val="nil"/>
                <w:between w:val="nil"/>
              </w:pBdr>
              <w:rPr>
                <w:sz w:val="24"/>
                <w:szCs w:val="24"/>
              </w:rPr>
            </w:pPr>
            <w:r w:rsidRPr="000B2C7E">
              <w:rPr>
                <w:sz w:val="24"/>
                <w:szCs w:val="24"/>
              </w:rPr>
              <w:t>25.6812</w:t>
            </w:r>
          </w:p>
        </w:tc>
        <w:tc>
          <w:tcPr>
            <w:tcW w:w="960" w:type="dxa"/>
            <w:noWrap/>
            <w:hideMark/>
          </w:tcPr>
          <w:p w14:paraId="08EE2A2C" w14:textId="77777777" w:rsidR="000B2C7E" w:rsidRPr="000B2C7E" w:rsidRDefault="000B2C7E" w:rsidP="000B2C7E">
            <w:pPr>
              <w:pBdr>
                <w:top w:val="nil"/>
                <w:left w:val="nil"/>
                <w:bottom w:val="nil"/>
                <w:right w:val="nil"/>
                <w:between w:val="nil"/>
              </w:pBdr>
              <w:rPr>
                <w:sz w:val="24"/>
                <w:szCs w:val="24"/>
              </w:rPr>
            </w:pPr>
            <w:r w:rsidRPr="000B2C7E">
              <w:rPr>
                <w:sz w:val="24"/>
                <w:szCs w:val="24"/>
              </w:rPr>
              <w:t>2936</w:t>
            </w:r>
          </w:p>
        </w:tc>
      </w:tr>
      <w:tr w:rsidR="000B2C7E" w:rsidRPr="000B2C7E" w14:paraId="693E57F9" w14:textId="77777777" w:rsidTr="000B2C7E">
        <w:trPr>
          <w:trHeight w:val="315"/>
        </w:trPr>
        <w:tc>
          <w:tcPr>
            <w:tcW w:w="960" w:type="dxa"/>
            <w:noWrap/>
            <w:hideMark/>
          </w:tcPr>
          <w:p w14:paraId="7DF5C602" w14:textId="77777777" w:rsidR="000B2C7E" w:rsidRPr="000B2C7E" w:rsidRDefault="000B2C7E" w:rsidP="000B2C7E">
            <w:pPr>
              <w:pBdr>
                <w:top w:val="nil"/>
                <w:left w:val="nil"/>
                <w:bottom w:val="nil"/>
                <w:right w:val="nil"/>
                <w:between w:val="nil"/>
              </w:pBdr>
              <w:rPr>
                <w:sz w:val="24"/>
                <w:szCs w:val="24"/>
              </w:rPr>
            </w:pPr>
            <w:r w:rsidRPr="000B2C7E">
              <w:rPr>
                <w:sz w:val="24"/>
                <w:szCs w:val="24"/>
              </w:rPr>
              <w:t>2020</w:t>
            </w:r>
          </w:p>
        </w:tc>
        <w:tc>
          <w:tcPr>
            <w:tcW w:w="960" w:type="dxa"/>
            <w:noWrap/>
            <w:hideMark/>
          </w:tcPr>
          <w:p w14:paraId="58BA3203" w14:textId="77777777" w:rsidR="000B2C7E" w:rsidRPr="000B2C7E" w:rsidRDefault="000B2C7E" w:rsidP="000B2C7E">
            <w:pPr>
              <w:pBdr>
                <w:top w:val="nil"/>
                <w:left w:val="nil"/>
                <w:bottom w:val="nil"/>
                <w:right w:val="nil"/>
                <w:between w:val="nil"/>
              </w:pBdr>
              <w:rPr>
                <w:sz w:val="24"/>
                <w:szCs w:val="24"/>
              </w:rPr>
            </w:pPr>
            <w:r w:rsidRPr="000B2C7E">
              <w:rPr>
                <w:sz w:val="24"/>
                <w:szCs w:val="24"/>
              </w:rPr>
              <w:t>24.8809</w:t>
            </w:r>
          </w:p>
        </w:tc>
        <w:tc>
          <w:tcPr>
            <w:tcW w:w="960" w:type="dxa"/>
            <w:noWrap/>
            <w:hideMark/>
          </w:tcPr>
          <w:p w14:paraId="7A1D7D85" w14:textId="77777777" w:rsidR="000B2C7E" w:rsidRPr="000B2C7E" w:rsidRDefault="000B2C7E" w:rsidP="000B2C7E">
            <w:pPr>
              <w:pBdr>
                <w:top w:val="nil"/>
                <w:left w:val="nil"/>
                <w:bottom w:val="nil"/>
                <w:right w:val="nil"/>
                <w:between w:val="nil"/>
              </w:pBdr>
              <w:rPr>
                <w:sz w:val="24"/>
                <w:szCs w:val="24"/>
              </w:rPr>
            </w:pPr>
            <w:r w:rsidRPr="000B2C7E">
              <w:rPr>
                <w:sz w:val="24"/>
                <w:szCs w:val="24"/>
              </w:rPr>
              <w:t>2.14446</w:t>
            </w:r>
          </w:p>
        </w:tc>
        <w:tc>
          <w:tcPr>
            <w:tcW w:w="960" w:type="dxa"/>
            <w:noWrap/>
            <w:hideMark/>
          </w:tcPr>
          <w:p w14:paraId="58654EC0" w14:textId="77777777" w:rsidR="000B2C7E" w:rsidRPr="000B2C7E" w:rsidRDefault="000B2C7E" w:rsidP="000B2C7E">
            <w:pPr>
              <w:pBdr>
                <w:top w:val="nil"/>
                <w:left w:val="nil"/>
                <w:bottom w:val="nil"/>
                <w:right w:val="nil"/>
                <w:between w:val="nil"/>
              </w:pBdr>
              <w:rPr>
                <w:sz w:val="24"/>
                <w:szCs w:val="24"/>
              </w:rPr>
            </w:pPr>
            <w:r w:rsidRPr="000B2C7E">
              <w:rPr>
                <w:sz w:val="24"/>
                <w:szCs w:val="24"/>
              </w:rPr>
              <w:t>18.699</w:t>
            </w:r>
          </w:p>
        </w:tc>
        <w:tc>
          <w:tcPr>
            <w:tcW w:w="960" w:type="dxa"/>
            <w:noWrap/>
            <w:hideMark/>
          </w:tcPr>
          <w:p w14:paraId="418B0A45" w14:textId="77777777" w:rsidR="000B2C7E" w:rsidRPr="000B2C7E" w:rsidRDefault="000B2C7E" w:rsidP="000B2C7E">
            <w:pPr>
              <w:pBdr>
                <w:top w:val="nil"/>
                <w:left w:val="nil"/>
                <w:bottom w:val="nil"/>
                <w:right w:val="nil"/>
                <w:between w:val="nil"/>
              </w:pBdr>
              <w:rPr>
                <w:sz w:val="24"/>
                <w:szCs w:val="24"/>
              </w:rPr>
            </w:pPr>
            <w:r w:rsidRPr="000B2C7E">
              <w:rPr>
                <w:sz w:val="24"/>
                <w:szCs w:val="24"/>
              </w:rPr>
              <w:t>28.642</w:t>
            </w:r>
          </w:p>
        </w:tc>
        <w:tc>
          <w:tcPr>
            <w:tcW w:w="960" w:type="dxa"/>
            <w:noWrap/>
            <w:hideMark/>
          </w:tcPr>
          <w:p w14:paraId="0E15CFD6" w14:textId="77777777" w:rsidR="000B2C7E" w:rsidRPr="000B2C7E" w:rsidRDefault="000B2C7E" w:rsidP="000B2C7E">
            <w:pPr>
              <w:pBdr>
                <w:top w:val="nil"/>
                <w:left w:val="nil"/>
                <w:bottom w:val="nil"/>
                <w:right w:val="nil"/>
                <w:between w:val="nil"/>
              </w:pBdr>
              <w:rPr>
                <w:sz w:val="24"/>
                <w:szCs w:val="24"/>
              </w:rPr>
            </w:pPr>
            <w:r w:rsidRPr="000B2C7E">
              <w:rPr>
                <w:sz w:val="24"/>
                <w:szCs w:val="24"/>
              </w:rPr>
              <w:t>22.25</w:t>
            </w:r>
          </w:p>
        </w:tc>
        <w:tc>
          <w:tcPr>
            <w:tcW w:w="960" w:type="dxa"/>
            <w:noWrap/>
            <w:hideMark/>
          </w:tcPr>
          <w:p w14:paraId="75D30541" w14:textId="77777777" w:rsidR="000B2C7E" w:rsidRPr="000B2C7E" w:rsidRDefault="000B2C7E" w:rsidP="000B2C7E">
            <w:pPr>
              <w:pBdr>
                <w:top w:val="nil"/>
                <w:left w:val="nil"/>
                <w:bottom w:val="nil"/>
                <w:right w:val="nil"/>
                <w:between w:val="nil"/>
              </w:pBdr>
              <w:rPr>
                <w:sz w:val="24"/>
                <w:szCs w:val="24"/>
              </w:rPr>
            </w:pPr>
            <w:r w:rsidRPr="000B2C7E">
              <w:rPr>
                <w:sz w:val="24"/>
                <w:szCs w:val="24"/>
              </w:rPr>
              <w:t>26.402</w:t>
            </w:r>
          </w:p>
        </w:tc>
        <w:tc>
          <w:tcPr>
            <w:tcW w:w="1084" w:type="dxa"/>
            <w:noWrap/>
            <w:hideMark/>
          </w:tcPr>
          <w:p w14:paraId="3B7D7783" w14:textId="77777777" w:rsidR="000B2C7E" w:rsidRPr="000B2C7E" w:rsidRDefault="000B2C7E" w:rsidP="000B2C7E">
            <w:pPr>
              <w:pBdr>
                <w:top w:val="nil"/>
                <w:left w:val="nil"/>
                <w:bottom w:val="nil"/>
                <w:right w:val="nil"/>
                <w:between w:val="nil"/>
              </w:pBdr>
              <w:rPr>
                <w:sz w:val="24"/>
                <w:szCs w:val="24"/>
              </w:rPr>
            </w:pPr>
            <w:r w:rsidRPr="000B2C7E">
              <w:rPr>
                <w:sz w:val="24"/>
                <w:szCs w:val="24"/>
              </w:rPr>
              <w:t>16.3101</w:t>
            </w:r>
          </w:p>
        </w:tc>
        <w:tc>
          <w:tcPr>
            <w:tcW w:w="960" w:type="dxa"/>
            <w:noWrap/>
            <w:hideMark/>
          </w:tcPr>
          <w:p w14:paraId="575EC1D1" w14:textId="77777777" w:rsidR="000B2C7E" w:rsidRPr="000B2C7E" w:rsidRDefault="000B2C7E" w:rsidP="000B2C7E">
            <w:pPr>
              <w:pBdr>
                <w:top w:val="nil"/>
                <w:left w:val="nil"/>
                <w:bottom w:val="nil"/>
                <w:right w:val="nil"/>
                <w:between w:val="nil"/>
              </w:pBdr>
              <w:rPr>
                <w:sz w:val="24"/>
                <w:szCs w:val="24"/>
              </w:rPr>
            </w:pPr>
            <w:r w:rsidRPr="000B2C7E">
              <w:rPr>
                <w:sz w:val="24"/>
                <w:szCs w:val="24"/>
              </w:rPr>
              <w:t>2851</w:t>
            </w:r>
          </w:p>
        </w:tc>
      </w:tr>
      <w:tr w:rsidR="000B2C7E" w:rsidRPr="000B2C7E" w14:paraId="0C5E8338" w14:textId="77777777" w:rsidTr="000B2C7E">
        <w:trPr>
          <w:trHeight w:val="315"/>
        </w:trPr>
        <w:tc>
          <w:tcPr>
            <w:tcW w:w="960" w:type="dxa"/>
            <w:noWrap/>
            <w:hideMark/>
          </w:tcPr>
          <w:p w14:paraId="17C1DEA0" w14:textId="77777777" w:rsidR="000B2C7E" w:rsidRPr="000B2C7E" w:rsidRDefault="000B2C7E" w:rsidP="000B2C7E">
            <w:pPr>
              <w:pBdr>
                <w:top w:val="nil"/>
                <w:left w:val="nil"/>
                <w:bottom w:val="nil"/>
                <w:right w:val="nil"/>
                <w:between w:val="nil"/>
              </w:pBdr>
              <w:rPr>
                <w:sz w:val="24"/>
                <w:szCs w:val="24"/>
              </w:rPr>
            </w:pPr>
            <w:r w:rsidRPr="000B2C7E">
              <w:rPr>
                <w:sz w:val="24"/>
                <w:szCs w:val="24"/>
              </w:rPr>
              <w:t>2021</w:t>
            </w:r>
          </w:p>
        </w:tc>
        <w:tc>
          <w:tcPr>
            <w:tcW w:w="960" w:type="dxa"/>
            <w:noWrap/>
            <w:hideMark/>
          </w:tcPr>
          <w:p w14:paraId="03865A93" w14:textId="77777777" w:rsidR="000B2C7E" w:rsidRPr="000B2C7E" w:rsidRDefault="000B2C7E" w:rsidP="000B2C7E">
            <w:pPr>
              <w:pBdr>
                <w:top w:val="nil"/>
                <w:left w:val="nil"/>
                <w:bottom w:val="nil"/>
                <w:right w:val="nil"/>
                <w:between w:val="nil"/>
              </w:pBdr>
              <w:rPr>
                <w:sz w:val="24"/>
                <w:szCs w:val="24"/>
              </w:rPr>
            </w:pPr>
            <w:r w:rsidRPr="000B2C7E">
              <w:rPr>
                <w:sz w:val="24"/>
                <w:szCs w:val="24"/>
              </w:rPr>
              <w:t>26.0219</w:t>
            </w:r>
          </w:p>
        </w:tc>
        <w:tc>
          <w:tcPr>
            <w:tcW w:w="960" w:type="dxa"/>
            <w:noWrap/>
            <w:hideMark/>
          </w:tcPr>
          <w:p w14:paraId="544D6097" w14:textId="77777777" w:rsidR="000B2C7E" w:rsidRPr="000B2C7E" w:rsidRDefault="000B2C7E" w:rsidP="000B2C7E">
            <w:pPr>
              <w:pBdr>
                <w:top w:val="nil"/>
                <w:left w:val="nil"/>
                <w:bottom w:val="nil"/>
                <w:right w:val="nil"/>
                <w:between w:val="nil"/>
              </w:pBdr>
              <w:rPr>
                <w:sz w:val="24"/>
                <w:szCs w:val="24"/>
              </w:rPr>
            </w:pPr>
            <w:r w:rsidRPr="000B2C7E">
              <w:rPr>
                <w:sz w:val="24"/>
                <w:szCs w:val="24"/>
              </w:rPr>
              <w:t>1.4238</w:t>
            </w:r>
          </w:p>
        </w:tc>
        <w:tc>
          <w:tcPr>
            <w:tcW w:w="960" w:type="dxa"/>
            <w:noWrap/>
            <w:hideMark/>
          </w:tcPr>
          <w:p w14:paraId="377F5A9F" w14:textId="77777777" w:rsidR="000B2C7E" w:rsidRPr="000B2C7E" w:rsidRDefault="000B2C7E" w:rsidP="000B2C7E">
            <w:pPr>
              <w:pBdr>
                <w:top w:val="nil"/>
                <w:left w:val="nil"/>
                <w:bottom w:val="nil"/>
                <w:right w:val="nil"/>
                <w:between w:val="nil"/>
              </w:pBdr>
              <w:rPr>
                <w:sz w:val="24"/>
                <w:szCs w:val="24"/>
              </w:rPr>
            </w:pPr>
            <w:r w:rsidRPr="000B2C7E">
              <w:rPr>
                <w:sz w:val="24"/>
                <w:szCs w:val="24"/>
              </w:rPr>
              <w:t>20.269</w:t>
            </w:r>
          </w:p>
        </w:tc>
        <w:tc>
          <w:tcPr>
            <w:tcW w:w="960" w:type="dxa"/>
            <w:noWrap/>
            <w:hideMark/>
          </w:tcPr>
          <w:p w14:paraId="2BC45077" w14:textId="77777777" w:rsidR="000B2C7E" w:rsidRPr="000B2C7E" w:rsidRDefault="000B2C7E" w:rsidP="000B2C7E">
            <w:pPr>
              <w:pBdr>
                <w:top w:val="nil"/>
                <w:left w:val="nil"/>
                <w:bottom w:val="nil"/>
                <w:right w:val="nil"/>
                <w:between w:val="nil"/>
              </w:pBdr>
              <w:rPr>
                <w:sz w:val="24"/>
                <w:szCs w:val="24"/>
              </w:rPr>
            </w:pPr>
            <w:r w:rsidRPr="000B2C7E">
              <w:rPr>
                <w:sz w:val="24"/>
                <w:szCs w:val="24"/>
              </w:rPr>
              <w:t>28.394</w:t>
            </w:r>
          </w:p>
        </w:tc>
        <w:tc>
          <w:tcPr>
            <w:tcW w:w="960" w:type="dxa"/>
            <w:noWrap/>
            <w:hideMark/>
          </w:tcPr>
          <w:p w14:paraId="254FC2BE" w14:textId="77777777" w:rsidR="000B2C7E" w:rsidRPr="000B2C7E" w:rsidRDefault="000B2C7E" w:rsidP="000B2C7E">
            <w:pPr>
              <w:pBdr>
                <w:top w:val="nil"/>
                <w:left w:val="nil"/>
                <w:bottom w:val="nil"/>
                <w:right w:val="nil"/>
                <w:between w:val="nil"/>
              </w:pBdr>
              <w:rPr>
                <w:sz w:val="24"/>
                <w:szCs w:val="24"/>
              </w:rPr>
            </w:pPr>
            <w:r w:rsidRPr="000B2C7E">
              <w:rPr>
                <w:sz w:val="24"/>
                <w:szCs w:val="24"/>
              </w:rPr>
              <w:t>25.453</w:t>
            </w:r>
          </w:p>
        </w:tc>
        <w:tc>
          <w:tcPr>
            <w:tcW w:w="960" w:type="dxa"/>
            <w:noWrap/>
            <w:hideMark/>
          </w:tcPr>
          <w:p w14:paraId="7FEEC0DF" w14:textId="77777777" w:rsidR="000B2C7E" w:rsidRPr="000B2C7E" w:rsidRDefault="000B2C7E" w:rsidP="000B2C7E">
            <w:pPr>
              <w:pBdr>
                <w:top w:val="nil"/>
                <w:left w:val="nil"/>
                <w:bottom w:val="nil"/>
                <w:right w:val="nil"/>
                <w:between w:val="nil"/>
              </w:pBdr>
              <w:rPr>
                <w:sz w:val="24"/>
                <w:szCs w:val="24"/>
              </w:rPr>
            </w:pPr>
            <w:r w:rsidRPr="000B2C7E">
              <w:rPr>
                <w:sz w:val="24"/>
                <w:szCs w:val="24"/>
              </w:rPr>
              <w:t>26.989</w:t>
            </w:r>
          </w:p>
        </w:tc>
        <w:tc>
          <w:tcPr>
            <w:tcW w:w="1084" w:type="dxa"/>
            <w:noWrap/>
            <w:hideMark/>
          </w:tcPr>
          <w:p w14:paraId="056A20A7" w14:textId="77777777" w:rsidR="000B2C7E" w:rsidRPr="000B2C7E" w:rsidRDefault="000B2C7E" w:rsidP="000B2C7E">
            <w:pPr>
              <w:pBdr>
                <w:top w:val="nil"/>
                <w:left w:val="nil"/>
                <w:bottom w:val="nil"/>
                <w:right w:val="nil"/>
                <w:between w:val="nil"/>
              </w:pBdr>
              <w:rPr>
                <w:sz w:val="24"/>
                <w:szCs w:val="24"/>
              </w:rPr>
            </w:pPr>
            <w:r w:rsidRPr="000B2C7E">
              <w:rPr>
                <w:sz w:val="24"/>
                <w:szCs w:val="24"/>
              </w:rPr>
              <w:t>24.888</w:t>
            </w:r>
          </w:p>
        </w:tc>
        <w:tc>
          <w:tcPr>
            <w:tcW w:w="960" w:type="dxa"/>
            <w:noWrap/>
            <w:hideMark/>
          </w:tcPr>
          <w:p w14:paraId="53736109" w14:textId="77777777" w:rsidR="000B2C7E" w:rsidRPr="000B2C7E" w:rsidRDefault="000B2C7E" w:rsidP="000B2C7E">
            <w:pPr>
              <w:pBdr>
                <w:top w:val="nil"/>
                <w:left w:val="nil"/>
                <w:bottom w:val="nil"/>
                <w:right w:val="nil"/>
                <w:between w:val="nil"/>
              </w:pBdr>
              <w:rPr>
                <w:sz w:val="24"/>
                <w:szCs w:val="24"/>
              </w:rPr>
            </w:pPr>
            <w:r w:rsidRPr="000B2C7E">
              <w:rPr>
                <w:sz w:val="24"/>
                <w:szCs w:val="24"/>
              </w:rPr>
              <w:t>2455</w:t>
            </w:r>
          </w:p>
        </w:tc>
      </w:tr>
      <w:tr w:rsidR="000B2C7E" w:rsidRPr="000B2C7E" w14:paraId="348F82E3" w14:textId="77777777" w:rsidTr="000B2C7E">
        <w:trPr>
          <w:trHeight w:val="315"/>
        </w:trPr>
        <w:tc>
          <w:tcPr>
            <w:tcW w:w="960" w:type="dxa"/>
            <w:noWrap/>
            <w:hideMark/>
          </w:tcPr>
          <w:p w14:paraId="20DCB2DE" w14:textId="77777777" w:rsidR="000B2C7E" w:rsidRPr="000B2C7E" w:rsidRDefault="000B2C7E" w:rsidP="000B2C7E">
            <w:pPr>
              <w:pBdr>
                <w:top w:val="nil"/>
                <w:left w:val="nil"/>
                <w:bottom w:val="nil"/>
                <w:right w:val="nil"/>
                <w:between w:val="nil"/>
              </w:pBdr>
              <w:rPr>
                <w:sz w:val="24"/>
                <w:szCs w:val="24"/>
              </w:rPr>
            </w:pPr>
            <w:r w:rsidRPr="000B2C7E">
              <w:rPr>
                <w:sz w:val="24"/>
                <w:szCs w:val="24"/>
              </w:rPr>
              <w:t>2022</w:t>
            </w:r>
          </w:p>
        </w:tc>
        <w:tc>
          <w:tcPr>
            <w:tcW w:w="960" w:type="dxa"/>
            <w:noWrap/>
            <w:hideMark/>
          </w:tcPr>
          <w:p w14:paraId="4DC6B8FA" w14:textId="77777777" w:rsidR="000B2C7E" w:rsidRPr="000B2C7E" w:rsidRDefault="000B2C7E" w:rsidP="000B2C7E">
            <w:pPr>
              <w:pBdr>
                <w:top w:val="nil"/>
                <w:left w:val="nil"/>
                <w:bottom w:val="nil"/>
                <w:right w:val="nil"/>
                <w:between w:val="nil"/>
              </w:pBdr>
              <w:rPr>
                <w:sz w:val="24"/>
                <w:szCs w:val="24"/>
              </w:rPr>
            </w:pPr>
            <w:r w:rsidRPr="000B2C7E">
              <w:rPr>
                <w:sz w:val="24"/>
                <w:szCs w:val="24"/>
              </w:rPr>
              <w:t>25.5748</w:t>
            </w:r>
          </w:p>
        </w:tc>
        <w:tc>
          <w:tcPr>
            <w:tcW w:w="960" w:type="dxa"/>
            <w:noWrap/>
            <w:hideMark/>
          </w:tcPr>
          <w:p w14:paraId="5BB32FDA" w14:textId="77777777" w:rsidR="000B2C7E" w:rsidRPr="000B2C7E" w:rsidRDefault="000B2C7E" w:rsidP="000B2C7E">
            <w:pPr>
              <w:pBdr>
                <w:top w:val="nil"/>
                <w:left w:val="nil"/>
                <w:bottom w:val="nil"/>
                <w:right w:val="nil"/>
                <w:between w:val="nil"/>
              </w:pBdr>
              <w:rPr>
                <w:sz w:val="24"/>
                <w:szCs w:val="24"/>
              </w:rPr>
            </w:pPr>
            <w:r w:rsidRPr="000B2C7E">
              <w:rPr>
                <w:sz w:val="24"/>
                <w:szCs w:val="24"/>
              </w:rPr>
              <w:t>2.17304</w:t>
            </w:r>
          </w:p>
        </w:tc>
        <w:tc>
          <w:tcPr>
            <w:tcW w:w="960" w:type="dxa"/>
            <w:noWrap/>
            <w:hideMark/>
          </w:tcPr>
          <w:p w14:paraId="043FA0A8" w14:textId="77777777" w:rsidR="000B2C7E" w:rsidRPr="000B2C7E" w:rsidRDefault="000B2C7E" w:rsidP="000B2C7E">
            <w:pPr>
              <w:pBdr>
                <w:top w:val="nil"/>
                <w:left w:val="nil"/>
                <w:bottom w:val="nil"/>
                <w:right w:val="nil"/>
                <w:between w:val="nil"/>
              </w:pBdr>
              <w:rPr>
                <w:sz w:val="24"/>
                <w:szCs w:val="24"/>
              </w:rPr>
            </w:pPr>
            <w:r w:rsidRPr="000B2C7E">
              <w:rPr>
                <w:sz w:val="24"/>
                <w:szCs w:val="24"/>
              </w:rPr>
              <w:t>20.412</w:t>
            </w:r>
          </w:p>
        </w:tc>
        <w:tc>
          <w:tcPr>
            <w:tcW w:w="960" w:type="dxa"/>
            <w:noWrap/>
            <w:hideMark/>
          </w:tcPr>
          <w:p w14:paraId="1802F412" w14:textId="77777777" w:rsidR="000B2C7E" w:rsidRPr="000B2C7E" w:rsidRDefault="000B2C7E" w:rsidP="000B2C7E">
            <w:pPr>
              <w:pBdr>
                <w:top w:val="nil"/>
                <w:left w:val="nil"/>
                <w:bottom w:val="nil"/>
                <w:right w:val="nil"/>
                <w:between w:val="nil"/>
              </w:pBdr>
              <w:rPr>
                <w:sz w:val="24"/>
                <w:szCs w:val="24"/>
              </w:rPr>
            </w:pPr>
            <w:r w:rsidRPr="000B2C7E">
              <w:rPr>
                <w:sz w:val="24"/>
                <w:szCs w:val="24"/>
              </w:rPr>
              <w:t>28.965</w:t>
            </w:r>
          </w:p>
        </w:tc>
        <w:tc>
          <w:tcPr>
            <w:tcW w:w="960" w:type="dxa"/>
            <w:noWrap/>
            <w:hideMark/>
          </w:tcPr>
          <w:p w14:paraId="445A225E" w14:textId="77777777" w:rsidR="000B2C7E" w:rsidRPr="000B2C7E" w:rsidRDefault="000B2C7E" w:rsidP="000B2C7E">
            <w:pPr>
              <w:pBdr>
                <w:top w:val="nil"/>
                <w:left w:val="nil"/>
                <w:bottom w:val="nil"/>
                <w:right w:val="nil"/>
                <w:between w:val="nil"/>
              </w:pBdr>
              <w:rPr>
                <w:sz w:val="24"/>
                <w:szCs w:val="24"/>
              </w:rPr>
            </w:pPr>
            <w:r w:rsidRPr="000B2C7E">
              <w:rPr>
                <w:sz w:val="24"/>
                <w:szCs w:val="24"/>
              </w:rPr>
              <w:t>22.776</w:t>
            </w:r>
          </w:p>
        </w:tc>
        <w:tc>
          <w:tcPr>
            <w:tcW w:w="960" w:type="dxa"/>
            <w:noWrap/>
            <w:hideMark/>
          </w:tcPr>
          <w:p w14:paraId="50E54318" w14:textId="77777777" w:rsidR="000B2C7E" w:rsidRPr="000B2C7E" w:rsidRDefault="000B2C7E" w:rsidP="000B2C7E">
            <w:pPr>
              <w:pBdr>
                <w:top w:val="nil"/>
                <w:left w:val="nil"/>
                <w:bottom w:val="nil"/>
                <w:right w:val="nil"/>
                <w:between w:val="nil"/>
              </w:pBdr>
              <w:rPr>
                <w:sz w:val="24"/>
                <w:szCs w:val="24"/>
              </w:rPr>
            </w:pPr>
            <w:r w:rsidRPr="000B2C7E">
              <w:rPr>
                <w:sz w:val="24"/>
                <w:szCs w:val="24"/>
              </w:rPr>
              <w:t>27.382</w:t>
            </w:r>
          </w:p>
        </w:tc>
        <w:tc>
          <w:tcPr>
            <w:tcW w:w="1084" w:type="dxa"/>
            <w:noWrap/>
            <w:hideMark/>
          </w:tcPr>
          <w:p w14:paraId="064BCC7C" w14:textId="77777777" w:rsidR="000B2C7E" w:rsidRPr="000B2C7E" w:rsidRDefault="000B2C7E" w:rsidP="000B2C7E">
            <w:pPr>
              <w:pBdr>
                <w:top w:val="nil"/>
                <w:left w:val="nil"/>
                <w:bottom w:val="nil"/>
                <w:right w:val="nil"/>
                <w:between w:val="nil"/>
              </w:pBdr>
              <w:rPr>
                <w:sz w:val="24"/>
                <w:szCs w:val="24"/>
              </w:rPr>
            </w:pPr>
            <w:r w:rsidRPr="000B2C7E">
              <w:rPr>
                <w:sz w:val="24"/>
                <w:szCs w:val="24"/>
              </w:rPr>
              <w:t>35.5691</w:t>
            </w:r>
          </w:p>
        </w:tc>
        <w:tc>
          <w:tcPr>
            <w:tcW w:w="960" w:type="dxa"/>
            <w:noWrap/>
            <w:hideMark/>
          </w:tcPr>
          <w:p w14:paraId="24F05F94" w14:textId="77777777" w:rsidR="000B2C7E" w:rsidRPr="000B2C7E" w:rsidRDefault="000B2C7E" w:rsidP="000B2C7E">
            <w:pPr>
              <w:pBdr>
                <w:top w:val="nil"/>
                <w:left w:val="nil"/>
                <w:bottom w:val="nil"/>
                <w:right w:val="nil"/>
                <w:between w:val="nil"/>
              </w:pBdr>
              <w:rPr>
                <w:sz w:val="24"/>
                <w:szCs w:val="24"/>
              </w:rPr>
            </w:pPr>
            <w:r w:rsidRPr="000B2C7E">
              <w:rPr>
                <w:sz w:val="24"/>
                <w:szCs w:val="24"/>
              </w:rPr>
              <w:t>2952</w:t>
            </w:r>
          </w:p>
        </w:tc>
      </w:tr>
    </w:tbl>
    <w:p w14:paraId="0D1EDACE" w14:textId="73BCD2FF" w:rsidR="000B2C7E" w:rsidRDefault="000B2C7E">
      <w:pPr>
        <w:pBdr>
          <w:top w:val="nil"/>
          <w:left w:val="nil"/>
          <w:bottom w:val="nil"/>
          <w:right w:val="nil"/>
          <w:between w:val="nil"/>
        </w:pBdr>
        <w:rPr>
          <w:sz w:val="24"/>
          <w:szCs w:val="24"/>
        </w:rPr>
      </w:pPr>
    </w:p>
    <w:p w14:paraId="2DF76963" w14:textId="0792D269" w:rsidR="000B2C7E" w:rsidRDefault="000B2C7E">
      <w:pPr>
        <w:pBdr>
          <w:top w:val="nil"/>
          <w:left w:val="nil"/>
          <w:bottom w:val="nil"/>
          <w:right w:val="nil"/>
          <w:between w:val="nil"/>
        </w:pBdr>
        <w:rPr>
          <w:sz w:val="24"/>
          <w:szCs w:val="24"/>
        </w:rPr>
      </w:pPr>
    </w:p>
    <w:p w14:paraId="269EB8A6" w14:textId="321E7C1E" w:rsidR="000B2C7E" w:rsidRDefault="000B2C7E">
      <w:pPr>
        <w:pBdr>
          <w:top w:val="nil"/>
          <w:left w:val="nil"/>
          <w:bottom w:val="nil"/>
          <w:right w:val="nil"/>
          <w:between w:val="nil"/>
        </w:pBdr>
        <w:rPr>
          <w:sz w:val="24"/>
          <w:szCs w:val="24"/>
        </w:rPr>
      </w:pPr>
    </w:p>
    <w:p w14:paraId="568C4D22" w14:textId="5F780111" w:rsidR="000B2C7E" w:rsidRDefault="000B2C7E">
      <w:pPr>
        <w:pBdr>
          <w:top w:val="nil"/>
          <w:left w:val="nil"/>
          <w:bottom w:val="nil"/>
          <w:right w:val="nil"/>
          <w:between w:val="nil"/>
        </w:pBdr>
        <w:rPr>
          <w:sz w:val="24"/>
          <w:szCs w:val="24"/>
        </w:rPr>
      </w:pPr>
    </w:p>
    <w:p w14:paraId="19CDE2B6" w14:textId="365AA14C" w:rsidR="000B2C7E" w:rsidRDefault="000B2C7E">
      <w:pPr>
        <w:pBdr>
          <w:top w:val="nil"/>
          <w:left w:val="nil"/>
          <w:bottom w:val="nil"/>
          <w:right w:val="nil"/>
          <w:between w:val="nil"/>
        </w:pBdr>
        <w:rPr>
          <w:sz w:val="24"/>
          <w:szCs w:val="24"/>
        </w:rPr>
      </w:pPr>
    </w:p>
    <w:p w14:paraId="00000036" w14:textId="77777777" w:rsidR="00D86E00" w:rsidRDefault="00D86E00">
      <w:pPr>
        <w:widowControl/>
        <w:spacing w:after="160" w:line="259" w:lineRule="auto"/>
        <w:rPr>
          <w:sz w:val="24"/>
          <w:szCs w:val="24"/>
        </w:rPr>
      </w:pPr>
    </w:p>
    <w:p w14:paraId="00000037" w14:textId="77777777" w:rsidR="00D86E00" w:rsidRDefault="00331FEC">
      <w:pPr>
        <w:widowControl/>
        <w:spacing w:after="160" w:line="259" w:lineRule="auto"/>
        <w:rPr>
          <w:sz w:val="24"/>
          <w:szCs w:val="24"/>
        </w:rPr>
      </w:pPr>
      <w:r>
        <w:br w:type="page"/>
      </w:r>
    </w:p>
    <w:p w14:paraId="00000038" w14:textId="77777777" w:rsidR="00D86E00" w:rsidRDefault="00D86E00">
      <w:pPr>
        <w:pBdr>
          <w:top w:val="nil"/>
          <w:left w:val="nil"/>
          <w:bottom w:val="nil"/>
          <w:right w:val="nil"/>
          <w:between w:val="nil"/>
        </w:pBdr>
        <w:rPr>
          <w:color w:val="000000"/>
          <w:sz w:val="20"/>
          <w:szCs w:val="20"/>
        </w:rPr>
      </w:pPr>
    </w:p>
    <w:p w14:paraId="00000039" w14:textId="77777777" w:rsidR="00D86E00" w:rsidRDefault="00331FEC">
      <w:pPr>
        <w:pBdr>
          <w:top w:val="nil"/>
          <w:left w:val="nil"/>
          <w:bottom w:val="nil"/>
          <w:right w:val="nil"/>
          <w:between w:val="nil"/>
        </w:pBdr>
        <w:spacing w:line="276" w:lineRule="auto"/>
        <w:ind w:left="115" w:right="116"/>
        <w:jc w:val="both"/>
        <w:rPr>
          <w:color w:val="000000"/>
          <w:sz w:val="24"/>
          <w:szCs w:val="24"/>
        </w:rPr>
      </w:pPr>
      <w:r>
        <w:rPr>
          <w:b/>
          <w:color w:val="000000"/>
          <w:sz w:val="24"/>
          <w:szCs w:val="24"/>
        </w:rPr>
        <w:t>Table S</w:t>
      </w:r>
      <w:r>
        <w:rPr>
          <w:b/>
          <w:sz w:val="24"/>
          <w:szCs w:val="24"/>
        </w:rPr>
        <w:t>2</w:t>
      </w:r>
      <w:r>
        <w:rPr>
          <w:b/>
          <w:color w:val="000000"/>
          <w:sz w:val="24"/>
          <w:szCs w:val="24"/>
        </w:rPr>
        <w:t xml:space="preserve">. Pre-processing of sequencing raw reads. </w:t>
      </w:r>
      <w:r>
        <w:rPr>
          <w:color w:val="000000"/>
          <w:sz w:val="24"/>
          <w:szCs w:val="24"/>
        </w:rPr>
        <w:t>Filtering outcomes after DADA2 denoising, showing the number of reads per sample and by sample grouping (</w:t>
      </w:r>
      <w:r>
        <w:rPr>
          <w:sz w:val="24"/>
          <w:szCs w:val="24"/>
        </w:rPr>
        <w:t>Unhealthy</w:t>
      </w:r>
      <w:r>
        <w:rPr>
          <w:color w:val="000000"/>
          <w:sz w:val="24"/>
          <w:szCs w:val="24"/>
        </w:rPr>
        <w:t>, Healthy), and the percentage of sequences passing through after each step.</w:t>
      </w:r>
    </w:p>
    <w:p w14:paraId="0000003A" w14:textId="77777777" w:rsidR="00D86E00" w:rsidRDefault="00D86E00">
      <w:pPr>
        <w:pBdr>
          <w:top w:val="nil"/>
          <w:left w:val="nil"/>
          <w:bottom w:val="nil"/>
          <w:right w:val="nil"/>
          <w:between w:val="nil"/>
        </w:pBdr>
        <w:spacing w:before="6"/>
        <w:rPr>
          <w:color w:val="000000"/>
          <w:sz w:val="20"/>
          <w:szCs w:val="20"/>
        </w:rPr>
      </w:pPr>
    </w:p>
    <w:tbl>
      <w:tblPr>
        <w:tblStyle w:val="a3"/>
        <w:tblW w:w="9586" w:type="dxa"/>
        <w:tblInd w:w="147" w:type="dxa"/>
        <w:tblLayout w:type="fixed"/>
        <w:tblLook w:val="0000" w:firstRow="0" w:lastRow="0" w:firstColumn="0" w:lastColumn="0" w:noHBand="0" w:noVBand="0"/>
      </w:tblPr>
      <w:tblGrid>
        <w:gridCol w:w="918"/>
        <w:gridCol w:w="834"/>
        <w:gridCol w:w="819"/>
        <w:gridCol w:w="1214"/>
        <w:gridCol w:w="944"/>
        <w:gridCol w:w="862"/>
        <w:gridCol w:w="1314"/>
        <w:gridCol w:w="1002"/>
        <w:gridCol w:w="1679"/>
      </w:tblGrid>
      <w:tr w:rsidR="00D86E00" w14:paraId="5E6ED995" w14:textId="77777777">
        <w:trPr>
          <w:trHeight w:val="462"/>
        </w:trPr>
        <w:tc>
          <w:tcPr>
            <w:tcW w:w="918" w:type="dxa"/>
            <w:tcBorders>
              <w:top w:val="single" w:sz="6" w:space="0" w:color="000000"/>
              <w:bottom w:val="single" w:sz="6" w:space="0" w:color="000000"/>
            </w:tcBorders>
            <w:shd w:val="clear" w:color="auto" w:fill="B1B1B1"/>
          </w:tcPr>
          <w:p w14:paraId="0000003B" w14:textId="77777777" w:rsidR="00D86E00" w:rsidRDefault="00331FEC">
            <w:pPr>
              <w:pBdr>
                <w:top w:val="nil"/>
                <w:left w:val="nil"/>
                <w:bottom w:val="nil"/>
                <w:right w:val="nil"/>
                <w:between w:val="nil"/>
              </w:pBdr>
              <w:spacing w:line="230" w:lineRule="auto"/>
              <w:ind w:right="125"/>
              <w:jc w:val="right"/>
              <w:rPr>
                <w:b/>
                <w:color w:val="000000"/>
                <w:sz w:val="20"/>
                <w:szCs w:val="20"/>
              </w:rPr>
            </w:pPr>
            <w:r>
              <w:rPr>
                <w:b/>
                <w:color w:val="000000"/>
                <w:sz w:val="20"/>
                <w:szCs w:val="20"/>
              </w:rPr>
              <w:t>Sample</w:t>
            </w:r>
          </w:p>
        </w:tc>
        <w:tc>
          <w:tcPr>
            <w:tcW w:w="834" w:type="dxa"/>
            <w:tcBorders>
              <w:top w:val="single" w:sz="6" w:space="0" w:color="000000"/>
              <w:bottom w:val="single" w:sz="6" w:space="0" w:color="000000"/>
            </w:tcBorders>
            <w:shd w:val="clear" w:color="auto" w:fill="B1B1B1"/>
          </w:tcPr>
          <w:p w14:paraId="0000003C" w14:textId="77777777" w:rsidR="00D86E00" w:rsidRDefault="00331FEC">
            <w:pPr>
              <w:pBdr>
                <w:top w:val="nil"/>
                <w:left w:val="nil"/>
                <w:bottom w:val="nil"/>
                <w:right w:val="nil"/>
                <w:between w:val="nil"/>
              </w:pBdr>
              <w:spacing w:line="230" w:lineRule="auto"/>
              <w:ind w:left="61" w:right="31"/>
              <w:jc w:val="center"/>
              <w:rPr>
                <w:b/>
                <w:color w:val="000000"/>
                <w:sz w:val="20"/>
                <w:szCs w:val="20"/>
              </w:rPr>
            </w:pPr>
            <w:r>
              <w:rPr>
                <w:b/>
                <w:color w:val="000000"/>
                <w:sz w:val="20"/>
                <w:szCs w:val="20"/>
              </w:rPr>
              <w:t>Raw</w:t>
            </w:r>
          </w:p>
        </w:tc>
        <w:tc>
          <w:tcPr>
            <w:tcW w:w="819" w:type="dxa"/>
            <w:tcBorders>
              <w:top w:val="single" w:sz="6" w:space="0" w:color="000000"/>
              <w:bottom w:val="single" w:sz="6" w:space="0" w:color="000000"/>
            </w:tcBorders>
            <w:shd w:val="clear" w:color="auto" w:fill="B1B1B1"/>
          </w:tcPr>
          <w:p w14:paraId="0000003D" w14:textId="77777777" w:rsidR="00D86E00" w:rsidRDefault="00331FEC">
            <w:pPr>
              <w:pBdr>
                <w:top w:val="nil"/>
                <w:left w:val="nil"/>
                <w:bottom w:val="nil"/>
                <w:right w:val="nil"/>
                <w:between w:val="nil"/>
              </w:pBdr>
              <w:spacing w:line="230" w:lineRule="auto"/>
              <w:ind w:right="80"/>
              <w:jc w:val="right"/>
              <w:rPr>
                <w:b/>
                <w:color w:val="000000"/>
                <w:sz w:val="20"/>
                <w:szCs w:val="20"/>
              </w:rPr>
            </w:pPr>
            <w:r>
              <w:rPr>
                <w:b/>
                <w:color w:val="000000"/>
                <w:sz w:val="20"/>
                <w:szCs w:val="20"/>
              </w:rPr>
              <w:t>Filtered</w:t>
            </w:r>
          </w:p>
        </w:tc>
        <w:tc>
          <w:tcPr>
            <w:tcW w:w="1214" w:type="dxa"/>
            <w:tcBorders>
              <w:top w:val="single" w:sz="6" w:space="0" w:color="000000"/>
              <w:bottom w:val="single" w:sz="6" w:space="0" w:color="000000"/>
            </w:tcBorders>
            <w:shd w:val="clear" w:color="auto" w:fill="B1B1B1"/>
          </w:tcPr>
          <w:p w14:paraId="0000003E" w14:textId="77777777" w:rsidR="00D86E00" w:rsidRDefault="00331FEC">
            <w:pPr>
              <w:pBdr>
                <w:top w:val="nil"/>
                <w:left w:val="nil"/>
                <w:bottom w:val="nil"/>
                <w:right w:val="nil"/>
                <w:between w:val="nil"/>
              </w:pBdr>
              <w:spacing w:line="230" w:lineRule="auto"/>
              <w:ind w:left="52" w:right="65"/>
              <w:jc w:val="center"/>
              <w:rPr>
                <w:b/>
                <w:color w:val="000000"/>
                <w:sz w:val="20"/>
                <w:szCs w:val="20"/>
              </w:rPr>
            </w:pPr>
            <w:r>
              <w:rPr>
                <w:b/>
                <w:color w:val="000000"/>
                <w:sz w:val="20"/>
                <w:szCs w:val="20"/>
              </w:rPr>
              <w:t>Filtered (%)</w:t>
            </w:r>
          </w:p>
        </w:tc>
        <w:tc>
          <w:tcPr>
            <w:tcW w:w="944" w:type="dxa"/>
            <w:tcBorders>
              <w:top w:val="single" w:sz="6" w:space="0" w:color="000000"/>
              <w:bottom w:val="single" w:sz="6" w:space="0" w:color="000000"/>
            </w:tcBorders>
            <w:shd w:val="clear" w:color="auto" w:fill="B1B1B1"/>
          </w:tcPr>
          <w:p w14:paraId="0000003F" w14:textId="77777777" w:rsidR="00D86E00" w:rsidRDefault="00331FEC">
            <w:pPr>
              <w:pBdr>
                <w:top w:val="nil"/>
                <w:left w:val="nil"/>
                <w:bottom w:val="nil"/>
                <w:right w:val="nil"/>
                <w:between w:val="nil"/>
              </w:pBdr>
              <w:spacing w:line="230" w:lineRule="auto"/>
              <w:ind w:right="77"/>
              <w:jc w:val="right"/>
              <w:rPr>
                <w:b/>
                <w:color w:val="000000"/>
                <w:sz w:val="20"/>
                <w:szCs w:val="20"/>
              </w:rPr>
            </w:pPr>
            <w:r>
              <w:rPr>
                <w:b/>
                <w:color w:val="000000"/>
                <w:sz w:val="20"/>
                <w:szCs w:val="20"/>
              </w:rPr>
              <w:t>Denoised</w:t>
            </w:r>
          </w:p>
        </w:tc>
        <w:tc>
          <w:tcPr>
            <w:tcW w:w="862" w:type="dxa"/>
            <w:tcBorders>
              <w:top w:val="single" w:sz="6" w:space="0" w:color="000000"/>
              <w:bottom w:val="single" w:sz="6" w:space="0" w:color="000000"/>
            </w:tcBorders>
            <w:shd w:val="clear" w:color="auto" w:fill="B1B1B1"/>
          </w:tcPr>
          <w:p w14:paraId="00000040" w14:textId="77777777" w:rsidR="00D86E00" w:rsidRDefault="00331FEC">
            <w:pPr>
              <w:pBdr>
                <w:top w:val="nil"/>
                <w:left w:val="nil"/>
                <w:bottom w:val="nil"/>
                <w:right w:val="nil"/>
                <w:between w:val="nil"/>
              </w:pBdr>
              <w:spacing w:line="230" w:lineRule="auto"/>
              <w:ind w:left="61" w:right="93"/>
              <w:jc w:val="center"/>
              <w:rPr>
                <w:b/>
                <w:color w:val="000000"/>
                <w:sz w:val="20"/>
                <w:szCs w:val="20"/>
              </w:rPr>
            </w:pPr>
            <w:r>
              <w:rPr>
                <w:b/>
                <w:color w:val="000000"/>
                <w:sz w:val="20"/>
                <w:szCs w:val="20"/>
              </w:rPr>
              <w:t>Merged</w:t>
            </w:r>
          </w:p>
        </w:tc>
        <w:tc>
          <w:tcPr>
            <w:tcW w:w="1314" w:type="dxa"/>
            <w:tcBorders>
              <w:top w:val="single" w:sz="6" w:space="0" w:color="000000"/>
              <w:bottom w:val="single" w:sz="6" w:space="0" w:color="000000"/>
            </w:tcBorders>
            <w:shd w:val="clear" w:color="auto" w:fill="B1B1B1"/>
          </w:tcPr>
          <w:p w14:paraId="00000041" w14:textId="77777777" w:rsidR="00D86E00" w:rsidRDefault="00331FEC">
            <w:pPr>
              <w:pBdr>
                <w:top w:val="nil"/>
                <w:left w:val="nil"/>
                <w:bottom w:val="nil"/>
                <w:right w:val="nil"/>
                <w:between w:val="nil"/>
              </w:pBdr>
              <w:spacing w:line="230" w:lineRule="auto"/>
              <w:ind w:left="100" w:right="128"/>
              <w:jc w:val="center"/>
              <w:rPr>
                <w:b/>
                <w:color w:val="000000"/>
                <w:sz w:val="20"/>
                <w:szCs w:val="20"/>
              </w:rPr>
            </w:pPr>
            <w:r>
              <w:rPr>
                <w:b/>
                <w:color w:val="000000"/>
                <w:sz w:val="20"/>
                <w:szCs w:val="20"/>
              </w:rPr>
              <w:t>Merged (%)</w:t>
            </w:r>
          </w:p>
        </w:tc>
        <w:tc>
          <w:tcPr>
            <w:tcW w:w="1002" w:type="dxa"/>
            <w:tcBorders>
              <w:top w:val="single" w:sz="6" w:space="0" w:color="000000"/>
              <w:bottom w:val="single" w:sz="6" w:space="0" w:color="000000"/>
            </w:tcBorders>
            <w:shd w:val="clear" w:color="auto" w:fill="B1B1B1"/>
          </w:tcPr>
          <w:p w14:paraId="00000042" w14:textId="77777777" w:rsidR="00D86E00" w:rsidRDefault="00331FEC">
            <w:pPr>
              <w:pBdr>
                <w:top w:val="nil"/>
                <w:left w:val="nil"/>
                <w:bottom w:val="nil"/>
                <w:right w:val="nil"/>
                <w:between w:val="nil"/>
              </w:pBdr>
              <w:spacing w:line="232" w:lineRule="auto"/>
              <w:ind w:left="151" w:right="94" w:firstLine="186"/>
              <w:rPr>
                <w:b/>
                <w:color w:val="000000"/>
                <w:sz w:val="20"/>
                <w:szCs w:val="20"/>
              </w:rPr>
            </w:pPr>
            <w:r>
              <w:rPr>
                <w:b/>
                <w:color w:val="000000"/>
                <w:sz w:val="20"/>
                <w:szCs w:val="20"/>
              </w:rPr>
              <w:t>Non- chimeric</w:t>
            </w:r>
          </w:p>
        </w:tc>
        <w:tc>
          <w:tcPr>
            <w:tcW w:w="1679" w:type="dxa"/>
            <w:tcBorders>
              <w:top w:val="single" w:sz="6" w:space="0" w:color="000000"/>
              <w:bottom w:val="single" w:sz="6" w:space="0" w:color="000000"/>
            </w:tcBorders>
            <w:shd w:val="clear" w:color="auto" w:fill="B1B1B1"/>
          </w:tcPr>
          <w:p w14:paraId="00000043" w14:textId="77777777" w:rsidR="00D86E00" w:rsidRDefault="00331FEC">
            <w:pPr>
              <w:pBdr>
                <w:top w:val="nil"/>
                <w:left w:val="nil"/>
                <w:bottom w:val="nil"/>
                <w:right w:val="nil"/>
                <w:between w:val="nil"/>
              </w:pBdr>
              <w:spacing w:line="230" w:lineRule="auto"/>
              <w:ind w:left="93" w:right="2"/>
              <w:jc w:val="center"/>
              <w:rPr>
                <w:b/>
                <w:color w:val="000000"/>
                <w:sz w:val="20"/>
                <w:szCs w:val="20"/>
              </w:rPr>
            </w:pPr>
            <w:r>
              <w:rPr>
                <w:b/>
                <w:color w:val="000000"/>
                <w:sz w:val="20"/>
                <w:szCs w:val="20"/>
              </w:rPr>
              <w:t>Non-chimeric (%)</w:t>
            </w:r>
          </w:p>
        </w:tc>
      </w:tr>
      <w:tr w:rsidR="00D86E00" w14:paraId="5D9E189F" w14:textId="77777777">
        <w:trPr>
          <w:trHeight w:val="259"/>
        </w:trPr>
        <w:tc>
          <w:tcPr>
            <w:tcW w:w="918" w:type="dxa"/>
            <w:tcBorders>
              <w:top w:val="single" w:sz="6" w:space="0" w:color="000000"/>
            </w:tcBorders>
          </w:tcPr>
          <w:p w14:paraId="00000044" w14:textId="77777777" w:rsidR="00D86E00" w:rsidRDefault="00331FEC">
            <w:pPr>
              <w:pBdr>
                <w:top w:val="nil"/>
                <w:left w:val="nil"/>
                <w:bottom w:val="nil"/>
                <w:right w:val="nil"/>
                <w:between w:val="nil"/>
              </w:pBdr>
              <w:spacing w:line="228" w:lineRule="auto"/>
              <w:ind w:right="114"/>
              <w:jc w:val="right"/>
              <w:rPr>
                <w:color w:val="000000"/>
                <w:sz w:val="20"/>
                <w:szCs w:val="20"/>
              </w:rPr>
            </w:pPr>
            <w:r>
              <w:rPr>
                <w:color w:val="000000"/>
                <w:sz w:val="20"/>
                <w:szCs w:val="20"/>
              </w:rPr>
              <w:t>VcPf1N</w:t>
            </w:r>
          </w:p>
        </w:tc>
        <w:tc>
          <w:tcPr>
            <w:tcW w:w="834" w:type="dxa"/>
            <w:tcBorders>
              <w:top w:val="single" w:sz="6" w:space="0" w:color="000000"/>
            </w:tcBorders>
          </w:tcPr>
          <w:p w14:paraId="00000045" w14:textId="77777777" w:rsidR="00D86E00" w:rsidRDefault="00331FEC">
            <w:pPr>
              <w:pBdr>
                <w:top w:val="nil"/>
                <w:left w:val="nil"/>
                <w:bottom w:val="nil"/>
                <w:right w:val="nil"/>
                <w:between w:val="nil"/>
              </w:pBdr>
              <w:spacing w:line="228" w:lineRule="auto"/>
              <w:ind w:left="63" w:right="31"/>
              <w:jc w:val="center"/>
              <w:rPr>
                <w:color w:val="000000"/>
                <w:sz w:val="20"/>
                <w:szCs w:val="20"/>
              </w:rPr>
            </w:pPr>
            <w:r>
              <w:rPr>
                <w:color w:val="000000"/>
                <w:sz w:val="20"/>
                <w:szCs w:val="20"/>
              </w:rPr>
              <w:t>184232</w:t>
            </w:r>
          </w:p>
        </w:tc>
        <w:tc>
          <w:tcPr>
            <w:tcW w:w="819" w:type="dxa"/>
            <w:tcBorders>
              <w:top w:val="single" w:sz="6" w:space="0" w:color="000000"/>
            </w:tcBorders>
          </w:tcPr>
          <w:p w14:paraId="00000046" w14:textId="77777777" w:rsidR="00D86E00" w:rsidRDefault="00331FEC">
            <w:pPr>
              <w:pBdr>
                <w:top w:val="nil"/>
                <w:left w:val="nil"/>
                <w:bottom w:val="nil"/>
                <w:right w:val="nil"/>
                <w:between w:val="nil"/>
              </w:pBdr>
              <w:spacing w:line="228" w:lineRule="auto"/>
              <w:ind w:right="118"/>
              <w:jc w:val="right"/>
              <w:rPr>
                <w:color w:val="000000"/>
                <w:sz w:val="20"/>
                <w:szCs w:val="20"/>
              </w:rPr>
            </w:pPr>
            <w:r>
              <w:rPr>
                <w:color w:val="000000"/>
                <w:sz w:val="20"/>
                <w:szCs w:val="20"/>
              </w:rPr>
              <w:t>129458</w:t>
            </w:r>
          </w:p>
        </w:tc>
        <w:tc>
          <w:tcPr>
            <w:tcW w:w="1214" w:type="dxa"/>
            <w:tcBorders>
              <w:top w:val="single" w:sz="6" w:space="0" w:color="000000"/>
            </w:tcBorders>
          </w:tcPr>
          <w:p w14:paraId="00000047" w14:textId="77777777" w:rsidR="00D86E00" w:rsidRDefault="00331FEC">
            <w:pPr>
              <w:pBdr>
                <w:top w:val="nil"/>
                <w:left w:val="nil"/>
                <w:bottom w:val="nil"/>
                <w:right w:val="nil"/>
                <w:between w:val="nil"/>
              </w:pBdr>
              <w:spacing w:line="228" w:lineRule="auto"/>
              <w:ind w:left="266"/>
              <w:rPr>
                <w:color w:val="000000"/>
                <w:sz w:val="20"/>
                <w:szCs w:val="20"/>
              </w:rPr>
            </w:pPr>
            <w:r>
              <w:rPr>
                <w:color w:val="000000"/>
                <w:sz w:val="20"/>
                <w:szCs w:val="20"/>
              </w:rPr>
              <w:t>70.27 %</w:t>
            </w:r>
          </w:p>
        </w:tc>
        <w:tc>
          <w:tcPr>
            <w:tcW w:w="944" w:type="dxa"/>
            <w:tcBorders>
              <w:top w:val="single" w:sz="6" w:space="0" w:color="000000"/>
            </w:tcBorders>
          </w:tcPr>
          <w:p w14:paraId="00000048" w14:textId="77777777" w:rsidR="00D86E00" w:rsidRDefault="00331FEC">
            <w:pPr>
              <w:pBdr>
                <w:top w:val="nil"/>
                <w:left w:val="nil"/>
                <w:bottom w:val="nil"/>
                <w:right w:val="nil"/>
                <w:between w:val="nil"/>
              </w:pBdr>
              <w:spacing w:line="228" w:lineRule="auto"/>
              <w:ind w:right="167"/>
              <w:jc w:val="right"/>
              <w:rPr>
                <w:color w:val="000000"/>
                <w:sz w:val="20"/>
                <w:szCs w:val="20"/>
              </w:rPr>
            </w:pPr>
            <w:r>
              <w:rPr>
                <w:color w:val="000000"/>
                <w:sz w:val="20"/>
                <w:szCs w:val="20"/>
              </w:rPr>
              <w:t>116223</w:t>
            </w:r>
          </w:p>
        </w:tc>
        <w:tc>
          <w:tcPr>
            <w:tcW w:w="862" w:type="dxa"/>
            <w:tcBorders>
              <w:top w:val="single" w:sz="6" w:space="0" w:color="000000"/>
            </w:tcBorders>
          </w:tcPr>
          <w:p w14:paraId="00000049" w14:textId="77777777" w:rsidR="00D86E00" w:rsidRDefault="00331FEC">
            <w:pPr>
              <w:pBdr>
                <w:top w:val="nil"/>
                <w:left w:val="nil"/>
                <w:bottom w:val="nil"/>
                <w:right w:val="nil"/>
                <w:between w:val="nil"/>
              </w:pBdr>
              <w:spacing w:line="228" w:lineRule="auto"/>
              <w:ind w:left="60" w:right="93"/>
              <w:jc w:val="center"/>
              <w:rPr>
                <w:color w:val="000000"/>
                <w:sz w:val="20"/>
                <w:szCs w:val="20"/>
              </w:rPr>
            </w:pPr>
            <w:r>
              <w:rPr>
                <w:color w:val="000000"/>
                <w:sz w:val="20"/>
                <w:szCs w:val="20"/>
              </w:rPr>
              <w:t>96414</w:t>
            </w:r>
          </w:p>
        </w:tc>
        <w:tc>
          <w:tcPr>
            <w:tcW w:w="1314" w:type="dxa"/>
            <w:tcBorders>
              <w:top w:val="single" w:sz="6" w:space="0" w:color="000000"/>
            </w:tcBorders>
          </w:tcPr>
          <w:p w14:paraId="0000004A" w14:textId="77777777" w:rsidR="00D86E00" w:rsidRDefault="00331FEC">
            <w:pPr>
              <w:pBdr>
                <w:top w:val="nil"/>
                <w:left w:val="nil"/>
                <w:bottom w:val="nil"/>
                <w:right w:val="nil"/>
                <w:between w:val="nil"/>
              </w:pBdr>
              <w:spacing w:line="228" w:lineRule="auto"/>
              <w:ind w:left="283"/>
              <w:rPr>
                <w:color w:val="000000"/>
                <w:sz w:val="20"/>
                <w:szCs w:val="20"/>
              </w:rPr>
            </w:pPr>
            <w:r>
              <w:rPr>
                <w:color w:val="000000"/>
                <w:sz w:val="20"/>
                <w:szCs w:val="20"/>
              </w:rPr>
              <w:t>52.33 %</w:t>
            </w:r>
          </w:p>
        </w:tc>
        <w:tc>
          <w:tcPr>
            <w:tcW w:w="1002" w:type="dxa"/>
            <w:tcBorders>
              <w:top w:val="single" w:sz="6" w:space="0" w:color="000000"/>
            </w:tcBorders>
          </w:tcPr>
          <w:p w14:paraId="0000004B" w14:textId="77777777" w:rsidR="00D86E00" w:rsidRDefault="00331FEC">
            <w:pPr>
              <w:pBdr>
                <w:top w:val="nil"/>
                <w:left w:val="nil"/>
                <w:bottom w:val="nil"/>
                <w:right w:val="nil"/>
                <w:between w:val="nil"/>
              </w:pBdr>
              <w:spacing w:line="228" w:lineRule="auto"/>
              <w:ind w:left="272"/>
              <w:rPr>
                <w:color w:val="000000"/>
                <w:sz w:val="20"/>
                <w:szCs w:val="20"/>
              </w:rPr>
            </w:pPr>
            <w:r>
              <w:rPr>
                <w:color w:val="000000"/>
                <w:sz w:val="20"/>
                <w:szCs w:val="20"/>
              </w:rPr>
              <w:t>67555</w:t>
            </w:r>
          </w:p>
        </w:tc>
        <w:tc>
          <w:tcPr>
            <w:tcW w:w="1679" w:type="dxa"/>
            <w:tcBorders>
              <w:top w:val="single" w:sz="6" w:space="0" w:color="000000"/>
            </w:tcBorders>
          </w:tcPr>
          <w:p w14:paraId="0000004C" w14:textId="77777777" w:rsidR="00D86E00" w:rsidRDefault="00331FEC">
            <w:pPr>
              <w:pBdr>
                <w:top w:val="nil"/>
                <w:left w:val="nil"/>
                <w:bottom w:val="nil"/>
                <w:right w:val="nil"/>
                <w:between w:val="nil"/>
              </w:pBdr>
              <w:spacing w:line="228" w:lineRule="auto"/>
              <w:ind w:left="551"/>
              <w:rPr>
                <w:color w:val="000000"/>
                <w:sz w:val="20"/>
                <w:szCs w:val="20"/>
              </w:rPr>
            </w:pPr>
            <w:r>
              <w:rPr>
                <w:color w:val="000000"/>
                <w:sz w:val="20"/>
                <w:szCs w:val="20"/>
              </w:rPr>
              <w:t>36.67 %</w:t>
            </w:r>
          </w:p>
        </w:tc>
      </w:tr>
      <w:tr w:rsidR="00D86E00" w14:paraId="15237065" w14:textId="77777777">
        <w:trPr>
          <w:trHeight w:val="292"/>
        </w:trPr>
        <w:tc>
          <w:tcPr>
            <w:tcW w:w="918" w:type="dxa"/>
          </w:tcPr>
          <w:p w14:paraId="0000004D" w14:textId="77777777" w:rsidR="00D86E00" w:rsidRDefault="00331FEC">
            <w:pPr>
              <w:pBdr>
                <w:top w:val="nil"/>
                <w:left w:val="nil"/>
                <w:bottom w:val="nil"/>
                <w:right w:val="nil"/>
                <w:between w:val="nil"/>
              </w:pBdr>
              <w:spacing w:before="23"/>
              <w:ind w:right="114"/>
              <w:jc w:val="right"/>
              <w:rPr>
                <w:color w:val="000000"/>
                <w:sz w:val="20"/>
                <w:szCs w:val="20"/>
              </w:rPr>
            </w:pPr>
            <w:r>
              <w:rPr>
                <w:color w:val="000000"/>
                <w:sz w:val="20"/>
                <w:szCs w:val="20"/>
              </w:rPr>
              <w:t>VcPf2N</w:t>
            </w:r>
          </w:p>
        </w:tc>
        <w:tc>
          <w:tcPr>
            <w:tcW w:w="834" w:type="dxa"/>
          </w:tcPr>
          <w:p w14:paraId="0000004E" w14:textId="77777777" w:rsidR="00D86E00" w:rsidRDefault="00331FEC">
            <w:pPr>
              <w:pBdr>
                <w:top w:val="nil"/>
                <w:left w:val="nil"/>
                <w:bottom w:val="nil"/>
                <w:right w:val="nil"/>
                <w:between w:val="nil"/>
              </w:pBdr>
              <w:spacing w:before="23"/>
              <w:ind w:left="63" w:right="31"/>
              <w:jc w:val="center"/>
              <w:rPr>
                <w:color w:val="000000"/>
                <w:sz w:val="20"/>
                <w:szCs w:val="20"/>
              </w:rPr>
            </w:pPr>
            <w:r>
              <w:rPr>
                <w:color w:val="000000"/>
                <w:sz w:val="20"/>
                <w:szCs w:val="20"/>
              </w:rPr>
              <w:t>282116</w:t>
            </w:r>
          </w:p>
        </w:tc>
        <w:tc>
          <w:tcPr>
            <w:tcW w:w="819" w:type="dxa"/>
          </w:tcPr>
          <w:p w14:paraId="0000004F" w14:textId="77777777" w:rsidR="00D86E00" w:rsidRDefault="00331FEC">
            <w:pPr>
              <w:pBdr>
                <w:top w:val="nil"/>
                <w:left w:val="nil"/>
                <w:bottom w:val="nil"/>
                <w:right w:val="nil"/>
                <w:between w:val="nil"/>
              </w:pBdr>
              <w:spacing w:before="23"/>
              <w:ind w:right="118"/>
              <w:jc w:val="right"/>
              <w:rPr>
                <w:color w:val="000000"/>
                <w:sz w:val="20"/>
                <w:szCs w:val="20"/>
              </w:rPr>
            </w:pPr>
            <w:r>
              <w:rPr>
                <w:color w:val="000000"/>
                <w:sz w:val="20"/>
                <w:szCs w:val="20"/>
              </w:rPr>
              <w:t>203397</w:t>
            </w:r>
          </w:p>
        </w:tc>
        <w:tc>
          <w:tcPr>
            <w:tcW w:w="1214" w:type="dxa"/>
          </w:tcPr>
          <w:p w14:paraId="00000050" w14:textId="77777777" w:rsidR="00D86E00" w:rsidRDefault="00331FEC">
            <w:pPr>
              <w:pBdr>
                <w:top w:val="nil"/>
                <w:left w:val="nil"/>
                <w:bottom w:val="nil"/>
                <w:right w:val="nil"/>
                <w:between w:val="nil"/>
              </w:pBdr>
              <w:spacing w:before="23"/>
              <w:ind w:left="266"/>
              <w:rPr>
                <w:color w:val="000000"/>
                <w:sz w:val="20"/>
                <w:szCs w:val="20"/>
              </w:rPr>
            </w:pPr>
            <w:r>
              <w:rPr>
                <w:color w:val="000000"/>
                <w:sz w:val="20"/>
                <w:szCs w:val="20"/>
              </w:rPr>
              <w:t>72.10 %</w:t>
            </w:r>
          </w:p>
        </w:tc>
        <w:tc>
          <w:tcPr>
            <w:tcW w:w="944" w:type="dxa"/>
          </w:tcPr>
          <w:p w14:paraId="00000051" w14:textId="77777777" w:rsidR="00D86E00" w:rsidRDefault="00331FEC">
            <w:pPr>
              <w:pBdr>
                <w:top w:val="nil"/>
                <w:left w:val="nil"/>
                <w:bottom w:val="nil"/>
                <w:right w:val="nil"/>
                <w:between w:val="nil"/>
              </w:pBdr>
              <w:spacing w:before="23"/>
              <w:ind w:right="167"/>
              <w:jc w:val="right"/>
              <w:rPr>
                <w:color w:val="000000"/>
                <w:sz w:val="20"/>
                <w:szCs w:val="20"/>
              </w:rPr>
            </w:pPr>
            <w:r>
              <w:rPr>
                <w:color w:val="000000"/>
                <w:sz w:val="20"/>
                <w:szCs w:val="20"/>
              </w:rPr>
              <w:t>183043</w:t>
            </w:r>
          </w:p>
        </w:tc>
        <w:tc>
          <w:tcPr>
            <w:tcW w:w="862" w:type="dxa"/>
          </w:tcPr>
          <w:p w14:paraId="00000052" w14:textId="77777777" w:rsidR="00D86E00" w:rsidRDefault="00331FEC">
            <w:pPr>
              <w:pBdr>
                <w:top w:val="nil"/>
                <w:left w:val="nil"/>
                <w:bottom w:val="nil"/>
                <w:right w:val="nil"/>
                <w:between w:val="nil"/>
              </w:pBdr>
              <w:spacing w:before="23"/>
              <w:ind w:left="60" w:right="93"/>
              <w:jc w:val="center"/>
              <w:rPr>
                <w:color w:val="000000"/>
                <w:sz w:val="20"/>
                <w:szCs w:val="20"/>
              </w:rPr>
            </w:pPr>
            <w:r>
              <w:rPr>
                <w:color w:val="000000"/>
                <w:sz w:val="20"/>
                <w:szCs w:val="20"/>
              </w:rPr>
              <w:t>151542</w:t>
            </w:r>
          </w:p>
        </w:tc>
        <w:tc>
          <w:tcPr>
            <w:tcW w:w="1314" w:type="dxa"/>
          </w:tcPr>
          <w:p w14:paraId="00000053" w14:textId="77777777" w:rsidR="00D86E00" w:rsidRDefault="00331FEC">
            <w:pPr>
              <w:pBdr>
                <w:top w:val="nil"/>
                <w:left w:val="nil"/>
                <w:bottom w:val="nil"/>
                <w:right w:val="nil"/>
                <w:between w:val="nil"/>
              </w:pBdr>
              <w:spacing w:before="23"/>
              <w:ind w:left="283"/>
              <w:rPr>
                <w:color w:val="000000"/>
                <w:sz w:val="20"/>
                <w:szCs w:val="20"/>
              </w:rPr>
            </w:pPr>
            <w:r>
              <w:rPr>
                <w:color w:val="000000"/>
                <w:sz w:val="20"/>
                <w:szCs w:val="20"/>
              </w:rPr>
              <w:t>53.70 %</w:t>
            </w:r>
          </w:p>
        </w:tc>
        <w:tc>
          <w:tcPr>
            <w:tcW w:w="1002" w:type="dxa"/>
          </w:tcPr>
          <w:p w14:paraId="00000054" w14:textId="77777777" w:rsidR="00D86E00" w:rsidRDefault="00331FEC">
            <w:pPr>
              <w:pBdr>
                <w:top w:val="nil"/>
                <w:left w:val="nil"/>
                <w:bottom w:val="nil"/>
                <w:right w:val="nil"/>
                <w:between w:val="nil"/>
              </w:pBdr>
              <w:spacing w:before="23"/>
              <w:ind w:left="222"/>
              <w:rPr>
                <w:color w:val="000000"/>
                <w:sz w:val="20"/>
                <w:szCs w:val="20"/>
              </w:rPr>
            </w:pPr>
            <w:r>
              <w:rPr>
                <w:color w:val="000000"/>
                <w:sz w:val="20"/>
                <w:szCs w:val="20"/>
              </w:rPr>
              <w:t>102590</w:t>
            </w:r>
          </w:p>
        </w:tc>
        <w:tc>
          <w:tcPr>
            <w:tcW w:w="1679" w:type="dxa"/>
          </w:tcPr>
          <w:p w14:paraId="00000055" w14:textId="77777777" w:rsidR="00D86E00" w:rsidRDefault="00331FEC">
            <w:pPr>
              <w:pBdr>
                <w:top w:val="nil"/>
                <w:left w:val="nil"/>
                <w:bottom w:val="nil"/>
                <w:right w:val="nil"/>
                <w:between w:val="nil"/>
              </w:pBdr>
              <w:spacing w:before="23"/>
              <w:ind w:left="551"/>
              <w:rPr>
                <w:color w:val="000000"/>
                <w:sz w:val="20"/>
                <w:szCs w:val="20"/>
              </w:rPr>
            </w:pPr>
            <w:r>
              <w:rPr>
                <w:color w:val="000000"/>
                <w:sz w:val="20"/>
                <w:szCs w:val="20"/>
              </w:rPr>
              <w:t>36.30 %</w:t>
            </w:r>
          </w:p>
        </w:tc>
      </w:tr>
      <w:tr w:rsidR="00D86E00" w14:paraId="0B9B83FF" w14:textId="77777777">
        <w:trPr>
          <w:trHeight w:val="300"/>
        </w:trPr>
        <w:tc>
          <w:tcPr>
            <w:tcW w:w="918" w:type="dxa"/>
          </w:tcPr>
          <w:p w14:paraId="00000056" w14:textId="77777777" w:rsidR="00D86E00" w:rsidRDefault="00331FEC">
            <w:pPr>
              <w:pBdr>
                <w:top w:val="nil"/>
                <w:left w:val="nil"/>
                <w:bottom w:val="nil"/>
                <w:right w:val="nil"/>
                <w:between w:val="nil"/>
              </w:pBdr>
              <w:spacing w:before="30"/>
              <w:ind w:right="114"/>
              <w:jc w:val="right"/>
              <w:rPr>
                <w:color w:val="000000"/>
                <w:sz w:val="20"/>
                <w:szCs w:val="20"/>
              </w:rPr>
            </w:pPr>
            <w:r>
              <w:rPr>
                <w:color w:val="000000"/>
                <w:sz w:val="20"/>
                <w:szCs w:val="20"/>
              </w:rPr>
              <w:t>VcPf3N</w:t>
            </w:r>
          </w:p>
        </w:tc>
        <w:tc>
          <w:tcPr>
            <w:tcW w:w="834" w:type="dxa"/>
          </w:tcPr>
          <w:p w14:paraId="00000057"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200605</w:t>
            </w:r>
          </w:p>
        </w:tc>
        <w:tc>
          <w:tcPr>
            <w:tcW w:w="819" w:type="dxa"/>
          </w:tcPr>
          <w:p w14:paraId="00000058"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143874</w:t>
            </w:r>
          </w:p>
        </w:tc>
        <w:tc>
          <w:tcPr>
            <w:tcW w:w="1214" w:type="dxa"/>
          </w:tcPr>
          <w:p w14:paraId="00000059"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71.72 %</w:t>
            </w:r>
          </w:p>
        </w:tc>
        <w:tc>
          <w:tcPr>
            <w:tcW w:w="944" w:type="dxa"/>
          </w:tcPr>
          <w:p w14:paraId="0000005A" w14:textId="77777777" w:rsidR="00D86E00" w:rsidRDefault="00331FEC">
            <w:pPr>
              <w:pBdr>
                <w:top w:val="nil"/>
                <w:left w:val="nil"/>
                <w:bottom w:val="nil"/>
                <w:right w:val="nil"/>
                <w:between w:val="nil"/>
              </w:pBdr>
              <w:spacing w:before="30"/>
              <w:ind w:right="167"/>
              <w:jc w:val="right"/>
              <w:rPr>
                <w:color w:val="000000"/>
                <w:sz w:val="20"/>
                <w:szCs w:val="20"/>
              </w:rPr>
            </w:pPr>
            <w:r>
              <w:rPr>
                <w:color w:val="000000"/>
                <w:sz w:val="20"/>
                <w:szCs w:val="20"/>
              </w:rPr>
              <w:t>133450</w:t>
            </w:r>
          </w:p>
        </w:tc>
        <w:tc>
          <w:tcPr>
            <w:tcW w:w="862" w:type="dxa"/>
          </w:tcPr>
          <w:p w14:paraId="0000005B"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116675</w:t>
            </w:r>
          </w:p>
        </w:tc>
        <w:tc>
          <w:tcPr>
            <w:tcW w:w="1314" w:type="dxa"/>
          </w:tcPr>
          <w:p w14:paraId="0000005C"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58.10 %</w:t>
            </w:r>
          </w:p>
        </w:tc>
        <w:tc>
          <w:tcPr>
            <w:tcW w:w="1002" w:type="dxa"/>
          </w:tcPr>
          <w:p w14:paraId="0000005D"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85962</w:t>
            </w:r>
          </w:p>
        </w:tc>
        <w:tc>
          <w:tcPr>
            <w:tcW w:w="1679" w:type="dxa"/>
          </w:tcPr>
          <w:p w14:paraId="0000005E"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42.80 %</w:t>
            </w:r>
          </w:p>
        </w:tc>
      </w:tr>
      <w:tr w:rsidR="00D86E00" w14:paraId="6823950B" w14:textId="77777777">
        <w:trPr>
          <w:trHeight w:val="300"/>
        </w:trPr>
        <w:tc>
          <w:tcPr>
            <w:tcW w:w="918" w:type="dxa"/>
          </w:tcPr>
          <w:p w14:paraId="0000005F" w14:textId="77777777" w:rsidR="00D86E00" w:rsidRDefault="00331FEC">
            <w:pPr>
              <w:pBdr>
                <w:top w:val="nil"/>
                <w:left w:val="nil"/>
                <w:bottom w:val="nil"/>
                <w:right w:val="nil"/>
                <w:between w:val="nil"/>
              </w:pBdr>
              <w:spacing w:before="30"/>
              <w:ind w:right="114"/>
              <w:jc w:val="right"/>
              <w:rPr>
                <w:color w:val="000000"/>
                <w:sz w:val="20"/>
                <w:szCs w:val="20"/>
              </w:rPr>
            </w:pPr>
            <w:r>
              <w:rPr>
                <w:color w:val="000000"/>
                <w:sz w:val="20"/>
                <w:szCs w:val="20"/>
              </w:rPr>
              <w:t>VcPf4N</w:t>
            </w:r>
          </w:p>
        </w:tc>
        <w:tc>
          <w:tcPr>
            <w:tcW w:w="834" w:type="dxa"/>
          </w:tcPr>
          <w:p w14:paraId="00000060"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138215</w:t>
            </w:r>
          </w:p>
        </w:tc>
        <w:tc>
          <w:tcPr>
            <w:tcW w:w="819" w:type="dxa"/>
          </w:tcPr>
          <w:p w14:paraId="00000061" w14:textId="77777777" w:rsidR="00D86E00" w:rsidRDefault="00331FEC">
            <w:pPr>
              <w:pBdr>
                <w:top w:val="nil"/>
                <w:left w:val="nil"/>
                <w:bottom w:val="nil"/>
                <w:right w:val="nil"/>
                <w:between w:val="nil"/>
              </w:pBdr>
              <w:spacing w:before="30"/>
              <w:ind w:right="168"/>
              <w:jc w:val="right"/>
              <w:rPr>
                <w:color w:val="000000"/>
                <w:sz w:val="20"/>
                <w:szCs w:val="20"/>
              </w:rPr>
            </w:pPr>
            <w:r>
              <w:rPr>
                <w:color w:val="000000"/>
                <w:sz w:val="20"/>
                <w:szCs w:val="20"/>
              </w:rPr>
              <w:t>97595</w:t>
            </w:r>
          </w:p>
        </w:tc>
        <w:tc>
          <w:tcPr>
            <w:tcW w:w="1214" w:type="dxa"/>
          </w:tcPr>
          <w:p w14:paraId="00000062"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70.61 %</w:t>
            </w:r>
          </w:p>
        </w:tc>
        <w:tc>
          <w:tcPr>
            <w:tcW w:w="944" w:type="dxa"/>
          </w:tcPr>
          <w:p w14:paraId="00000063" w14:textId="77777777" w:rsidR="00D86E00" w:rsidRDefault="00331FEC">
            <w:pPr>
              <w:pBdr>
                <w:top w:val="nil"/>
                <w:left w:val="nil"/>
                <w:bottom w:val="nil"/>
                <w:right w:val="nil"/>
                <w:between w:val="nil"/>
              </w:pBdr>
              <w:spacing w:before="30"/>
              <w:ind w:left="226"/>
              <w:rPr>
                <w:color w:val="000000"/>
                <w:sz w:val="20"/>
                <w:szCs w:val="20"/>
              </w:rPr>
            </w:pPr>
            <w:r>
              <w:rPr>
                <w:color w:val="000000"/>
                <w:sz w:val="20"/>
                <w:szCs w:val="20"/>
              </w:rPr>
              <w:t>86450</w:t>
            </w:r>
          </w:p>
        </w:tc>
        <w:tc>
          <w:tcPr>
            <w:tcW w:w="862" w:type="dxa"/>
          </w:tcPr>
          <w:p w14:paraId="00000064"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70245</w:t>
            </w:r>
          </w:p>
        </w:tc>
        <w:tc>
          <w:tcPr>
            <w:tcW w:w="1314" w:type="dxa"/>
          </w:tcPr>
          <w:p w14:paraId="00000065"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50.80 %</w:t>
            </w:r>
          </w:p>
        </w:tc>
        <w:tc>
          <w:tcPr>
            <w:tcW w:w="1002" w:type="dxa"/>
          </w:tcPr>
          <w:p w14:paraId="00000066"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48591</w:t>
            </w:r>
          </w:p>
        </w:tc>
        <w:tc>
          <w:tcPr>
            <w:tcW w:w="1679" w:type="dxa"/>
          </w:tcPr>
          <w:p w14:paraId="00000067"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35.10 %</w:t>
            </w:r>
          </w:p>
        </w:tc>
      </w:tr>
      <w:tr w:rsidR="00D86E00" w14:paraId="3819A4CF" w14:textId="77777777">
        <w:trPr>
          <w:trHeight w:val="300"/>
        </w:trPr>
        <w:tc>
          <w:tcPr>
            <w:tcW w:w="918" w:type="dxa"/>
          </w:tcPr>
          <w:p w14:paraId="00000068" w14:textId="77777777" w:rsidR="00D86E00" w:rsidRDefault="00331FEC">
            <w:pPr>
              <w:pBdr>
                <w:top w:val="nil"/>
                <w:left w:val="nil"/>
                <w:bottom w:val="nil"/>
                <w:right w:val="nil"/>
                <w:between w:val="nil"/>
              </w:pBdr>
              <w:spacing w:before="30"/>
              <w:ind w:right="114"/>
              <w:jc w:val="right"/>
              <w:rPr>
                <w:color w:val="000000"/>
                <w:sz w:val="20"/>
                <w:szCs w:val="20"/>
              </w:rPr>
            </w:pPr>
            <w:r>
              <w:rPr>
                <w:color w:val="000000"/>
                <w:sz w:val="20"/>
                <w:szCs w:val="20"/>
              </w:rPr>
              <w:t>VcPf5N</w:t>
            </w:r>
          </w:p>
        </w:tc>
        <w:tc>
          <w:tcPr>
            <w:tcW w:w="834" w:type="dxa"/>
          </w:tcPr>
          <w:p w14:paraId="00000069"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230166</w:t>
            </w:r>
          </w:p>
        </w:tc>
        <w:tc>
          <w:tcPr>
            <w:tcW w:w="819" w:type="dxa"/>
          </w:tcPr>
          <w:p w14:paraId="0000006A"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162874</w:t>
            </w:r>
          </w:p>
        </w:tc>
        <w:tc>
          <w:tcPr>
            <w:tcW w:w="1214" w:type="dxa"/>
          </w:tcPr>
          <w:p w14:paraId="0000006B"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70.70 %</w:t>
            </w:r>
          </w:p>
        </w:tc>
        <w:tc>
          <w:tcPr>
            <w:tcW w:w="944" w:type="dxa"/>
          </w:tcPr>
          <w:p w14:paraId="0000006C" w14:textId="77777777" w:rsidR="00D86E00" w:rsidRDefault="00331FEC">
            <w:pPr>
              <w:pBdr>
                <w:top w:val="nil"/>
                <w:left w:val="nil"/>
                <w:bottom w:val="nil"/>
                <w:right w:val="nil"/>
                <w:between w:val="nil"/>
              </w:pBdr>
              <w:spacing w:before="30"/>
              <w:ind w:right="167"/>
              <w:jc w:val="right"/>
              <w:rPr>
                <w:color w:val="000000"/>
                <w:sz w:val="20"/>
                <w:szCs w:val="20"/>
              </w:rPr>
            </w:pPr>
            <w:r>
              <w:rPr>
                <w:color w:val="000000"/>
                <w:sz w:val="20"/>
                <w:szCs w:val="20"/>
              </w:rPr>
              <w:t>145231</w:t>
            </w:r>
          </w:p>
        </w:tc>
        <w:tc>
          <w:tcPr>
            <w:tcW w:w="862" w:type="dxa"/>
          </w:tcPr>
          <w:p w14:paraId="0000006D"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117137</w:t>
            </w:r>
          </w:p>
        </w:tc>
        <w:tc>
          <w:tcPr>
            <w:tcW w:w="1314" w:type="dxa"/>
          </w:tcPr>
          <w:p w14:paraId="0000006E"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50.80 %</w:t>
            </w:r>
          </w:p>
        </w:tc>
        <w:tc>
          <w:tcPr>
            <w:tcW w:w="1002" w:type="dxa"/>
          </w:tcPr>
          <w:p w14:paraId="0000006F"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77353</w:t>
            </w:r>
          </w:p>
        </w:tc>
        <w:tc>
          <w:tcPr>
            <w:tcW w:w="1679" w:type="dxa"/>
          </w:tcPr>
          <w:p w14:paraId="00000070"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33.60 %</w:t>
            </w:r>
          </w:p>
        </w:tc>
      </w:tr>
      <w:tr w:rsidR="00D86E00" w14:paraId="4AD45C8F" w14:textId="77777777">
        <w:trPr>
          <w:trHeight w:val="300"/>
        </w:trPr>
        <w:tc>
          <w:tcPr>
            <w:tcW w:w="918" w:type="dxa"/>
          </w:tcPr>
          <w:p w14:paraId="00000071" w14:textId="77777777" w:rsidR="00D86E00" w:rsidRDefault="00331FEC">
            <w:pPr>
              <w:pBdr>
                <w:top w:val="nil"/>
                <w:left w:val="nil"/>
                <w:bottom w:val="nil"/>
                <w:right w:val="nil"/>
                <w:between w:val="nil"/>
              </w:pBdr>
              <w:spacing w:before="30"/>
              <w:ind w:right="164"/>
              <w:jc w:val="right"/>
              <w:rPr>
                <w:color w:val="000000"/>
                <w:sz w:val="20"/>
                <w:szCs w:val="20"/>
              </w:rPr>
            </w:pPr>
            <w:proofErr w:type="spellStart"/>
            <w:r>
              <w:rPr>
                <w:color w:val="000000"/>
                <w:sz w:val="20"/>
                <w:szCs w:val="20"/>
              </w:rPr>
              <w:t>VcPfA</w:t>
            </w:r>
            <w:proofErr w:type="spellEnd"/>
          </w:p>
        </w:tc>
        <w:tc>
          <w:tcPr>
            <w:tcW w:w="834" w:type="dxa"/>
          </w:tcPr>
          <w:p w14:paraId="00000072"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272394</w:t>
            </w:r>
          </w:p>
        </w:tc>
        <w:tc>
          <w:tcPr>
            <w:tcW w:w="819" w:type="dxa"/>
          </w:tcPr>
          <w:p w14:paraId="00000073"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176589</w:t>
            </w:r>
          </w:p>
        </w:tc>
        <w:tc>
          <w:tcPr>
            <w:tcW w:w="1214" w:type="dxa"/>
          </w:tcPr>
          <w:p w14:paraId="00000074"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64.80 %</w:t>
            </w:r>
          </w:p>
        </w:tc>
        <w:tc>
          <w:tcPr>
            <w:tcW w:w="944" w:type="dxa"/>
          </w:tcPr>
          <w:p w14:paraId="00000075" w14:textId="77777777" w:rsidR="00D86E00" w:rsidRDefault="00331FEC">
            <w:pPr>
              <w:pBdr>
                <w:top w:val="nil"/>
                <w:left w:val="nil"/>
                <w:bottom w:val="nil"/>
                <w:right w:val="nil"/>
                <w:between w:val="nil"/>
              </w:pBdr>
              <w:spacing w:before="30"/>
              <w:ind w:right="167"/>
              <w:jc w:val="right"/>
              <w:rPr>
                <w:color w:val="000000"/>
                <w:sz w:val="20"/>
                <w:szCs w:val="20"/>
              </w:rPr>
            </w:pPr>
            <w:r>
              <w:rPr>
                <w:color w:val="000000"/>
                <w:sz w:val="20"/>
                <w:szCs w:val="20"/>
              </w:rPr>
              <w:t>161603</w:t>
            </w:r>
          </w:p>
        </w:tc>
        <w:tc>
          <w:tcPr>
            <w:tcW w:w="862" w:type="dxa"/>
          </w:tcPr>
          <w:p w14:paraId="00000076"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126888</w:t>
            </w:r>
          </w:p>
        </w:tc>
        <w:tc>
          <w:tcPr>
            <w:tcW w:w="1314" w:type="dxa"/>
          </w:tcPr>
          <w:p w14:paraId="00000077"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46.50 %</w:t>
            </w:r>
          </w:p>
        </w:tc>
        <w:tc>
          <w:tcPr>
            <w:tcW w:w="1002" w:type="dxa"/>
          </w:tcPr>
          <w:p w14:paraId="00000078"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74508</w:t>
            </w:r>
          </w:p>
        </w:tc>
        <w:tc>
          <w:tcPr>
            <w:tcW w:w="1679" w:type="dxa"/>
          </w:tcPr>
          <w:p w14:paraId="00000079"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27.30 %</w:t>
            </w:r>
          </w:p>
        </w:tc>
      </w:tr>
      <w:tr w:rsidR="00D86E00" w14:paraId="4FEFBF1A" w14:textId="77777777">
        <w:trPr>
          <w:trHeight w:val="300"/>
        </w:trPr>
        <w:tc>
          <w:tcPr>
            <w:tcW w:w="918" w:type="dxa"/>
          </w:tcPr>
          <w:p w14:paraId="0000007A" w14:textId="77777777" w:rsidR="00D86E00" w:rsidRDefault="00331FEC">
            <w:pPr>
              <w:pBdr>
                <w:top w:val="nil"/>
                <w:left w:val="nil"/>
                <w:bottom w:val="nil"/>
                <w:right w:val="nil"/>
                <w:between w:val="nil"/>
              </w:pBdr>
              <w:spacing w:before="30"/>
              <w:ind w:right="169"/>
              <w:jc w:val="right"/>
              <w:rPr>
                <w:color w:val="000000"/>
                <w:sz w:val="20"/>
                <w:szCs w:val="20"/>
              </w:rPr>
            </w:pPr>
            <w:proofErr w:type="spellStart"/>
            <w:r>
              <w:rPr>
                <w:color w:val="000000"/>
                <w:sz w:val="20"/>
                <w:szCs w:val="20"/>
              </w:rPr>
              <w:t>VcPfB</w:t>
            </w:r>
            <w:proofErr w:type="spellEnd"/>
          </w:p>
        </w:tc>
        <w:tc>
          <w:tcPr>
            <w:tcW w:w="834" w:type="dxa"/>
          </w:tcPr>
          <w:p w14:paraId="0000007B"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160409</w:t>
            </w:r>
          </w:p>
        </w:tc>
        <w:tc>
          <w:tcPr>
            <w:tcW w:w="819" w:type="dxa"/>
          </w:tcPr>
          <w:p w14:paraId="0000007C"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108772</w:t>
            </w:r>
          </w:p>
        </w:tc>
        <w:tc>
          <w:tcPr>
            <w:tcW w:w="1214" w:type="dxa"/>
          </w:tcPr>
          <w:p w14:paraId="0000007D"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67.80 %</w:t>
            </w:r>
          </w:p>
        </w:tc>
        <w:tc>
          <w:tcPr>
            <w:tcW w:w="944" w:type="dxa"/>
          </w:tcPr>
          <w:p w14:paraId="0000007E" w14:textId="77777777" w:rsidR="00D86E00" w:rsidRDefault="00331FEC">
            <w:pPr>
              <w:pBdr>
                <w:top w:val="nil"/>
                <w:left w:val="nil"/>
                <w:bottom w:val="nil"/>
                <w:right w:val="nil"/>
                <w:between w:val="nil"/>
              </w:pBdr>
              <w:spacing w:before="30"/>
              <w:ind w:left="226"/>
              <w:rPr>
                <w:color w:val="000000"/>
                <w:sz w:val="20"/>
                <w:szCs w:val="20"/>
              </w:rPr>
            </w:pPr>
            <w:r>
              <w:rPr>
                <w:color w:val="000000"/>
                <w:sz w:val="20"/>
                <w:szCs w:val="20"/>
              </w:rPr>
              <w:t>97780</w:t>
            </w:r>
          </w:p>
        </w:tc>
        <w:tc>
          <w:tcPr>
            <w:tcW w:w="862" w:type="dxa"/>
          </w:tcPr>
          <w:p w14:paraId="0000007F"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77380</w:t>
            </w:r>
          </w:p>
        </w:tc>
        <w:tc>
          <w:tcPr>
            <w:tcW w:w="1314" w:type="dxa"/>
          </w:tcPr>
          <w:p w14:paraId="00000080"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48.20 %</w:t>
            </w:r>
          </w:p>
        </w:tc>
        <w:tc>
          <w:tcPr>
            <w:tcW w:w="1002" w:type="dxa"/>
          </w:tcPr>
          <w:p w14:paraId="00000081"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47631</w:t>
            </w:r>
          </w:p>
        </w:tc>
        <w:tc>
          <w:tcPr>
            <w:tcW w:w="1679" w:type="dxa"/>
          </w:tcPr>
          <w:p w14:paraId="00000082"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29.60 %</w:t>
            </w:r>
          </w:p>
        </w:tc>
      </w:tr>
      <w:tr w:rsidR="00D86E00" w14:paraId="3B832A87" w14:textId="77777777">
        <w:trPr>
          <w:trHeight w:val="300"/>
        </w:trPr>
        <w:tc>
          <w:tcPr>
            <w:tcW w:w="918" w:type="dxa"/>
          </w:tcPr>
          <w:p w14:paraId="00000083" w14:textId="77777777" w:rsidR="00D86E00" w:rsidRDefault="00331FEC">
            <w:pPr>
              <w:pBdr>
                <w:top w:val="nil"/>
                <w:left w:val="nil"/>
                <w:bottom w:val="nil"/>
                <w:right w:val="nil"/>
                <w:between w:val="nil"/>
              </w:pBdr>
              <w:spacing w:before="30"/>
              <w:ind w:right="169"/>
              <w:jc w:val="right"/>
              <w:rPr>
                <w:color w:val="000000"/>
                <w:sz w:val="20"/>
                <w:szCs w:val="20"/>
              </w:rPr>
            </w:pPr>
            <w:proofErr w:type="spellStart"/>
            <w:r>
              <w:rPr>
                <w:color w:val="000000"/>
                <w:sz w:val="20"/>
                <w:szCs w:val="20"/>
              </w:rPr>
              <w:t>VcPfC</w:t>
            </w:r>
            <w:proofErr w:type="spellEnd"/>
          </w:p>
        </w:tc>
        <w:tc>
          <w:tcPr>
            <w:tcW w:w="834" w:type="dxa"/>
          </w:tcPr>
          <w:p w14:paraId="00000084"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150209</w:t>
            </w:r>
          </w:p>
        </w:tc>
        <w:tc>
          <w:tcPr>
            <w:tcW w:w="819" w:type="dxa"/>
          </w:tcPr>
          <w:p w14:paraId="00000085" w14:textId="77777777" w:rsidR="00D86E00" w:rsidRDefault="00331FEC">
            <w:pPr>
              <w:pBdr>
                <w:top w:val="nil"/>
                <w:left w:val="nil"/>
                <w:bottom w:val="nil"/>
                <w:right w:val="nil"/>
                <w:between w:val="nil"/>
              </w:pBdr>
              <w:spacing w:before="30"/>
              <w:ind w:right="168"/>
              <w:jc w:val="right"/>
              <w:rPr>
                <w:color w:val="000000"/>
                <w:sz w:val="20"/>
                <w:szCs w:val="20"/>
              </w:rPr>
            </w:pPr>
            <w:r>
              <w:rPr>
                <w:color w:val="000000"/>
                <w:sz w:val="20"/>
                <w:szCs w:val="20"/>
              </w:rPr>
              <w:t>97920</w:t>
            </w:r>
          </w:p>
        </w:tc>
        <w:tc>
          <w:tcPr>
            <w:tcW w:w="1214" w:type="dxa"/>
          </w:tcPr>
          <w:p w14:paraId="00000086"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65.10 %</w:t>
            </w:r>
          </w:p>
        </w:tc>
        <w:tc>
          <w:tcPr>
            <w:tcW w:w="944" w:type="dxa"/>
          </w:tcPr>
          <w:p w14:paraId="00000087" w14:textId="77777777" w:rsidR="00D86E00" w:rsidRDefault="00331FEC">
            <w:pPr>
              <w:pBdr>
                <w:top w:val="nil"/>
                <w:left w:val="nil"/>
                <w:bottom w:val="nil"/>
                <w:right w:val="nil"/>
                <w:between w:val="nil"/>
              </w:pBdr>
              <w:spacing w:before="30"/>
              <w:ind w:left="226"/>
              <w:rPr>
                <w:color w:val="000000"/>
                <w:sz w:val="20"/>
                <w:szCs w:val="20"/>
              </w:rPr>
            </w:pPr>
            <w:r>
              <w:rPr>
                <w:color w:val="000000"/>
                <w:sz w:val="20"/>
                <w:szCs w:val="20"/>
              </w:rPr>
              <w:t>86211</w:t>
            </w:r>
          </w:p>
        </w:tc>
        <w:tc>
          <w:tcPr>
            <w:tcW w:w="862" w:type="dxa"/>
          </w:tcPr>
          <w:p w14:paraId="00000088"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64963</w:t>
            </w:r>
          </w:p>
        </w:tc>
        <w:tc>
          <w:tcPr>
            <w:tcW w:w="1314" w:type="dxa"/>
          </w:tcPr>
          <w:p w14:paraId="00000089"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43.20 %</w:t>
            </w:r>
          </w:p>
        </w:tc>
        <w:tc>
          <w:tcPr>
            <w:tcW w:w="1002" w:type="dxa"/>
          </w:tcPr>
          <w:p w14:paraId="0000008A"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41458</w:t>
            </w:r>
          </w:p>
        </w:tc>
        <w:tc>
          <w:tcPr>
            <w:tcW w:w="1679" w:type="dxa"/>
          </w:tcPr>
          <w:p w14:paraId="0000008B"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27.60 %</w:t>
            </w:r>
          </w:p>
        </w:tc>
      </w:tr>
      <w:tr w:rsidR="00D86E00" w14:paraId="32034DF7" w14:textId="77777777">
        <w:trPr>
          <w:trHeight w:val="300"/>
        </w:trPr>
        <w:tc>
          <w:tcPr>
            <w:tcW w:w="918" w:type="dxa"/>
          </w:tcPr>
          <w:p w14:paraId="0000008C" w14:textId="77777777" w:rsidR="00D86E00" w:rsidRDefault="00331FEC">
            <w:pPr>
              <w:pBdr>
                <w:top w:val="nil"/>
                <w:left w:val="nil"/>
                <w:bottom w:val="nil"/>
                <w:right w:val="nil"/>
                <w:between w:val="nil"/>
              </w:pBdr>
              <w:spacing w:before="30"/>
              <w:ind w:right="164"/>
              <w:jc w:val="right"/>
              <w:rPr>
                <w:color w:val="000000"/>
                <w:sz w:val="20"/>
                <w:szCs w:val="20"/>
              </w:rPr>
            </w:pPr>
            <w:proofErr w:type="spellStart"/>
            <w:r>
              <w:rPr>
                <w:color w:val="000000"/>
                <w:sz w:val="20"/>
                <w:szCs w:val="20"/>
              </w:rPr>
              <w:t>VcPfD</w:t>
            </w:r>
            <w:proofErr w:type="spellEnd"/>
          </w:p>
        </w:tc>
        <w:tc>
          <w:tcPr>
            <w:tcW w:w="834" w:type="dxa"/>
          </w:tcPr>
          <w:p w14:paraId="0000008D"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169800</w:t>
            </w:r>
          </w:p>
        </w:tc>
        <w:tc>
          <w:tcPr>
            <w:tcW w:w="819" w:type="dxa"/>
          </w:tcPr>
          <w:p w14:paraId="0000008E"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109751</w:t>
            </w:r>
          </w:p>
        </w:tc>
        <w:tc>
          <w:tcPr>
            <w:tcW w:w="1214" w:type="dxa"/>
          </w:tcPr>
          <w:p w14:paraId="0000008F"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64.60 %</w:t>
            </w:r>
          </w:p>
        </w:tc>
        <w:tc>
          <w:tcPr>
            <w:tcW w:w="944" w:type="dxa"/>
          </w:tcPr>
          <w:p w14:paraId="00000090" w14:textId="77777777" w:rsidR="00D86E00" w:rsidRDefault="00331FEC">
            <w:pPr>
              <w:pBdr>
                <w:top w:val="nil"/>
                <w:left w:val="nil"/>
                <w:bottom w:val="nil"/>
                <w:right w:val="nil"/>
                <w:between w:val="nil"/>
              </w:pBdr>
              <w:spacing w:before="30"/>
              <w:ind w:right="167"/>
              <w:jc w:val="right"/>
              <w:rPr>
                <w:color w:val="000000"/>
                <w:sz w:val="20"/>
                <w:szCs w:val="20"/>
              </w:rPr>
            </w:pPr>
            <w:r>
              <w:rPr>
                <w:color w:val="000000"/>
                <w:sz w:val="20"/>
                <w:szCs w:val="20"/>
              </w:rPr>
              <w:t>101053</w:t>
            </w:r>
          </w:p>
        </w:tc>
        <w:tc>
          <w:tcPr>
            <w:tcW w:w="862" w:type="dxa"/>
          </w:tcPr>
          <w:p w14:paraId="00000091"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84633</w:t>
            </w:r>
          </w:p>
        </w:tc>
        <w:tc>
          <w:tcPr>
            <w:tcW w:w="1314" w:type="dxa"/>
          </w:tcPr>
          <w:p w14:paraId="00000092"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49.80 %</w:t>
            </w:r>
          </w:p>
        </w:tc>
        <w:tc>
          <w:tcPr>
            <w:tcW w:w="1002" w:type="dxa"/>
          </w:tcPr>
          <w:p w14:paraId="00000093"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61416</w:t>
            </w:r>
          </w:p>
        </w:tc>
        <w:tc>
          <w:tcPr>
            <w:tcW w:w="1679" w:type="dxa"/>
          </w:tcPr>
          <w:p w14:paraId="00000094"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36.10 %</w:t>
            </w:r>
          </w:p>
        </w:tc>
      </w:tr>
      <w:tr w:rsidR="00D86E00" w14:paraId="43D2DD2A" w14:textId="77777777">
        <w:trPr>
          <w:trHeight w:val="331"/>
        </w:trPr>
        <w:tc>
          <w:tcPr>
            <w:tcW w:w="918" w:type="dxa"/>
            <w:tcBorders>
              <w:bottom w:val="single" w:sz="6" w:space="0" w:color="000000"/>
            </w:tcBorders>
          </w:tcPr>
          <w:p w14:paraId="00000095" w14:textId="77777777" w:rsidR="00D86E00" w:rsidRDefault="00331FEC">
            <w:pPr>
              <w:pBdr>
                <w:top w:val="nil"/>
                <w:left w:val="nil"/>
                <w:bottom w:val="nil"/>
                <w:right w:val="nil"/>
                <w:between w:val="nil"/>
              </w:pBdr>
              <w:spacing w:before="30"/>
              <w:ind w:right="176"/>
              <w:jc w:val="right"/>
              <w:rPr>
                <w:color w:val="000000"/>
                <w:sz w:val="20"/>
                <w:szCs w:val="20"/>
              </w:rPr>
            </w:pPr>
            <w:r>
              <w:rPr>
                <w:color w:val="000000"/>
                <w:sz w:val="20"/>
                <w:szCs w:val="20"/>
              </w:rPr>
              <w:t>VcPfE</w:t>
            </w:r>
          </w:p>
        </w:tc>
        <w:tc>
          <w:tcPr>
            <w:tcW w:w="834" w:type="dxa"/>
            <w:tcBorders>
              <w:bottom w:val="single" w:sz="6" w:space="0" w:color="000000"/>
            </w:tcBorders>
          </w:tcPr>
          <w:p w14:paraId="00000096"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145292</w:t>
            </w:r>
          </w:p>
        </w:tc>
        <w:tc>
          <w:tcPr>
            <w:tcW w:w="819" w:type="dxa"/>
            <w:tcBorders>
              <w:bottom w:val="single" w:sz="6" w:space="0" w:color="000000"/>
            </w:tcBorders>
          </w:tcPr>
          <w:p w14:paraId="00000097" w14:textId="77777777" w:rsidR="00D86E00" w:rsidRDefault="00331FEC">
            <w:pPr>
              <w:pBdr>
                <w:top w:val="nil"/>
                <w:left w:val="nil"/>
                <w:bottom w:val="nil"/>
                <w:right w:val="nil"/>
                <w:between w:val="nil"/>
              </w:pBdr>
              <w:spacing w:before="30"/>
              <w:ind w:right="168"/>
              <w:jc w:val="right"/>
              <w:rPr>
                <w:color w:val="000000"/>
                <w:sz w:val="20"/>
                <w:szCs w:val="20"/>
              </w:rPr>
            </w:pPr>
            <w:r>
              <w:rPr>
                <w:color w:val="000000"/>
                <w:sz w:val="20"/>
                <w:szCs w:val="20"/>
              </w:rPr>
              <w:t>97219</w:t>
            </w:r>
          </w:p>
        </w:tc>
        <w:tc>
          <w:tcPr>
            <w:tcW w:w="1214" w:type="dxa"/>
            <w:tcBorders>
              <w:bottom w:val="single" w:sz="6" w:space="0" w:color="000000"/>
            </w:tcBorders>
          </w:tcPr>
          <w:p w14:paraId="00000098"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66.90 %</w:t>
            </w:r>
          </w:p>
        </w:tc>
        <w:tc>
          <w:tcPr>
            <w:tcW w:w="944" w:type="dxa"/>
            <w:tcBorders>
              <w:bottom w:val="single" w:sz="6" w:space="0" w:color="000000"/>
            </w:tcBorders>
          </w:tcPr>
          <w:p w14:paraId="00000099" w14:textId="77777777" w:rsidR="00D86E00" w:rsidRDefault="00331FEC">
            <w:pPr>
              <w:pBdr>
                <w:top w:val="nil"/>
                <w:left w:val="nil"/>
                <w:bottom w:val="nil"/>
                <w:right w:val="nil"/>
                <w:between w:val="nil"/>
              </w:pBdr>
              <w:spacing w:before="30"/>
              <w:ind w:left="226"/>
              <w:rPr>
                <w:color w:val="000000"/>
                <w:sz w:val="20"/>
                <w:szCs w:val="20"/>
              </w:rPr>
            </w:pPr>
            <w:r>
              <w:rPr>
                <w:color w:val="000000"/>
                <w:sz w:val="20"/>
                <w:szCs w:val="20"/>
              </w:rPr>
              <w:t>86480</w:t>
            </w:r>
          </w:p>
        </w:tc>
        <w:tc>
          <w:tcPr>
            <w:tcW w:w="862" w:type="dxa"/>
            <w:tcBorders>
              <w:bottom w:val="single" w:sz="6" w:space="0" w:color="000000"/>
            </w:tcBorders>
          </w:tcPr>
          <w:p w14:paraId="0000009A"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67652</w:t>
            </w:r>
          </w:p>
        </w:tc>
        <w:tc>
          <w:tcPr>
            <w:tcW w:w="1314" w:type="dxa"/>
            <w:tcBorders>
              <w:bottom w:val="single" w:sz="6" w:space="0" w:color="000000"/>
            </w:tcBorders>
          </w:tcPr>
          <w:p w14:paraId="0000009B"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46.50 %</w:t>
            </w:r>
          </w:p>
        </w:tc>
        <w:tc>
          <w:tcPr>
            <w:tcW w:w="1002" w:type="dxa"/>
            <w:tcBorders>
              <w:bottom w:val="single" w:sz="6" w:space="0" w:color="000000"/>
            </w:tcBorders>
          </w:tcPr>
          <w:p w14:paraId="0000009C" w14:textId="77777777" w:rsidR="00D86E00" w:rsidRDefault="00331FEC">
            <w:pPr>
              <w:pBdr>
                <w:top w:val="nil"/>
                <w:left w:val="nil"/>
                <w:bottom w:val="nil"/>
                <w:right w:val="nil"/>
                <w:between w:val="nil"/>
              </w:pBdr>
              <w:spacing w:before="30"/>
              <w:ind w:left="272"/>
              <w:rPr>
                <w:color w:val="000000"/>
                <w:sz w:val="20"/>
                <w:szCs w:val="20"/>
              </w:rPr>
            </w:pPr>
            <w:r>
              <w:rPr>
                <w:color w:val="000000"/>
                <w:sz w:val="20"/>
                <w:szCs w:val="20"/>
              </w:rPr>
              <w:t>41567</w:t>
            </w:r>
          </w:p>
        </w:tc>
        <w:tc>
          <w:tcPr>
            <w:tcW w:w="1679" w:type="dxa"/>
            <w:tcBorders>
              <w:bottom w:val="single" w:sz="6" w:space="0" w:color="000000"/>
            </w:tcBorders>
          </w:tcPr>
          <w:p w14:paraId="0000009D"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28.60 %</w:t>
            </w:r>
          </w:p>
        </w:tc>
      </w:tr>
      <w:tr w:rsidR="00D86E00" w14:paraId="0B7B6555" w14:textId="77777777">
        <w:trPr>
          <w:trHeight w:val="283"/>
        </w:trPr>
        <w:tc>
          <w:tcPr>
            <w:tcW w:w="918" w:type="dxa"/>
            <w:tcBorders>
              <w:top w:val="single" w:sz="6" w:space="0" w:color="000000"/>
            </w:tcBorders>
            <w:shd w:val="clear" w:color="auto" w:fill="DCDCDC"/>
          </w:tcPr>
          <w:p w14:paraId="0000009E" w14:textId="77777777" w:rsidR="00D86E00" w:rsidRDefault="00331FEC">
            <w:pPr>
              <w:pBdr>
                <w:top w:val="nil"/>
                <w:left w:val="nil"/>
                <w:bottom w:val="nil"/>
                <w:right w:val="nil"/>
                <w:between w:val="nil"/>
              </w:pBdr>
              <w:spacing w:line="229" w:lineRule="auto"/>
              <w:ind w:left="245"/>
              <w:rPr>
                <w:b/>
                <w:color w:val="000000"/>
                <w:sz w:val="20"/>
                <w:szCs w:val="20"/>
              </w:rPr>
            </w:pPr>
            <w:r>
              <w:rPr>
                <w:b/>
                <w:color w:val="000000"/>
                <w:sz w:val="20"/>
                <w:szCs w:val="20"/>
              </w:rPr>
              <w:t>Total</w:t>
            </w:r>
          </w:p>
        </w:tc>
        <w:tc>
          <w:tcPr>
            <w:tcW w:w="834" w:type="dxa"/>
            <w:tcBorders>
              <w:top w:val="single" w:sz="6" w:space="0" w:color="000000"/>
            </w:tcBorders>
            <w:shd w:val="clear" w:color="auto" w:fill="DCDCDC"/>
          </w:tcPr>
          <w:p w14:paraId="0000009F" w14:textId="77777777" w:rsidR="00D86E00" w:rsidRDefault="00331FEC">
            <w:pPr>
              <w:pBdr>
                <w:top w:val="nil"/>
                <w:left w:val="nil"/>
                <w:bottom w:val="nil"/>
                <w:right w:val="nil"/>
                <w:between w:val="nil"/>
              </w:pBdr>
              <w:spacing w:line="229" w:lineRule="auto"/>
              <w:ind w:left="63" w:right="31"/>
              <w:jc w:val="center"/>
              <w:rPr>
                <w:color w:val="000000"/>
                <w:sz w:val="20"/>
                <w:szCs w:val="20"/>
              </w:rPr>
            </w:pPr>
            <w:r>
              <w:rPr>
                <w:color w:val="000000"/>
                <w:sz w:val="20"/>
                <w:szCs w:val="20"/>
              </w:rPr>
              <w:t>1933438</w:t>
            </w:r>
          </w:p>
        </w:tc>
        <w:tc>
          <w:tcPr>
            <w:tcW w:w="819" w:type="dxa"/>
            <w:tcBorders>
              <w:top w:val="single" w:sz="6" w:space="0" w:color="000000"/>
            </w:tcBorders>
            <w:shd w:val="clear" w:color="auto" w:fill="DCDCDC"/>
          </w:tcPr>
          <w:p w14:paraId="000000A0" w14:textId="77777777" w:rsidR="00D86E00" w:rsidRDefault="00331FEC">
            <w:pPr>
              <w:pBdr>
                <w:top w:val="nil"/>
                <w:left w:val="nil"/>
                <w:bottom w:val="nil"/>
                <w:right w:val="nil"/>
                <w:between w:val="nil"/>
              </w:pBdr>
              <w:spacing w:line="229" w:lineRule="auto"/>
              <w:ind w:right="68"/>
              <w:jc w:val="right"/>
              <w:rPr>
                <w:color w:val="000000"/>
                <w:sz w:val="20"/>
                <w:szCs w:val="20"/>
              </w:rPr>
            </w:pPr>
            <w:r>
              <w:rPr>
                <w:color w:val="000000"/>
                <w:sz w:val="20"/>
                <w:szCs w:val="20"/>
              </w:rPr>
              <w:t>1327449</w:t>
            </w:r>
          </w:p>
        </w:tc>
        <w:tc>
          <w:tcPr>
            <w:tcW w:w="1214" w:type="dxa"/>
            <w:tcBorders>
              <w:top w:val="single" w:sz="6" w:space="0" w:color="000000"/>
            </w:tcBorders>
            <w:shd w:val="clear" w:color="auto" w:fill="DCDCDC"/>
          </w:tcPr>
          <w:p w14:paraId="000000A1" w14:textId="77777777" w:rsidR="00D86E00" w:rsidRDefault="00331FEC">
            <w:pPr>
              <w:pBdr>
                <w:top w:val="nil"/>
                <w:left w:val="nil"/>
                <w:bottom w:val="nil"/>
                <w:right w:val="nil"/>
                <w:between w:val="nil"/>
              </w:pBdr>
              <w:spacing w:line="229" w:lineRule="auto"/>
              <w:ind w:left="266"/>
              <w:rPr>
                <w:color w:val="000000"/>
                <w:sz w:val="20"/>
                <w:szCs w:val="20"/>
              </w:rPr>
            </w:pPr>
            <w:r>
              <w:rPr>
                <w:color w:val="000000"/>
                <w:sz w:val="20"/>
                <w:szCs w:val="20"/>
              </w:rPr>
              <w:t>68.66 %</w:t>
            </w:r>
          </w:p>
        </w:tc>
        <w:tc>
          <w:tcPr>
            <w:tcW w:w="944" w:type="dxa"/>
            <w:tcBorders>
              <w:top w:val="single" w:sz="6" w:space="0" w:color="000000"/>
            </w:tcBorders>
            <w:shd w:val="clear" w:color="auto" w:fill="DCDCDC"/>
          </w:tcPr>
          <w:p w14:paraId="000000A2" w14:textId="77777777" w:rsidR="00D86E00" w:rsidRDefault="00331FEC">
            <w:pPr>
              <w:pBdr>
                <w:top w:val="nil"/>
                <w:left w:val="nil"/>
                <w:bottom w:val="nil"/>
                <w:right w:val="nil"/>
                <w:between w:val="nil"/>
              </w:pBdr>
              <w:spacing w:line="229" w:lineRule="auto"/>
              <w:ind w:right="117"/>
              <w:jc w:val="right"/>
              <w:rPr>
                <w:color w:val="000000"/>
                <w:sz w:val="20"/>
                <w:szCs w:val="20"/>
              </w:rPr>
            </w:pPr>
            <w:r>
              <w:rPr>
                <w:color w:val="000000"/>
                <w:sz w:val="20"/>
                <w:szCs w:val="20"/>
              </w:rPr>
              <w:t>1197524</w:t>
            </w:r>
          </w:p>
        </w:tc>
        <w:tc>
          <w:tcPr>
            <w:tcW w:w="862" w:type="dxa"/>
            <w:tcBorders>
              <w:top w:val="single" w:sz="6" w:space="0" w:color="000000"/>
            </w:tcBorders>
            <w:shd w:val="clear" w:color="auto" w:fill="DCDCDC"/>
          </w:tcPr>
          <w:p w14:paraId="000000A3" w14:textId="77777777" w:rsidR="00D86E00" w:rsidRDefault="00331FEC">
            <w:pPr>
              <w:pBdr>
                <w:top w:val="nil"/>
                <w:left w:val="nil"/>
                <w:bottom w:val="nil"/>
                <w:right w:val="nil"/>
                <w:between w:val="nil"/>
              </w:pBdr>
              <w:spacing w:line="229" w:lineRule="auto"/>
              <w:ind w:left="60" w:right="93"/>
              <w:jc w:val="center"/>
              <w:rPr>
                <w:color w:val="000000"/>
                <w:sz w:val="20"/>
                <w:szCs w:val="20"/>
              </w:rPr>
            </w:pPr>
            <w:r>
              <w:rPr>
                <w:color w:val="000000"/>
                <w:sz w:val="20"/>
                <w:szCs w:val="20"/>
              </w:rPr>
              <w:t>973529</w:t>
            </w:r>
          </w:p>
        </w:tc>
        <w:tc>
          <w:tcPr>
            <w:tcW w:w="1314" w:type="dxa"/>
            <w:tcBorders>
              <w:top w:val="single" w:sz="6" w:space="0" w:color="000000"/>
            </w:tcBorders>
            <w:shd w:val="clear" w:color="auto" w:fill="DCDCDC"/>
          </w:tcPr>
          <w:p w14:paraId="000000A4" w14:textId="77777777" w:rsidR="00D86E00" w:rsidRDefault="00331FEC">
            <w:pPr>
              <w:pBdr>
                <w:top w:val="nil"/>
                <w:left w:val="nil"/>
                <w:bottom w:val="nil"/>
                <w:right w:val="nil"/>
                <w:between w:val="nil"/>
              </w:pBdr>
              <w:spacing w:line="229" w:lineRule="auto"/>
              <w:ind w:left="283"/>
              <w:rPr>
                <w:color w:val="000000"/>
                <w:sz w:val="20"/>
                <w:szCs w:val="20"/>
              </w:rPr>
            </w:pPr>
            <w:r>
              <w:rPr>
                <w:color w:val="000000"/>
                <w:sz w:val="20"/>
                <w:szCs w:val="20"/>
              </w:rPr>
              <w:t>50.35 %</w:t>
            </w:r>
          </w:p>
        </w:tc>
        <w:tc>
          <w:tcPr>
            <w:tcW w:w="1002" w:type="dxa"/>
            <w:tcBorders>
              <w:top w:val="single" w:sz="6" w:space="0" w:color="000000"/>
            </w:tcBorders>
            <w:shd w:val="clear" w:color="auto" w:fill="DCDCDC"/>
          </w:tcPr>
          <w:p w14:paraId="000000A5" w14:textId="77777777" w:rsidR="00D86E00" w:rsidRDefault="00331FEC">
            <w:pPr>
              <w:pBdr>
                <w:top w:val="nil"/>
                <w:left w:val="nil"/>
                <w:bottom w:val="nil"/>
                <w:right w:val="nil"/>
                <w:between w:val="nil"/>
              </w:pBdr>
              <w:spacing w:line="229" w:lineRule="auto"/>
              <w:ind w:left="222"/>
              <w:rPr>
                <w:color w:val="000000"/>
                <w:sz w:val="20"/>
                <w:szCs w:val="20"/>
              </w:rPr>
            </w:pPr>
            <w:r>
              <w:rPr>
                <w:color w:val="000000"/>
                <w:sz w:val="20"/>
                <w:szCs w:val="20"/>
              </w:rPr>
              <w:t>648631</w:t>
            </w:r>
          </w:p>
        </w:tc>
        <w:tc>
          <w:tcPr>
            <w:tcW w:w="1679" w:type="dxa"/>
            <w:tcBorders>
              <w:top w:val="single" w:sz="6" w:space="0" w:color="000000"/>
            </w:tcBorders>
            <w:shd w:val="clear" w:color="auto" w:fill="DCDCDC"/>
          </w:tcPr>
          <w:p w14:paraId="000000A6" w14:textId="77777777" w:rsidR="00D86E00" w:rsidRDefault="00331FEC">
            <w:pPr>
              <w:pBdr>
                <w:top w:val="nil"/>
                <w:left w:val="nil"/>
                <w:bottom w:val="nil"/>
                <w:right w:val="nil"/>
                <w:between w:val="nil"/>
              </w:pBdr>
              <w:spacing w:line="229" w:lineRule="auto"/>
              <w:ind w:left="551"/>
              <w:rPr>
                <w:color w:val="000000"/>
                <w:sz w:val="20"/>
                <w:szCs w:val="20"/>
              </w:rPr>
            </w:pPr>
            <w:r>
              <w:rPr>
                <w:color w:val="000000"/>
                <w:sz w:val="20"/>
                <w:szCs w:val="20"/>
              </w:rPr>
              <w:t>33.55 %</w:t>
            </w:r>
          </w:p>
        </w:tc>
      </w:tr>
      <w:tr w:rsidR="00D86E00" w14:paraId="17EB35E3" w14:textId="77777777">
        <w:trPr>
          <w:trHeight w:val="269"/>
        </w:trPr>
        <w:tc>
          <w:tcPr>
            <w:tcW w:w="918" w:type="dxa"/>
          </w:tcPr>
          <w:p w14:paraId="000000A7" w14:textId="77777777" w:rsidR="00D86E00" w:rsidRDefault="00331FEC">
            <w:pPr>
              <w:pBdr>
                <w:top w:val="nil"/>
                <w:left w:val="nil"/>
                <w:bottom w:val="nil"/>
                <w:right w:val="nil"/>
                <w:between w:val="nil"/>
              </w:pBdr>
              <w:ind w:right="81"/>
              <w:jc w:val="right"/>
              <w:rPr>
                <w:b/>
                <w:color w:val="000000"/>
                <w:sz w:val="20"/>
                <w:szCs w:val="20"/>
              </w:rPr>
            </w:pPr>
            <w:r>
              <w:rPr>
                <w:b/>
                <w:sz w:val="20"/>
                <w:szCs w:val="20"/>
              </w:rPr>
              <w:t>Unhealthy</w:t>
            </w:r>
          </w:p>
        </w:tc>
        <w:tc>
          <w:tcPr>
            <w:tcW w:w="834" w:type="dxa"/>
          </w:tcPr>
          <w:p w14:paraId="000000A8" w14:textId="77777777" w:rsidR="00D86E00" w:rsidRDefault="00331FEC">
            <w:pPr>
              <w:pBdr>
                <w:top w:val="nil"/>
                <w:left w:val="nil"/>
                <w:bottom w:val="nil"/>
                <w:right w:val="nil"/>
                <w:between w:val="nil"/>
              </w:pBdr>
              <w:ind w:left="63" w:right="31"/>
              <w:jc w:val="center"/>
              <w:rPr>
                <w:color w:val="000000"/>
                <w:sz w:val="20"/>
                <w:szCs w:val="20"/>
              </w:rPr>
            </w:pPr>
            <w:r>
              <w:rPr>
                <w:color w:val="000000"/>
                <w:sz w:val="20"/>
                <w:szCs w:val="20"/>
              </w:rPr>
              <w:t>1035334</w:t>
            </w:r>
          </w:p>
        </w:tc>
        <w:tc>
          <w:tcPr>
            <w:tcW w:w="819" w:type="dxa"/>
          </w:tcPr>
          <w:p w14:paraId="000000A9" w14:textId="77777777" w:rsidR="00D86E00" w:rsidRDefault="00331FEC">
            <w:pPr>
              <w:pBdr>
                <w:top w:val="nil"/>
                <w:left w:val="nil"/>
                <w:bottom w:val="nil"/>
                <w:right w:val="nil"/>
                <w:between w:val="nil"/>
              </w:pBdr>
              <w:ind w:right="118"/>
              <w:jc w:val="right"/>
              <w:rPr>
                <w:color w:val="000000"/>
                <w:sz w:val="20"/>
                <w:szCs w:val="20"/>
              </w:rPr>
            </w:pPr>
            <w:r>
              <w:rPr>
                <w:color w:val="000000"/>
                <w:sz w:val="20"/>
                <w:szCs w:val="20"/>
              </w:rPr>
              <w:t>737198</w:t>
            </w:r>
          </w:p>
        </w:tc>
        <w:tc>
          <w:tcPr>
            <w:tcW w:w="1214" w:type="dxa"/>
          </w:tcPr>
          <w:p w14:paraId="000000AA" w14:textId="77777777" w:rsidR="00D86E00" w:rsidRDefault="00331FEC">
            <w:pPr>
              <w:pBdr>
                <w:top w:val="nil"/>
                <w:left w:val="nil"/>
                <w:bottom w:val="nil"/>
                <w:right w:val="nil"/>
                <w:between w:val="nil"/>
              </w:pBdr>
              <w:ind w:left="266"/>
              <w:rPr>
                <w:color w:val="000000"/>
                <w:sz w:val="20"/>
                <w:szCs w:val="20"/>
              </w:rPr>
            </w:pPr>
            <w:r>
              <w:rPr>
                <w:color w:val="000000"/>
                <w:sz w:val="20"/>
                <w:szCs w:val="20"/>
              </w:rPr>
              <w:t>71.20 %</w:t>
            </w:r>
          </w:p>
        </w:tc>
        <w:tc>
          <w:tcPr>
            <w:tcW w:w="944" w:type="dxa"/>
          </w:tcPr>
          <w:p w14:paraId="000000AB" w14:textId="77777777" w:rsidR="00D86E00" w:rsidRDefault="00331FEC">
            <w:pPr>
              <w:pBdr>
                <w:top w:val="nil"/>
                <w:left w:val="nil"/>
                <w:bottom w:val="nil"/>
                <w:right w:val="nil"/>
                <w:between w:val="nil"/>
              </w:pBdr>
              <w:ind w:right="167"/>
              <w:jc w:val="right"/>
              <w:rPr>
                <w:color w:val="000000"/>
                <w:sz w:val="20"/>
                <w:szCs w:val="20"/>
              </w:rPr>
            </w:pPr>
            <w:r>
              <w:rPr>
                <w:color w:val="000000"/>
                <w:sz w:val="20"/>
                <w:szCs w:val="20"/>
              </w:rPr>
              <w:t>664397</w:t>
            </w:r>
          </w:p>
        </w:tc>
        <w:tc>
          <w:tcPr>
            <w:tcW w:w="862" w:type="dxa"/>
          </w:tcPr>
          <w:p w14:paraId="000000AC" w14:textId="77777777" w:rsidR="00D86E00" w:rsidRDefault="00331FEC">
            <w:pPr>
              <w:pBdr>
                <w:top w:val="nil"/>
                <w:left w:val="nil"/>
                <w:bottom w:val="nil"/>
                <w:right w:val="nil"/>
                <w:between w:val="nil"/>
              </w:pBdr>
              <w:ind w:left="60" w:right="93"/>
              <w:jc w:val="center"/>
              <w:rPr>
                <w:color w:val="000000"/>
                <w:sz w:val="20"/>
                <w:szCs w:val="20"/>
              </w:rPr>
            </w:pPr>
            <w:r>
              <w:rPr>
                <w:color w:val="000000"/>
                <w:sz w:val="20"/>
                <w:szCs w:val="20"/>
              </w:rPr>
              <w:t>552013</w:t>
            </w:r>
          </w:p>
        </w:tc>
        <w:tc>
          <w:tcPr>
            <w:tcW w:w="1314" w:type="dxa"/>
          </w:tcPr>
          <w:p w14:paraId="000000AD" w14:textId="77777777" w:rsidR="00D86E00" w:rsidRDefault="00331FEC">
            <w:pPr>
              <w:pBdr>
                <w:top w:val="nil"/>
                <w:left w:val="nil"/>
                <w:bottom w:val="nil"/>
                <w:right w:val="nil"/>
                <w:between w:val="nil"/>
              </w:pBdr>
              <w:ind w:left="283"/>
              <w:rPr>
                <w:color w:val="000000"/>
                <w:sz w:val="20"/>
                <w:szCs w:val="20"/>
              </w:rPr>
            </w:pPr>
            <w:r>
              <w:rPr>
                <w:color w:val="000000"/>
                <w:sz w:val="20"/>
                <w:szCs w:val="20"/>
              </w:rPr>
              <w:t>53.30 %</w:t>
            </w:r>
          </w:p>
        </w:tc>
        <w:tc>
          <w:tcPr>
            <w:tcW w:w="1002" w:type="dxa"/>
          </w:tcPr>
          <w:p w14:paraId="000000AE" w14:textId="77777777" w:rsidR="00D86E00" w:rsidRDefault="00331FEC">
            <w:pPr>
              <w:pBdr>
                <w:top w:val="nil"/>
                <w:left w:val="nil"/>
                <w:bottom w:val="nil"/>
                <w:right w:val="nil"/>
                <w:between w:val="nil"/>
              </w:pBdr>
              <w:ind w:left="222"/>
              <w:rPr>
                <w:color w:val="000000"/>
                <w:sz w:val="20"/>
                <w:szCs w:val="20"/>
              </w:rPr>
            </w:pPr>
            <w:r>
              <w:rPr>
                <w:color w:val="000000"/>
                <w:sz w:val="20"/>
                <w:szCs w:val="20"/>
              </w:rPr>
              <w:t>382051</w:t>
            </w:r>
          </w:p>
        </w:tc>
        <w:tc>
          <w:tcPr>
            <w:tcW w:w="1679" w:type="dxa"/>
          </w:tcPr>
          <w:p w14:paraId="000000AF" w14:textId="77777777" w:rsidR="00D86E00" w:rsidRDefault="00331FEC">
            <w:pPr>
              <w:pBdr>
                <w:top w:val="nil"/>
                <w:left w:val="nil"/>
                <w:bottom w:val="nil"/>
                <w:right w:val="nil"/>
                <w:between w:val="nil"/>
              </w:pBdr>
              <w:ind w:left="551"/>
              <w:rPr>
                <w:color w:val="000000"/>
                <w:sz w:val="20"/>
                <w:szCs w:val="20"/>
              </w:rPr>
            </w:pPr>
            <w:r>
              <w:rPr>
                <w:color w:val="000000"/>
                <w:sz w:val="20"/>
                <w:szCs w:val="20"/>
              </w:rPr>
              <w:t>36.90 %</w:t>
            </w:r>
          </w:p>
        </w:tc>
      </w:tr>
      <w:tr w:rsidR="00D86E00" w14:paraId="357F0E4C" w14:textId="77777777">
        <w:trPr>
          <w:trHeight w:val="379"/>
        </w:trPr>
        <w:tc>
          <w:tcPr>
            <w:tcW w:w="918" w:type="dxa"/>
            <w:tcBorders>
              <w:bottom w:val="single" w:sz="6" w:space="0" w:color="000000"/>
            </w:tcBorders>
          </w:tcPr>
          <w:p w14:paraId="000000B0" w14:textId="77777777" w:rsidR="00D86E00" w:rsidRDefault="00331FEC">
            <w:pPr>
              <w:pBdr>
                <w:top w:val="nil"/>
                <w:left w:val="nil"/>
                <w:bottom w:val="nil"/>
                <w:right w:val="nil"/>
                <w:between w:val="nil"/>
              </w:pBdr>
              <w:spacing w:before="30"/>
              <w:ind w:right="104"/>
              <w:jc w:val="right"/>
              <w:rPr>
                <w:b/>
                <w:color w:val="000000"/>
                <w:sz w:val="20"/>
                <w:szCs w:val="20"/>
              </w:rPr>
            </w:pPr>
            <w:r>
              <w:rPr>
                <w:b/>
                <w:color w:val="000000"/>
                <w:sz w:val="20"/>
                <w:szCs w:val="20"/>
              </w:rPr>
              <w:t>Healthy</w:t>
            </w:r>
          </w:p>
        </w:tc>
        <w:tc>
          <w:tcPr>
            <w:tcW w:w="834" w:type="dxa"/>
            <w:tcBorders>
              <w:bottom w:val="single" w:sz="6" w:space="0" w:color="000000"/>
            </w:tcBorders>
          </w:tcPr>
          <w:p w14:paraId="000000B1" w14:textId="77777777" w:rsidR="00D86E00" w:rsidRDefault="00331FEC">
            <w:pPr>
              <w:pBdr>
                <w:top w:val="nil"/>
                <w:left w:val="nil"/>
                <w:bottom w:val="nil"/>
                <w:right w:val="nil"/>
                <w:between w:val="nil"/>
              </w:pBdr>
              <w:spacing w:before="30"/>
              <w:ind w:left="63" w:right="31"/>
              <w:jc w:val="center"/>
              <w:rPr>
                <w:color w:val="000000"/>
                <w:sz w:val="20"/>
                <w:szCs w:val="20"/>
              </w:rPr>
            </w:pPr>
            <w:r>
              <w:rPr>
                <w:color w:val="000000"/>
                <w:sz w:val="20"/>
                <w:szCs w:val="20"/>
              </w:rPr>
              <w:t>898104</w:t>
            </w:r>
          </w:p>
        </w:tc>
        <w:tc>
          <w:tcPr>
            <w:tcW w:w="819" w:type="dxa"/>
            <w:tcBorders>
              <w:bottom w:val="single" w:sz="6" w:space="0" w:color="000000"/>
            </w:tcBorders>
          </w:tcPr>
          <w:p w14:paraId="000000B2" w14:textId="77777777" w:rsidR="00D86E00" w:rsidRDefault="00331FEC">
            <w:pPr>
              <w:pBdr>
                <w:top w:val="nil"/>
                <w:left w:val="nil"/>
                <w:bottom w:val="nil"/>
                <w:right w:val="nil"/>
                <w:between w:val="nil"/>
              </w:pBdr>
              <w:spacing w:before="30"/>
              <w:ind w:right="118"/>
              <w:jc w:val="right"/>
              <w:rPr>
                <w:color w:val="000000"/>
                <w:sz w:val="20"/>
                <w:szCs w:val="20"/>
              </w:rPr>
            </w:pPr>
            <w:r>
              <w:rPr>
                <w:color w:val="000000"/>
                <w:sz w:val="20"/>
                <w:szCs w:val="20"/>
              </w:rPr>
              <w:t>590251</w:t>
            </w:r>
          </w:p>
        </w:tc>
        <w:tc>
          <w:tcPr>
            <w:tcW w:w="1214" w:type="dxa"/>
            <w:tcBorders>
              <w:bottom w:val="single" w:sz="6" w:space="0" w:color="000000"/>
            </w:tcBorders>
          </w:tcPr>
          <w:p w14:paraId="000000B3" w14:textId="77777777" w:rsidR="00D86E00" w:rsidRDefault="00331FEC">
            <w:pPr>
              <w:pBdr>
                <w:top w:val="nil"/>
                <w:left w:val="nil"/>
                <w:bottom w:val="nil"/>
                <w:right w:val="nil"/>
                <w:between w:val="nil"/>
              </w:pBdr>
              <w:spacing w:before="30"/>
              <w:ind w:left="266"/>
              <w:rPr>
                <w:color w:val="000000"/>
                <w:sz w:val="20"/>
                <w:szCs w:val="20"/>
              </w:rPr>
            </w:pPr>
            <w:r>
              <w:rPr>
                <w:color w:val="000000"/>
                <w:sz w:val="20"/>
                <w:szCs w:val="20"/>
              </w:rPr>
              <w:t>66.00 %</w:t>
            </w:r>
          </w:p>
        </w:tc>
        <w:tc>
          <w:tcPr>
            <w:tcW w:w="944" w:type="dxa"/>
            <w:tcBorders>
              <w:bottom w:val="single" w:sz="6" w:space="0" w:color="000000"/>
            </w:tcBorders>
          </w:tcPr>
          <w:p w14:paraId="000000B4" w14:textId="77777777" w:rsidR="00D86E00" w:rsidRDefault="00331FEC">
            <w:pPr>
              <w:pBdr>
                <w:top w:val="nil"/>
                <w:left w:val="nil"/>
                <w:bottom w:val="nil"/>
                <w:right w:val="nil"/>
                <w:between w:val="nil"/>
              </w:pBdr>
              <w:spacing w:before="30"/>
              <w:ind w:right="167"/>
              <w:jc w:val="right"/>
              <w:rPr>
                <w:color w:val="000000"/>
                <w:sz w:val="20"/>
                <w:szCs w:val="20"/>
              </w:rPr>
            </w:pPr>
            <w:r>
              <w:rPr>
                <w:color w:val="000000"/>
                <w:sz w:val="20"/>
                <w:szCs w:val="20"/>
              </w:rPr>
              <w:t>533127</w:t>
            </w:r>
          </w:p>
        </w:tc>
        <w:tc>
          <w:tcPr>
            <w:tcW w:w="862" w:type="dxa"/>
            <w:tcBorders>
              <w:bottom w:val="single" w:sz="6" w:space="0" w:color="000000"/>
            </w:tcBorders>
          </w:tcPr>
          <w:p w14:paraId="000000B5" w14:textId="77777777" w:rsidR="00D86E00" w:rsidRDefault="00331FEC">
            <w:pPr>
              <w:pBdr>
                <w:top w:val="nil"/>
                <w:left w:val="nil"/>
                <w:bottom w:val="nil"/>
                <w:right w:val="nil"/>
                <w:between w:val="nil"/>
              </w:pBdr>
              <w:spacing w:before="30"/>
              <w:ind w:left="60" w:right="93"/>
              <w:jc w:val="center"/>
              <w:rPr>
                <w:color w:val="000000"/>
                <w:sz w:val="20"/>
                <w:szCs w:val="20"/>
              </w:rPr>
            </w:pPr>
            <w:r>
              <w:rPr>
                <w:color w:val="000000"/>
                <w:sz w:val="20"/>
                <w:szCs w:val="20"/>
              </w:rPr>
              <w:t>421516</w:t>
            </w:r>
          </w:p>
        </w:tc>
        <w:tc>
          <w:tcPr>
            <w:tcW w:w="1314" w:type="dxa"/>
            <w:tcBorders>
              <w:bottom w:val="single" w:sz="6" w:space="0" w:color="000000"/>
            </w:tcBorders>
          </w:tcPr>
          <w:p w14:paraId="000000B6" w14:textId="77777777" w:rsidR="00D86E00" w:rsidRDefault="00331FEC">
            <w:pPr>
              <w:pBdr>
                <w:top w:val="nil"/>
                <w:left w:val="nil"/>
                <w:bottom w:val="nil"/>
                <w:right w:val="nil"/>
                <w:between w:val="nil"/>
              </w:pBdr>
              <w:spacing w:before="30"/>
              <w:ind w:left="283"/>
              <w:rPr>
                <w:color w:val="000000"/>
                <w:sz w:val="20"/>
                <w:szCs w:val="20"/>
              </w:rPr>
            </w:pPr>
            <w:r>
              <w:rPr>
                <w:color w:val="000000"/>
                <w:sz w:val="20"/>
                <w:szCs w:val="20"/>
              </w:rPr>
              <w:t>46.90 %</w:t>
            </w:r>
          </w:p>
        </w:tc>
        <w:tc>
          <w:tcPr>
            <w:tcW w:w="1002" w:type="dxa"/>
            <w:tcBorders>
              <w:bottom w:val="single" w:sz="6" w:space="0" w:color="000000"/>
            </w:tcBorders>
          </w:tcPr>
          <w:p w14:paraId="000000B7" w14:textId="77777777" w:rsidR="00D86E00" w:rsidRDefault="00331FEC">
            <w:pPr>
              <w:pBdr>
                <w:top w:val="nil"/>
                <w:left w:val="nil"/>
                <w:bottom w:val="nil"/>
                <w:right w:val="nil"/>
                <w:between w:val="nil"/>
              </w:pBdr>
              <w:spacing w:before="30"/>
              <w:ind w:left="222"/>
              <w:rPr>
                <w:color w:val="000000"/>
                <w:sz w:val="20"/>
                <w:szCs w:val="20"/>
              </w:rPr>
            </w:pPr>
            <w:r>
              <w:rPr>
                <w:color w:val="000000"/>
                <w:sz w:val="20"/>
                <w:szCs w:val="20"/>
              </w:rPr>
              <w:t>266580</w:t>
            </w:r>
          </w:p>
        </w:tc>
        <w:tc>
          <w:tcPr>
            <w:tcW w:w="1679" w:type="dxa"/>
            <w:tcBorders>
              <w:bottom w:val="single" w:sz="6" w:space="0" w:color="000000"/>
            </w:tcBorders>
          </w:tcPr>
          <w:p w14:paraId="000000B8" w14:textId="77777777" w:rsidR="00D86E00" w:rsidRDefault="00331FEC">
            <w:pPr>
              <w:pBdr>
                <w:top w:val="nil"/>
                <w:left w:val="nil"/>
                <w:bottom w:val="nil"/>
                <w:right w:val="nil"/>
                <w:between w:val="nil"/>
              </w:pBdr>
              <w:spacing w:before="30"/>
              <w:ind w:left="551"/>
              <w:rPr>
                <w:color w:val="000000"/>
                <w:sz w:val="20"/>
                <w:szCs w:val="20"/>
              </w:rPr>
            </w:pPr>
            <w:r>
              <w:rPr>
                <w:color w:val="000000"/>
                <w:sz w:val="20"/>
                <w:szCs w:val="20"/>
              </w:rPr>
              <w:t>29.60 %</w:t>
            </w:r>
          </w:p>
        </w:tc>
      </w:tr>
    </w:tbl>
    <w:p w14:paraId="000000B9" w14:textId="77777777" w:rsidR="00D86E00" w:rsidRDefault="00D86E00">
      <w:pPr>
        <w:pBdr>
          <w:top w:val="nil"/>
          <w:left w:val="nil"/>
          <w:bottom w:val="nil"/>
          <w:right w:val="nil"/>
          <w:between w:val="nil"/>
        </w:pBdr>
        <w:rPr>
          <w:color w:val="000000"/>
          <w:sz w:val="20"/>
          <w:szCs w:val="20"/>
        </w:rPr>
      </w:pPr>
    </w:p>
    <w:p w14:paraId="000000BA" w14:textId="77777777" w:rsidR="00D86E00" w:rsidRDefault="00D86E00">
      <w:pPr>
        <w:pBdr>
          <w:top w:val="nil"/>
          <w:left w:val="nil"/>
          <w:bottom w:val="nil"/>
          <w:right w:val="nil"/>
          <w:between w:val="nil"/>
        </w:pBdr>
        <w:rPr>
          <w:color w:val="000000"/>
          <w:sz w:val="20"/>
          <w:szCs w:val="20"/>
        </w:rPr>
      </w:pPr>
    </w:p>
    <w:p w14:paraId="000000BB" w14:textId="77777777" w:rsidR="00D86E00" w:rsidRDefault="00D86E00">
      <w:pPr>
        <w:pBdr>
          <w:top w:val="nil"/>
          <w:left w:val="nil"/>
          <w:bottom w:val="nil"/>
          <w:right w:val="nil"/>
          <w:between w:val="nil"/>
        </w:pBdr>
        <w:rPr>
          <w:color w:val="000000"/>
          <w:sz w:val="20"/>
          <w:szCs w:val="20"/>
        </w:rPr>
      </w:pPr>
    </w:p>
    <w:p w14:paraId="000000BC" w14:textId="77777777" w:rsidR="00D86E00" w:rsidRDefault="00D86E00">
      <w:pPr>
        <w:pBdr>
          <w:top w:val="nil"/>
          <w:left w:val="nil"/>
          <w:bottom w:val="nil"/>
          <w:right w:val="nil"/>
          <w:between w:val="nil"/>
        </w:pBdr>
        <w:spacing w:before="6"/>
        <w:rPr>
          <w:color w:val="000000"/>
          <w:sz w:val="20"/>
          <w:szCs w:val="20"/>
        </w:rPr>
      </w:pPr>
    </w:p>
    <w:p w14:paraId="000000BD" w14:textId="77777777" w:rsidR="00D86E00" w:rsidRDefault="00331FEC">
      <w:pPr>
        <w:spacing w:line="276" w:lineRule="auto"/>
        <w:ind w:left="115" w:right="111"/>
        <w:jc w:val="both"/>
        <w:rPr>
          <w:sz w:val="24"/>
          <w:szCs w:val="24"/>
        </w:rPr>
      </w:pPr>
      <w:r>
        <w:rPr>
          <w:b/>
          <w:sz w:val="24"/>
          <w:szCs w:val="24"/>
        </w:rPr>
        <w:t xml:space="preserve">Table S3. Sequencing overview. </w:t>
      </w:r>
      <w:r>
        <w:rPr>
          <w:sz w:val="24"/>
          <w:szCs w:val="24"/>
        </w:rPr>
        <w:t>Number of reads and frequency distribution of rarefied and non-rarefied feature filtered tables for the whole dataset.</w:t>
      </w:r>
    </w:p>
    <w:p w14:paraId="000000BE" w14:textId="77777777" w:rsidR="00D86E00" w:rsidRDefault="00D86E00">
      <w:pPr>
        <w:pBdr>
          <w:top w:val="nil"/>
          <w:left w:val="nil"/>
          <w:bottom w:val="nil"/>
          <w:right w:val="nil"/>
          <w:between w:val="nil"/>
        </w:pBdr>
        <w:rPr>
          <w:color w:val="000000"/>
          <w:sz w:val="20"/>
          <w:szCs w:val="20"/>
        </w:rPr>
      </w:pPr>
    </w:p>
    <w:tbl>
      <w:tblPr>
        <w:tblStyle w:val="a4"/>
        <w:tblW w:w="8512" w:type="dxa"/>
        <w:tblInd w:w="689" w:type="dxa"/>
        <w:tblLayout w:type="fixed"/>
        <w:tblLook w:val="0000" w:firstRow="0" w:lastRow="0" w:firstColumn="0" w:lastColumn="0" w:noHBand="0" w:noVBand="0"/>
      </w:tblPr>
      <w:tblGrid>
        <w:gridCol w:w="1208"/>
        <w:gridCol w:w="755"/>
        <w:gridCol w:w="1380"/>
        <w:gridCol w:w="915"/>
        <w:gridCol w:w="1041"/>
        <w:gridCol w:w="1082"/>
        <w:gridCol w:w="1068"/>
        <w:gridCol w:w="1063"/>
      </w:tblGrid>
      <w:tr w:rsidR="00D86E00" w14:paraId="6654425D" w14:textId="77777777">
        <w:trPr>
          <w:trHeight w:val="740"/>
        </w:trPr>
        <w:tc>
          <w:tcPr>
            <w:tcW w:w="1208" w:type="dxa"/>
            <w:tcBorders>
              <w:bottom w:val="single" w:sz="4" w:space="0" w:color="000000"/>
            </w:tcBorders>
          </w:tcPr>
          <w:p w14:paraId="000000BF" w14:textId="77777777" w:rsidR="00D86E00" w:rsidRDefault="00D86E00">
            <w:pPr>
              <w:pBdr>
                <w:top w:val="nil"/>
                <w:left w:val="nil"/>
                <w:bottom w:val="nil"/>
                <w:right w:val="nil"/>
                <w:between w:val="nil"/>
              </w:pBdr>
              <w:rPr>
                <w:color w:val="000000"/>
                <w:sz w:val="20"/>
                <w:szCs w:val="20"/>
              </w:rPr>
            </w:pPr>
          </w:p>
        </w:tc>
        <w:tc>
          <w:tcPr>
            <w:tcW w:w="755" w:type="dxa"/>
            <w:tcBorders>
              <w:bottom w:val="single" w:sz="4" w:space="0" w:color="000000"/>
            </w:tcBorders>
          </w:tcPr>
          <w:p w14:paraId="000000C0" w14:textId="77777777" w:rsidR="00D86E00" w:rsidRDefault="00331FEC">
            <w:pPr>
              <w:pBdr>
                <w:top w:val="nil"/>
                <w:left w:val="nil"/>
                <w:bottom w:val="nil"/>
                <w:right w:val="nil"/>
                <w:between w:val="nil"/>
              </w:pBdr>
              <w:spacing w:line="221" w:lineRule="auto"/>
              <w:ind w:left="18"/>
              <w:jc w:val="center"/>
              <w:rPr>
                <w:b/>
                <w:color w:val="000000"/>
                <w:sz w:val="20"/>
                <w:szCs w:val="20"/>
              </w:rPr>
            </w:pPr>
            <w:r>
              <w:rPr>
                <w:b/>
                <w:color w:val="000000"/>
                <w:sz w:val="20"/>
                <w:szCs w:val="20"/>
              </w:rPr>
              <w:t>n</w:t>
            </w:r>
          </w:p>
        </w:tc>
        <w:tc>
          <w:tcPr>
            <w:tcW w:w="1380" w:type="dxa"/>
            <w:tcBorders>
              <w:bottom w:val="single" w:sz="4" w:space="0" w:color="000000"/>
            </w:tcBorders>
          </w:tcPr>
          <w:p w14:paraId="000000C1" w14:textId="77777777" w:rsidR="00D86E00" w:rsidRDefault="00331FEC">
            <w:pPr>
              <w:pBdr>
                <w:top w:val="nil"/>
                <w:left w:val="nil"/>
                <w:bottom w:val="nil"/>
                <w:right w:val="nil"/>
                <w:between w:val="nil"/>
              </w:pBdr>
              <w:ind w:left="526" w:right="84" w:hanging="261"/>
              <w:rPr>
                <w:b/>
                <w:color w:val="000000"/>
                <w:sz w:val="20"/>
                <w:szCs w:val="20"/>
              </w:rPr>
            </w:pPr>
            <w:r>
              <w:rPr>
                <w:b/>
                <w:color w:val="000000"/>
                <w:sz w:val="20"/>
                <w:szCs w:val="20"/>
              </w:rPr>
              <w:t>Rarefaction depth</w:t>
            </w:r>
          </w:p>
        </w:tc>
        <w:tc>
          <w:tcPr>
            <w:tcW w:w="915" w:type="dxa"/>
            <w:tcBorders>
              <w:bottom w:val="single" w:sz="4" w:space="0" w:color="000000"/>
            </w:tcBorders>
          </w:tcPr>
          <w:p w14:paraId="000000C2" w14:textId="77777777" w:rsidR="00D86E00" w:rsidRDefault="00331FEC">
            <w:pPr>
              <w:pBdr>
                <w:top w:val="nil"/>
                <w:left w:val="nil"/>
                <w:bottom w:val="nil"/>
                <w:right w:val="nil"/>
                <w:between w:val="nil"/>
              </w:pBdr>
              <w:ind w:left="216" w:right="89" w:hanging="116"/>
              <w:rPr>
                <w:b/>
                <w:color w:val="000000"/>
                <w:sz w:val="20"/>
                <w:szCs w:val="20"/>
              </w:rPr>
            </w:pPr>
            <w:r>
              <w:rPr>
                <w:b/>
                <w:color w:val="000000"/>
                <w:sz w:val="20"/>
                <w:szCs w:val="20"/>
              </w:rPr>
              <w:t>Number ASVs</w:t>
            </w:r>
          </w:p>
        </w:tc>
        <w:tc>
          <w:tcPr>
            <w:tcW w:w="1041" w:type="dxa"/>
            <w:tcBorders>
              <w:bottom w:val="single" w:sz="4" w:space="0" w:color="000000"/>
            </w:tcBorders>
          </w:tcPr>
          <w:p w14:paraId="000000C3" w14:textId="77777777" w:rsidR="00D86E00" w:rsidRDefault="00331FEC">
            <w:pPr>
              <w:pBdr>
                <w:top w:val="nil"/>
                <w:left w:val="nil"/>
                <w:bottom w:val="nil"/>
                <w:right w:val="nil"/>
                <w:between w:val="nil"/>
              </w:pBdr>
              <w:ind w:left="98" w:right="67" w:firstLine="200"/>
              <w:rPr>
                <w:b/>
                <w:color w:val="000000"/>
                <w:sz w:val="20"/>
                <w:szCs w:val="20"/>
              </w:rPr>
            </w:pPr>
            <w:r>
              <w:rPr>
                <w:b/>
                <w:color w:val="000000"/>
                <w:sz w:val="20"/>
                <w:szCs w:val="20"/>
              </w:rPr>
              <w:t>Total frequency</w:t>
            </w:r>
          </w:p>
        </w:tc>
        <w:tc>
          <w:tcPr>
            <w:tcW w:w="1082" w:type="dxa"/>
            <w:tcBorders>
              <w:bottom w:val="single" w:sz="4" w:space="0" w:color="000000"/>
            </w:tcBorders>
          </w:tcPr>
          <w:p w14:paraId="000000C4" w14:textId="77777777" w:rsidR="00D86E00" w:rsidRDefault="00331FEC">
            <w:pPr>
              <w:pBdr>
                <w:top w:val="nil"/>
                <w:left w:val="nil"/>
                <w:bottom w:val="nil"/>
                <w:right w:val="nil"/>
                <w:between w:val="nil"/>
              </w:pBdr>
              <w:ind w:left="79" w:right="62"/>
              <w:jc w:val="center"/>
              <w:rPr>
                <w:b/>
                <w:color w:val="000000"/>
                <w:sz w:val="20"/>
                <w:szCs w:val="20"/>
              </w:rPr>
            </w:pPr>
            <w:r>
              <w:rPr>
                <w:b/>
                <w:color w:val="000000"/>
                <w:sz w:val="20"/>
                <w:szCs w:val="20"/>
              </w:rPr>
              <w:t>Median frequency per sample</w:t>
            </w:r>
          </w:p>
        </w:tc>
        <w:tc>
          <w:tcPr>
            <w:tcW w:w="1068" w:type="dxa"/>
            <w:tcBorders>
              <w:bottom w:val="single" w:sz="4" w:space="0" w:color="000000"/>
            </w:tcBorders>
          </w:tcPr>
          <w:p w14:paraId="000000C5" w14:textId="77777777" w:rsidR="00D86E00" w:rsidRDefault="00331FEC">
            <w:pPr>
              <w:pBdr>
                <w:top w:val="nil"/>
                <w:left w:val="nil"/>
                <w:bottom w:val="nil"/>
                <w:right w:val="nil"/>
                <w:between w:val="nil"/>
              </w:pBdr>
              <w:ind w:left="55" w:right="61"/>
              <w:jc w:val="center"/>
              <w:rPr>
                <w:b/>
                <w:color w:val="000000"/>
                <w:sz w:val="20"/>
                <w:szCs w:val="20"/>
              </w:rPr>
            </w:pPr>
            <w:r>
              <w:rPr>
                <w:b/>
                <w:color w:val="000000"/>
                <w:sz w:val="20"/>
                <w:szCs w:val="20"/>
              </w:rPr>
              <w:t>Min. frequency per feature</w:t>
            </w:r>
          </w:p>
        </w:tc>
        <w:tc>
          <w:tcPr>
            <w:tcW w:w="1063" w:type="dxa"/>
            <w:tcBorders>
              <w:bottom w:val="single" w:sz="4" w:space="0" w:color="000000"/>
            </w:tcBorders>
          </w:tcPr>
          <w:p w14:paraId="000000C6" w14:textId="77777777" w:rsidR="00D86E00" w:rsidRDefault="00331FEC">
            <w:pPr>
              <w:pBdr>
                <w:top w:val="nil"/>
                <w:left w:val="nil"/>
                <w:bottom w:val="nil"/>
                <w:right w:val="nil"/>
                <w:between w:val="nil"/>
              </w:pBdr>
              <w:ind w:left="50" w:right="62"/>
              <w:jc w:val="center"/>
              <w:rPr>
                <w:b/>
                <w:color w:val="000000"/>
                <w:sz w:val="20"/>
                <w:szCs w:val="20"/>
              </w:rPr>
            </w:pPr>
            <w:r>
              <w:rPr>
                <w:b/>
                <w:color w:val="000000"/>
                <w:sz w:val="20"/>
                <w:szCs w:val="20"/>
              </w:rPr>
              <w:t>Max. frequency per feature</w:t>
            </w:r>
          </w:p>
        </w:tc>
      </w:tr>
      <w:tr w:rsidR="00D86E00" w14:paraId="4982D1EF" w14:textId="77777777">
        <w:trPr>
          <w:trHeight w:val="340"/>
        </w:trPr>
        <w:tc>
          <w:tcPr>
            <w:tcW w:w="1208" w:type="dxa"/>
            <w:tcBorders>
              <w:top w:val="single" w:sz="4" w:space="0" w:color="000000"/>
              <w:bottom w:val="single" w:sz="4" w:space="0" w:color="000000"/>
            </w:tcBorders>
          </w:tcPr>
          <w:p w14:paraId="000000C7" w14:textId="77777777" w:rsidR="00D86E00" w:rsidRDefault="00331FEC">
            <w:pPr>
              <w:pBdr>
                <w:top w:val="nil"/>
                <w:left w:val="nil"/>
                <w:bottom w:val="nil"/>
                <w:right w:val="nil"/>
                <w:between w:val="nil"/>
              </w:pBdr>
              <w:spacing w:before="54"/>
              <w:ind w:left="56"/>
              <w:rPr>
                <w:color w:val="000000"/>
                <w:sz w:val="20"/>
                <w:szCs w:val="20"/>
              </w:rPr>
            </w:pPr>
            <w:r>
              <w:rPr>
                <w:color w:val="000000"/>
                <w:sz w:val="20"/>
                <w:szCs w:val="20"/>
              </w:rPr>
              <w:t>Unrarefied</w:t>
            </w:r>
          </w:p>
        </w:tc>
        <w:tc>
          <w:tcPr>
            <w:tcW w:w="755" w:type="dxa"/>
            <w:tcBorders>
              <w:top w:val="single" w:sz="4" w:space="0" w:color="000000"/>
              <w:bottom w:val="single" w:sz="4" w:space="0" w:color="000000"/>
            </w:tcBorders>
          </w:tcPr>
          <w:p w14:paraId="000000C8" w14:textId="77777777" w:rsidR="00D86E00" w:rsidRDefault="00331FEC">
            <w:pPr>
              <w:pBdr>
                <w:top w:val="nil"/>
                <w:left w:val="nil"/>
                <w:bottom w:val="nil"/>
                <w:right w:val="nil"/>
                <w:between w:val="nil"/>
              </w:pBdr>
              <w:spacing w:before="54"/>
              <w:ind w:left="267" w:right="248"/>
              <w:jc w:val="center"/>
              <w:rPr>
                <w:color w:val="000000"/>
                <w:sz w:val="20"/>
                <w:szCs w:val="20"/>
              </w:rPr>
            </w:pPr>
            <w:r>
              <w:rPr>
                <w:color w:val="000000"/>
                <w:sz w:val="20"/>
                <w:szCs w:val="20"/>
              </w:rPr>
              <w:t>10</w:t>
            </w:r>
          </w:p>
        </w:tc>
        <w:tc>
          <w:tcPr>
            <w:tcW w:w="1380" w:type="dxa"/>
            <w:tcBorders>
              <w:top w:val="single" w:sz="4" w:space="0" w:color="000000"/>
              <w:bottom w:val="single" w:sz="4" w:space="0" w:color="000000"/>
            </w:tcBorders>
          </w:tcPr>
          <w:p w14:paraId="000000C9" w14:textId="77777777" w:rsidR="00D86E00" w:rsidRDefault="00D86E00">
            <w:pPr>
              <w:pBdr>
                <w:top w:val="nil"/>
                <w:left w:val="nil"/>
                <w:bottom w:val="nil"/>
                <w:right w:val="nil"/>
                <w:between w:val="nil"/>
              </w:pBdr>
              <w:spacing w:before="54"/>
              <w:ind w:left="552" w:right="388"/>
              <w:jc w:val="center"/>
              <w:rPr>
                <w:color w:val="000000"/>
                <w:sz w:val="20"/>
                <w:szCs w:val="20"/>
              </w:rPr>
            </w:pPr>
          </w:p>
        </w:tc>
        <w:tc>
          <w:tcPr>
            <w:tcW w:w="915" w:type="dxa"/>
            <w:tcBorders>
              <w:top w:val="single" w:sz="4" w:space="0" w:color="000000"/>
              <w:bottom w:val="single" w:sz="4" w:space="0" w:color="000000"/>
            </w:tcBorders>
          </w:tcPr>
          <w:p w14:paraId="000000CA" w14:textId="77777777" w:rsidR="00D86E00" w:rsidRDefault="00331FEC">
            <w:pPr>
              <w:pBdr>
                <w:top w:val="nil"/>
                <w:left w:val="nil"/>
                <w:bottom w:val="nil"/>
                <w:right w:val="nil"/>
                <w:between w:val="nil"/>
              </w:pBdr>
              <w:spacing w:before="54"/>
              <w:ind w:left="235" w:right="239"/>
              <w:jc w:val="center"/>
              <w:rPr>
                <w:color w:val="000000"/>
                <w:sz w:val="20"/>
                <w:szCs w:val="20"/>
              </w:rPr>
            </w:pPr>
            <w:r>
              <w:rPr>
                <w:color w:val="000000"/>
                <w:sz w:val="20"/>
                <w:szCs w:val="20"/>
              </w:rPr>
              <w:t>1137</w:t>
            </w:r>
          </w:p>
        </w:tc>
        <w:tc>
          <w:tcPr>
            <w:tcW w:w="1041" w:type="dxa"/>
            <w:tcBorders>
              <w:top w:val="single" w:sz="4" w:space="0" w:color="000000"/>
              <w:bottom w:val="single" w:sz="4" w:space="0" w:color="000000"/>
            </w:tcBorders>
          </w:tcPr>
          <w:p w14:paraId="000000CB" w14:textId="77777777" w:rsidR="00D86E00" w:rsidRDefault="00331FEC">
            <w:pPr>
              <w:pBdr>
                <w:top w:val="nil"/>
                <w:left w:val="nil"/>
                <w:bottom w:val="nil"/>
                <w:right w:val="nil"/>
                <w:between w:val="nil"/>
              </w:pBdr>
              <w:spacing w:before="54"/>
              <w:ind w:right="213"/>
              <w:jc w:val="right"/>
              <w:rPr>
                <w:color w:val="000000"/>
                <w:sz w:val="20"/>
                <w:szCs w:val="20"/>
              </w:rPr>
            </w:pPr>
            <w:r>
              <w:rPr>
                <w:color w:val="000000"/>
                <w:sz w:val="20"/>
                <w:szCs w:val="20"/>
              </w:rPr>
              <w:t>638147</w:t>
            </w:r>
          </w:p>
        </w:tc>
        <w:tc>
          <w:tcPr>
            <w:tcW w:w="1082" w:type="dxa"/>
            <w:tcBorders>
              <w:top w:val="single" w:sz="4" w:space="0" w:color="000000"/>
              <w:bottom w:val="single" w:sz="4" w:space="0" w:color="000000"/>
            </w:tcBorders>
          </w:tcPr>
          <w:p w14:paraId="000000CC" w14:textId="77777777" w:rsidR="00D86E00" w:rsidRDefault="00331FEC">
            <w:pPr>
              <w:pBdr>
                <w:top w:val="nil"/>
                <w:left w:val="nil"/>
                <w:bottom w:val="nil"/>
                <w:right w:val="nil"/>
                <w:between w:val="nil"/>
              </w:pBdr>
              <w:spacing w:before="54"/>
              <w:ind w:right="332"/>
              <w:jc w:val="right"/>
              <w:rPr>
                <w:color w:val="000000"/>
                <w:sz w:val="20"/>
                <w:szCs w:val="20"/>
              </w:rPr>
            </w:pPr>
            <w:r>
              <w:rPr>
                <w:color w:val="000000"/>
                <w:sz w:val="20"/>
                <w:szCs w:val="20"/>
              </w:rPr>
              <w:t>65946</w:t>
            </w:r>
          </w:p>
        </w:tc>
        <w:tc>
          <w:tcPr>
            <w:tcW w:w="1068" w:type="dxa"/>
            <w:tcBorders>
              <w:top w:val="single" w:sz="4" w:space="0" w:color="000000"/>
              <w:bottom w:val="single" w:sz="4" w:space="0" w:color="000000"/>
            </w:tcBorders>
          </w:tcPr>
          <w:p w14:paraId="000000CD" w14:textId="77777777" w:rsidR="00D86E00" w:rsidRDefault="00331FEC">
            <w:pPr>
              <w:pBdr>
                <w:top w:val="nil"/>
                <w:left w:val="nil"/>
                <w:bottom w:val="nil"/>
                <w:right w:val="nil"/>
                <w:between w:val="nil"/>
              </w:pBdr>
              <w:spacing w:before="54"/>
              <w:ind w:right="6"/>
              <w:jc w:val="center"/>
              <w:rPr>
                <w:color w:val="000000"/>
                <w:sz w:val="20"/>
                <w:szCs w:val="20"/>
              </w:rPr>
            </w:pPr>
            <w:r>
              <w:rPr>
                <w:color w:val="000000"/>
                <w:sz w:val="20"/>
                <w:szCs w:val="20"/>
              </w:rPr>
              <w:t>10</w:t>
            </w:r>
          </w:p>
        </w:tc>
        <w:tc>
          <w:tcPr>
            <w:tcW w:w="1063" w:type="dxa"/>
            <w:tcBorders>
              <w:top w:val="single" w:sz="4" w:space="0" w:color="000000"/>
              <w:bottom w:val="single" w:sz="4" w:space="0" w:color="000000"/>
            </w:tcBorders>
          </w:tcPr>
          <w:p w14:paraId="000000CE" w14:textId="77777777" w:rsidR="00D86E00" w:rsidRDefault="00331FEC">
            <w:pPr>
              <w:pBdr>
                <w:top w:val="nil"/>
                <w:left w:val="nil"/>
                <w:bottom w:val="nil"/>
                <w:right w:val="nil"/>
                <w:between w:val="nil"/>
              </w:pBdr>
              <w:spacing w:before="54"/>
              <w:ind w:left="256" w:right="267"/>
              <w:jc w:val="center"/>
              <w:rPr>
                <w:color w:val="000000"/>
                <w:sz w:val="20"/>
                <w:szCs w:val="20"/>
              </w:rPr>
            </w:pPr>
            <w:r>
              <w:rPr>
                <w:color w:val="000000"/>
                <w:sz w:val="20"/>
                <w:szCs w:val="20"/>
              </w:rPr>
              <w:t>55167</w:t>
            </w:r>
          </w:p>
        </w:tc>
      </w:tr>
      <w:tr w:rsidR="00D86E00" w14:paraId="3ABCAA19" w14:textId="77777777">
        <w:trPr>
          <w:trHeight w:val="285"/>
        </w:trPr>
        <w:tc>
          <w:tcPr>
            <w:tcW w:w="1208" w:type="dxa"/>
            <w:tcBorders>
              <w:top w:val="single" w:sz="4" w:space="0" w:color="000000"/>
            </w:tcBorders>
          </w:tcPr>
          <w:p w14:paraId="000000CF" w14:textId="77777777" w:rsidR="00D86E00" w:rsidRDefault="00331FEC">
            <w:pPr>
              <w:pBdr>
                <w:top w:val="nil"/>
                <w:left w:val="nil"/>
                <w:bottom w:val="nil"/>
                <w:right w:val="nil"/>
                <w:between w:val="nil"/>
              </w:pBdr>
              <w:spacing w:before="55" w:line="210" w:lineRule="auto"/>
              <w:ind w:left="56"/>
              <w:rPr>
                <w:color w:val="000000"/>
                <w:sz w:val="20"/>
                <w:szCs w:val="20"/>
              </w:rPr>
            </w:pPr>
            <w:r>
              <w:rPr>
                <w:color w:val="000000"/>
                <w:sz w:val="20"/>
                <w:szCs w:val="20"/>
              </w:rPr>
              <w:t>Rarefied</w:t>
            </w:r>
          </w:p>
        </w:tc>
        <w:tc>
          <w:tcPr>
            <w:tcW w:w="755" w:type="dxa"/>
            <w:tcBorders>
              <w:top w:val="single" w:sz="4" w:space="0" w:color="000000"/>
            </w:tcBorders>
          </w:tcPr>
          <w:p w14:paraId="000000D0" w14:textId="77777777" w:rsidR="00D86E00" w:rsidRDefault="00331FEC">
            <w:pPr>
              <w:pBdr>
                <w:top w:val="nil"/>
                <w:left w:val="nil"/>
                <w:bottom w:val="nil"/>
                <w:right w:val="nil"/>
                <w:between w:val="nil"/>
              </w:pBdr>
              <w:spacing w:before="55" w:line="210" w:lineRule="auto"/>
              <w:ind w:left="267" w:right="248"/>
              <w:jc w:val="center"/>
              <w:rPr>
                <w:color w:val="000000"/>
                <w:sz w:val="20"/>
                <w:szCs w:val="20"/>
              </w:rPr>
            </w:pPr>
            <w:r>
              <w:rPr>
                <w:color w:val="000000"/>
                <w:sz w:val="20"/>
                <w:szCs w:val="20"/>
              </w:rPr>
              <w:t>10</w:t>
            </w:r>
          </w:p>
        </w:tc>
        <w:tc>
          <w:tcPr>
            <w:tcW w:w="1380" w:type="dxa"/>
            <w:tcBorders>
              <w:top w:val="single" w:sz="4" w:space="0" w:color="000000"/>
            </w:tcBorders>
          </w:tcPr>
          <w:p w14:paraId="000000D1" w14:textId="77777777" w:rsidR="00D86E00" w:rsidRDefault="00D86E00">
            <w:pPr>
              <w:pBdr>
                <w:top w:val="nil"/>
                <w:left w:val="nil"/>
                <w:bottom w:val="nil"/>
                <w:right w:val="nil"/>
                <w:between w:val="nil"/>
              </w:pBdr>
              <w:spacing w:before="55" w:line="210" w:lineRule="auto"/>
              <w:ind w:left="162"/>
              <w:jc w:val="center"/>
              <w:rPr>
                <w:color w:val="000000"/>
                <w:sz w:val="20"/>
                <w:szCs w:val="20"/>
              </w:rPr>
            </w:pPr>
          </w:p>
        </w:tc>
        <w:tc>
          <w:tcPr>
            <w:tcW w:w="915" w:type="dxa"/>
            <w:tcBorders>
              <w:top w:val="single" w:sz="4" w:space="0" w:color="000000"/>
            </w:tcBorders>
          </w:tcPr>
          <w:p w14:paraId="000000D2" w14:textId="77777777" w:rsidR="00D86E00" w:rsidRDefault="00331FEC">
            <w:pPr>
              <w:pBdr>
                <w:top w:val="nil"/>
                <w:left w:val="nil"/>
                <w:bottom w:val="nil"/>
                <w:right w:val="nil"/>
                <w:between w:val="nil"/>
              </w:pBdr>
              <w:spacing w:before="55" w:line="210" w:lineRule="auto"/>
              <w:ind w:left="235" w:right="239"/>
              <w:jc w:val="center"/>
              <w:rPr>
                <w:color w:val="000000"/>
                <w:sz w:val="20"/>
                <w:szCs w:val="20"/>
              </w:rPr>
            </w:pPr>
            <w:r>
              <w:rPr>
                <w:color w:val="000000"/>
                <w:sz w:val="20"/>
                <w:szCs w:val="20"/>
              </w:rPr>
              <w:t>1136</w:t>
            </w:r>
          </w:p>
        </w:tc>
        <w:tc>
          <w:tcPr>
            <w:tcW w:w="1041" w:type="dxa"/>
            <w:tcBorders>
              <w:top w:val="single" w:sz="4" w:space="0" w:color="000000"/>
            </w:tcBorders>
          </w:tcPr>
          <w:p w14:paraId="000000D3" w14:textId="77777777" w:rsidR="00D86E00" w:rsidRDefault="00331FEC">
            <w:pPr>
              <w:pBdr>
                <w:top w:val="nil"/>
                <w:left w:val="nil"/>
                <w:bottom w:val="nil"/>
                <w:right w:val="nil"/>
                <w:between w:val="nil"/>
              </w:pBdr>
              <w:spacing w:before="55" w:line="210" w:lineRule="auto"/>
              <w:ind w:right="213"/>
              <w:jc w:val="right"/>
              <w:rPr>
                <w:color w:val="000000"/>
                <w:sz w:val="20"/>
                <w:szCs w:val="20"/>
              </w:rPr>
            </w:pPr>
            <w:r>
              <w:rPr>
                <w:color w:val="000000"/>
                <w:sz w:val="20"/>
                <w:szCs w:val="20"/>
              </w:rPr>
              <w:t>390099</w:t>
            </w:r>
          </w:p>
        </w:tc>
        <w:tc>
          <w:tcPr>
            <w:tcW w:w="1082" w:type="dxa"/>
            <w:tcBorders>
              <w:top w:val="single" w:sz="4" w:space="0" w:color="000000"/>
            </w:tcBorders>
          </w:tcPr>
          <w:p w14:paraId="000000D4" w14:textId="77777777" w:rsidR="00D86E00" w:rsidRDefault="00331FEC">
            <w:pPr>
              <w:pBdr>
                <w:top w:val="nil"/>
                <w:left w:val="nil"/>
                <w:bottom w:val="nil"/>
                <w:right w:val="nil"/>
                <w:between w:val="nil"/>
              </w:pBdr>
              <w:spacing w:before="55" w:line="210" w:lineRule="auto"/>
              <w:ind w:right="332"/>
              <w:jc w:val="right"/>
              <w:rPr>
                <w:color w:val="000000"/>
                <w:sz w:val="20"/>
                <w:szCs w:val="20"/>
              </w:rPr>
            </w:pPr>
            <w:r>
              <w:rPr>
                <w:color w:val="000000"/>
                <w:sz w:val="20"/>
                <w:szCs w:val="20"/>
              </w:rPr>
              <w:t>39010</w:t>
            </w:r>
          </w:p>
        </w:tc>
        <w:tc>
          <w:tcPr>
            <w:tcW w:w="1068" w:type="dxa"/>
            <w:tcBorders>
              <w:top w:val="single" w:sz="4" w:space="0" w:color="000000"/>
            </w:tcBorders>
          </w:tcPr>
          <w:p w14:paraId="000000D5" w14:textId="77777777" w:rsidR="00D86E00" w:rsidRDefault="00331FEC">
            <w:pPr>
              <w:pBdr>
                <w:top w:val="nil"/>
                <w:left w:val="nil"/>
                <w:bottom w:val="nil"/>
                <w:right w:val="nil"/>
                <w:between w:val="nil"/>
              </w:pBdr>
              <w:spacing w:before="55" w:line="210" w:lineRule="auto"/>
              <w:ind w:left="55" w:right="61"/>
              <w:jc w:val="center"/>
              <w:rPr>
                <w:color w:val="000000"/>
                <w:sz w:val="20"/>
                <w:szCs w:val="20"/>
              </w:rPr>
            </w:pPr>
            <w:r>
              <w:rPr>
                <w:color w:val="000000"/>
                <w:sz w:val="20"/>
                <w:szCs w:val="20"/>
              </w:rPr>
              <w:t>2</w:t>
            </w:r>
          </w:p>
        </w:tc>
        <w:tc>
          <w:tcPr>
            <w:tcW w:w="1063" w:type="dxa"/>
            <w:tcBorders>
              <w:top w:val="single" w:sz="4" w:space="0" w:color="000000"/>
            </w:tcBorders>
          </w:tcPr>
          <w:p w14:paraId="000000D6" w14:textId="77777777" w:rsidR="00D86E00" w:rsidRDefault="00331FEC">
            <w:pPr>
              <w:pBdr>
                <w:top w:val="nil"/>
                <w:left w:val="nil"/>
                <w:bottom w:val="nil"/>
                <w:right w:val="nil"/>
                <w:between w:val="nil"/>
              </w:pBdr>
              <w:spacing w:before="55" w:line="210" w:lineRule="auto"/>
              <w:ind w:left="256" w:right="267"/>
              <w:jc w:val="center"/>
              <w:rPr>
                <w:color w:val="000000"/>
                <w:sz w:val="20"/>
                <w:szCs w:val="20"/>
              </w:rPr>
            </w:pPr>
            <w:r>
              <w:rPr>
                <w:color w:val="000000"/>
                <w:sz w:val="20"/>
                <w:szCs w:val="20"/>
              </w:rPr>
              <w:t>26884</w:t>
            </w:r>
          </w:p>
        </w:tc>
      </w:tr>
    </w:tbl>
    <w:p w14:paraId="000000D7" w14:textId="77777777" w:rsidR="00D86E00" w:rsidRDefault="00D86E00"/>
    <w:p w14:paraId="000000D8" w14:textId="268109E6" w:rsidR="00D86E00" w:rsidRDefault="00D86E00"/>
    <w:p w14:paraId="3F657221" w14:textId="31D830F5" w:rsidR="00AC77FD" w:rsidRDefault="00AC77FD"/>
    <w:p w14:paraId="4DDB0018" w14:textId="77777777" w:rsidR="00AC77FD" w:rsidRDefault="00AC77FD"/>
    <w:p w14:paraId="7BCEB428" w14:textId="1745C122" w:rsidR="00AC77FD" w:rsidRDefault="00AC77FD" w:rsidP="00AC77FD">
      <w:pPr>
        <w:widowControl/>
        <w:spacing w:after="160" w:line="259" w:lineRule="auto"/>
        <w:jc w:val="both"/>
        <w:rPr>
          <w:sz w:val="24"/>
          <w:szCs w:val="24"/>
        </w:rPr>
      </w:pPr>
      <w:r>
        <w:rPr>
          <w:b/>
          <w:sz w:val="24"/>
          <w:szCs w:val="24"/>
        </w:rPr>
        <w:t>Table S4</w:t>
      </w:r>
      <w:r>
        <w:rPr>
          <w:sz w:val="24"/>
          <w:szCs w:val="24"/>
        </w:rPr>
        <w:t xml:space="preserve">. </w:t>
      </w:r>
      <w:r w:rsidRPr="004D678C">
        <w:rPr>
          <w:b/>
          <w:sz w:val="24"/>
          <w:szCs w:val="24"/>
        </w:rPr>
        <w:t xml:space="preserve">Number of MHW events, duration (number of days), and maximum intensity (°C) from 2012 to 2023. </w:t>
      </w:r>
      <w:r>
        <w:rPr>
          <w:sz w:val="24"/>
          <w:szCs w:val="24"/>
        </w:rPr>
        <w:t xml:space="preserve">Data were collected using </w:t>
      </w:r>
      <w:r>
        <w:rPr>
          <w:i/>
          <w:sz w:val="24"/>
          <w:szCs w:val="24"/>
        </w:rPr>
        <w:t>in situ</w:t>
      </w:r>
      <w:r>
        <w:rPr>
          <w:sz w:val="24"/>
          <w:szCs w:val="24"/>
        </w:rPr>
        <w:t xml:space="preserve"> data loggers at 5 m with hourly measurements (HOBO </w:t>
      </w:r>
      <w:proofErr w:type="spellStart"/>
      <w:r>
        <w:rPr>
          <w:sz w:val="24"/>
          <w:szCs w:val="24"/>
        </w:rPr>
        <w:t>TidbiT</w:t>
      </w:r>
      <w:proofErr w:type="spellEnd"/>
      <w:r>
        <w:rPr>
          <w:sz w:val="24"/>
          <w:szCs w:val="24"/>
        </w:rPr>
        <w:t xml:space="preserve"> v2, Onset). </w:t>
      </w:r>
    </w:p>
    <w:p w14:paraId="6A0F0526" w14:textId="77777777" w:rsidR="004D678C" w:rsidRDefault="004D678C" w:rsidP="00AC77FD">
      <w:pPr>
        <w:widowControl/>
        <w:spacing w:after="160" w:line="259" w:lineRule="auto"/>
        <w:jc w:val="both"/>
        <w:rPr>
          <w:b/>
          <w:sz w:val="24"/>
          <w:szCs w:val="24"/>
        </w:rPr>
      </w:pPr>
    </w:p>
    <w:tbl>
      <w:tblPr>
        <w:tblStyle w:val="a2"/>
        <w:tblW w:w="82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1740"/>
        <w:gridCol w:w="2640"/>
        <w:gridCol w:w="2925"/>
      </w:tblGrid>
      <w:tr w:rsidR="00AC77FD" w14:paraId="13F3EFA6" w14:textId="77777777" w:rsidTr="007A359B">
        <w:trPr>
          <w:trHeight w:val="312"/>
        </w:trPr>
        <w:tc>
          <w:tcPr>
            <w:tcW w:w="960" w:type="dxa"/>
            <w:vAlign w:val="center"/>
          </w:tcPr>
          <w:p w14:paraId="43E2619C" w14:textId="77777777" w:rsidR="00AC77FD" w:rsidRDefault="00AC77FD" w:rsidP="007A359B">
            <w:pPr>
              <w:widowControl/>
              <w:jc w:val="center"/>
              <w:rPr>
                <w:b/>
                <w:sz w:val="24"/>
                <w:szCs w:val="24"/>
              </w:rPr>
            </w:pPr>
            <w:r>
              <w:rPr>
                <w:b/>
                <w:sz w:val="24"/>
                <w:szCs w:val="24"/>
              </w:rPr>
              <w:t>Year</w:t>
            </w:r>
          </w:p>
        </w:tc>
        <w:tc>
          <w:tcPr>
            <w:tcW w:w="1740" w:type="dxa"/>
            <w:vAlign w:val="center"/>
          </w:tcPr>
          <w:p w14:paraId="5EC779E8" w14:textId="77777777" w:rsidR="00AC77FD" w:rsidRDefault="00AC77FD" w:rsidP="007A359B">
            <w:pPr>
              <w:widowControl/>
              <w:jc w:val="center"/>
              <w:rPr>
                <w:b/>
                <w:sz w:val="24"/>
                <w:szCs w:val="24"/>
              </w:rPr>
            </w:pPr>
            <w:r>
              <w:rPr>
                <w:b/>
                <w:sz w:val="24"/>
                <w:szCs w:val="24"/>
              </w:rPr>
              <w:t>N. events</w:t>
            </w:r>
          </w:p>
        </w:tc>
        <w:tc>
          <w:tcPr>
            <w:tcW w:w="2640" w:type="dxa"/>
            <w:vAlign w:val="center"/>
          </w:tcPr>
          <w:p w14:paraId="259CAA20" w14:textId="77777777" w:rsidR="00AC77FD" w:rsidRDefault="00AC77FD" w:rsidP="007A359B">
            <w:pPr>
              <w:widowControl/>
              <w:jc w:val="center"/>
              <w:rPr>
                <w:b/>
                <w:sz w:val="24"/>
                <w:szCs w:val="24"/>
              </w:rPr>
            </w:pPr>
            <w:r>
              <w:rPr>
                <w:b/>
                <w:sz w:val="24"/>
                <w:szCs w:val="24"/>
              </w:rPr>
              <w:t>Duration (days)</w:t>
            </w:r>
          </w:p>
        </w:tc>
        <w:tc>
          <w:tcPr>
            <w:tcW w:w="2925" w:type="dxa"/>
            <w:vAlign w:val="center"/>
          </w:tcPr>
          <w:p w14:paraId="0637563C" w14:textId="77777777" w:rsidR="00AC77FD" w:rsidRDefault="00AC77FD" w:rsidP="007A359B">
            <w:pPr>
              <w:widowControl/>
              <w:jc w:val="center"/>
              <w:rPr>
                <w:b/>
                <w:sz w:val="24"/>
                <w:szCs w:val="24"/>
              </w:rPr>
            </w:pPr>
            <w:r>
              <w:rPr>
                <w:b/>
                <w:sz w:val="24"/>
                <w:szCs w:val="24"/>
              </w:rPr>
              <w:t xml:space="preserve">Max. Intensity </w:t>
            </w:r>
            <w:r>
              <w:rPr>
                <w:sz w:val="24"/>
                <w:szCs w:val="24"/>
              </w:rPr>
              <w:t>(°C)</w:t>
            </w:r>
          </w:p>
        </w:tc>
      </w:tr>
      <w:tr w:rsidR="00AC77FD" w14:paraId="4B7B2F57" w14:textId="77777777" w:rsidTr="007A359B">
        <w:trPr>
          <w:trHeight w:val="234"/>
        </w:trPr>
        <w:tc>
          <w:tcPr>
            <w:tcW w:w="960" w:type="dxa"/>
            <w:vAlign w:val="center"/>
          </w:tcPr>
          <w:p w14:paraId="103D8175" w14:textId="77777777" w:rsidR="00AC77FD" w:rsidRDefault="00AC77FD" w:rsidP="007A359B">
            <w:pPr>
              <w:widowControl/>
              <w:jc w:val="center"/>
              <w:rPr>
                <w:sz w:val="24"/>
                <w:szCs w:val="24"/>
              </w:rPr>
            </w:pPr>
            <w:r>
              <w:rPr>
                <w:sz w:val="24"/>
                <w:szCs w:val="24"/>
              </w:rPr>
              <w:t>2013</w:t>
            </w:r>
          </w:p>
        </w:tc>
        <w:tc>
          <w:tcPr>
            <w:tcW w:w="1740" w:type="dxa"/>
            <w:vAlign w:val="center"/>
          </w:tcPr>
          <w:p w14:paraId="229C2A4A" w14:textId="77777777" w:rsidR="00AC77FD" w:rsidRDefault="00AC77FD" w:rsidP="007A359B">
            <w:pPr>
              <w:widowControl/>
              <w:jc w:val="center"/>
              <w:rPr>
                <w:sz w:val="24"/>
                <w:szCs w:val="24"/>
              </w:rPr>
            </w:pPr>
            <w:r>
              <w:rPr>
                <w:sz w:val="24"/>
                <w:szCs w:val="24"/>
              </w:rPr>
              <w:t>1</w:t>
            </w:r>
          </w:p>
        </w:tc>
        <w:tc>
          <w:tcPr>
            <w:tcW w:w="2640" w:type="dxa"/>
            <w:vAlign w:val="center"/>
          </w:tcPr>
          <w:p w14:paraId="5C0F28FB" w14:textId="77777777" w:rsidR="00AC77FD" w:rsidRDefault="00AC77FD" w:rsidP="007A359B">
            <w:pPr>
              <w:widowControl/>
              <w:jc w:val="center"/>
              <w:rPr>
                <w:sz w:val="24"/>
                <w:szCs w:val="24"/>
              </w:rPr>
            </w:pPr>
            <w:r>
              <w:rPr>
                <w:sz w:val="24"/>
                <w:szCs w:val="24"/>
              </w:rPr>
              <w:t>17</w:t>
            </w:r>
          </w:p>
        </w:tc>
        <w:tc>
          <w:tcPr>
            <w:tcW w:w="2925" w:type="dxa"/>
            <w:vAlign w:val="center"/>
          </w:tcPr>
          <w:p w14:paraId="4CA405B1" w14:textId="77777777" w:rsidR="00AC77FD" w:rsidRDefault="00AC77FD" w:rsidP="007A359B">
            <w:pPr>
              <w:widowControl/>
              <w:jc w:val="center"/>
              <w:rPr>
                <w:sz w:val="24"/>
                <w:szCs w:val="24"/>
              </w:rPr>
            </w:pPr>
            <w:r>
              <w:rPr>
                <w:sz w:val="24"/>
                <w:szCs w:val="24"/>
              </w:rPr>
              <w:t>1.3</w:t>
            </w:r>
          </w:p>
        </w:tc>
      </w:tr>
      <w:tr w:rsidR="00AC77FD" w14:paraId="77609DA6" w14:textId="77777777" w:rsidTr="007A359B">
        <w:trPr>
          <w:trHeight w:val="234"/>
        </w:trPr>
        <w:tc>
          <w:tcPr>
            <w:tcW w:w="960" w:type="dxa"/>
            <w:vAlign w:val="center"/>
          </w:tcPr>
          <w:p w14:paraId="4FD406DA" w14:textId="77777777" w:rsidR="00AC77FD" w:rsidRDefault="00AC77FD" w:rsidP="007A359B">
            <w:pPr>
              <w:widowControl/>
              <w:jc w:val="center"/>
              <w:rPr>
                <w:sz w:val="24"/>
                <w:szCs w:val="24"/>
              </w:rPr>
            </w:pPr>
            <w:r>
              <w:rPr>
                <w:sz w:val="24"/>
                <w:szCs w:val="24"/>
              </w:rPr>
              <w:t>2014</w:t>
            </w:r>
          </w:p>
        </w:tc>
        <w:tc>
          <w:tcPr>
            <w:tcW w:w="1740" w:type="dxa"/>
            <w:vAlign w:val="center"/>
          </w:tcPr>
          <w:p w14:paraId="1417C8C4" w14:textId="77777777" w:rsidR="00AC77FD" w:rsidRDefault="00AC77FD" w:rsidP="007A359B">
            <w:pPr>
              <w:widowControl/>
              <w:jc w:val="center"/>
              <w:rPr>
                <w:sz w:val="24"/>
                <w:szCs w:val="24"/>
              </w:rPr>
            </w:pPr>
            <w:r>
              <w:rPr>
                <w:sz w:val="24"/>
                <w:szCs w:val="24"/>
              </w:rPr>
              <w:t>6</w:t>
            </w:r>
          </w:p>
        </w:tc>
        <w:tc>
          <w:tcPr>
            <w:tcW w:w="2640" w:type="dxa"/>
            <w:vAlign w:val="center"/>
          </w:tcPr>
          <w:p w14:paraId="6F7DCC6F" w14:textId="77777777" w:rsidR="00AC77FD" w:rsidRDefault="00AC77FD" w:rsidP="007A359B">
            <w:pPr>
              <w:widowControl/>
              <w:jc w:val="center"/>
              <w:rPr>
                <w:sz w:val="24"/>
                <w:szCs w:val="24"/>
              </w:rPr>
            </w:pPr>
            <w:r>
              <w:rPr>
                <w:sz w:val="24"/>
                <w:szCs w:val="24"/>
              </w:rPr>
              <w:t>96</w:t>
            </w:r>
          </w:p>
        </w:tc>
        <w:tc>
          <w:tcPr>
            <w:tcW w:w="2925" w:type="dxa"/>
            <w:vAlign w:val="bottom"/>
          </w:tcPr>
          <w:p w14:paraId="4818B83B" w14:textId="77777777" w:rsidR="00AC77FD" w:rsidRDefault="00AC77FD" w:rsidP="007A359B">
            <w:pPr>
              <w:widowControl/>
              <w:jc w:val="center"/>
              <w:rPr>
                <w:sz w:val="24"/>
                <w:szCs w:val="24"/>
              </w:rPr>
            </w:pPr>
            <w:r>
              <w:rPr>
                <w:sz w:val="24"/>
                <w:szCs w:val="24"/>
              </w:rPr>
              <w:t>1.7</w:t>
            </w:r>
          </w:p>
        </w:tc>
      </w:tr>
      <w:tr w:rsidR="00AC77FD" w14:paraId="4D5E29C4" w14:textId="77777777" w:rsidTr="007A359B">
        <w:trPr>
          <w:trHeight w:val="234"/>
        </w:trPr>
        <w:tc>
          <w:tcPr>
            <w:tcW w:w="960" w:type="dxa"/>
            <w:vAlign w:val="center"/>
          </w:tcPr>
          <w:p w14:paraId="508CF0ED" w14:textId="77777777" w:rsidR="00AC77FD" w:rsidRDefault="00AC77FD" w:rsidP="007A359B">
            <w:pPr>
              <w:widowControl/>
              <w:jc w:val="center"/>
              <w:rPr>
                <w:sz w:val="24"/>
                <w:szCs w:val="24"/>
              </w:rPr>
            </w:pPr>
            <w:r>
              <w:rPr>
                <w:sz w:val="24"/>
                <w:szCs w:val="24"/>
              </w:rPr>
              <w:t>2015</w:t>
            </w:r>
          </w:p>
        </w:tc>
        <w:tc>
          <w:tcPr>
            <w:tcW w:w="1740" w:type="dxa"/>
            <w:vAlign w:val="center"/>
          </w:tcPr>
          <w:p w14:paraId="4A03853F" w14:textId="77777777" w:rsidR="00AC77FD" w:rsidRDefault="00AC77FD" w:rsidP="007A359B">
            <w:pPr>
              <w:widowControl/>
              <w:jc w:val="center"/>
              <w:rPr>
                <w:sz w:val="24"/>
                <w:szCs w:val="24"/>
              </w:rPr>
            </w:pPr>
            <w:r>
              <w:rPr>
                <w:sz w:val="24"/>
                <w:szCs w:val="24"/>
              </w:rPr>
              <w:t>1</w:t>
            </w:r>
          </w:p>
        </w:tc>
        <w:tc>
          <w:tcPr>
            <w:tcW w:w="2640" w:type="dxa"/>
            <w:vAlign w:val="center"/>
          </w:tcPr>
          <w:p w14:paraId="041B90DD" w14:textId="77777777" w:rsidR="00AC77FD" w:rsidRDefault="00AC77FD" w:rsidP="007A359B">
            <w:pPr>
              <w:widowControl/>
              <w:jc w:val="center"/>
              <w:rPr>
                <w:sz w:val="24"/>
                <w:szCs w:val="24"/>
              </w:rPr>
            </w:pPr>
            <w:r>
              <w:rPr>
                <w:sz w:val="24"/>
                <w:szCs w:val="24"/>
              </w:rPr>
              <w:t>5</w:t>
            </w:r>
          </w:p>
        </w:tc>
        <w:tc>
          <w:tcPr>
            <w:tcW w:w="2925" w:type="dxa"/>
          </w:tcPr>
          <w:p w14:paraId="309132FF" w14:textId="77777777" w:rsidR="00AC77FD" w:rsidRDefault="00AC77FD" w:rsidP="007A359B">
            <w:pPr>
              <w:widowControl/>
              <w:jc w:val="center"/>
              <w:rPr>
                <w:sz w:val="24"/>
                <w:szCs w:val="24"/>
              </w:rPr>
            </w:pPr>
            <w:r>
              <w:rPr>
                <w:sz w:val="24"/>
                <w:szCs w:val="24"/>
              </w:rPr>
              <w:t>1.8</w:t>
            </w:r>
          </w:p>
        </w:tc>
      </w:tr>
      <w:tr w:rsidR="00AC77FD" w14:paraId="586167D1" w14:textId="77777777" w:rsidTr="007A359B">
        <w:trPr>
          <w:trHeight w:val="234"/>
        </w:trPr>
        <w:tc>
          <w:tcPr>
            <w:tcW w:w="960" w:type="dxa"/>
            <w:vAlign w:val="center"/>
          </w:tcPr>
          <w:p w14:paraId="307528D5" w14:textId="77777777" w:rsidR="00AC77FD" w:rsidRDefault="00AC77FD" w:rsidP="007A359B">
            <w:pPr>
              <w:widowControl/>
              <w:jc w:val="center"/>
              <w:rPr>
                <w:sz w:val="24"/>
                <w:szCs w:val="24"/>
              </w:rPr>
            </w:pPr>
            <w:r>
              <w:rPr>
                <w:sz w:val="24"/>
                <w:szCs w:val="24"/>
              </w:rPr>
              <w:t>2016</w:t>
            </w:r>
          </w:p>
        </w:tc>
        <w:tc>
          <w:tcPr>
            <w:tcW w:w="1740" w:type="dxa"/>
            <w:vAlign w:val="center"/>
          </w:tcPr>
          <w:p w14:paraId="19AC4B0C" w14:textId="77777777" w:rsidR="00AC77FD" w:rsidRDefault="00AC77FD" w:rsidP="007A359B">
            <w:pPr>
              <w:widowControl/>
              <w:jc w:val="center"/>
              <w:rPr>
                <w:sz w:val="24"/>
                <w:szCs w:val="24"/>
              </w:rPr>
            </w:pPr>
            <w:r>
              <w:rPr>
                <w:sz w:val="24"/>
                <w:szCs w:val="24"/>
              </w:rPr>
              <w:t>1</w:t>
            </w:r>
          </w:p>
        </w:tc>
        <w:tc>
          <w:tcPr>
            <w:tcW w:w="2640" w:type="dxa"/>
            <w:vAlign w:val="center"/>
          </w:tcPr>
          <w:p w14:paraId="01C7D2C5" w14:textId="77777777" w:rsidR="00AC77FD" w:rsidRDefault="00AC77FD" w:rsidP="007A359B">
            <w:pPr>
              <w:widowControl/>
              <w:jc w:val="center"/>
              <w:rPr>
                <w:sz w:val="24"/>
                <w:szCs w:val="24"/>
              </w:rPr>
            </w:pPr>
            <w:r>
              <w:rPr>
                <w:sz w:val="24"/>
                <w:szCs w:val="24"/>
              </w:rPr>
              <w:t>5</w:t>
            </w:r>
          </w:p>
        </w:tc>
        <w:tc>
          <w:tcPr>
            <w:tcW w:w="2925" w:type="dxa"/>
          </w:tcPr>
          <w:p w14:paraId="69ED8703" w14:textId="77777777" w:rsidR="00AC77FD" w:rsidRDefault="00AC77FD" w:rsidP="007A359B">
            <w:pPr>
              <w:widowControl/>
              <w:jc w:val="center"/>
              <w:rPr>
                <w:sz w:val="24"/>
                <w:szCs w:val="24"/>
              </w:rPr>
            </w:pPr>
            <w:r>
              <w:rPr>
                <w:sz w:val="24"/>
                <w:szCs w:val="24"/>
              </w:rPr>
              <w:t>1.2</w:t>
            </w:r>
          </w:p>
        </w:tc>
      </w:tr>
      <w:tr w:rsidR="00AC77FD" w14:paraId="4562D2CA" w14:textId="77777777" w:rsidTr="007A359B">
        <w:trPr>
          <w:trHeight w:val="234"/>
        </w:trPr>
        <w:tc>
          <w:tcPr>
            <w:tcW w:w="960" w:type="dxa"/>
            <w:vAlign w:val="center"/>
          </w:tcPr>
          <w:p w14:paraId="2BD892B8" w14:textId="77777777" w:rsidR="00AC77FD" w:rsidRDefault="00AC77FD" w:rsidP="007A359B">
            <w:pPr>
              <w:widowControl/>
              <w:jc w:val="center"/>
              <w:rPr>
                <w:sz w:val="24"/>
                <w:szCs w:val="24"/>
              </w:rPr>
            </w:pPr>
            <w:r>
              <w:rPr>
                <w:sz w:val="24"/>
                <w:szCs w:val="24"/>
              </w:rPr>
              <w:t>2017</w:t>
            </w:r>
          </w:p>
        </w:tc>
        <w:tc>
          <w:tcPr>
            <w:tcW w:w="1740" w:type="dxa"/>
            <w:vAlign w:val="center"/>
          </w:tcPr>
          <w:p w14:paraId="2E8175DC" w14:textId="77777777" w:rsidR="00AC77FD" w:rsidRDefault="00AC77FD" w:rsidP="007A359B">
            <w:pPr>
              <w:widowControl/>
              <w:jc w:val="center"/>
              <w:rPr>
                <w:sz w:val="24"/>
                <w:szCs w:val="24"/>
              </w:rPr>
            </w:pPr>
            <w:r>
              <w:rPr>
                <w:sz w:val="24"/>
                <w:szCs w:val="24"/>
              </w:rPr>
              <w:t>1</w:t>
            </w:r>
          </w:p>
        </w:tc>
        <w:tc>
          <w:tcPr>
            <w:tcW w:w="2640" w:type="dxa"/>
            <w:vAlign w:val="center"/>
          </w:tcPr>
          <w:p w14:paraId="37934AAB" w14:textId="77777777" w:rsidR="00AC77FD" w:rsidRDefault="00AC77FD" w:rsidP="007A359B">
            <w:pPr>
              <w:widowControl/>
              <w:jc w:val="center"/>
              <w:rPr>
                <w:sz w:val="24"/>
                <w:szCs w:val="24"/>
              </w:rPr>
            </w:pPr>
            <w:r>
              <w:rPr>
                <w:sz w:val="24"/>
                <w:szCs w:val="24"/>
              </w:rPr>
              <w:t>9</w:t>
            </w:r>
          </w:p>
        </w:tc>
        <w:tc>
          <w:tcPr>
            <w:tcW w:w="2925" w:type="dxa"/>
          </w:tcPr>
          <w:p w14:paraId="28A4627B" w14:textId="77777777" w:rsidR="00AC77FD" w:rsidRDefault="00AC77FD" w:rsidP="007A359B">
            <w:pPr>
              <w:widowControl/>
              <w:jc w:val="center"/>
              <w:rPr>
                <w:sz w:val="24"/>
                <w:szCs w:val="24"/>
              </w:rPr>
            </w:pPr>
            <w:r>
              <w:rPr>
                <w:sz w:val="24"/>
                <w:szCs w:val="24"/>
              </w:rPr>
              <w:t>1.2</w:t>
            </w:r>
          </w:p>
        </w:tc>
      </w:tr>
      <w:tr w:rsidR="00AC77FD" w14:paraId="3FBC7A78" w14:textId="77777777" w:rsidTr="007A359B">
        <w:trPr>
          <w:trHeight w:val="234"/>
        </w:trPr>
        <w:tc>
          <w:tcPr>
            <w:tcW w:w="960" w:type="dxa"/>
            <w:vAlign w:val="center"/>
          </w:tcPr>
          <w:p w14:paraId="7B3D5B82" w14:textId="77777777" w:rsidR="00AC77FD" w:rsidRDefault="00AC77FD" w:rsidP="007A359B">
            <w:pPr>
              <w:widowControl/>
              <w:jc w:val="center"/>
              <w:rPr>
                <w:sz w:val="24"/>
                <w:szCs w:val="24"/>
              </w:rPr>
            </w:pPr>
            <w:r>
              <w:rPr>
                <w:sz w:val="24"/>
                <w:szCs w:val="24"/>
              </w:rPr>
              <w:t>2018</w:t>
            </w:r>
          </w:p>
        </w:tc>
        <w:tc>
          <w:tcPr>
            <w:tcW w:w="1740" w:type="dxa"/>
            <w:vAlign w:val="center"/>
          </w:tcPr>
          <w:p w14:paraId="7BEC790B" w14:textId="77777777" w:rsidR="00AC77FD" w:rsidRDefault="00AC77FD" w:rsidP="007A359B">
            <w:pPr>
              <w:widowControl/>
              <w:jc w:val="center"/>
              <w:rPr>
                <w:sz w:val="24"/>
                <w:szCs w:val="24"/>
              </w:rPr>
            </w:pPr>
            <w:r>
              <w:rPr>
                <w:sz w:val="24"/>
                <w:szCs w:val="24"/>
              </w:rPr>
              <w:t>4</w:t>
            </w:r>
          </w:p>
        </w:tc>
        <w:tc>
          <w:tcPr>
            <w:tcW w:w="2640" w:type="dxa"/>
            <w:vAlign w:val="center"/>
          </w:tcPr>
          <w:p w14:paraId="39EC8DB6" w14:textId="77777777" w:rsidR="00AC77FD" w:rsidRDefault="00AC77FD" w:rsidP="007A359B">
            <w:pPr>
              <w:widowControl/>
              <w:jc w:val="center"/>
              <w:rPr>
                <w:sz w:val="24"/>
                <w:szCs w:val="24"/>
              </w:rPr>
            </w:pPr>
            <w:r>
              <w:rPr>
                <w:sz w:val="24"/>
                <w:szCs w:val="24"/>
              </w:rPr>
              <w:t>42</w:t>
            </w:r>
          </w:p>
        </w:tc>
        <w:tc>
          <w:tcPr>
            <w:tcW w:w="2925" w:type="dxa"/>
            <w:vAlign w:val="bottom"/>
          </w:tcPr>
          <w:p w14:paraId="43055C8E" w14:textId="77777777" w:rsidR="00AC77FD" w:rsidRDefault="00AC77FD" w:rsidP="007A359B">
            <w:pPr>
              <w:widowControl/>
              <w:jc w:val="center"/>
              <w:rPr>
                <w:sz w:val="24"/>
                <w:szCs w:val="24"/>
              </w:rPr>
            </w:pPr>
            <w:r>
              <w:rPr>
                <w:sz w:val="24"/>
                <w:szCs w:val="24"/>
              </w:rPr>
              <w:t>2.2</w:t>
            </w:r>
          </w:p>
        </w:tc>
      </w:tr>
      <w:tr w:rsidR="00AC77FD" w14:paraId="16CCCF97" w14:textId="77777777" w:rsidTr="007A359B">
        <w:trPr>
          <w:trHeight w:val="234"/>
        </w:trPr>
        <w:tc>
          <w:tcPr>
            <w:tcW w:w="960" w:type="dxa"/>
            <w:vAlign w:val="center"/>
          </w:tcPr>
          <w:p w14:paraId="3CB320FD" w14:textId="77777777" w:rsidR="00AC77FD" w:rsidRDefault="00AC77FD" w:rsidP="007A359B">
            <w:pPr>
              <w:widowControl/>
              <w:jc w:val="center"/>
              <w:rPr>
                <w:sz w:val="24"/>
                <w:szCs w:val="24"/>
              </w:rPr>
            </w:pPr>
            <w:r>
              <w:rPr>
                <w:sz w:val="24"/>
                <w:szCs w:val="24"/>
              </w:rPr>
              <w:t>2019</w:t>
            </w:r>
          </w:p>
        </w:tc>
        <w:tc>
          <w:tcPr>
            <w:tcW w:w="1740" w:type="dxa"/>
            <w:vAlign w:val="center"/>
          </w:tcPr>
          <w:p w14:paraId="3F056A1E" w14:textId="77777777" w:rsidR="00AC77FD" w:rsidRDefault="00AC77FD" w:rsidP="007A359B">
            <w:pPr>
              <w:widowControl/>
              <w:jc w:val="center"/>
              <w:rPr>
                <w:sz w:val="24"/>
                <w:szCs w:val="24"/>
              </w:rPr>
            </w:pPr>
            <w:r>
              <w:rPr>
                <w:sz w:val="24"/>
                <w:szCs w:val="24"/>
              </w:rPr>
              <w:t>3</w:t>
            </w:r>
          </w:p>
        </w:tc>
        <w:tc>
          <w:tcPr>
            <w:tcW w:w="2640" w:type="dxa"/>
            <w:vAlign w:val="center"/>
          </w:tcPr>
          <w:p w14:paraId="4DC4E36E" w14:textId="77777777" w:rsidR="00AC77FD" w:rsidRDefault="00AC77FD" w:rsidP="007A359B">
            <w:pPr>
              <w:widowControl/>
              <w:jc w:val="center"/>
              <w:rPr>
                <w:sz w:val="24"/>
                <w:szCs w:val="24"/>
              </w:rPr>
            </w:pPr>
            <w:r>
              <w:rPr>
                <w:sz w:val="24"/>
                <w:szCs w:val="24"/>
              </w:rPr>
              <w:t>26</w:t>
            </w:r>
          </w:p>
        </w:tc>
        <w:tc>
          <w:tcPr>
            <w:tcW w:w="2925" w:type="dxa"/>
            <w:vAlign w:val="bottom"/>
          </w:tcPr>
          <w:p w14:paraId="1555C755" w14:textId="77777777" w:rsidR="00AC77FD" w:rsidRDefault="00AC77FD" w:rsidP="007A359B">
            <w:pPr>
              <w:widowControl/>
              <w:jc w:val="center"/>
              <w:rPr>
                <w:sz w:val="24"/>
                <w:szCs w:val="24"/>
              </w:rPr>
            </w:pPr>
            <w:r>
              <w:rPr>
                <w:sz w:val="24"/>
                <w:szCs w:val="24"/>
              </w:rPr>
              <w:t>2.1</w:t>
            </w:r>
          </w:p>
        </w:tc>
      </w:tr>
      <w:tr w:rsidR="00AC77FD" w14:paraId="2130CCFE" w14:textId="77777777" w:rsidTr="007A359B">
        <w:trPr>
          <w:trHeight w:val="234"/>
        </w:trPr>
        <w:tc>
          <w:tcPr>
            <w:tcW w:w="960" w:type="dxa"/>
            <w:vAlign w:val="center"/>
          </w:tcPr>
          <w:p w14:paraId="4A4480D0" w14:textId="77777777" w:rsidR="00AC77FD" w:rsidRDefault="00AC77FD" w:rsidP="007A359B">
            <w:pPr>
              <w:widowControl/>
              <w:jc w:val="center"/>
              <w:rPr>
                <w:sz w:val="24"/>
                <w:szCs w:val="24"/>
              </w:rPr>
            </w:pPr>
            <w:r>
              <w:rPr>
                <w:sz w:val="24"/>
                <w:szCs w:val="24"/>
              </w:rPr>
              <w:t>2020</w:t>
            </w:r>
          </w:p>
        </w:tc>
        <w:tc>
          <w:tcPr>
            <w:tcW w:w="1740" w:type="dxa"/>
            <w:vAlign w:val="center"/>
          </w:tcPr>
          <w:p w14:paraId="410E84CD" w14:textId="77777777" w:rsidR="00AC77FD" w:rsidRDefault="00AC77FD" w:rsidP="007A359B">
            <w:pPr>
              <w:widowControl/>
              <w:jc w:val="center"/>
              <w:rPr>
                <w:sz w:val="24"/>
                <w:szCs w:val="24"/>
              </w:rPr>
            </w:pPr>
            <w:r>
              <w:rPr>
                <w:sz w:val="24"/>
                <w:szCs w:val="24"/>
              </w:rPr>
              <w:t>1</w:t>
            </w:r>
          </w:p>
        </w:tc>
        <w:tc>
          <w:tcPr>
            <w:tcW w:w="2640" w:type="dxa"/>
            <w:vAlign w:val="center"/>
          </w:tcPr>
          <w:p w14:paraId="6509931F" w14:textId="77777777" w:rsidR="00AC77FD" w:rsidRDefault="00AC77FD" w:rsidP="007A359B">
            <w:pPr>
              <w:widowControl/>
              <w:jc w:val="center"/>
              <w:rPr>
                <w:sz w:val="24"/>
                <w:szCs w:val="24"/>
              </w:rPr>
            </w:pPr>
            <w:r>
              <w:rPr>
                <w:sz w:val="24"/>
                <w:szCs w:val="24"/>
              </w:rPr>
              <w:t>6</w:t>
            </w:r>
          </w:p>
        </w:tc>
        <w:tc>
          <w:tcPr>
            <w:tcW w:w="2925" w:type="dxa"/>
          </w:tcPr>
          <w:p w14:paraId="3B5E069F" w14:textId="77777777" w:rsidR="00AC77FD" w:rsidRDefault="00AC77FD" w:rsidP="007A359B">
            <w:pPr>
              <w:widowControl/>
              <w:jc w:val="center"/>
              <w:rPr>
                <w:sz w:val="24"/>
                <w:szCs w:val="24"/>
              </w:rPr>
            </w:pPr>
            <w:r>
              <w:rPr>
                <w:sz w:val="24"/>
                <w:szCs w:val="24"/>
              </w:rPr>
              <w:t>0.9</w:t>
            </w:r>
          </w:p>
        </w:tc>
      </w:tr>
      <w:tr w:rsidR="00AC77FD" w14:paraId="2FA363D2" w14:textId="77777777" w:rsidTr="007A359B">
        <w:trPr>
          <w:trHeight w:val="234"/>
        </w:trPr>
        <w:tc>
          <w:tcPr>
            <w:tcW w:w="960" w:type="dxa"/>
            <w:vAlign w:val="center"/>
          </w:tcPr>
          <w:p w14:paraId="6834EDD5" w14:textId="77777777" w:rsidR="00AC77FD" w:rsidRDefault="00AC77FD" w:rsidP="007A359B">
            <w:pPr>
              <w:widowControl/>
              <w:jc w:val="center"/>
              <w:rPr>
                <w:sz w:val="24"/>
                <w:szCs w:val="24"/>
              </w:rPr>
            </w:pPr>
            <w:r>
              <w:rPr>
                <w:sz w:val="24"/>
                <w:szCs w:val="24"/>
              </w:rPr>
              <w:t>2021</w:t>
            </w:r>
          </w:p>
        </w:tc>
        <w:tc>
          <w:tcPr>
            <w:tcW w:w="1740" w:type="dxa"/>
            <w:vAlign w:val="center"/>
          </w:tcPr>
          <w:p w14:paraId="5195021C" w14:textId="77777777" w:rsidR="00AC77FD" w:rsidRDefault="00AC77FD" w:rsidP="007A359B">
            <w:pPr>
              <w:widowControl/>
              <w:jc w:val="center"/>
              <w:rPr>
                <w:sz w:val="24"/>
                <w:szCs w:val="24"/>
              </w:rPr>
            </w:pPr>
            <w:r>
              <w:rPr>
                <w:sz w:val="24"/>
                <w:szCs w:val="24"/>
              </w:rPr>
              <w:t>1</w:t>
            </w:r>
          </w:p>
        </w:tc>
        <w:tc>
          <w:tcPr>
            <w:tcW w:w="2640" w:type="dxa"/>
            <w:vAlign w:val="center"/>
          </w:tcPr>
          <w:p w14:paraId="5C7EBE11" w14:textId="77777777" w:rsidR="00AC77FD" w:rsidRDefault="00AC77FD" w:rsidP="007A359B">
            <w:pPr>
              <w:widowControl/>
              <w:jc w:val="center"/>
              <w:rPr>
                <w:sz w:val="24"/>
                <w:szCs w:val="24"/>
              </w:rPr>
            </w:pPr>
            <w:r>
              <w:rPr>
                <w:sz w:val="24"/>
                <w:szCs w:val="24"/>
              </w:rPr>
              <w:t>6</w:t>
            </w:r>
          </w:p>
        </w:tc>
        <w:tc>
          <w:tcPr>
            <w:tcW w:w="2925" w:type="dxa"/>
          </w:tcPr>
          <w:p w14:paraId="054E8079" w14:textId="77777777" w:rsidR="00AC77FD" w:rsidRDefault="00AC77FD" w:rsidP="007A359B">
            <w:pPr>
              <w:widowControl/>
              <w:jc w:val="center"/>
              <w:rPr>
                <w:sz w:val="24"/>
                <w:szCs w:val="24"/>
              </w:rPr>
            </w:pPr>
            <w:r>
              <w:rPr>
                <w:sz w:val="24"/>
                <w:szCs w:val="24"/>
              </w:rPr>
              <w:t>1.8</w:t>
            </w:r>
          </w:p>
        </w:tc>
      </w:tr>
      <w:tr w:rsidR="00AC77FD" w14:paraId="7773BEE0" w14:textId="77777777" w:rsidTr="007A359B">
        <w:trPr>
          <w:trHeight w:val="234"/>
        </w:trPr>
        <w:tc>
          <w:tcPr>
            <w:tcW w:w="960" w:type="dxa"/>
            <w:vAlign w:val="center"/>
          </w:tcPr>
          <w:p w14:paraId="2A393C2B" w14:textId="77777777" w:rsidR="00AC77FD" w:rsidRDefault="00AC77FD" w:rsidP="007A359B">
            <w:pPr>
              <w:widowControl/>
              <w:jc w:val="center"/>
              <w:rPr>
                <w:sz w:val="24"/>
                <w:szCs w:val="24"/>
              </w:rPr>
            </w:pPr>
            <w:r>
              <w:rPr>
                <w:sz w:val="24"/>
                <w:szCs w:val="24"/>
              </w:rPr>
              <w:t>2022</w:t>
            </w:r>
          </w:p>
        </w:tc>
        <w:tc>
          <w:tcPr>
            <w:tcW w:w="1740" w:type="dxa"/>
            <w:vAlign w:val="center"/>
          </w:tcPr>
          <w:p w14:paraId="70C5FF08" w14:textId="77777777" w:rsidR="00AC77FD" w:rsidRDefault="00AC77FD" w:rsidP="007A359B">
            <w:pPr>
              <w:widowControl/>
              <w:jc w:val="center"/>
              <w:rPr>
                <w:sz w:val="24"/>
                <w:szCs w:val="24"/>
              </w:rPr>
            </w:pPr>
            <w:r>
              <w:rPr>
                <w:sz w:val="24"/>
                <w:szCs w:val="24"/>
              </w:rPr>
              <w:t>6</w:t>
            </w:r>
          </w:p>
        </w:tc>
        <w:tc>
          <w:tcPr>
            <w:tcW w:w="2640" w:type="dxa"/>
            <w:vAlign w:val="center"/>
          </w:tcPr>
          <w:p w14:paraId="76D5C5B2" w14:textId="77777777" w:rsidR="00AC77FD" w:rsidRDefault="00AC77FD" w:rsidP="007A359B">
            <w:pPr>
              <w:widowControl/>
              <w:jc w:val="center"/>
              <w:rPr>
                <w:sz w:val="24"/>
                <w:szCs w:val="24"/>
              </w:rPr>
            </w:pPr>
            <w:r>
              <w:rPr>
                <w:sz w:val="24"/>
                <w:szCs w:val="24"/>
              </w:rPr>
              <w:t>71</w:t>
            </w:r>
          </w:p>
        </w:tc>
        <w:tc>
          <w:tcPr>
            <w:tcW w:w="2925" w:type="dxa"/>
            <w:vAlign w:val="bottom"/>
          </w:tcPr>
          <w:p w14:paraId="020E3E2C" w14:textId="77777777" w:rsidR="00AC77FD" w:rsidRDefault="00AC77FD" w:rsidP="007A359B">
            <w:pPr>
              <w:widowControl/>
              <w:jc w:val="center"/>
              <w:rPr>
                <w:sz w:val="24"/>
                <w:szCs w:val="24"/>
              </w:rPr>
            </w:pPr>
            <w:r>
              <w:rPr>
                <w:sz w:val="24"/>
                <w:szCs w:val="24"/>
              </w:rPr>
              <w:t>2.7</w:t>
            </w:r>
          </w:p>
        </w:tc>
      </w:tr>
    </w:tbl>
    <w:p w14:paraId="000000D9" w14:textId="77777777" w:rsidR="00D86E00" w:rsidRDefault="00D86E00"/>
    <w:p w14:paraId="24DE28CA" w14:textId="77777777" w:rsidR="00AC77FD" w:rsidRDefault="00AC77FD">
      <w:pPr>
        <w:rPr>
          <w:b/>
          <w:sz w:val="24"/>
          <w:szCs w:val="24"/>
        </w:rPr>
      </w:pPr>
    </w:p>
    <w:p w14:paraId="2A5B34E7" w14:textId="77777777" w:rsidR="00AC77FD" w:rsidRDefault="00AC77FD">
      <w:pPr>
        <w:rPr>
          <w:b/>
          <w:sz w:val="24"/>
          <w:szCs w:val="24"/>
        </w:rPr>
      </w:pPr>
    </w:p>
    <w:p w14:paraId="68F28014" w14:textId="77777777" w:rsidR="00AC77FD" w:rsidRDefault="00AC77FD">
      <w:pPr>
        <w:rPr>
          <w:b/>
          <w:sz w:val="24"/>
          <w:szCs w:val="24"/>
        </w:rPr>
      </w:pPr>
    </w:p>
    <w:p w14:paraId="3D22421D" w14:textId="77777777" w:rsidR="00AC77FD" w:rsidRDefault="00AC77FD">
      <w:pPr>
        <w:rPr>
          <w:b/>
          <w:sz w:val="24"/>
          <w:szCs w:val="24"/>
        </w:rPr>
      </w:pPr>
    </w:p>
    <w:p w14:paraId="000000DA" w14:textId="2E05122D" w:rsidR="00D86E00" w:rsidRDefault="00331FEC">
      <w:pPr>
        <w:rPr>
          <w:b/>
          <w:sz w:val="24"/>
          <w:szCs w:val="24"/>
        </w:rPr>
      </w:pPr>
      <w:r>
        <w:rPr>
          <w:b/>
          <w:sz w:val="24"/>
          <w:szCs w:val="24"/>
        </w:rPr>
        <w:t>Tables S</w:t>
      </w:r>
      <w:r w:rsidR="00463324">
        <w:rPr>
          <w:b/>
          <w:sz w:val="24"/>
          <w:szCs w:val="24"/>
        </w:rPr>
        <w:t>5</w:t>
      </w:r>
      <w:r>
        <w:rPr>
          <w:b/>
          <w:sz w:val="24"/>
          <w:szCs w:val="24"/>
        </w:rPr>
        <w:t>-S1</w:t>
      </w:r>
      <w:r w:rsidR="00FC420C">
        <w:rPr>
          <w:b/>
          <w:sz w:val="24"/>
          <w:szCs w:val="24"/>
        </w:rPr>
        <w:t>8</w:t>
      </w:r>
      <w:r>
        <w:rPr>
          <w:b/>
          <w:sz w:val="24"/>
          <w:szCs w:val="24"/>
        </w:rPr>
        <w:t xml:space="preserve"> are reported in the excel file Supplementary_Data2.xslx</w:t>
      </w:r>
    </w:p>
    <w:p w14:paraId="000000DB" w14:textId="77777777" w:rsidR="00D86E00" w:rsidRDefault="00D86E00">
      <w:pPr>
        <w:rPr>
          <w:b/>
          <w:sz w:val="24"/>
          <w:szCs w:val="24"/>
        </w:rPr>
      </w:pPr>
    </w:p>
    <w:p w14:paraId="000000DC" w14:textId="14E07095" w:rsidR="00D86E00" w:rsidRDefault="00331FEC">
      <w:pPr>
        <w:rPr>
          <w:sz w:val="24"/>
          <w:szCs w:val="24"/>
        </w:rPr>
      </w:pPr>
      <w:r>
        <w:rPr>
          <w:b/>
          <w:sz w:val="24"/>
          <w:szCs w:val="24"/>
        </w:rPr>
        <w:t>Table S5.</w:t>
      </w:r>
      <w:r>
        <w:rPr>
          <w:sz w:val="24"/>
          <w:szCs w:val="24"/>
        </w:rPr>
        <w:t xml:space="preserve"> Feature ASV table with counts abundance, metadata information, taxonomy.</w:t>
      </w:r>
    </w:p>
    <w:p w14:paraId="000000DD" w14:textId="77777777" w:rsidR="00D86E00" w:rsidRDefault="00D86E00">
      <w:pPr>
        <w:rPr>
          <w:sz w:val="24"/>
          <w:szCs w:val="24"/>
        </w:rPr>
      </w:pPr>
    </w:p>
    <w:p w14:paraId="000000DE" w14:textId="67CE33AF" w:rsidR="00D86E00" w:rsidRDefault="00331FEC">
      <w:pPr>
        <w:rPr>
          <w:sz w:val="24"/>
          <w:szCs w:val="24"/>
        </w:rPr>
      </w:pPr>
      <w:r>
        <w:rPr>
          <w:b/>
          <w:sz w:val="24"/>
          <w:szCs w:val="24"/>
        </w:rPr>
        <w:t>Table S6.</w:t>
      </w:r>
      <w:r>
        <w:rPr>
          <w:sz w:val="24"/>
          <w:szCs w:val="24"/>
        </w:rPr>
        <w:t xml:space="preserve"> Shared ASVs across Healthy and Unhealthy sponges, reporting their relative abundance contribution within each sample and their taxonomy.</w:t>
      </w:r>
    </w:p>
    <w:p w14:paraId="000000DF" w14:textId="77777777" w:rsidR="00D86E00" w:rsidRDefault="00D86E00">
      <w:pPr>
        <w:rPr>
          <w:sz w:val="24"/>
          <w:szCs w:val="24"/>
        </w:rPr>
      </w:pPr>
    </w:p>
    <w:p w14:paraId="000000E0" w14:textId="0AE483F5" w:rsidR="00D86E00" w:rsidRDefault="00331FEC">
      <w:pPr>
        <w:rPr>
          <w:sz w:val="24"/>
          <w:szCs w:val="24"/>
        </w:rPr>
      </w:pPr>
      <w:r>
        <w:rPr>
          <w:b/>
          <w:sz w:val="24"/>
          <w:szCs w:val="24"/>
        </w:rPr>
        <w:t>Table S7.</w:t>
      </w:r>
      <w:r>
        <w:rPr>
          <w:sz w:val="24"/>
          <w:szCs w:val="24"/>
        </w:rPr>
        <w:t xml:space="preserve"> Statistical output tables for alpha and beta diversity analyses, beta dispersion and </w:t>
      </w:r>
      <w:proofErr w:type="spellStart"/>
      <w:r w:rsidR="00463324">
        <w:rPr>
          <w:sz w:val="24"/>
          <w:szCs w:val="24"/>
        </w:rPr>
        <w:t>dysbiosys</w:t>
      </w:r>
      <w:proofErr w:type="spellEnd"/>
      <w:r w:rsidR="00463324">
        <w:rPr>
          <w:sz w:val="24"/>
          <w:szCs w:val="24"/>
        </w:rPr>
        <w:t xml:space="preserve"> index. </w:t>
      </w:r>
    </w:p>
    <w:p w14:paraId="000000E1" w14:textId="77777777" w:rsidR="00D86E00" w:rsidRDefault="00D86E00">
      <w:pPr>
        <w:rPr>
          <w:sz w:val="24"/>
          <w:szCs w:val="24"/>
        </w:rPr>
      </w:pPr>
    </w:p>
    <w:p w14:paraId="000000E2" w14:textId="02BDDF23" w:rsidR="00D86E00" w:rsidRDefault="00331FEC">
      <w:pPr>
        <w:rPr>
          <w:sz w:val="24"/>
          <w:szCs w:val="24"/>
        </w:rPr>
      </w:pPr>
      <w:r>
        <w:rPr>
          <w:b/>
          <w:sz w:val="24"/>
          <w:szCs w:val="24"/>
        </w:rPr>
        <w:t>Table S8.</w:t>
      </w:r>
      <w:r>
        <w:rPr>
          <w:sz w:val="24"/>
          <w:szCs w:val="24"/>
        </w:rPr>
        <w:t xml:space="preserve"> Taxonomy of the core taxa in Healthy core microbiomes, calculated at 100 % prevalence across samples and 0.01 % detection.</w:t>
      </w:r>
    </w:p>
    <w:p w14:paraId="000000E3" w14:textId="77777777" w:rsidR="00D86E00" w:rsidRDefault="00D86E00">
      <w:pPr>
        <w:rPr>
          <w:sz w:val="24"/>
          <w:szCs w:val="24"/>
        </w:rPr>
      </w:pPr>
    </w:p>
    <w:p w14:paraId="000000E4" w14:textId="66C66F2B" w:rsidR="00D86E00" w:rsidRDefault="00331FEC">
      <w:pPr>
        <w:rPr>
          <w:sz w:val="24"/>
          <w:szCs w:val="24"/>
        </w:rPr>
      </w:pPr>
      <w:r>
        <w:rPr>
          <w:b/>
          <w:sz w:val="24"/>
          <w:szCs w:val="24"/>
        </w:rPr>
        <w:t>Table S9.</w:t>
      </w:r>
      <w:r>
        <w:rPr>
          <w:sz w:val="24"/>
          <w:szCs w:val="24"/>
        </w:rPr>
        <w:t xml:space="preserve"> Taxonomy of core taxa in Unhealthy core microbiomes, calculated at 100 % prevalence across samples and 0.01 % detection.</w:t>
      </w:r>
    </w:p>
    <w:p w14:paraId="000000E5" w14:textId="77777777" w:rsidR="00D86E00" w:rsidRDefault="00D86E00">
      <w:pPr>
        <w:rPr>
          <w:sz w:val="24"/>
          <w:szCs w:val="24"/>
        </w:rPr>
      </w:pPr>
    </w:p>
    <w:p w14:paraId="000000E6" w14:textId="65B0AD40" w:rsidR="00D86E00" w:rsidRDefault="00331FEC">
      <w:pPr>
        <w:rPr>
          <w:sz w:val="24"/>
          <w:szCs w:val="24"/>
        </w:rPr>
      </w:pPr>
      <w:r>
        <w:rPr>
          <w:b/>
          <w:sz w:val="24"/>
          <w:szCs w:val="24"/>
        </w:rPr>
        <w:t>Table S10.</w:t>
      </w:r>
      <w:r>
        <w:rPr>
          <w:sz w:val="24"/>
          <w:szCs w:val="24"/>
        </w:rPr>
        <w:t xml:space="preserve"> Relative abundance values of core taxa within Healthy and Unhealthy core microbiomes, calculated at 100 % prevalence across samples and 0.01 % detection. </w:t>
      </w:r>
      <w:proofErr w:type="spellStart"/>
      <w:r>
        <w:rPr>
          <w:sz w:val="24"/>
          <w:szCs w:val="24"/>
        </w:rPr>
        <w:t>sd</w:t>
      </w:r>
      <w:proofErr w:type="spellEnd"/>
      <w:r>
        <w:rPr>
          <w:sz w:val="24"/>
          <w:szCs w:val="24"/>
        </w:rPr>
        <w:t>: standard deviation.</w:t>
      </w:r>
    </w:p>
    <w:p w14:paraId="000000E7" w14:textId="77777777" w:rsidR="00D86E00" w:rsidRDefault="00D86E00">
      <w:pPr>
        <w:rPr>
          <w:sz w:val="24"/>
          <w:szCs w:val="24"/>
        </w:rPr>
      </w:pPr>
    </w:p>
    <w:p w14:paraId="000000E8" w14:textId="7DFD3513" w:rsidR="00D86E00" w:rsidRDefault="00331FEC">
      <w:pPr>
        <w:rPr>
          <w:sz w:val="24"/>
          <w:szCs w:val="24"/>
        </w:rPr>
      </w:pPr>
      <w:r>
        <w:rPr>
          <w:b/>
          <w:sz w:val="24"/>
          <w:szCs w:val="24"/>
        </w:rPr>
        <w:t>Table S11.</w:t>
      </w:r>
      <w:r>
        <w:rPr>
          <w:sz w:val="24"/>
          <w:szCs w:val="24"/>
        </w:rPr>
        <w:t xml:space="preserve"> Core size (CA) of the core microbiome of Healthy and Unhealthy sponge groups, calculated at 100 % prevalence across samples and 0.01 % detection. </w:t>
      </w:r>
      <w:proofErr w:type="spellStart"/>
      <w:r>
        <w:rPr>
          <w:sz w:val="24"/>
          <w:szCs w:val="24"/>
        </w:rPr>
        <w:t>sd</w:t>
      </w:r>
      <w:proofErr w:type="spellEnd"/>
      <w:r>
        <w:rPr>
          <w:sz w:val="24"/>
          <w:szCs w:val="24"/>
        </w:rPr>
        <w:t>: standard deviation.</w:t>
      </w:r>
    </w:p>
    <w:p w14:paraId="000000EB" w14:textId="2CE5635F" w:rsidR="00D86E00" w:rsidRDefault="00D86E00">
      <w:pPr>
        <w:rPr>
          <w:sz w:val="24"/>
          <w:szCs w:val="24"/>
        </w:rPr>
      </w:pPr>
    </w:p>
    <w:p w14:paraId="000000EC" w14:textId="65007BAA" w:rsidR="00D86E00" w:rsidRDefault="00331FEC">
      <w:pPr>
        <w:rPr>
          <w:sz w:val="24"/>
          <w:szCs w:val="24"/>
        </w:rPr>
      </w:pPr>
      <w:r>
        <w:rPr>
          <w:b/>
          <w:sz w:val="24"/>
          <w:szCs w:val="24"/>
        </w:rPr>
        <w:t>Table S12.</w:t>
      </w:r>
      <w:r>
        <w:rPr>
          <w:sz w:val="24"/>
          <w:szCs w:val="24"/>
        </w:rPr>
        <w:t xml:space="preserve"> Differentially abundant taxa markers at the genus level between Healthy and Unhealthy sponge microbiomes obtained from Aldex2 with method Welch' T-tests statistic at the genus level. </w:t>
      </w:r>
      <w:proofErr w:type="spellStart"/>
      <w:r>
        <w:rPr>
          <w:sz w:val="24"/>
          <w:szCs w:val="24"/>
        </w:rPr>
        <w:t>ef</w:t>
      </w:r>
      <w:proofErr w:type="spellEnd"/>
      <w:r>
        <w:rPr>
          <w:sz w:val="24"/>
          <w:szCs w:val="24"/>
        </w:rPr>
        <w:t xml:space="preserve"> aldex2: effect size value (log fold change); p adj: FDR adjusted p-value for repeated measures.</w:t>
      </w:r>
    </w:p>
    <w:p w14:paraId="000000ED" w14:textId="77777777" w:rsidR="00D86E00" w:rsidRDefault="00D86E00">
      <w:pPr>
        <w:rPr>
          <w:sz w:val="24"/>
          <w:szCs w:val="24"/>
        </w:rPr>
      </w:pPr>
    </w:p>
    <w:p w14:paraId="000000EE" w14:textId="7CE0A215" w:rsidR="00D86E00" w:rsidRDefault="00331FEC">
      <w:pPr>
        <w:rPr>
          <w:sz w:val="24"/>
          <w:szCs w:val="24"/>
        </w:rPr>
      </w:pPr>
      <w:r>
        <w:rPr>
          <w:b/>
          <w:sz w:val="24"/>
          <w:szCs w:val="24"/>
        </w:rPr>
        <w:t>Table S13.</w:t>
      </w:r>
      <w:r>
        <w:rPr>
          <w:sz w:val="24"/>
          <w:szCs w:val="24"/>
        </w:rPr>
        <w:t xml:space="preserve"> Differentially abundant taxa markers at the ASV level between Healthy and Unhealthy sponge microbiomes obtained from Aldex2 with method Welch' T-tests statistic at the genus level. </w:t>
      </w:r>
      <w:proofErr w:type="spellStart"/>
      <w:r>
        <w:rPr>
          <w:sz w:val="24"/>
          <w:szCs w:val="24"/>
        </w:rPr>
        <w:t>ef</w:t>
      </w:r>
      <w:proofErr w:type="spellEnd"/>
      <w:r>
        <w:rPr>
          <w:sz w:val="24"/>
          <w:szCs w:val="24"/>
        </w:rPr>
        <w:t xml:space="preserve"> aldex2: effect size value (log fold change); p adj: FDR adjusted p-value for repeated measures.</w:t>
      </w:r>
    </w:p>
    <w:p w14:paraId="000000EF" w14:textId="77777777" w:rsidR="00D86E00" w:rsidRDefault="00D86E00"/>
    <w:p w14:paraId="000000F0" w14:textId="4BC31552" w:rsidR="00D86E00" w:rsidRDefault="00331FEC">
      <w:pPr>
        <w:widowControl/>
        <w:rPr>
          <w:sz w:val="24"/>
          <w:szCs w:val="24"/>
        </w:rPr>
      </w:pPr>
      <w:r>
        <w:rPr>
          <w:b/>
          <w:sz w:val="24"/>
          <w:szCs w:val="24"/>
        </w:rPr>
        <w:t>Table S14.</w:t>
      </w:r>
      <w:r>
        <w:rPr>
          <w:sz w:val="24"/>
          <w:szCs w:val="24"/>
        </w:rPr>
        <w:t xml:space="preserve"> Topological properties of prokaryotic community compositional co-occurrence networks for the Healthy and the Unhealthy sponge groups constructed with R &gt; 0.35 and R &gt; 0.98. </w:t>
      </w:r>
    </w:p>
    <w:p w14:paraId="000000F1" w14:textId="77777777" w:rsidR="00D86E00" w:rsidRDefault="00D86E00">
      <w:pPr>
        <w:widowControl/>
        <w:pBdr>
          <w:top w:val="nil"/>
          <w:left w:val="nil"/>
          <w:bottom w:val="nil"/>
          <w:right w:val="nil"/>
          <w:between w:val="nil"/>
        </w:pBdr>
        <w:jc w:val="both"/>
        <w:rPr>
          <w:color w:val="000000"/>
          <w:sz w:val="24"/>
          <w:szCs w:val="24"/>
        </w:rPr>
      </w:pPr>
    </w:p>
    <w:p w14:paraId="000000F2" w14:textId="78522DFA" w:rsidR="00D86E00" w:rsidRDefault="00331FEC">
      <w:pPr>
        <w:widowControl/>
        <w:pBdr>
          <w:top w:val="nil"/>
          <w:left w:val="nil"/>
          <w:bottom w:val="nil"/>
          <w:right w:val="nil"/>
          <w:between w:val="nil"/>
        </w:pBdr>
        <w:jc w:val="both"/>
        <w:rPr>
          <w:color w:val="000000"/>
          <w:sz w:val="24"/>
          <w:szCs w:val="24"/>
        </w:rPr>
      </w:pPr>
      <w:r>
        <w:rPr>
          <w:b/>
          <w:color w:val="000000"/>
          <w:sz w:val="24"/>
          <w:szCs w:val="24"/>
        </w:rPr>
        <w:t>Table S1</w:t>
      </w:r>
      <w:r>
        <w:rPr>
          <w:b/>
          <w:sz w:val="24"/>
          <w:szCs w:val="24"/>
        </w:rPr>
        <w:t>5</w:t>
      </w:r>
      <w:r>
        <w:rPr>
          <w:b/>
          <w:color w:val="000000"/>
          <w:sz w:val="24"/>
          <w:szCs w:val="24"/>
        </w:rPr>
        <w:t>.</w:t>
      </w:r>
      <w:r>
        <w:rPr>
          <w:color w:val="000000"/>
          <w:sz w:val="24"/>
          <w:szCs w:val="24"/>
        </w:rPr>
        <w:t xml:space="preserve"> Modules table of Healthy co-occurrence network built at correlation threshold R &gt; 0.35.</w:t>
      </w:r>
    </w:p>
    <w:p w14:paraId="000000F3" w14:textId="77777777" w:rsidR="00D86E00" w:rsidRDefault="00D86E00">
      <w:pPr>
        <w:widowControl/>
        <w:pBdr>
          <w:top w:val="nil"/>
          <w:left w:val="nil"/>
          <w:bottom w:val="nil"/>
          <w:right w:val="nil"/>
          <w:between w:val="nil"/>
        </w:pBdr>
        <w:jc w:val="both"/>
        <w:rPr>
          <w:color w:val="000000"/>
          <w:sz w:val="24"/>
          <w:szCs w:val="24"/>
        </w:rPr>
      </w:pPr>
    </w:p>
    <w:p w14:paraId="000000F4" w14:textId="03D48AF9" w:rsidR="00D86E00" w:rsidRDefault="00331FEC">
      <w:pPr>
        <w:widowControl/>
        <w:pBdr>
          <w:top w:val="nil"/>
          <w:left w:val="nil"/>
          <w:bottom w:val="nil"/>
          <w:right w:val="nil"/>
          <w:between w:val="nil"/>
        </w:pBdr>
        <w:jc w:val="both"/>
        <w:rPr>
          <w:color w:val="000000"/>
          <w:sz w:val="24"/>
          <w:szCs w:val="24"/>
        </w:rPr>
      </w:pPr>
      <w:r>
        <w:rPr>
          <w:b/>
          <w:color w:val="000000"/>
          <w:sz w:val="24"/>
          <w:szCs w:val="24"/>
        </w:rPr>
        <w:t>Table S1</w:t>
      </w:r>
      <w:r>
        <w:rPr>
          <w:b/>
          <w:sz w:val="24"/>
          <w:szCs w:val="24"/>
        </w:rPr>
        <w:t>6</w:t>
      </w:r>
      <w:r>
        <w:rPr>
          <w:b/>
          <w:color w:val="000000"/>
          <w:sz w:val="24"/>
          <w:szCs w:val="24"/>
        </w:rPr>
        <w:t>.</w:t>
      </w:r>
      <w:r>
        <w:rPr>
          <w:color w:val="000000"/>
          <w:sz w:val="24"/>
          <w:szCs w:val="24"/>
        </w:rPr>
        <w:t xml:space="preserve"> Modules table of Healthy co-occurrence network built at correlation threshold R &gt; 0.98.</w:t>
      </w:r>
    </w:p>
    <w:p w14:paraId="000000F5" w14:textId="77777777" w:rsidR="00D86E00" w:rsidRDefault="00D86E00">
      <w:pPr>
        <w:widowControl/>
        <w:pBdr>
          <w:top w:val="nil"/>
          <w:left w:val="nil"/>
          <w:bottom w:val="nil"/>
          <w:right w:val="nil"/>
          <w:between w:val="nil"/>
        </w:pBdr>
        <w:jc w:val="both"/>
        <w:rPr>
          <w:color w:val="000000"/>
          <w:sz w:val="24"/>
          <w:szCs w:val="24"/>
        </w:rPr>
      </w:pPr>
    </w:p>
    <w:p w14:paraId="000000F6" w14:textId="5075AE15" w:rsidR="00D86E00" w:rsidRDefault="00331FEC">
      <w:pPr>
        <w:widowControl/>
        <w:pBdr>
          <w:top w:val="nil"/>
          <w:left w:val="nil"/>
          <w:bottom w:val="nil"/>
          <w:right w:val="nil"/>
          <w:between w:val="nil"/>
        </w:pBdr>
        <w:jc w:val="both"/>
        <w:rPr>
          <w:color w:val="000000"/>
          <w:sz w:val="24"/>
          <w:szCs w:val="24"/>
        </w:rPr>
      </w:pPr>
      <w:r>
        <w:rPr>
          <w:b/>
          <w:color w:val="000000"/>
          <w:sz w:val="24"/>
          <w:szCs w:val="24"/>
        </w:rPr>
        <w:t>Table S1</w:t>
      </w:r>
      <w:r>
        <w:rPr>
          <w:b/>
          <w:sz w:val="24"/>
          <w:szCs w:val="24"/>
        </w:rPr>
        <w:t>7</w:t>
      </w:r>
      <w:r>
        <w:rPr>
          <w:b/>
          <w:color w:val="000000"/>
          <w:sz w:val="24"/>
          <w:szCs w:val="24"/>
        </w:rPr>
        <w:t>.</w:t>
      </w:r>
      <w:r>
        <w:rPr>
          <w:color w:val="000000"/>
          <w:sz w:val="24"/>
          <w:szCs w:val="24"/>
        </w:rPr>
        <w:t xml:space="preserve"> Modules table of </w:t>
      </w:r>
      <w:r>
        <w:rPr>
          <w:sz w:val="24"/>
          <w:szCs w:val="24"/>
        </w:rPr>
        <w:t>Unhealthy</w:t>
      </w:r>
      <w:r>
        <w:rPr>
          <w:color w:val="000000"/>
          <w:sz w:val="24"/>
          <w:szCs w:val="24"/>
        </w:rPr>
        <w:t xml:space="preserve"> co-occurrence network built at correlation threshold R &gt; 0.35.</w:t>
      </w:r>
    </w:p>
    <w:p w14:paraId="000000F7" w14:textId="77777777" w:rsidR="00D86E00" w:rsidRDefault="00D86E00">
      <w:pPr>
        <w:widowControl/>
        <w:pBdr>
          <w:top w:val="nil"/>
          <w:left w:val="nil"/>
          <w:bottom w:val="nil"/>
          <w:right w:val="nil"/>
          <w:between w:val="nil"/>
        </w:pBdr>
        <w:jc w:val="both"/>
        <w:rPr>
          <w:color w:val="000000"/>
          <w:sz w:val="24"/>
          <w:szCs w:val="24"/>
        </w:rPr>
      </w:pPr>
    </w:p>
    <w:p w14:paraId="000000F8" w14:textId="21BB6383" w:rsidR="00D86E00" w:rsidRDefault="00331FEC">
      <w:pPr>
        <w:widowControl/>
        <w:pBdr>
          <w:top w:val="nil"/>
          <w:left w:val="nil"/>
          <w:bottom w:val="nil"/>
          <w:right w:val="nil"/>
          <w:between w:val="nil"/>
        </w:pBdr>
        <w:jc w:val="both"/>
        <w:rPr>
          <w:color w:val="000000"/>
          <w:sz w:val="24"/>
          <w:szCs w:val="24"/>
        </w:rPr>
      </w:pPr>
      <w:r>
        <w:rPr>
          <w:b/>
          <w:color w:val="000000"/>
          <w:sz w:val="24"/>
          <w:szCs w:val="24"/>
        </w:rPr>
        <w:t>Table S1</w:t>
      </w:r>
      <w:r>
        <w:rPr>
          <w:b/>
          <w:sz w:val="24"/>
          <w:szCs w:val="24"/>
        </w:rPr>
        <w:t>8</w:t>
      </w:r>
      <w:r>
        <w:rPr>
          <w:b/>
          <w:color w:val="000000"/>
          <w:sz w:val="24"/>
          <w:szCs w:val="24"/>
        </w:rPr>
        <w:t>.</w:t>
      </w:r>
      <w:r>
        <w:rPr>
          <w:color w:val="000000"/>
          <w:sz w:val="24"/>
          <w:szCs w:val="24"/>
        </w:rPr>
        <w:t xml:space="preserve"> Modules table of </w:t>
      </w:r>
      <w:r>
        <w:rPr>
          <w:sz w:val="24"/>
          <w:szCs w:val="24"/>
        </w:rPr>
        <w:t>Unhealthy</w:t>
      </w:r>
      <w:r>
        <w:rPr>
          <w:color w:val="000000"/>
          <w:sz w:val="24"/>
          <w:szCs w:val="24"/>
        </w:rPr>
        <w:t xml:space="preserve"> co-occurrence network built at correlation threshold R &gt; 0.98.</w:t>
      </w:r>
    </w:p>
    <w:p w14:paraId="000000F9" w14:textId="77777777" w:rsidR="00D86E00" w:rsidRDefault="00D86E00">
      <w:pPr>
        <w:widowControl/>
        <w:pBdr>
          <w:top w:val="nil"/>
          <w:left w:val="nil"/>
          <w:bottom w:val="nil"/>
          <w:right w:val="nil"/>
          <w:between w:val="nil"/>
        </w:pBdr>
        <w:jc w:val="both"/>
        <w:rPr>
          <w:color w:val="000000"/>
          <w:sz w:val="24"/>
          <w:szCs w:val="24"/>
        </w:rPr>
      </w:pPr>
    </w:p>
    <w:p w14:paraId="000000FA" w14:textId="77777777" w:rsidR="00D86E00" w:rsidRDefault="00D86E00"/>
    <w:p w14:paraId="000000FB" w14:textId="77777777" w:rsidR="00D86E00" w:rsidRDefault="00D86E00"/>
    <w:p w14:paraId="000000FC" w14:textId="77777777" w:rsidR="00D86E00" w:rsidRDefault="00D86E00"/>
    <w:p w14:paraId="000000FD" w14:textId="77777777" w:rsidR="00D86E00" w:rsidRDefault="00D86E00"/>
    <w:p w14:paraId="000000FE" w14:textId="77777777" w:rsidR="00D86E00" w:rsidRDefault="00D86E00"/>
    <w:p w14:paraId="000000FF" w14:textId="77777777" w:rsidR="00D86E00" w:rsidRDefault="00D86E00"/>
    <w:p w14:paraId="00000100" w14:textId="77777777" w:rsidR="00D86E00" w:rsidRDefault="00D86E00"/>
    <w:p w14:paraId="00000101" w14:textId="77777777" w:rsidR="00D86E00" w:rsidRDefault="00D86E00"/>
    <w:p w14:paraId="00000102" w14:textId="77777777" w:rsidR="00D86E00" w:rsidRDefault="00D86E00"/>
    <w:p w14:paraId="00000103" w14:textId="77777777" w:rsidR="00D86E00" w:rsidRDefault="00D86E00"/>
    <w:p w14:paraId="00000104" w14:textId="77777777" w:rsidR="00D86E00" w:rsidRDefault="00D86E00"/>
    <w:p w14:paraId="00000105" w14:textId="77777777" w:rsidR="00D86E00" w:rsidRDefault="00D86E00"/>
    <w:p w14:paraId="00000106" w14:textId="77777777" w:rsidR="00D86E00" w:rsidRDefault="00D86E00">
      <w:pPr>
        <w:sectPr w:rsidR="00D86E00">
          <w:pgSz w:w="11906" w:h="16838"/>
          <w:pgMar w:top="1040" w:right="1020" w:bottom="280" w:left="1020" w:header="0" w:footer="0" w:gutter="0"/>
          <w:pgNumType w:start="1"/>
          <w:cols w:space="720"/>
        </w:sectPr>
      </w:pPr>
    </w:p>
    <w:p w14:paraId="00000107" w14:textId="77777777" w:rsidR="00D86E00" w:rsidRDefault="00331FEC">
      <w:pPr>
        <w:pBdr>
          <w:top w:val="nil"/>
          <w:left w:val="nil"/>
          <w:bottom w:val="nil"/>
          <w:right w:val="nil"/>
          <w:between w:val="nil"/>
        </w:pBdr>
        <w:ind w:left="57"/>
        <w:rPr>
          <w:b/>
          <w:color w:val="000000"/>
          <w:sz w:val="20"/>
          <w:szCs w:val="20"/>
        </w:rPr>
      </w:pPr>
      <w:r>
        <w:rPr>
          <w:b/>
          <w:color w:val="000000"/>
          <w:sz w:val="20"/>
          <w:szCs w:val="20"/>
        </w:rPr>
        <w:lastRenderedPageBreak/>
        <w:t>SUPPLEMENTARY FIGURES</w:t>
      </w:r>
    </w:p>
    <w:p w14:paraId="0000010B" w14:textId="77777777" w:rsidR="00D86E00" w:rsidRDefault="00D86E00">
      <w:pPr>
        <w:pBdr>
          <w:top w:val="nil"/>
          <w:left w:val="nil"/>
          <w:bottom w:val="nil"/>
          <w:right w:val="nil"/>
          <w:between w:val="nil"/>
        </w:pBdr>
        <w:rPr>
          <w:color w:val="000000"/>
          <w:sz w:val="20"/>
          <w:szCs w:val="20"/>
        </w:rPr>
      </w:pPr>
    </w:p>
    <w:p w14:paraId="0000010C" w14:textId="3715B1F4" w:rsidR="00D86E00" w:rsidRDefault="00D86E00">
      <w:pPr>
        <w:pBdr>
          <w:top w:val="nil"/>
          <w:left w:val="nil"/>
          <w:bottom w:val="nil"/>
          <w:right w:val="nil"/>
          <w:between w:val="nil"/>
        </w:pBdr>
        <w:ind w:left="57"/>
        <w:rPr>
          <w:color w:val="000000"/>
          <w:sz w:val="20"/>
          <w:szCs w:val="20"/>
        </w:rPr>
      </w:pPr>
    </w:p>
    <w:p w14:paraId="0000010D" w14:textId="108EB8D6" w:rsidR="00D86E00" w:rsidRDefault="00C505A4">
      <w:pPr>
        <w:pBdr>
          <w:top w:val="nil"/>
          <w:left w:val="nil"/>
          <w:bottom w:val="nil"/>
          <w:right w:val="nil"/>
          <w:between w:val="nil"/>
        </w:pBdr>
        <w:ind w:left="57"/>
        <w:rPr>
          <w:color w:val="000000"/>
          <w:sz w:val="20"/>
          <w:szCs w:val="20"/>
        </w:rPr>
      </w:pPr>
      <w:r>
        <w:rPr>
          <w:noProof/>
          <w:color w:val="000000"/>
          <w:sz w:val="20"/>
          <w:szCs w:val="20"/>
          <w:lang w:val="it-IT" w:eastAsia="it-IT"/>
        </w:rPr>
        <w:drawing>
          <wp:inline distT="0" distB="0" distL="0" distR="0" wp14:anchorId="3C411583" wp14:editId="45A2820D">
            <wp:extent cx="6264910" cy="3340100"/>
            <wp:effectExtent l="0" t="0" r="0" b="0"/>
            <wp:docPr id="740556874" name="Imagen 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56874" name="Imagen 1" descr="Imagen que contiene Gráfico&#10;&#10;El contenido generado por IA puede ser incorrecto."/>
                    <pic:cNvPicPr/>
                  </pic:nvPicPr>
                  <pic:blipFill>
                    <a:blip r:embed="rId5" cstate="print">
                      <a:extLst>
                        <a:ext uri="{28A0092B-C50C-407E-A947-70E740481C1C}">
                          <a14:useLocalDpi xmlns:a14="http://schemas.microsoft.com/office/drawing/2010/main" val="0"/>
                        </a:ext>
                      </a:extLst>
                    </a:blip>
                    <a:stretch>
                      <a:fillRect/>
                    </a:stretch>
                  </pic:blipFill>
                  <pic:spPr>
                    <a:xfrm>
                      <a:off x="0" y="0"/>
                      <a:ext cx="6264910" cy="3340100"/>
                    </a:xfrm>
                    <a:prstGeom prst="rect">
                      <a:avLst/>
                    </a:prstGeom>
                  </pic:spPr>
                </pic:pic>
              </a:graphicData>
            </a:graphic>
          </wp:inline>
        </w:drawing>
      </w:r>
    </w:p>
    <w:p w14:paraId="4E55AAEE" w14:textId="77777777" w:rsidR="00097684" w:rsidRDefault="00097684">
      <w:pPr>
        <w:pBdr>
          <w:top w:val="nil"/>
          <w:left w:val="nil"/>
          <w:bottom w:val="nil"/>
          <w:right w:val="nil"/>
          <w:between w:val="nil"/>
        </w:pBdr>
        <w:ind w:left="57"/>
        <w:rPr>
          <w:color w:val="000000"/>
          <w:sz w:val="20"/>
          <w:szCs w:val="20"/>
        </w:rPr>
      </w:pPr>
    </w:p>
    <w:p w14:paraId="0000010E" w14:textId="047A79BB" w:rsidR="00D86E00" w:rsidRDefault="00331FEC">
      <w:pPr>
        <w:pBdr>
          <w:top w:val="nil"/>
          <w:left w:val="nil"/>
          <w:bottom w:val="nil"/>
          <w:right w:val="nil"/>
          <w:between w:val="nil"/>
        </w:pBdr>
        <w:spacing w:before="109" w:line="276" w:lineRule="auto"/>
        <w:ind w:left="115" w:right="122"/>
        <w:jc w:val="both"/>
        <w:rPr>
          <w:strike/>
          <w:color w:val="000000"/>
          <w:sz w:val="24"/>
          <w:szCs w:val="24"/>
          <w:highlight w:val="yellow"/>
        </w:rPr>
      </w:pPr>
      <w:r>
        <w:rPr>
          <w:b/>
          <w:color w:val="000000"/>
          <w:sz w:val="24"/>
          <w:szCs w:val="24"/>
        </w:rPr>
        <w:t>Fig. S</w:t>
      </w:r>
      <w:r w:rsidR="001A27BF">
        <w:rPr>
          <w:b/>
          <w:color w:val="000000"/>
          <w:sz w:val="24"/>
          <w:szCs w:val="24"/>
        </w:rPr>
        <w:t>1</w:t>
      </w:r>
      <w:r>
        <w:rPr>
          <w:b/>
          <w:color w:val="000000"/>
          <w:sz w:val="24"/>
          <w:szCs w:val="24"/>
        </w:rPr>
        <w:t xml:space="preserve">. Prokaryotic phylum composition. </w:t>
      </w:r>
      <w:r>
        <w:rPr>
          <w:color w:val="000000"/>
          <w:sz w:val="24"/>
          <w:szCs w:val="24"/>
        </w:rPr>
        <w:t xml:space="preserve">Relative abundance of prokaryotic community composition at the phylum level associated with Healthy and </w:t>
      </w:r>
      <w:r>
        <w:rPr>
          <w:sz w:val="24"/>
          <w:szCs w:val="24"/>
        </w:rPr>
        <w:t>Unhealthy</w:t>
      </w:r>
      <w:r>
        <w:rPr>
          <w:color w:val="000000"/>
          <w:sz w:val="24"/>
          <w:szCs w:val="24"/>
        </w:rPr>
        <w:t xml:space="preserve"> </w:t>
      </w:r>
      <w:r>
        <w:rPr>
          <w:i/>
          <w:color w:val="000000"/>
          <w:sz w:val="24"/>
          <w:szCs w:val="24"/>
        </w:rPr>
        <w:t xml:space="preserve">P. </w:t>
      </w:r>
      <w:proofErr w:type="spellStart"/>
      <w:r>
        <w:rPr>
          <w:i/>
          <w:color w:val="000000"/>
          <w:sz w:val="24"/>
          <w:szCs w:val="24"/>
        </w:rPr>
        <w:t>ficiformis</w:t>
      </w:r>
      <w:proofErr w:type="spellEnd"/>
      <w:r>
        <w:rPr>
          <w:color w:val="000000"/>
          <w:sz w:val="24"/>
          <w:szCs w:val="24"/>
        </w:rPr>
        <w:t xml:space="preserve"> sponges, with the best annotated taxonomy. In blue writing samples refer to the Healthy sponges, whereas is red are the </w:t>
      </w:r>
      <w:r>
        <w:rPr>
          <w:sz w:val="24"/>
          <w:szCs w:val="24"/>
        </w:rPr>
        <w:t>Unhealthy</w:t>
      </w:r>
      <w:r>
        <w:rPr>
          <w:color w:val="000000"/>
          <w:sz w:val="24"/>
          <w:szCs w:val="24"/>
        </w:rPr>
        <w:t xml:space="preserve"> specimens after the heatwave.</w:t>
      </w:r>
    </w:p>
    <w:p w14:paraId="0000010F" w14:textId="77777777" w:rsidR="00D86E00" w:rsidRDefault="00D86E00">
      <w:pPr>
        <w:pBdr>
          <w:top w:val="nil"/>
          <w:left w:val="nil"/>
          <w:bottom w:val="nil"/>
          <w:right w:val="nil"/>
          <w:between w:val="nil"/>
        </w:pBdr>
        <w:rPr>
          <w:color w:val="000000"/>
          <w:sz w:val="20"/>
          <w:szCs w:val="20"/>
        </w:rPr>
      </w:pPr>
    </w:p>
    <w:p w14:paraId="00000110" w14:textId="77777777" w:rsidR="00D86E00" w:rsidRDefault="00D86E00">
      <w:pPr>
        <w:pBdr>
          <w:top w:val="nil"/>
          <w:left w:val="nil"/>
          <w:bottom w:val="nil"/>
          <w:right w:val="nil"/>
          <w:between w:val="nil"/>
        </w:pBdr>
        <w:rPr>
          <w:color w:val="000000"/>
          <w:sz w:val="20"/>
          <w:szCs w:val="20"/>
        </w:rPr>
      </w:pPr>
    </w:p>
    <w:p w14:paraId="00000111" w14:textId="29B33940" w:rsidR="00D86E00" w:rsidRDefault="00C505A4">
      <w:pPr>
        <w:pBdr>
          <w:top w:val="nil"/>
          <w:left w:val="nil"/>
          <w:bottom w:val="nil"/>
          <w:right w:val="nil"/>
          <w:between w:val="nil"/>
        </w:pBdr>
        <w:rPr>
          <w:color w:val="000000"/>
          <w:sz w:val="25"/>
          <w:szCs w:val="25"/>
        </w:rPr>
      </w:pPr>
      <w:r>
        <w:rPr>
          <w:noProof/>
          <w:color w:val="000000"/>
          <w:sz w:val="25"/>
          <w:szCs w:val="25"/>
          <w:lang w:val="it-IT" w:eastAsia="it-IT"/>
        </w:rPr>
        <w:drawing>
          <wp:inline distT="0" distB="0" distL="0" distR="0" wp14:anchorId="5BA80DA9" wp14:editId="091A00EF">
            <wp:extent cx="6264910" cy="3340100"/>
            <wp:effectExtent l="0" t="0" r="0" b="0"/>
            <wp:docPr id="29985583" name="Imagen 2" descr="Imagen que contiene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5583" name="Imagen 2" descr="Imagen que contiene Escala de tiempo&#10;&#10;El contenido generado por IA puede ser incorrecto."/>
                    <pic:cNvPicPr/>
                  </pic:nvPicPr>
                  <pic:blipFill>
                    <a:blip r:embed="rId6" cstate="print">
                      <a:extLst>
                        <a:ext uri="{28A0092B-C50C-407E-A947-70E740481C1C}">
                          <a14:useLocalDpi xmlns:a14="http://schemas.microsoft.com/office/drawing/2010/main" val="0"/>
                        </a:ext>
                      </a:extLst>
                    </a:blip>
                    <a:stretch>
                      <a:fillRect/>
                    </a:stretch>
                  </pic:blipFill>
                  <pic:spPr>
                    <a:xfrm>
                      <a:off x="0" y="0"/>
                      <a:ext cx="6264910" cy="3340100"/>
                    </a:xfrm>
                    <a:prstGeom prst="rect">
                      <a:avLst/>
                    </a:prstGeom>
                  </pic:spPr>
                </pic:pic>
              </a:graphicData>
            </a:graphic>
          </wp:inline>
        </w:drawing>
      </w:r>
    </w:p>
    <w:p w14:paraId="00000112" w14:textId="699CA2F1" w:rsidR="00D86E00" w:rsidRDefault="00331FEC">
      <w:pPr>
        <w:pBdr>
          <w:top w:val="nil"/>
          <w:left w:val="nil"/>
          <w:bottom w:val="nil"/>
          <w:right w:val="nil"/>
          <w:between w:val="nil"/>
        </w:pBdr>
        <w:spacing w:before="109" w:line="276" w:lineRule="auto"/>
        <w:ind w:left="115" w:right="122"/>
        <w:jc w:val="both"/>
        <w:rPr>
          <w:color w:val="000000"/>
          <w:sz w:val="24"/>
          <w:szCs w:val="24"/>
          <w:highlight w:val="yellow"/>
        </w:rPr>
        <w:sectPr w:rsidR="00D86E00">
          <w:pgSz w:w="11906" w:h="16838"/>
          <w:pgMar w:top="1260" w:right="1020" w:bottom="280" w:left="1020" w:header="0" w:footer="0" w:gutter="0"/>
          <w:cols w:space="720"/>
        </w:sectPr>
      </w:pPr>
      <w:r>
        <w:rPr>
          <w:b/>
          <w:color w:val="000000"/>
          <w:sz w:val="24"/>
          <w:szCs w:val="24"/>
        </w:rPr>
        <w:t>Fig. S</w:t>
      </w:r>
      <w:r w:rsidR="001A27BF">
        <w:rPr>
          <w:b/>
          <w:color w:val="000000"/>
          <w:sz w:val="24"/>
          <w:szCs w:val="24"/>
        </w:rPr>
        <w:t>2</w:t>
      </w:r>
      <w:r>
        <w:rPr>
          <w:b/>
          <w:color w:val="000000"/>
          <w:sz w:val="24"/>
          <w:szCs w:val="24"/>
        </w:rPr>
        <w:t xml:space="preserve">. Prokaryotic class composition. </w:t>
      </w:r>
      <w:r>
        <w:rPr>
          <w:color w:val="000000"/>
          <w:sz w:val="24"/>
          <w:szCs w:val="24"/>
        </w:rPr>
        <w:t xml:space="preserve">Relative abundance of prokaryotic community composition at the class level associated with Healthy and </w:t>
      </w:r>
      <w:r>
        <w:rPr>
          <w:sz w:val="24"/>
          <w:szCs w:val="24"/>
        </w:rPr>
        <w:t>Unhealthy</w:t>
      </w:r>
      <w:r>
        <w:rPr>
          <w:color w:val="000000"/>
          <w:sz w:val="24"/>
          <w:szCs w:val="24"/>
        </w:rPr>
        <w:t xml:space="preserve"> </w:t>
      </w:r>
      <w:r>
        <w:rPr>
          <w:i/>
          <w:color w:val="000000"/>
          <w:sz w:val="24"/>
          <w:szCs w:val="24"/>
        </w:rPr>
        <w:t xml:space="preserve">P. </w:t>
      </w:r>
      <w:proofErr w:type="spellStart"/>
      <w:r>
        <w:rPr>
          <w:i/>
          <w:color w:val="000000"/>
          <w:sz w:val="24"/>
          <w:szCs w:val="24"/>
        </w:rPr>
        <w:t>ficiformis</w:t>
      </w:r>
      <w:proofErr w:type="spellEnd"/>
      <w:r>
        <w:rPr>
          <w:color w:val="000000"/>
          <w:sz w:val="24"/>
          <w:szCs w:val="24"/>
        </w:rPr>
        <w:t xml:space="preserve"> sponges, with the best annotated taxonomy. In blue writing samples refer to the Healthy sponges, whereas is red are the </w:t>
      </w:r>
      <w:r>
        <w:rPr>
          <w:sz w:val="24"/>
          <w:szCs w:val="24"/>
        </w:rPr>
        <w:t>Unhealthy</w:t>
      </w:r>
      <w:r>
        <w:rPr>
          <w:color w:val="000000"/>
          <w:sz w:val="24"/>
          <w:szCs w:val="24"/>
        </w:rPr>
        <w:t xml:space="preserve"> specimens after the heatwave. Top 40 abundant taxa overall the dataset </w:t>
      </w:r>
      <w:proofErr w:type="gramStart"/>
      <w:r>
        <w:rPr>
          <w:color w:val="000000"/>
          <w:sz w:val="24"/>
          <w:szCs w:val="24"/>
        </w:rPr>
        <w:t>were</w:t>
      </w:r>
      <w:proofErr w:type="gramEnd"/>
      <w:r>
        <w:rPr>
          <w:color w:val="000000"/>
          <w:sz w:val="24"/>
          <w:szCs w:val="24"/>
        </w:rPr>
        <w:t xml:space="preserve"> considered, while all the taxa present whose relative abundance was &lt; 1% detection (sum of the </w:t>
      </w:r>
      <w:r>
        <w:rPr>
          <w:sz w:val="24"/>
          <w:szCs w:val="24"/>
        </w:rPr>
        <w:t>frequencies</w:t>
      </w:r>
      <w:r>
        <w:rPr>
          <w:color w:val="000000"/>
          <w:sz w:val="24"/>
          <w:szCs w:val="24"/>
        </w:rPr>
        <w:t>) were grouped in “Other”.</w:t>
      </w:r>
    </w:p>
    <w:p w14:paraId="00000113" w14:textId="77777777" w:rsidR="00D86E00" w:rsidRDefault="00331FEC">
      <w:pPr>
        <w:pBdr>
          <w:top w:val="nil"/>
          <w:left w:val="nil"/>
          <w:bottom w:val="nil"/>
          <w:right w:val="nil"/>
          <w:between w:val="nil"/>
        </w:pBdr>
        <w:ind w:left="306"/>
        <w:rPr>
          <w:color w:val="000000"/>
          <w:sz w:val="20"/>
          <w:szCs w:val="20"/>
        </w:rPr>
      </w:pPr>
      <w:r>
        <w:rPr>
          <w:noProof/>
          <w:color w:val="000000"/>
          <w:sz w:val="20"/>
          <w:szCs w:val="20"/>
          <w:lang w:val="it-IT" w:eastAsia="it-IT"/>
        </w:rPr>
        <w:lastRenderedPageBreak/>
        <w:drawing>
          <wp:inline distT="0" distB="0" distL="0" distR="0" wp14:anchorId="4FD6DB62" wp14:editId="00AB1213">
            <wp:extent cx="6264910" cy="3340100"/>
            <wp:effectExtent l="0" t="0" r="0" b="0"/>
            <wp:docPr id="1982037270" name="image2.png" descr="Imagen que contiene Gráfic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2.png" descr="Imagen que contiene Gráfico&#10;&#10;El contenido generado por IA puede ser incorrecto."/>
                    <pic:cNvPicPr preferRelativeResize="0"/>
                  </pic:nvPicPr>
                  <pic:blipFill>
                    <a:blip r:embed="rId7"/>
                    <a:srcRect/>
                    <a:stretch>
                      <a:fillRect/>
                    </a:stretch>
                  </pic:blipFill>
                  <pic:spPr>
                    <a:xfrm>
                      <a:off x="0" y="0"/>
                      <a:ext cx="6264910" cy="3340100"/>
                    </a:xfrm>
                    <a:prstGeom prst="rect">
                      <a:avLst/>
                    </a:prstGeom>
                    <a:ln/>
                  </pic:spPr>
                </pic:pic>
              </a:graphicData>
            </a:graphic>
          </wp:inline>
        </w:drawing>
      </w:r>
    </w:p>
    <w:p w14:paraId="00000114" w14:textId="3923F79B" w:rsidR="00D86E00" w:rsidRDefault="00331FEC">
      <w:pPr>
        <w:pBdr>
          <w:top w:val="nil"/>
          <w:left w:val="nil"/>
          <w:bottom w:val="nil"/>
          <w:right w:val="nil"/>
          <w:between w:val="nil"/>
        </w:pBdr>
        <w:spacing w:before="109" w:line="276" w:lineRule="auto"/>
        <w:ind w:left="115" w:right="122"/>
        <w:jc w:val="both"/>
        <w:rPr>
          <w:color w:val="000000"/>
          <w:sz w:val="24"/>
          <w:szCs w:val="24"/>
          <w:highlight w:val="yellow"/>
        </w:rPr>
      </w:pPr>
      <w:r>
        <w:rPr>
          <w:b/>
          <w:color w:val="000000"/>
          <w:sz w:val="24"/>
          <w:szCs w:val="24"/>
        </w:rPr>
        <w:t>Fig. S</w:t>
      </w:r>
      <w:r w:rsidR="001A27BF">
        <w:rPr>
          <w:b/>
          <w:color w:val="000000"/>
          <w:sz w:val="24"/>
          <w:szCs w:val="24"/>
        </w:rPr>
        <w:t>3</w:t>
      </w:r>
      <w:r>
        <w:rPr>
          <w:b/>
          <w:color w:val="000000"/>
          <w:sz w:val="24"/>
          <w:szCs w:val="24"/>
        </w:rPr>
        <w:t xml:space="preserve">. Prokaryotic order composition. </w:t>
      </w:r>
      <w:r>
        <w:rPr>
          <w:color w:val="000000"/>
          <w:sz w:val="24"/>
          <w:szCs w:val="24"/>
        </w:rPr>
        <w:t xml:space="preserve">Relative abundance of prokaryotic community composition the order level associated with Healthy and </w:t>
      </w:r>
      <w:r>
        <w:rPr>
          <w:sz w:val="24"/>
          <w:szCs w:val="24"/>
        </w:rPr>
        <w:t>Unhealthy</w:t>
      </w:r>
      <w:r>
        <w:rPr>
          <w:color w:val="000000"/>
          <w:sz w:val="24"/>
          <w:szCs w:val="24"/>
        </w:rPr>
        <w:t xml:space="preserve"> </w:t>
      </w:r>
      <w:r>
        <w:rPr>
          <w:i/>
          <w:color w:val="000000"/>
          <w:sz w:val="24"/>
          <w:szCs w:val="24"/>
        </w:rPr>
        <w:t xml:space="preserve">P. </w:t>
      </w:r>
      <w:proofErr w:type="spellStart"/>
      <w:r>
        <w:rPr>
          <w:i/>
          <w:color w:val="000000"/>
          <w:sz w:val="24"/>
          <w:szCs w:val="24"/>
        </w:rPr>
        <w:t>ficiformis</w:t>
      </w:r>
      <w:proofErr w:type="spellEnd"/>
      <w:r>
        <w:rPr>
          <w:color w:val="000000"/>
          <w:sz w:val="24"/>
          <w:szCs w:val="24"/>
        </w:rPr>
        <w:t xml:space="preserve"> sponges, with the best annotated taxonomy. In blue writing samples refer to the Healthy sponges, whereas is red are the </w:t>
      </w:r>
      <w:r>
        <w:rPr>
          <w:sz w:val="24"/>
          <w:szCs w:val="24"/>
        </w:rPr>
        <w:t>Unhealthy</w:t>
      </w:r>
      <w:r>
        <w:rPr>
          <w:color w:val="000000"/>
          <w:sz w:val="24"/>
          <w:szCs w:val="24"/>
        </w:rPr>
        <w:t xml:space="preserve"> specimens after the heatwave. Top 40 abundant taxa overall the dataset </w:t>
      </w:r>
      <w:proofErr w:type="gramStart"/>
      <w:r>
        <w:rPr>
          <w:color w:val="000000"/>
          <w:sz w:val="24"/>
          <w:szCs w:val="24"/>
        </w:rPr>
        <w:t>were</w:t>
      </w:r>
      <w:proofErr w:type="gramEnd"/>
      <w:r>
        <w:rPr>
          <w:color w:val="000000"/>
          <w:sz w:val="24"/>
          <w:szCs w:val="24"/>
        </w:rPr>
        <w:t xml:space="preserve"> considered, while all the taxa present whose relative abundance was &lt; 1% detection (sum of the frequences) were grouped in “Other”.</w:t>
      </w:r>
    </w:p>
    <w:p w14:paraId="00000115" w14:textId="77777777" w:rsidR="00D86E00" w:rsidRDefault="00D86E00">
      <w:pPr>
        <w:pBdr>
          <w:top w:val="nil"/>
          <w:left w:val="nil"/>
          <w:bottom w:val="nil"/>
          <w:right w:val="nil"/>
          <w:between w:val="nil"/>
        </w:pBdr>
        <w:rPr>
          <w:color w:val="000000"/>
          <w:sz w:val="20"/>
          <w:szCs w:val="20"/>
        </w:rPr>
      </w:pPr>
    </w:p>
    <w:p w14:paraId="00000116" w14:textId="77777777" w:rsidR="00D86E00" w:rsidRDefault="00D86E00">
      <w:pPr>
        <w:pBdr>
          <w:top w:val="nil"/>
          <w:left w:val="nil"/>
          <w:bottom w:val="nil"/>
          <w:right w:val="nil"/>
          <w:between w:val="nil"/>
        </w:pBdr>
        <w:rPr>
          <w:color w:val="000000"/>
          <w:sz w:val="20"/>
          <w:szCs w:val="20"/>
        </w:rPr>
      </w:pPr>
    </w:p>
    <w:p w14:paraId="00000117" w14:textId="1B118C53" w:rsidR="00D86E00" w:rsidRDefault="00C505A4">
      <w:pPr>
        <w:pBdr>
          <w:top w:val="nil"/>
          <w:left w:val="nil"/>
          <w:bottom w:val="nil"/>
          <w:right w:val="nil"/>
          <w:between w:val="nil"/>
        </w:pBdr>
        <w:rPr>
          <w:color w:val="000000"/>
          <w:sz w:val="20"/>
          <w:szCs w:val="20"/>
        </w:rPr>
      </w:pPr>
      <w:r>
        <w:rPr>
          <w:noProof/>
          <w:color w:val="000000"/>
          <w:sz w:val="20"/>
          <w:szCs w:val="20"/>
          <w:lang w:val="it-IT" w:eastAsia="it-IT"/>
        </w:rPr>
        <w:drawing>
          <wp:inline distT="0" distB="0" distL="0" distR="0" wp14:anchorId="0B40FFDB" wp14:editId="577D9DC2">
            <wp:extent cx="6264910" cy="3340100"/>
            <wp:effectExtent l="0" t="0" r="0" b="0"/>
            <wp:docPr id="2016152798" name="Imagen 3" descr="Imagen que contiene Gráfico de rectángul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52798" name="Imagen 3" descr="Imagen que contiene Gráfico de rectángulos&#10;&#10;El contenido generado por IA puede ser incorrecto."/>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64910" cy="3340100"/>
                    </a:xfrm>
                    <a:prstGeom prst="rect">
                      <a:avLst/>
                    </a:prstGeom>
                  </pic:spPr>
                </pic:pic>
              </a:graphicData>
            </a:graphic>
          </wp:inline>
        </w:drawing>
      </w:r>
    </w:p>
    <w:p w14:paraId="797064A2" w14:textId="33DEB90B" w:rsidR="00D86E00" w:rsidRDefault="00331FEC">
      <w:pPr>
        <w:pBdr>
          <w:top w:val="nil"/>
          <w:left w:val="nil"/>
          <w:bottom w:val="nil"/>
          <w:right w:val="nil"/>
          <w:between w:val="nil"/>
        </w:pBdr>
        <w:spacing w:before="82" w:line="276" w:lineRule="auto"/>
        <w:ind w:left="115" w:right="122"/>
        <w:jc w:val="both"/>
        <w:rPr>
          <w:color w:val="000000"/>
          <w:sz w:val="24"/>
          <w:szCs w:val="24"/>
        </w:rPr>
      </w:pPr>
      <w:r>
        <w:rPr>
          <w:b/>
          <w:color w:val="000000"/>
          <w:sz w:val="24"/>
          <w:szCs w:val="24"/>
        </w:rPr>
        <w:t>Fig. S</w:t>
      </w:r>
      <w:r w:rsidR="001A27BF">
        <w:rPr>
          <w:b/>
          <w:color w:val="000000"/>
          <w:sz w:val="24"/>
          <w:szCs w:val="24"/>
        </w:rPr>
        <w:t>4</w:t>
      </w:r>
      <w:r>
        <w:rPr>
          <w:b/>
          <w:color w:val="000000"/>
          <w:sz w:val="24"/>
          <w:szCs w:val="24"/>
        </w:rPr>
        <w:t xml:space="preserve">. Prokaryotic genus composition. </w:t>
      </w:r>
      <w:r>
        <w:rPr>
          <w:color w:val="000000"/>
          <w:sz w:val="24"/>
          <w:szCs w:val="24"/>
        </w:rPr>
        <w:t xml:space="preserve">Relative abundance of prokaryotic community composition the genus level associated with Healthy and </w:t>
      </w:r>
      <w:r>
        <w:rPr>
          <w:sz w:val="24"/>
          <w:szCs w:val="24"/>
        </w:rPr>
        <w:t>Unhealthy</w:t>
      </w:r>
      <w:r>
        <w:rPr>
          <w:color w:val="000000"/>
          <w:sz w:val="24"/>
          <w:szCs w:val="24"/>
        </w:rPr>
        <w:t xml:space="preserve"> </w:t>
      </w:r>
      <w:r>
        <w:rPr>
          <w:i/>
          <w:color w:val="000000"/>
          <w:sz w:val="24"/>
          <w:szCs w:val="24"/>
        </w:rPr>
        <w:t xml:space="preserve">P. </w:t>
      </w:r>
      <w:proofErr w:type="spellStart"/>
      <w:r>
        <w:rPr>
          <w:i/>
          <w:color w:val="000000"/>
          <w:sz w:val="24"/>
          <w:szCs w:val="24"/>
        </w:rPr>
        <w:t>ficiformis</w:t>
      </w:r>
      <w:proofErr w:type="spellEnd"/>
      <w:r>
        <w:rPr>
          <w:color w:val="000000"/>
          <w:sz w:val="24"/>
          <w:szCs w:val="24"/>
        </w:rPr>
        <w:t xml:space="preserve"> sponges, with the best annotated taxonomy. In blue writing samples refer to the Healthy sponges, whereas is red are the </w:t>
      </w:r>
      <w:r>
        <w:rPr>
          <w:sz w:val="24"/>
          <w:szCs w:val="24"/>
        </w:rPr>
        <w:t>Unhealthy</w:t>
      </w:r>
      <w:r>
        <w:rPr>
          <w:color w:val="000000"/>
          <w:sz w:val="24"/>
          <w:szCs w:val="24"/>
        </w:rPr>
        <w:t xml:space="preserve"> specimens after the heatwave. Top 40 abundant taxa overall the dataset </w:t>
      </w:r>
      <w:proofErr w:type="gramStart"/>
      <w:r>
        <w:rPr>
          <w:color w:val="000000"/>
          <w:sz w:val="24"/>
          <w:szCs w:val="24"/>
        </w:rPr>
        <w:t>were</w:t>
      </w:r>
      <w:proofErr w:type="gramEnd"/>
      <w:r>
        <w:rPr>
          <w:color w:val="000000"/>
          <w:sz w:val="24"/>
          <w:szCs w:val="24"/>
        </w:rPr>
        <w:t xml:space="preserve"> considered, while all the taxa present whose relative abundance was &lt; 1% detection (sum of the frequences) were grouped in “Other”.</w:t>
      </w:r>
    </w:p>
    <w:p w14:paraId="6F6437C3" w14:textId="75A40B67" w:rsidR="00CC29B4" w:rsidRDefault="00CC29B4" w:rsidP="00CC29B4">
      <w:pPr>
        <w:pBdr>
          <w:top w:val="nil"/>
          <w:left w:val="nil"/>
          <w:bottom w:val="nil"/>
          <w:right w:val="nil"/>
          <w:between w:val="nil"/>
        </w:pBdr>
        <w:spacing w:before="82" w:line="276" w:lineRule="auto"/>
        <w:ind w:left="115" w:right="122"/>
        <w:jc w:val="center"/>
        <w:rPr>
          <w:color w:val="000000"/>
          <w:sz w:val="24"/>
          <w:szCs w:val="24"/>
        </w:rPr>
      </w:pPr>
      <w:r>
        <w:rPr>
          <w:noProof/>
          <w:color w:val="000000"/>
          <w:sz w:val="24"/>
          <w:szCs w:val="24"/>
          <w:lang w:val="it-IT" w:eastAsia="it-IT"/>
        </w:rPr>
        <w:lastRenderedPageBreak/>
        <w:drawing>
          <wp:inline distT="0" distB="0" distL="0" distR="0" wp14:anchorId="3156542C" wp14:editId="7228D439">
            <wp:extent cx="5475486" cy="2910980"/>
            <wp:effectExtent l="0" t="0" r="0" b="0"/>
            <wp:docPr id="1860995088"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95088" name="Imagen 1" descr="Gráfico&#10;&#10;El contenido generado por IA puede ser incorrecto."/>
                    <pic:cNvPicPr/>
                  </pic:nvPicPr>
                  <pic:blipFill rotWithShape="1">
                    <a:blip r:embed="rId9" cstate="print">
                      <a:extLst>
                        <a:ext uri="{28A0092B-C50C-407E-A947-70E740481C1C}">
                          <a14:useLocalDpi xmlns:a14="http://schemas.microsoft.com/office/drawing/2010/main" val="0"/>
                        </a:ext>
                      </a:extLst>
                    </a:blip>
                    <a:srcRect t="22496" b="24340"/>
                    <a:stretch/>
                  </pic:blipFill>
                  <pic:spPr bwMode="auto">
                    <a:xfrm>
                      <a:off x="0" y="0"/>
                      <a:ext cx="5506716" cy="2927583"/>
                    </a:xfrm>
                    <a:prstGeom prst="rect">
                      <a:avLst/>
                    </a:prstGeom>
                    <a:ln>
                      <a:noFill/>
                    </a:ln>
                    <a:extLst>
                      <a:ext uri="{53640926-AAD7-44D8-BBD7-CCE9431645EC}">
                        <a14:shadowObscured xmlns:a14="http://schemas.microsoft.com/office/drawing/2010/main"/>
                      </a:ext>
                    </a:extLst>
                  </pic:spPr>
                </pic:pic>
              </a:graphicData>
            </a:graphic>
          </wp:inline>
        </w:drawing>
      </w:r>
    </w:p>
    <w:p w14:paraId="00000118" w14:textId="026DBCA2" w:rsidR="00CC29B4" w:rsidRDefault="00CC29B4">
      <w:pPr>
        <w:pBdr>
          <w:top w:val="nil"/>
          <w:left w:val="nil"/>
          <w:bottom w:val="nil"/>
          <w:right w:val="nil"/>
          <w:between w:val="nil"/>
        </w:pBdr>
        <w:spacing w:before="82" w:line="276" w:lineRule="auto"/>
        <w:ind w:left="115" w:right="122"/>
        <w:jc w:val="both"/>
        <w:rPr>
          <w:color w:val="000000"/>
          <w:sz w:val="24"/>
          <w:szCs w:val="24"/>
        </w:rPr>
        <w:sectPr w:rsidR="00CC29B4">
          <w:pgSz w:w="11906" w:h="16838"/>
          <w:pgMar w:top="1280" w:right="1020" w:bottom="280" w:left="1020" w:header="0" w:footer="0" w:gutter="0"/>
          <w:cols w:space="720"/>
        </w:sectPr>
      </w:pPr>
      <w:r>
        <w:rPr>
          <w:b/>
          <w:bCs/>
          <w:color w:val="000000"/>
        </w:rPr>
        <w:t xml:space="preserve">Fig. </w:t>
      </w:r>
      <w:r w:rsidR="00F53EDA">
        <w:rPr>
          <w:b/>
          <w:bCs/>
          <w:color w:val="000000"/>
        </w:rPr>
        <w:t>S</w:t>
      </w:r>
      <w:r w:rsidR="001A27BF">
        <w:rPr>
          <w:b/>
          <w:bCs/>
          <w:color w:val="000000"/>
        </w:rPr>
        <w:t>5</w:t>
      </w:r>
      <w:r>
        <w:rPr>
          <w:b/>
          <w:bCs/>
          <w:color w:val="000000"/>
        </w:rPr>
        <w:t xml:space="preserve">. Venn’s diagram. </w:t>
      </w:r>
      <w:r>
        <w:rPr>
          <w:color w:val="000000"/>
        </w:rPr>
        <w:t>Unique and shared prokaryotic ASVs between healthy and affected specimens.</w:t>
      </w:r>
    </w:p>
    <w:p w14:paraId="00000119" w14:textId="77777777" w:rsidR="00D86E00" w:rsidRDefault="00331FEC">
      <w:pPr>
        <w:pBdr>
          <w:top w:val="nil"/>
          <w:left w:val="nil"/>
          <w:bottom w:val="nil"/>
          <w:right w:val="nil"/>
          <w:between w:val="nil"/>
        </w:pBdr>
        <w:ind w:left="753"/>
        <w:rPr>
          <w:color w:val="000000"/>
          <w:sz w:val="20"/>
          <w:szCs w:val="20"/>
        </w:rPr>
      </w:pPr>
      <w:r>
        <w:rPr>
          <w:noProof/>
          <w:color w:val="000000"/>
          <w:sz w:val="20"/>
          <w:szCs w:val="20"/>
          <w:lang w:val="it-IT" w:eastAsia="it-IT"/>
        </w:rPr>
        <w:lastRenderedPageBreak/>
        <w:drawing>
          <wp:inline distT="0" distB="0" distL="0" distR="0" wp14:anchorId="3DE123B7" wp14:editId="012401E5">
            <wp:extent cx="5676187" cy="2677543"/>
            <wp:effectExtent l="0" t="0" r="0" b="0"/>
            <wp:docPr id="1982037272" name="image3.png" descr="Gráfico, Gráfico de cajas y bigotes&#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Gráfico, Gráfico de cajas y bigotes&#10;&#10;El contenido generado por IA puede ser incorrecto."/>
                    <pic:cNvPicPr preferRelativeResize="0"/>
                  </pic:nvPicPr>
                  <pic:blipFill>
                    <a:blip r:embed="rId10"/>
                    <a:srcRect b="5656"/>
                    <a:stretch>
                      <a:fillRect/>
                    </a:stretch>
                  </pic:blipFill>
                  <pic:spPr>
                    <a:xfrm>
                      <a:off x="0" y="0"/>
                      <a:ext cx="5676187" cy="2677543"/>
                    </a:xfrm>
                    <a:prstGeom prst="rect">
                      <a:avLst/>
                    </a:prstGeom>
                    <a:ln/>
                  </pic:spPr>
                </pic:pic>
              </a:graphicData>
            </a:graphic>
          </wp:inline>
        </w:drawing>
      </w:r>
    </w:p>
    <w:p w14:paraId="0000011A" w14:textId="72C9B24C" w:rsidR="00D86E00" w:rsidRDefault="00331FEC">
      <w:pPr>
        <w:pBdr>
          <w:top w:val="nil"/>
          <w:left w:val="nil"/>
          <w:bottom w:val="nil"/>
          <w:right w:val="nil"/>
          <w:between w:val="nil"/>
        </w:pBdr>
        <w:spacing w:before="147" w:line="276" w:lineRule="auto"/>
        <w:ind w:left="115" w:right="167"/>
        <w:jc w:val="both"/>
        <w:rPr>
          <w:color w:val="000000"/>
          <w:sz w:val="24"/>
          <w:szCs w:val="24"/>
        </w:rPr>
      </w:pPr>
      <w:r>
        <w:rPr>
          <w:b/>
          <w:color w:val="000000"/>
          <w:sz w:val="24"/>
          <w:szCs w:val="24"/>
        </w:rPr>
        <w:t>Fig.</w:t>
      </w:r>
      <w:r w:rsidR="00E557FB">
        <w:rPr>
          <w:b/>
          <w:color w:val="000000"/>
          <w:sz w:val="24"/>
          <w:szCs w:val="24"/>
        </w:rPr>
        <w:t xml:space="preserve"> </w:t>
      </w:r>
      <w:r>
        <w:rPr>
          <w:b/>
          <w:color w:val="000000"/>
          <w:sz w:val="24"/>
          <w:szCs w:val="24"/>
        </w:rPr>
        <w:t>S</w:t>
      </w:r>
      <w:r w:rsidR="001A27BF">
        <w:rPr>
          <w:b/>
          <w:color w:val="000000"/>
          <w:sz w:val="24"/>
          <w:szCs w:val="24"/>
        </w:rPr>
        <w:t>6</w:t>
      </w:r>
      <w:r>
        <w:rPr>
          <w:b/>
          <w:color w:val="000000"/>
          <w:sz w:val="24"/>
          <w:szCs w:val="24"/>
        </w:rPr>
        <w:t xml:space="preserve">. Alpha diversity. </w:t>
      </w:r>
      <w:r>
        <w:rPr>
          <w:color w:val="000000"/>
          <w:sz w:val="24"/>
          <w:szCs w:val="24"/>
        </w:rPr>
        <w:t xml:space="preserve">Box plots reporting alpha diversity values of sponge microbial communities according to: </w:t>
      </w:r>
      <w:r>
        <w:rPr>
          <w:b/>
          <w:color w:val="000000"/>
          <w:sz w:val="24"/>
          <w:szCs w:val="24"/>
        </w:rPr>
        <w:t xml:space="preserve">A) </w:t>
      </w:r>
      <w:r>
        <w:rPr>
          <w:color w:val="000000"/>
          <w:sz w:val="24"/>
          <w:szCs w:val="24"/>
        </w:rPr>
        <w:t xml:space="preserve">Observed ASV richness; </w:t>
      </w:r>
      <w:r>
        <w:rPr>
          <w:b/>
          <w:color w:val="000000"/>
          <w:sz w:val="24"/>
          <w:szCs w:val="24"/>
        </w:rPr>
        <w:t xml:space="preserve">B) </w:t>
      </w:r>
      <w:r>
        <w:rPr>
          <w:color w:val="000000"/>
          <w:sz w:val="24"/>
          <w:szCs w:val="24"/>
        </w:rPr>
        <w:t xml:space="preserve">Shannon-Weaner diversity; </w:t>
      </w:r>
      <w:r>
        <w:rPr>
          <w:b/>
          <w:color w:val="000000"/>
          <w:sz w:val="24"/>
          <w:szCs w:val="24"/>
        </w:rPr>
        <w:t xml:space="preserve">C) </w:t>
      </w:r>
      <w:proofErr w:type="spellStart"/>
      <w:r>
        <w:rPr>
          <w:color w:val="000000"/>
          <w:sz w:val="24"/>
          <w:szCs w:val="24"/>
        </w:rPr>
        <w:t>Pielou</w:t>
      </w:r>
      <w:proofErr w:type="spellEnd"/>
      <w:r>
        <w:rPr>
          <w:color w:val="000000"/>
          <w:sz w:val="24"/>
          <w:szCs w:val="24"/>
        </w:rPr>
        <w:t xml:space="preserve"> Evenness and </w:t>
      </w:r>
      <w:r>
        <w:rPr>
          <w:b/>
          <w:color w:val="000000"/>
          <w:sz w:val="24"/>
          <w:szCs w:val="24"/>
        </w:rPr>
        <w:t xml:space="preserve">D) </w:t>
      </w:r>
      <w:r>
        <w:rPr>
          <w:color w:val="000000"/>
          <w:sz w:val="24"/>
          <w:szCs w:val="24"/>
        </w:rPr>
        <w:t xml:space="preserve">Phylogenetic diversity. </w:t>
      </w:r>
      <w:r>
        <w:rPr>
          <w:sz w:val="24"/>
          <w:szCs w:val="24"/>
        </w:rPr>
        <w:t>Unhealthy</w:t>
      </w:r>
      <w:r>
        <w:rPr>
          <w:color w:val="000000"/>
          <w:sz w:val="24"/>
          <w:szCs w:val="24"/>
        </w:rPr>
        <w:t xml:space="preserve"> sponges revealed higher richness and phylogenetic diversity, and lower evenness with respect to Healthy specimens (Welch’s T-tests, </w:t>
      </w:r>
      <w:r>
        <w:rPr>
          <w:i/>
          <w:color w:val="000000"/>
          <w:sz w:val="24"/>
          <w:szCs w:val="24"/>
        </w:rPr>
        <w:t>p</w:t>
      </w:r>
      <w:r>
        <w:rPr>
          <w:color w:val="000000"/>
          <w:sz w:val="24"/>
          <w:szCs w:val="24"/>
        </w:rPr>
        <w:t>-value &lt; 0.05).</w:t>
      </w:r>
    </w:p>
    <w:p w14:paraId="0000011B" w14:textId="77777777" w:rsidR="00D86E00" w:rsidRDefault="00D86E00">
      <w:pPr>
        <w:pBdr>
          <w:top w:val="nil"/>
          <w:left w:val="nil"/>
          <w:bottom w:val="nil"/>
          <w:right w:val="nil"/>
          <w:between w:val="nil"/>
        </w:pBdr>
        <w:rPr>
          <w:color w:val="000000"/>
          <w:sz w:val="20"/>
          <w:szCs w:val="20"/>
        </w:rPr>
      </w:pPr>
    </w:p>
    <w:p w14:paraId="0000011C" w14:textId="77777777" w:rsidR="00D86E00" w:rsidRDefault="00D86E00">
      <w:pPr>
        <w:pBdr>
          <w:top w:val="nil"/>
          <w:left w:val="nil"/>
          <w:bottom w:val="nil"/>
          <w:right w:val="nil"/>
          <w:between w:val="nil"/>
        </w:pBdr>
        <w:rPr>
          <w:color w:val="000000"/>
          <w:sz w:val="20"/>
          <w:szCs w:val="20"/>
        </w:rPr>
      </w:pPr>
    </w:p>
    <w:p w14:paraId="0000011D" w14:textId="77777777" w:rsidR="00D86E00" w:rsidRDefault="00331FEC">
      <w:pPr>
        <w:pBdr>
          <w:top w:val="nil"/>
          <w:left w:val="nil"/>
          <w:bottom w:val="nil"/>
          <w:right w:val="nil"/>
          <w:between w:val="nil"/>
        </w:pBdr>
        <w:rPr>
          <w:color w:val="000000"/>
          <w:sz w:val="20"/>
          <w:szCs w:val="20"/>
        </w:rPr>
      </w:pPr>
      <w:r>
        <w:rPr>
          <w:noProof/>
          <w:color w:val="000000"/>
          <w:sz w:val="20"/>
          <w:szCs w:val="20"/>
          <w:lang w:val="it-IT" w:eastAsia="it-IT"/>
        </w:rPr>
        <w:drawing>
          <wp:inline distT="0" distB="0" distL="0" distR="0" wp14:anchorId="5D696809" wp14:editId="2FC903CD">
            <wp:extent cx="6264910" cy="4639112"/>
            <wp:effectExtent l="0" t="0" r="0" b="0"/>
            <wp:docPr id="1982037271" name="image10.png" descr="Imagen que contiene Interfaz de usuario gráfic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0.png" descr="Imagen que contiene Interfaz de usuario gráfica&#10;&#10;El contenido generado por IA puede ser incorrecto."/>
                    <pic:cNvPicPr preferRelativeResize="0"/>
                  </pic:nvPicPr>
                  <pic:blipFill>
                    <a:blip r:embed="rId11"/>
                    <a:srcRect b="7369"/>
                    <a:stretch>
                      <a:fillRect/>
                    </a:stretch>
                  </pic:blipFill>
                  <pic:spPr>
                    <a:xfrm>
                      <a:off x="0" y="0"/>
                      <a:ext cx="6264910" cy="4639112"/>
                    </a:xfrm>
                    <a:prstGeom prst="rect">
                      <a:avLst/>
                    </a:prstGeom>
                    <a:ln/>
                  </pic:spPr>
                </pic:pic>
              </a:graphicData>
            </a:graphic>
          </wp:inline>
        </w:drawing>
      </w:r>
    </w:p>
    <w:p w14:paraId="0000011E" w14:textId="22BE8B88" w:rsidR="00D86E00" w:rsidRDefault="00331FEC">
      <w:pPr>
        <w:ind w:left="115"/>
        <w:jc w:val="both"/>
        <w:rPr>
          <w:sz w:val="24"/>
          <w:szCs w:val="24"/>
        </w:rPr>
      </w:pPr>
      <w:r>
        <w:rPr>
          <w:b/>
          <w:sz w:val="24"/>
          <w:szCs w:val="24"/>
        </w:rPr>
        <w:t>Fig. S</w:t>
      </w:r>
      <w:r w:rsidR="001A27BF">
        <w:rPr>
          <w:b/>
          <w:sz w:val="24"/>
          <w:szCs w:val="24"/>
        </w:rPr>
        <w:t>7</w:t>
      </w:r>
      <w:r>
        <w:rPr>
          <w:b/>
          <w:sz w:val="24"/>
          <w:szCs w:val="24"/>
        </w:rPr>
        <w:t xml:space="preserve">. Beta diversity. </w:t>
      </w:r>
      <w:proofErr w:type="spellStart"/>
      <w:r>
        <w:rPr>
          <w:sz w:val="24"/>
          <w:szCs w:val="24"/>
        </w:rPr>
        <w:t>PCoA</w:t>
      </w:r>
      <w:proofErr w:type="spellEnd"/>
      <w:r>
        <w:rPr>
          <w:sz w:val="24"/>
          <w:szCs w:val="24"/>
        </w:rPr>
        <w:t xml:space="preserve"> based on different distance matrices: </w:t>
      </w:r>
      <w:r>
        <w:rPr>
          <w:b/>
          <w:sz w:val="24"/>
          <w:szCs w:val="24"/>
        </w:rPr>
        <w:t>A</w:t>
      </w:r>
      <w:r>
        <w:rPr>
          <w:sz w:val="24"/>
          <w:szCs w:val="24"/>
        </w:rPr>
        <w:t>) Bray-</w:t>
      </w:r>
      <w:proofErr w:type="gramStart"/>
      <w:r>
        <w:rPr>
          <w:sz w:val="24"/>
          <w:szCs w:val="24"/>
        </w:rPr>
        <w:t>Curtis</w:t>
      </w:r>
      <w:proofErr w:type="gramEnd"/>
      <w:r>
        <w:rPr>
          <w:sz w:val="24"/>
          <w:szCs w:val="24"/>
        </w:rPr>
        <w:t xml:space="preserve"> distance matrix;</w:t>
      </w:r>
    </w:p>
    <w:p w14:paraId="0000011F" w14:textId="32CF466D" w:rsidR="00D86E00" w:rsidRDefault="00331FEC">
      <w:pPr>
        <w:pBdr>
          <w:top w:val="nil"/>
          <w:left w:val="nil"/>
          <w:bottom w:val="nil"/>
          <w:right w:val="nil"/>
          <w:between w:val="nil"/>
        </w:pBdr>
        <w:spacing w:before="41" w:line="276" w:lineRule="auto"/>
        <w:ind w:left="115"/>
        <w:jc w:val="both"/>
        <w:rPr>
          <w:color w:val="000000"/>
          <w:sz w:val="24"/>
          <w:szCs w:val="24"/>
        </w:rPr>
        <w:sectPr w:rsidR="00D86E00">
          <w:pgSz w:w="11906" w:h="16838"/>
          <w:pgMar w:top="1220" w:right="1020" w:bottom="280" w:left="1020" w:header="0" w:footer="0" w:gutter="0"/>
          <w:cols w:space="720"/>
        </w:sectPr>
      </w:pPr>
      <w:r>
        <w:rPr>
          <w:b/>
          <w:color w:val="000000"/>
          <w:sz w:val="24"/>
          <w:szCs w:val="24"/>
        </w:rPr>
        <w:t>B</w:t>
      </w:r>
      <w:r>
        <w:rPr>
          <w:color w:val="000000"/>
          <w:sz w:val="24"/>
          <w:szCs w:val="24"/>
        </w:rPr>
        <w:t xml:space="preserve">) Jaccard distance matrix; </w:t>
      </w:r>
      <w:r>
        <w:rPr>
          <w:b/>
          <w:color w:val="000000"/>
          <w:sz w:val="24"/>
          <w:szCs w:val="24"/>
        </w:rPr>
        <w:t>C</w:t>
      </w:r>
      <w:r>
        <w:rPr>
          <w:color w:val="000000"/>
          <w:sz w:val="24"/>
          <w:szCs w:val="24"/>
        </w:rPr>
        <w:t xml:space="preserve">) Weighted </w:t>
      </w:r>
      <w:proofErr w:type="spellStart"/>
      <w:r>
        <w:rPr>
          <w:color w:val="000000"/>
          <w:sz w:val="24"/>
          <w:szCs w:val="24"/>
        </w:rPr>
        <w:t>UniFrac</w:t>
      </w:r>
      <w:proofErr w:type="spellEnd"/>
      <w:r>
        <w:rPr>
          <w:color w:val="000000"/>
          <w:sz w:val="24"/>
          <w:szCs w:val="24"/>
        </w:rPr>
        <w:t xml:space="preserve"> distance matrix; </w:t>
      </w:r>
      <w:r>
        <w:rPr>
          <w:b/>
          <w:color w:val="000000"/>
          <w:sz w:val="24"/>
          <w:szCs w:val="24"/>
        </w:rPr>
        <w:t>D</w:t>
      </w:r>
      <w:r>
        <w:rPr>
          <w:color w:val="000000"/>
          <w:sz w:val="24"/>
          <w:szCs w:val="24"/>
        </w:rPr>
        <w:t xml:space="preserve">) Unweighted </w:t>
      </w:r>
      <w:proofErr w:type="spellStart"/>
      <w:r>
        <w:rPr>
          <w:color w:val="000000"/>
          <w:sz w:val="24"/>
          <w:szCs w:val="24"/>
        </w:rPr>
        <w:t>UniFrac</w:t>
      </w:r>
      <w:proofErr w:type="spellEnd"/>
      <w:r>
        <w:rPr>
          <w:color w:val="000000"/>
          <w:sz w:val="24"/>
          <w:szCs w:val="24"/>
        </w:rPr>
        <w:t xml:space="preserve"> distance matrix. All methods clearly clustered healthy and </w:t>
      </w:r>
      <w:r>
        <w:rPr>
          <w:sz w:val="24"/>
          <w:szCs w:val="24"/>
        </w:rPr>
        <w:t>Unhealthy</w:t>
      </w:r>
      <w:r>
        <w:rPr>
          <w:color w:val="000000"/>
          <w:sz w:val="24"/>
          <w:szCs w:val="24"/>
        </w:rPr>
        <w:t xml:space="preserve"> sponges in two defined groups</w:t>
      </w:r>
      <w:r w:rsidR="00C56D27">
        <w:rPr>
          <w:color w:val="000000"/>
          <w:sz w:val="24"/>
          <w:szCs w:val="24"/>
        </w:rPr>
        <w:t xml:space="preserve"> </w:t>
      </w:r>
      <w:r>
        <w:rPr>
          <w:color w:val="000000"/>
          <w:sz w:val="24"/>
          <w:szCs w:val="24"/>
        </w:rPr>
        <w:t xml:space="preserve">(PERMANOVA; p-value &lt; 0.05). </w:t>
      </w:r>
      <w:r>
        <w:rPr>
          <w:sz w:val="24"/>
          <w:szCs w:val="24"/>
        </w:rPr>
        <w:t>Unhealthy</w:t>
      </w:r>
      <w:r>
        <w:rPr>
          <w:color w:val="000000"/>
          <w:sz w:val="24"/>
          <w:szCs w:val="24"/>
        </w:rPr>
        <w:t xml:space="preserve"> samples were more </w:t>
      </w:r>
      <w:r>
        <w:rPr>
          <w:sz w:val="24"/>
          <w:szCs w:val="24"/>
        </w:rPr>
        <w:t>dispersed with respect</w:t>
      </w:r>
      <w:r>
        <w:rPr>
          <w:color w:val="000000"/>
          <w:sz w:val="24"/>
          <w:szCs w:val="24"/>
        </w:rPr>
        <w:t xml:space="preserve"> to their intra group centroid, than Healthy samples (Beta dispersion, ANOVA; p-value &lt; 0.01).</w:t>
      </w:r>
    </w:p>
    <w:p w14:paraId="00000120" w14:textId="1529B1D5" w:rsidR="00D86E00" w:rsidRDefault="00000000">
      <w:pPr>
        <w:spacing w:before="143"/>
        <w:ind w:left="115"/>
        <w:jc w:val="center"/>
      </w:pPr>
      <w:sdt>
        <w:sdtPr>
          <w:tag w:val="goog_rdk_0"/>
          <w:id w:val="-441761089"/>
          <w:showingPlcHdr/>
        </w:sdtPr>
        <w:sdtContent>
          <w:r w:rsidR="001A27BF">
            <w:t xml:space="preserve">     </w:t>
          </w:r>
        </w:sdtContent>
      </w:sdt>
    </w:p>
    <w:p w14:paraId="00000121" w14:textId="08025FF2" w:rsidR="00D86E00" w:rsidRDefault="00097684">
      <w:pPr>
        <w:spacing w:before="143"/>
        <w:ind w:left="115"/>
        <w:jc w:val="both"/>
      </w:pPr>
      <w:r w:rsidRPr="00097684">
        <w:rPr>
          <w:noProof/>
          <w:lang w:val="it-IT" w:eastAsia="it-IT"/>
        </w:rPr>
        <w:drawing>
          <wp:inline distT="0" distB="0" distL="0" distR="0" wp14:anchorId="496A29A5" wp14:editId="7B6AB4EA">
            <wp:extent cx="6340449" cy="5400000"/>
            <wp:effectExtent l="0" t="0" r="3810" b="0"/>
            <wp:docPr id="5" name="Immagine 5" descr="C:\Users\SZN\Desktop\Lavoro\Petrosia_heatwave\April 25\SUBMISSION 1 Global Change Biology\Figures\betadispPlo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ZN\Desktop\Lavoro\Petrosia_heatwave\April 25\SUBMISSION 1 Global Change Biology\Figures\betadispPlot.tif"/>
                    <pic:cNvPicPr>
                      <a:picLocks noChangeAspect="1" noChangeArrowheads="1"/>
                    </pic:cNvPicPr>
                  </pic:nvPicPr>
                  <pic:blipFill rotWithShape="1">
                    <a:blip r:embed="rId12">
                      <a:extLst>
                        <a:ext uri="{28A0092B-C50C-407E-A947-70E740481C1C}">
                          <a14:useLocalDpi xmlns:a14="http://schemas.microsoft.com/office/drawing/2010/main" val="0"/>
                        </a:ext>
                      </a:extLst>
                    </a:blip>
                    <a:srcRect l="16562" r="18126"/>
                    <a:stretch/>
                  </pic:blipFill>
                  <pic:spPr bwMode="auto">
                    <a:xfrm>
                      <a:off x="0" y="0"/>
                      <a:ext cx="6340449" cy="5400000"/>
                    </a:xfrm>
                    <a:prstGeom prst="rect">
                      <a:avLst/>
                    </a:prstGeom>
                    <a:noFill/>
                    <a:ln>
                      <a:noFill/>
                    </a:ln>
                    <a:extLst>
                      <a:ext uri="{53640926-AAD7-44D8-BBD7-CCE9431645EC}">
                        <a14:shadowObscured xmlns:a14="http://schemas.microsoft.com/office/drawing/2010/main"/>
                      </a:ext>
                    </a:extLst>
                  </pic:spPr>
                </pic:pic>
              </a:graphicData>
            </a:graphic>
          </wp:inline>
        </w:drawing>
      </w:r>
    </w:p>
    <w:p w14:paraId="2AC9A13C" w14:textId="1DF93F7D" w:rsidR="00D51FCE" w:rsidRDefault="00D51FCE">
      <w:pPr>
        <w:spacing w:before="143"/>
        <w:ind w:left="115"/>
        <w:jc w:val="both"/>
      </w:pPr>
    </w:p>
    <w:p w14:paraId="7E0553D5" w14:textId="173D75BB" w:rsidR="00D51FCE" w:rsidRDefault="00D51FCE">
      <w:pPr>
        <w:spacing w:before="143"/>
        <w:ind w:left="115"/>
        <w:jc w:val="both"/>
      </w:pPr>
    </w:p>
    <w:p w14:paraId="00000122" w14:textId="7B97E672" w:rsidR="00D86E00" w:rsidRDefault="00331FEC">
      <w:pPr>
        <w:spacing w:before="143"/>
        <w:ind w:left="115"/>
        <w:jc w:val="both"/>
        <w:rPr>
          <w:sz w:val="24"/>
          <w:szCs w:val="24"/>
        </w:rPr>
      </w:pPr>
      <w:r>
        <w:rPr>
          <w:b/>
          <w:sz w:val="24"/>
          <w:szCs w:val="24"/>
        </w:rPr>
        <w:t>Fig. S</w:t>
      </w:r>
      <w:r w:rsidR="001A27BF">
        <w:rPr>
          <w:b/>
          <w:sz w:val="24"/>
          <w:szCs w:val="24"/>
        </w:rPr>
        <w:t>8</w:t>
      </w:r>
      <w:r>
        <w:rPr>
          <w:b/>
          <w:sz w:val="24"/>
          <w:szCs w:val="24"/>
        </w:rPr>
        <w:t xml:space="preserve">. Beta dispersion with relative </w:t>
      </w:r>
      <w:proofErr w:type="gramStart"/>
      <w:r>
        <w:rPr>
          <w:b/>
          <w:sz w:val="24"/>
          <w:szCs w:val="24"/>
        </w:rPr>
        <w:t>abundance based</w:t>
      </w:r>
      <w:proofErr w:type="gramEnd"/>
      <w:r>
        <w:rPr>
          <w:b/>
          <w:sz w:val="24"/>
          <w:szCs w:val="24"/>
        </w:rPr>
        <w:t xml:space="preserve"> indexes. </w:t>
      </w:r>
      <w:r>
        <w:rPr>
          <w:sz w:val="24"/>
          <w:szCs w:val="24"/>
        </w:rPr>
        <w:t xml:space="preserve">Average distance from centroids in Healthy and Unhealthy sponge microbiomes according to: </w:t>
      </w:r>
      <w:r>
        <w:rPr>
          <w:b/>
          <w:sz w:val="24"/>
          <w:szCs w:val="24"/>
        </w:rPr>
        <w:t>A</w:t>
      </w:r>
      <w:r>
        <w:rPr>
          <w:sz w:val="24"/>
          <w:szCs w:val="24"/>
        </w:rPr>
        <w:t xml:space="preserve">) Bray-Curtis; </w:t>
      </w:r>
      <w:r>
        <w:rPr>
          <w:b/>
          <w:sz w:val="24"/>
          <w:szCs w:val="24"/>
        </w:rPr>
        <w:t>B</w:t>
      </w:r>
      <w:r>
        <w:rPr>
          <w:sz w:val="24"/>
          <w:szCs w:val="24"/>
        </w:rPr>
        <w:t xml:space="preserve">) Jaccard; </w:t>
      </w:r>
      <w:r>
        <w:rPr>
          <w:b/>
          <w:sz w:val="24"/>
          <w:szCs w:val="24"/>
        </w:rPr>
        <w:t>C</w:t>
      </w:r>
      <w:r>
        <w:rPr>
          <w:sz w:val="24"/>
          <w:szCs w:val="24"/>
        </w:rPr>
        <w:t xml:space="preserve">) Weighted </w:t>
      </w:r>
      <w:proofErr w:type="spellStart"/>
      <w:r>
        <w:rPr>
          <w:sz w:val="24"/>
          <w:szCs w:val="24"/>
        </w:rPr>
        <w:t>Unifrac</w:t>
      </w:r>
      <w:proofErr w:type="spellEnd"/>
      <w:r>
        <w:rPr>
          <w:sz w:val="24"/>
          <w:szCs w:val="24"/>
        </w:rPr>
        <w:t xml:space="preserve"> and </w:t>
      </w:r>
      <w:r>
        <w:rPr>
          <w:b/>
          <w:sz w:val="24"/>
          <w:szCs w:val="24"/>
        </w:rPr>
        <w:t>D</w:t>
      </w:r>
      <w:r>
        <w:rPr>
          <w:sz w:val="24"/>
          <w:szCs w:val="24"/>
        </w:rPr>
        <w:t xml:space="preserve">) Unweighted </w:t>
      </w:r>
      <w:proofErr w:type="spellStart"/>
      <w:r>
        <w:rPr>
          <w:sz w:val="24"/>
          <w:szCs w:val="24"/>
        </w:rPr>
        <w:t>Unifrac</w:t>
      </w:r>
      <w:proofErr w:type="spellEnd"/>
      <w:r>
        <w:rPr>
          <w:sz w:val="24"/>
          <w:szCs w:val="24"/>
        </w:rPr>
        <w:t xml:space="preserve"> dissimilarity matrices. Microbial communities in Healthy sponges reveal lower beta dispersion and lower distance to centroid with respect to those in Unhealthy specimens for all indexes (Beta dispersion, </w:t>
      </w:r>
      <w:r>
        <w:rPr>
          <w:i/>
          <w:sz w:val="24"/>
          <w:szCs w:val="24"/>
        </w:rPr>
        <w:t>q</w:t>
      </w:r>
      <w:r>
        <w:rPr>
          <w:sz w:val="24"/>
          <w:szCs w:val="24"/>
        </w:rPr>
        <w:t xml:space="preserve">-value &lt; 0.05; ANOVA, </w:t>
      </w:r>
      <w:r>
        <w:rPr>
          <w:i/>
          <w:sz w:val="24"/>
          <w:szCs w:val="24"/>
        </w:rPr>
        <w:t>p</w:t>
      </w:r>
      <w:r>
        <w:rPr>
          <w:sz w:val="24"/>
          <w:szCs w:val="24"/>
        </w:rPr>
        <w:t>-value &lt; 0.05).</w:t>
      </w:r>
    </w:p>
    <w:p w14:paraId="00000123" w14:textId="77777777" w:rsidR="00D86E00" w:rsidRDefault="00D86E00">
      <w:pPr>
        <w:ind w:left="115"/>
        <w:jc w:val="both"/>
      </w:pPr>
    </w:p>
    <w:p w14:paraId="00000124" w14:textId="77777777" w:rsidR="00D86E00" w:rsidRDefault="00D86E00">
      <w:pPr>
        <w:ind w:left="115"/>
        <w:jc w:val="both"/>
      </w:pPr>
    </w:p>
    <w:p w14:paraId="00000125" w14:textId="0D70AF92" w:rsidR="00D86E00" w:rsidRDefault="00000000" w:rsidP="00672AB6">
      <w:pPr>
        <w:pBdr>
          <w:top w:val="nil"/>
          <w:left w:val="nil"/>
          <w:bottom w:val="nil"/>
          <w:right w:val="nil"/>
          <w:between w:val="nil"/>
        </w:pBdr>
        <w:jc w:val="center"/>
        <w:rPr>
          <w:color w:val="000000"/>
          <w:sz w:val="20"/>
          <w:szCs w:val="20"/>
        </w:rPr>
      </w:pPr>
      <w:sdt>
        <w:sdtPr>
          <w:tag w:val="goog_rdk_1"/>
          <w:id w:val="474413782"/>
        </w:sdtPr>
        <w:sdtContent/>
      </w:sdt>
      <w:r w:rsidR="001A27BF">
        <w:rPr>
          <w:noProof/>
          <w:color w:val="000000"/>
          <w:sz w:val="20"/>
          <w:szCs w:val="20"/>
          <w:lang w:val="it-IT" w:eastAsia="it-IT"/>
        </w:rPr>
        <w:drawing>
          <wp:inline distT="0" distB="0" distL="0" distR="0" wp14:anchorId="313B04E0" wp14:editId="2187C10C">
            <wp:extent cx="3783435" cy="3783435"/>
            <wp:effectExtent l="0" t="0" r="1270" b="127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disp_aitch.tiff"/>
                    <pic:cNvPicPr/>
                  </pic:nvPicPr>
                  <pic:blipFill>
                    <a:blip r:embed="rId13">
                      <a:extLst>
                        <a:ext uri="{28A0092B-C50C-407E-A947-70E740481C1C}">
                          <a14:useLocalDpi xmlns:a14="http://schemas.microsoft.com/office/drawing/2010/main" val="0"/>
                        </a:ext>
                      </a:extLst>
                    </a:blip>
                    <a:stretch>
                      <a:fillRect/>
                    </a:stretch>
                  </pic:blipFill>
                  <pic:spPr>
                    <a:xfrm>
                      <a:off x="0" y="0"/>
                      <a:ext cx="3827487" cy="3827487"/>
                    </a:xfrm>
                    <a:prstGeom prst="rect">
                      <a:avLst/>
                    </a:prstGeom>
                  </pic:spPr>
                </pic:pic>
              </a:graphicData>
            </a:graphic>
          </wp:inline>
        </w:drawing>
      </w:r>
    </w:p>
    <w:p w14:paraId="00000126" w14:textId="69D5F34B" w:rsidR="00D86E00" w:rsidRDefault="00331FEC">
      <w:pPr>
        <w:spacing w:before="152" w:line="276" w:lineRule="auto"/>
        <w:ind w:left="115"/>
        <w:jc w:val="both"/>
      </w:pPr>
      <w:r>
        <w:rPr>
          <w:b/>
          <w:sz w:val="24"/>
          <w:szCs w:val="24"/>
        </w:rPr>
        <w:t>Fig. S</w:t>
      </w:r>
      <w:r w:rsidR="001A27BF">
        <w:rPr>
          <w:b/>
          <w:sz w:val="24"/>
          <w:szCs w:val="24"/>
        </w:rPr>
        <w:t>9</w:t>
      </w:r>
      <w:r>
        <w:rPr>
          <w:b/>
          <w:sz w:val="24"/>
          <w:szCs w:val="24"/>
        </w:rPr>
        <w:t xml:space="preserve">. Aitchison beta dispersion. </w:t>
      </w:r>
      <w:r>
        <w:rPr>
          <w:sz w:val="24"/>
          <w:szCs w:val="24"/>
        </w:rPr>
        <w:t>Average distance from centroids in Healthy and Unhealthy sponge microbiomes based on Aitchison dissimilarity, with ASVs grouped at the family level. Microbial communities in Healthy sponges reveal lower beta dispersion and lower distance to centroid with respect to those in Unhealthy specimens (Beta dispersion, q-value &lt; 0.05; ANOVA, p-value &lt; 0.05).</w:t>
      </w:r>
    </w:p>
    <w:p w14:paraId="00000127" w14:textId="77777777" w:rsidR="00D86E00" w:rsidRDefault="00331FEC">
      <w:pPr>
        <w:spacing w:before="152" w:line="276" w:lineRule="auto"/>
        <w:ind w:left="115"/>
        <w:jc w:val="both"/>
        <w:rPr>
          <w:sz w:val="24"/>
          <w:szCs w:val="24"/>
        </w:rPr>
      </w:pPr>
      <w:r>
        <w:rPr>
          <w:noProof/>
          <w:sz w:val="24"/>
          <w:szCs w:val="24"/>
          <w:lang w:val="it-IT" w:eastAsia="it-IT"/>
        </w:rPr>
        <w:lastRenderedPageBreak/>
        <w:drawing>
          <wp:inline distT="0" distB="0" distL="0" distR="0" wp14:anchorId="40540688" wp14:editId="728B5C94">
            <wp:extent cx="6264910" cy="6264910"/>
            <wp:effectExtent l="0" t="0" r="0" b="0"/>
            <wp:docPr id="1982037276" name="image8.png" descr="Gráfico, Gráfico de barras&#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png" descr="Gráfico, Gráfico de barras&#10;&#10;El contenido generado por IA puede ser incorrecto."/>
                    <pic:cNvPicPr preferRelativeResize="0"/>
                  </pic:nvPicPr>
                  <pic:blipFill>
                    <a:blip r:embed="rId14"/>
                    <a:srcRect/>
                    <a:stretch>
                      <a:fillRect/>
                    </a:stretch>
                  </pic:blipFill>
                  <pic:spPr>
                    <a:xfrm>
                      <a:off x="0" y="0"/>
                      <a:ext cx="6264910" cy="6264910"/>
                    </a:xfrm>
                    <a:prstGeom prst="rect">
                      <a:avLst/>
                    </a:prstGeom>
                    <a:ln/>
                  </pic:spPr>
                </pic:pic>
              </a:graphicData>
            </a:graphic>
          </wp:inline>
        </w:drawing>
      </w:r>
    </w:p>
    <w:p w14:paraId="00000128" w14:textId="4FE374DD" w:rsidR="00D86E00" w:rsidRDefault="00331FEC">
      <w:pPr>
        <w:spacing w:before="152" w:line="276" w:lineRule="auto"/>
        <w:ind w:left="115"/>
        <w:jc w:val="both"/>
        <w:rPr>
          <w:sz w:val="24"/>
          <w:szCs w:val="24"/>
        </w:rPr>
      </w:pPr>
      <w:r>
        <w:rPr>
          <w:b/>
          <w:sz w:val="24"/>
          <w:szCs w:val="24"/>
        </w:rPr>
        <w:t>Fig. S1</w:t>
      </w:r>
      <w:r w:rsidR="001A27BF">
        <w:rPr>
          <w:b/>
          <w:sz w:val="24"/>
          <w:szCs w:val="24"/>
        </w:rPr>
        <w:t>0</w:t>
      </w:r>
      <w:r>
        <w:rPr>
          <w:b/>
          <w:sz w:val="24"/>
          <w:szCs w:val="24"/>
        </w:rPr>
        <w:t xml:space="preserve">. Differential abundance analysis at the genus level. </w:t>
      </w:r>
      <w:r>
        <w:rPr>
          <w:sz w:val="24"/>
          <w:szCs w:val="24"/>
        </w:rPr>
        <w:t xml:space="preserve">Divergent plots depicting differentially abundant genera ranked to either Healthy (blue bars) or Unhealthy (red bars) sponges according to log fold change (CLR) values (Aldex2, Welch’s T-tests, </w:t>
      </w:r>
      <w:r>
        <w:rPr>
          <w:i/>
          <w:sz w:val="24"/>
          <w:szCs w:val="24"/>
        </w:rPr>
        <w:t>q</w:t>
      </w:r>
      <w:r>
        <w:rPr>
          <w:sz w:val="24"/>
          <w:szCs w:val="24"/>
        </w:rPr>
        <w:t>–value &lt; 0.05).</w:t>
      </w:r>
      <w:r>
        <w:br w:type="page"/>
      </w:r>
    </w:p>
    <w:p w14:paraId="53A387FE" w14:textId="4A70C30C" w:rsidR="001A27BF" w:rsidRDefault="001A27BF">
      <w:pPr>
        <w:ind w:left="115"/>
        <w:jc w:val="both"/>
        <w:rPr>
          <w:sz w:val="24"/>
          <w:szCs w:val="24"/>
        </w:rPr>
      </w:pPr>
      <w:r>
        <w:rPr>
          <w:noProof/>
          <w:sz w:val="24"/>
          <w:szCs w:val="24"/>
          <w:lang w:val="it-IT" w:eastAsia="it-IT"/>
        </w:rPr>
        <w:lastRenderedPageBreak/>
        <w:drawing>
          <wp:inline distT="0" distB="0" distL="0" distR="0" wp14:anchorId="62F77C13" wp14:editId="5D886905">
            <wp:extent cx="5847127" cy="8771284"/>
            <wp:effectExtent l="0" t="0" r="0" b="444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vergentPlots_ASV_1.4.25.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05560" cy="8858940"/>
                    </a:xfrm>
                    <a:prstGeom prst="rect">
                      <a:avLst/>
                    </a:prstGeom>
                  </pic:spPr>
                </pic:pic>
              </a:graphicData>
            </a:graphic>
          </wp:inline>
        </w:drawing>
      </w:r>
    </w:p>
    <w:p w14:paraId="0000012A" w14:textId="7FD768E8" w:rsidR="00D86E00" w:rsidRDefault="00331FEC">
      <w:pPr>
        <w:spacing w:before="90"/>
        <w:ind w:left="115"/>
        <w:jc w:val="both"/>
        <w:rPr>
          <w:sz w:val="24"/>
          <w:szCs w:val="24"/>
        </w:rPr>
      </w:pPr>
      <w:r>
        <w:rPr>
          <w:b/>
          <w:sz w:val="24"/>
          <w:szCs w:val="24"/>
        </w:rPr>
        <w:t>Fig. S1</w:t>
      </w:r>
      <w:r w:rsidR="001A27BF">
        <w:rPr>
          <w:b/>
          <w:sz w:val="24"/>
          <w:szCs w:val="24"/>
        </w:rPr>
        <w:t>1</w:t>
      </w:r>
      <w:r>
        <w:rPr>
          <w:b/>
          <w:sz w:val="24"/>
          <w:szCs w:val="24"/>
        </w:rPr>
        <w:t xml:space="preserve">. Differential abundance analysis at the ASV level. </w:t>
      </w:r>
      <w:r>
        <w:rPr>
          <w:sz w:val="24"/>
          <w:szCs w:val="24"/>
        </w:rPr>
        <w:t xml:space="preserve">Divergent plots depicting differentially abundant ASVs ranked to either Healthy (blue bars) or Unhealthy (red bars) sponges according to log fold change (CLR) values (Aldex2, Welch’s T-tests, </w:t>
      </w:r>
      <w:r>
        <w:rPr>
          <w:i/>
          <w:sz w:val="24"/>
          <w:szCs w:val="24"/>
        </w:rPr>
        <w:t>q</w:t>
      </w:r>
      <w:r>
        <w:rPr>
          <w:sz w:val="24"/>
          <w:szCs w:val="24"/>
        </w:rPr>
        <w:t xml:space="preserve">–value &lt; 0.05). In genus </w:t>
      </w:r>
      <w:r>
        <w:rPr>
          <w:i/>
          <w:sz w:val="24"/>
          <w:szCs w:val="24"/>
        </w:rPr>
        <w:t>Sva0996</w:t>
      </w:r>
      <w:r>
        <w:rPr>
          <w:sz w:val="24"/>
          <w:szCs w:val="24"/>
        </w:rPr>
        <w:t xml:space="preserve"> group six AVS were associated with Healthy </w:t>
      </w:r>
      <w:proofErr w:type="gramStart"/>
      <w:r>
        <w:rPr>
          <w:sz w:val="24"/>
          <w:szCs w:val="24"/>
        </w:rPr>
        <w:t>specimens</w:t>
      </w:r>
      <w:proofErr w:type="gramEnd"/>
      <w:r>
        <w:rPr>
          <w:sz w:val="24"/>
          <w:szCs w:val="24"/>
        </w:rPr>
        <w:t xml:space="preserve"> and one was enriched in Unhealthy (in light green highlighted)</w:t>
      </w:r>
    </w:p>
    <w:p w14:paraId="0000012B" w14:textId="77777777" w:rsidR="00D86E00" w:rsidRDefault="00D86E00">
      <w:pPr>
        <w:spacing w:before="90"/>
        <w:ind w:left="115"/>
        <w:jc w:val="both"/>
        <w:rPr>
          <w:sz w:val="24"/>
          <w:szCs w:val="24"/>
        </w:rPr>
      </w:pPr>
    </w:p>
    <w:p w14:paraId="0000012C" w14:textId="77777777" w:rsidR="00D86E00" w:rsidRDefault="00D86E00">
      <w:pPr>
        <w:spacing w:before="90"/>
        <w:ind w:left="115"/>
        <w:jc w:val="both"/>
        <w:rPr>
          <w:sz w:val="24"/>
          <w:szCs w:val="24"/>
        </w:rPr>
      </w:pPr>
    </w:p>
    <w:p w14:paraId="0000012D" w14:textId="77777777" w:rsidR="00D86E00" w:rsidRDefault="00D86E00">
      <w:pPr>
        <w:spacing w:before="90"/>
        <w:ind w:left="115"/>
        <w:jc w:val="both"/>
        <w:rPr>
          <w:sz w:val="24"/>
          <w:szCs w:val="24"/>
        </w:rPr>
      </w:pPr>
      <w:bookmarkStart w:id="0" w:name="_heading=h.gjdgxs" w:colFirst="0" w:colLast="0"/>
      <w:bookmarkEnd w:id="0"/>
    </w:p>
    <w:p w14:paraId="0000012E" w14:textId="77777777" w:rsidR="00D86E00" w:rsidRDefault="00331FEC">
      <w:pPr>
        <w:spacing w:before="90"/>
        <w:ind w:left="115"/>
        <w:jc w:val="both"/>
        <w:rPr>
          <w:sz w:val="24"/>
          <w:szCs w:val="24"/>
        </w:rPr>
      </w:pPr>
      <w:r>
        <w:rPr>
          <w:noProof/>
          <w:sz w:val="24"/>
          <w:szCs w:val="24"/>
          <w:lang w:val="it-IT" w:eastAsia="it-IT"/>
        </w:rPr>
        <w:drawing>
          <wp:inline distT="114300" distB="114300" distL="114300" distR="114300" wp14:anchorId="02AE6F70" wp14:editId="78F5D0A9">
            <wp:extent cx="6264600" cy="5575300"/>
            <wp:effectExtent l="0" t="0" r="0" b="0"/>
            <wp:docPr id="198203727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6264600" cy="5575300"/>
                    </a:xfrm>
                    <a:prstGeom prst="rect">
                      <a:avLst/>
                    </a:prstGeom>
                    <a:ln/>
                  </pic:spPr>
                </pic:pic>
              </a:graphicData>
            </a:graphic>
          </wp:inline>
        </w:drawing>
      </w:r>
    </w:p>
    <w:p w14:paraId="0000012F" w14:textId="05E07FAD" w:rsidR="00D86E00" w:rsidRDefault="00331FEC">
      <w:pPr>
        <w:spacing w:before="90"/>
        <w:ind w:left="115"/>
        <w:jc w:val="both"/>
        <w:rPr>
          <w:sz w:val="24"/>
          <w:szCs w:val="24"/>
        </w:rPr>
      </w:pPr>
      <w:r>
        <w:rPr>
          <w:b/>
          <w:sz w:val="24"/>
          <w:szCs w:val="24"/>
        </w:rPr>
        <w:t>Fig. S1</w:t>
      </w:r>
      <w:r w:rsidR="001A27BF">
        <w:rPr>
          <w:b/>
          <w:sz w:val="24"/>
          <w:szCs w:val="24"/>
        </w:rPr>
        <w:t>2</w:t>
      </w:r>
      <w:r>
        <w:rPr>
          <w:b/>
          <w:sz w:val="24"/>
          <w:szCs w:val="24"/>
        </w:rPr>
        <w:t>. Keystone taxa.</w:t>
      </w:r>
      <w:r>
        <w:rPr>
          <w:sz w:val="24"/>
          <w:szCs w:val="24"/>
        </w:rPr>
        <w:t xml:space="preserve"> Node Degree vs Betweenness centrality in the bacterial compositional co-occurrence prokaryotic community networks constructed with R threshold &gt; 0.35 for A) Healthy and B) Unhealthy sponge microbiomes; and networks constructed with R threshold &gt; 0.98 for C) Healthy and C) Unhealthy sponge microbiomes. Potential keystone taxa (ASV) displaying maximum properties of Degree and Betweenness centrality are highlighted in the plot with arrows at the best taxonomy annotation.</w:t>
      </w:r>
    </w:p>
    <w:sectPr w:rsidR="00D86E00">
      <w:pgSz w:w="11906" w:h="16838"/>
      <w:pgMar w:top="1220" w:right="1020" w:bottom="280" w:left="10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w:panose1 w:val="020B0602030504020204"/>
    <w:charset w:val="4D"/>
    <w:family w:val="swiss"/>
    <w:pitch w:val="variable"/>
    <w:sig w:usb0="00000003" w:usb1="00000000" w:usb2="00000000" w:usb3="00000000" w:csb0="00000001" w:csb1="00000000"/>
  </w:font>
  <w:font w:name="Liberation Mono">
    <w:altName w:val="Cambria"/>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1"/>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E00"/>
    <w:rsid w:val="00097684"/>
    <w:rsid w:val="000B2C7E"/>
    <w:rsid w:val="001A27BF"/>
    <w:rsid w:val="00331FEC"/>
    <w:rsid w:val="00435928"/>
    <w:rsid w:val="00463324"/>
    <w:rsid w:val="004D678C"/>
    <w:rsid w:val="00672AB6"/>
    <w:rsid w:val="00805D8E"/>
    <w:rsid w:val="008B34A7"/>
    <w:rsid w:val="00946845"/>
    <w:rsid w:val="00AC77FD"/>
    <w:rsid w:val="00C505A4"/>
    <w:rsid w:val="00C56D27"/>
    <w:rsid w:val="00CC29B4"/>
    <w:rsid w:val="00D51FCE"/>
    <w:rsid w:val="00D86E00"/>
    <w:rsid w:val="00E557FB"/>
    <w:rsid w:val="00F53EDA"/>
    <w:rsid w:val="00FC420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4011D5"/>
  <w15:docId w15:val="{AA6CC904-7E21-464A-82B8-9BC967770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s-ES_tradnl"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Textoindependiente"/>
    <w:uiPriority w:val="10"/>
    <w:qFormat/>
    <w:pPr>
      <w:spacing w:before="1"/>
      <w:ind w:left="288" w:right="286"/>
      <w:jc w:val="center"/>
    </w:pPr>
    <w:rPr>
      <w:sz w:val="36"/>
      <w:szCs w:val="36"/>
    </w:rPr>
  </w:style>
  <w:style w:type="table" w:customStyle="1" w:styleId="TableNormal0">
    <w:name w:val="Table Normal"/>
    <w:tblPr>
      <w:tblCellMar>
        <w:top w:w="0" w:type="dxa"/>
        <w:left w:w="0" w:type="dxa"/>
        <w:bottom w:w="0" w:type="dxa"/>
        <w:right w:w="0" w:type="dxa"/>
      </w:tblCellMar>
    </w:tblPr>
  </w:style>
  <w:style w:type="character" w:customStyle="1" w:styleId="TextodegloboCar">
    <w:name w:val="Texto de globo Car"/>
    <w:basedOn w:val="Fuentedeprrafopredeter"/>
    <w:link w:val="Textodeglobo"/>
    <w:uiPriority w:val="99"/>
    <w:semiHidden/>
    <w:qFormat/>
    <w:rsid w:val="0087368E"/>
    <w:rPr>
      <w:rFonts w:ascii="Segoe UI" w:eastAsia="Times New Roman" w:hAnsi="Segoe UI" w:cs="Segoe UI"/>
      <w:sz w:val="18"/>
      <w:szCs w:val="18"/>
    </w:rPr>
  </w:style>
  <w:style w:type="character" w:styleId="Refdecomentario">
    <w:name w:val="annotation reference"/>
    <w:basedOn w:val="Fuentedeprrafopredeter"/>
    <w:uiPriority w:val="99"/>
    <w:semiHidden/>
    <w:unhideWhenUsed/>
    <w:qFormat/>
    <w:rsid w:val="00FC7DD0"/>
    <w:rPr>
      <w:sz w:val="16"/>
      <w:szCs w:val="16"/>
    </w:rPr>
  </w:style>
  <w:style w:type="character" w:customStyle="1" w:styleId="TextocomentarioCar">
    <w:name w:val="Texto comentario Car"/>
    <w:basedOn w:val="Fuentedeprrafopredeter"/>
    <w:link w:val="Textocomentario"/>
    <w:uiPriority w:val="99"/>
    <w:semiHidden/>
    <w:qFormat/>
    <w:rsid w:val="00FC7DD0"/>
    <w:rPr>
      <w:rFonts w:ascii="Times New Roman" w:eastAsia="Times New Roman" w:hAnsi="Times New Roman" w:cs="Times New Roman"/>
      <w:sz w:val="20"/>
      <w:szCs w:val="20"/>
    </w:rPr>
  </w:style>
  <w:style w:type="character" w:customStyle="1" w:styleId="AsuntodelcomentarioCar">
    <w:name w:val="Asunto del comentario Car"/>
    <w:basedOn w:val="TextocomentarioCar"/>
    <w:link w:val="Asuntodelcomentario"/>
    <w:uiPriority w:val="99"/>
    <w:semiHidden/>
    <w:qFormat/>
    <w:rsid w:val="00FC7DD0"/>
    <w:rPr>
      <w:rFonts w:ascii="Times New Roman" w:eastAsia="Times New Roman" w:hAnsi="Times New Roman" w:cs="Times New Roman"/>
      <w:b/>
      <w:bCs/>
      <w:sz w:val="20"/>
      <w:szCs w:val="20"/>
    </w:rPr>
  </w:style>
  <w:style w:type="character" w:customStyle="1" w:styleId="s13">
    <w:name w:val="s13"/>
    <w:basedOn w:val="Fuentedeprrafopredeter"/>
    <w:qFormat/>
    <w:rsid w:val="00332BF0"/>
  </w:style>
  <w:style w:type="character" w:styleId="Nmerodelnea">
    <w:name w:val="line number"/>
  </w:style>
  <w:style w:type="paragraph" w:styleId="Textoindependiente">
    <w:name w:val="Body Text"/>
    <w:basedOn w:val="Normal"/>
    <w:uiPriority w:val="1"/>
    <w:qFormat/>
    <w:rPr>
      <w:sz w:val="24"/>
      <w:szCs w:val="24"/>
    </w:rPr>
  </w:style>
  <w:style w:type="paragraph" w:styleId="Lista">
    <w:name w:val="List"/>
    <w:basedOn w:val="Textoindependiente"/>
    <w:rPr>
      <w:rFonts w:cs="Lucida Sans"/>
    </w:rPr>
  </w:style>
  <w:style w:type="paragraph" w:styleId="Descripcin">
    <w:name w:val="caption"/>
    <w:basedOn w:val="Normal"/>
    <w:qFormat/>
    <w:pPr>
      <w:suppressLineNumbers/>
      <w:spacing w:before="120" w:after="120"/>
    </w:pPr>
    <w:rPr>
      <w:rFonts w:cs="Lucida Sans"/>
      <w:i/>
      <w:iCs/>
      <w:sz w:val="24"/>
      <w:szCs w:val="24"/>
    </w:rPr>
  </w:style>
  <w:style w:type="paragraph" w:customStyle="1" w:styleId="Indice">
    <w:name w:val="Indice"/>
    <w:basedOn w:val="Normal"/>
    <w:qFormat/>
    <w:pPr>
      <w:suppressLineNumbers/>
    </w:pPr>
    <w:rPr>
      <w:rFonts w:cs="Lucida Sans"/>
    </w:rPr>
  </w:style>
  <w:style w:type="paragraph" w:styleId="Prrafodelista">
    <w:name w:val="List Paragraph"/>
    <w:basedOn w:val="Normal"/>
    <w:uiPriority w:val="1"/>
    <w:qFormat/>
  </w:style>
  <w:style w:type="paragraph" w:customStyle="1" w:styleId="TableParagraph">
    <w:name w:val="Table Paragraph"/>
    <w:basedOn w:val="Normal"/>
    <w:uiPriority w:val="1"/>
    <w:qFormat/>
    <w:pPr>
      <w:spacing w:before="30"/>
    </w:pPr>
  </w:style>
  <w:style w:type="paragraph" w:styleId="Textodeglobo">
    <w:name w:val="Balloon Text"/>
    <w:basedOn w:val="Normal"/>
    <w:link w:val="TextodegloboCar"/>
    <w:uiPriority w:val="99"/>
    <w:semiHidden/>
    <w:unhideWhenUsed/>
    <w:qFormat/>
    <w:rsid w:val="0087368E"/>
    <w:rPr>
      <w:rFonts w:ascii="Segoe UI" w:hAnsi="Segoe UI" w:cs="Segoe UI"/>
      <w:sz w:val="18"/>
      <w:szCs w:val="18"/>
    </w:rPr>
  </w:style>
  <w:style w:type="paragraph" w:styleId="Textocomentario">
    <w:name w:val="annotation text"/>
    <w:basedOn w:val="Normal"/>
    <w:link w:val="TextocomentarioCar"/>
    <w:uiPriority w:val="99"/>
    <w:semiHidden/>
    <w:unhideWhenUsed/>
    <w:rsid w:val="00FC7DD0"/>
    <w:rPr>
      <w:sz w:val="20"/>
      <w:szCs w:val="20"/>
    </w:rPr>
  </w:style>
  <w:style w:type="paragraph" w:styleId="Asuntodelcomentario">
    <w:name w:val="annotation subject"/>
    <w:basedOn w:val="Textocomentario"/>
    <w:next w:val="Textocomentario"/>
    <w:link w:val="AsuntodelcomentarioCar"/>
    <w:uiPriority w:val="99"/>
    <w:semiHidden/>
    <w:unhideWhenUsed/>
    <w:qFormat/>
    <w:rsid w:val="00FC7DD0"/>
    <w:rPr>
      <w:b/>
      <w:bCs/>
    </w:rPr>
  </w:style>
  <w:style w:type="paragraph" w:customStyle="1" w:styleId="Testopreformattato">
    <w:name w:val="Testo preformattato"/>
    <w:basedOn w:val="Normal"/>
    <w:qFormat/>
    <w:rPr>
      <w:rFonts w:ascii="Liberation Mono" w:eastAsia="Liberation Mono" w:hAnsi="Liberation Mono" w:cs="Liberation Mono"/>
      <w:sz w:val="20"/>
      <w:szCs w:val="20"/>
    </w:rPr>
  </w:style>
  <w:style w:type="table" w:customStyle="1" w:styleId="TableNormal1">
    <w:name w:val="Table Normal"/>
    <w:uiPriority w:val="2"/>
    <w:semiHidden/>
    <w:unhideWhenUsed/>
    <w:qFormat/>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Pr>
  </w:style>
  <w:style w:type="table" w:customStyle="1" w:styleId="a1">
    <w:basedOn w:val="TableNormal1"/>
    <w:tblPr>
      <w:tblStyleRowBandSize w:val="1"/>
      <w:tblStyleColBandSize w:val="1"/>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styleId="Tablaconcuadrcula">
    <w:name w:val="Table Grid"/>
    <w:basedOn w:val="Tablanormal"/>
    <w:uiPriority w:val="39"/>
    <w:rsid w:val="000B2C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33652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png"/><Relationship Id="rId5" Type="http://schemas.openxmlformats.org/officeDocument/2006/relationships/image" Target="media/image1.tiff"/><Relationship Id="rId15" Type="http://schemas.openxmlformats.org/officeDocument/2006/relationships/image" Target="media/image11.tif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wlBSoZFP7nKZEUOWBUVlPMBo0A==">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12</Pages>
  <Words>1617</Words>
  <Characters>8897</Characters>
  <Application>Microsoft Office Word</Application>
  <DocSecurity>0</DocSecurity>
  <Lines>74</Lines>
  <Paragraphs>20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SZN</dc:creator>
  <cp:lastModifiedBy>Laura Núñez Pons</cp:lastModifiedBy>
  <cp:revision>13</cp:revision>
  <dcterms:created xsi:type="dcterms:W3CDTF">2024-11-12T14:17:00Z</dcterms:created>
  <dcterms:modified xsi:type="dcterms:W3CDTF">2025-04-10T19:37:00Z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2024-10-31T00:00:00Z</vt:filetime>
  </property>
  <property fmtid="{D5CDD505-2E9C-101B-9397-08002B2CF9AE}" pid="3" name="Creator">
    <vt:lpwstr>Writer</vt:lpwstr>
  </property>
  <property fmtid="{D5CDD505-2E9C-101B-9397-08002B2CF9AE}" pid="4" name="LastSaved">
    <vt:filetime>2024-10-31T00:00:00Z</vt:filetime>
  </property>
</Properties>
</file>