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5596EB" w14:textId="77777777" w:rsidR="00CA6EC6" w:rsidRPr="00AA4594" w:rsidRDefault="002F44DF" w:rsidP="00CA6EC6">
      <w:pPr>
        <w:rPr>
          <w:rFonts w:ascii="Times New Roman" w:hAnsi="Times New Roman" w:cs="Times New Roman"/>
          <w:b/>
          <w:bCs/>
          <w:lang w:val="en-US"/>
        </w:rPr>
      </w:pPr>
      <w:r w:rsidRPr="00AA4594">
        <w:rPr>
          <w:rFonts w:ascii="Times New Roman" w:hAnsi="Times New Roman" w:cs="Times New Roman"/>
          <w:b/>
          <w:bCs/>
          <w:u w:val="single"/>
          <w:lang w:val="en-US"/>
        </w:rPr>
        <w:t>Appendix 1A:</w:t>
      </w:r>
      <w:r w:rsidRPr="00AA4594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AA4594">
        <w:rPr>
          <w:rFonts w:ascii="Times New Roman" w:hAnsi="Times New Roman" w:cs="Times New Roman"/>
          <w:b/>
          <w:bCs/>
          <w:lang w:val="en-US"/>
        </w:rPr>
        <w:t>Epistemonikos</w:t>
      </w:r>
      <w:proofErr w:type="spellEnd"/>
      <w:r w:rsidRPr="00AA4594">
        <w:rPr>
          <w:rFonts w:ascii="Times New Roman" w:hAnsi="Times New Roman" w:cs="Times New Roman"/>
          <w:b/>
          <w:bCs/>
          <w:lang w:val="en-US"/>
        </w:rPr>
        <w:t xml:space="preserve"> search for relevant systematic reviews</w:t>
      </w:r>
      <w:r w:rsidR="00CA6EC6" w:rsidRPr="00AA4594">
        <w:rPr>
          <w:rFonts w:ascii="Times New Roman" w:hAnsi="Times New Roman" w:cs="Times New Roman"/>
          <w:b/>
          <w:bCs/>
          <w:lang w:val="en-US"/>
        </w:rPr>
        <w:t xml:space="preserve"> (April 2</w:t>
      </w:r>
      <w:r w:rsidR="00CA6EC6" w:rsidRPr="00AA4594">
        <w:rPr>
          <w:rFonts w:ascii="Times New Roman" w:hAnsi="Times New Roman" w:cs="Times New Roman"/>
          <w:b/>
          <w:bCs/>
          <w:vertAlign w:val="superscript"/>
          <w:lang w:val="en-US"/>
        </w:rPr>
        <w:t>nd</w:t>
      </w:r>
      <w:r w:rsidR="00CA6EC6" w:rsidRPr="00AA4594">
        <w:rPr>
          <w:rFonts w:ascii="Times New Roman" w:hAnsi="Times New Roman" w:cs="Times New Roman"/>
          <w:b/>
          <w:bCs/>
          <w:lang w:val="en-US"/>
        </w:rPr>
        <w:t>, 2020)</w:t>
      </w:r>
      <w:r w:rsidR="00CA6EC6" w:rsidRPr="00AA4594">
        <w:rPr>
          <w:rFonts w:ascii="Times New Roman" w:hAnsi="Times New Roman" w:cs="Times New Roman"/>
          <w:b/>
          <w:bCs/>
          <w:lang w:val="en-US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CA6EC6" w14:paraId="26A85C5B" w14:textId="77777777" w:rsidTr="00CA6EC6">
        <w:tc>
          <w:tcPr>
            <w:tcW w:w="9010" w:type="dxa"/>
          </w:tcPr>
          <w:p w14:paraId="294D5404" w14:textId="77777777" w:rsidR="00CA6EC6" w:rsidRPr="00CA6EC6" w:rsidRDefault="00CA6EC6" w:rsidP="00CA6EC6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F44DF">
              <w:rPr>
                <w:rFonts w:ascii="Times New Roman" w:eastAsia="Times New Roman" w:hAnsi="Times New Roman" w:cs="Times New Roman"/>
                <w:color w:val="000000"/>
              </w:rPr>
              <w:t>(title:((hypercalcemi* OR Calcinosis) AND (cancer* OR carcinoma* OR adenocarcinoma* OR hepatocarcinoma* OR carcinosarcoma* OR sarcoma* OR histiocytoma* OR fibrosarcoma* OR osteosarcoma* OR chondrosarcoma* OR lymphosarcoma* OR rhabdomyosarcoma* OR leukemi* OR leukaemi* OR erythroleukem* OR erythroleukaem* OR lymphoma* OR melanoma* OR hodgkin* OR "multiple myeloma" OR mesothelioma* OR neoplas* OR malignan* OR metastas* OR carcinoid* OR neuroblastoma* OR Sezary-Syndrome OR Retinoblastoma* OR pheochromocytoma* OR nephroblastoma* OR choriocarcinoma* OR Pleuropulmonary-Blastoma* OR glioblastoma* OR glioma* OR astrocytoma* OR ependymoma* OR medulloblastoma* OR meningioma* OR craniopharyngioma* OR myelodysplastic OR myeloproliferative OR macroglobulinemi* OR macroglobulinaemi* OR pineoblastoma* OR oncol* OR cyst OR tumor* OR tumour*) AND (preference* OR attitude* OR accept* OR perscpective* OR valu* OR view* OR feasib* OR sustain* OR barrier* OR access* OR cost* OR resource* OR implement* OR inequit* OR disparit* OR inequalit* OR income OR socioeconomic OR gamble OR utilit* OR health stat* OR adhere* OR quality of life OR willing* OR burden* OR  satisf*)) OR abstract:((hypercalcemi* OR Calcinosis) AND (cancer* OR carcinoma* OR adenocarcinoma* OR hepatocarcinoma* OR carcinosarcoma* OR sarcoma* OR histiocytoma* OR fibrosarcoma* OR osteosarcoma* OR chondrosarcoma* OR lymphosarcoma* OR rhabdomyosarcoma* OR leukemi* OR leukaemi* OR erythroleukem* OR erythroleukaem* OR lymphoma* OR melanoma* OR hodgkin* OR "multiple myeloma" OR mesothelioma* OR neoplas* OR malignan* OR metastas* OR carcinoid* OR neuroblastoma* OR Sezary-Syndrome OR Retinoblastoma* OR pheochromocytoma* OR nephroblastoma* OR choriocarcinoma* OR Pleuropulmonary-Blastoma* OR glioblastoma* OR glioma* OR astrocytoma* OR ependymoma* OR medulloblastoma* OR meningioma* OR craniopharyngioma* OR myelodysplastic OR myeloproliferative OR macroglobulinemi* OR macroglobulinaemi* OR pineoblastoma* OR oncol* OR cyst OR tumor* OR tumour*) AND (preference* OR attitude* OR accept* OR perscpective* OR valu* OR view* OR feasib* OR sustain* OR barrier* OR access* OR cost* OR resource* OR implement* OR inequit* OR disparit* OR inequalit* OR income OR socioeconomic OR gamble OR utilit* OR health stat* OR adhere* OR quality of life OR willing* OR burden* OR  satisf*)))</w:t>
            </w:r>
          </w:p>
          <w:p w14:paraId="634D46F7" w14:textId="77777777" w:rsidR="00CA6EC6" w:rsidRDefault="00CA6EC6" w:rsidP="00CA6EC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B718237" w14:textId="075FAE37" w:rsidR="002F44DF" w:rsidRPr="00CA6EC6" w:rsidRDefault="002F44DF" w:rsidP="00CA6EC6">
      <w:pPr>
        <w:rPr>
          <w:rFonts w:ascii="Times New Roman" w:hAnsi="Times New Roman" w:cs="Times New Roman"/>
          <w:b/>
          <w:bCs/>
          <w:lang w:val="en-US"/>
        </w:rPr>
      </w:pPr>
      <w:r w:rsidRPr="002F44DF">
        <w:rPr>
          <w:rFonts w:ascii="Times New Roman" w:hAnsi="Times New Roman" w:cs="Times New Roman"/>
          <w:lang w:val="en-US"/>
        </w:rPr>
        <w:br/>
      </w:r>
    </w:p>
    <w:p w14:paraId="531632B7" w14:textId="7710F698" w:rsidR="008B3F75" w:rsidRPr="00AA4594" w:rsidRDefault="00CA6EC6">
      <w:pPr>
        <w:rPr>
          <w:rFonts w:ascii="Times New Roman" w:hAnsi="Times New Roman" w:cs="Times New Roman"/>
          <w:b/>
          <w:bCs/>
          <w:lang w:val="en-US"/>
        </w:rPr>
      </w:pPr>
      <w:r w:rsidRPr="00AA4594">
        <w:rPr>
          <w:rFonts w:ascii="Times New Roman" w:hAnsi="Times New Roman" w:cs="Times New Roman"/>
          <w:b/>
          <w:bCs/>
          <w:u w:val="single"/>
          <w:lang w:val="en-US"/>
        </w:rPr>
        <w:t>Appendix 1B:</w:t>
      </w:r>
      <w:r w:rsidRPr="00AA4594">
        <w:rPr>
          <w:rFonts w:ascii="Times New Roman" w:hAnsi="Times New Roman" w:cs="Times New Roman"/>
          <w:b/>
          <w:bCs/>
          <w:lang w:val="en-US"/>
        </w:rPr>
        <w:t xml:space="preserve"> Screening results retrieved from </w:t>
      </w:r>
      <w:proofErr w:type="spellStart"/>
      <w:r w:rsidRPr="00AA4594">
        <w:rPr>
          <w:rFonts w:ascii="Times New Roman" w:hAnsi="Times New Roman" w:cs="Times New Roman"/>
          <w:b/>
          <w:bCs/>
          <w:lang w:val="en-US"/>
        </w:rPr>
        <w:t>Epistemonikos</w:t>
      </w:r>
      <w:proofErr w:type="spellEnd"/>
      <w:r w:rsidRPr="00AA4594">
        <w:rPr>
          <w:rFonts w:ascii="Times New Roman" w:hAnsi="Times New Roman" w:cs="Times New Roman"/>
          <w:b/>
          <w:bCs/>
          <w:lang w:val="en-US"/>
        </w:rPr>
        <w:t xml:space="preserve"> (April 2</w:t>
      </w:r>
      <w:r w:rsidRPr="00AA4594">
        <w:rPr>
          <w:rFonts w:ascii="Times New Roman" w:hAnsi="Times New Roman" w:cs="Times New Roman"/>
          <w:b/>
          <w:bCs/>
          <w:vertAlign w:val="superscript"/>
          <w:lang w:val="en-US"/>
        </w:rPr>
        <w:t>nd</w:t>
      </w:r>
      <w:r w:rsidRPr="00AA4594">
        <w:rPr>
          <w:rFonts w:ascii="Times New Roman" w:hAnsi="Times New Roman" w:cs="Times New Roman"/>
          <w:b/>
          <w:bCs/>
          <w:lang w:val="en-US"/>
        </w:rPr>
        <w:t>, 2020)</w:t>
      </w:r>
    </w:p>
    <w:p w14:paraId="60D1123D" w14:textId="57B77E7C" w:rsidR="00CA6EC6" w:rsidRDefault="00CA6EC6">
      <w:pPr>
        <w:rPr>
          <w:rFonts w:ascii="Times New Roman" w:hAnsi="Times New Roman" w:cs="Times New Roman"/>
          <w:lang w:val="en-US"/>
        </w:rPr>
      </w:pPr>
    </w:p>
    <w:p w14:paraId="03D8A689" w14:textId="357C448C" w:rsidR="00CA6EC6" w:rsidRDefault="00CA6EC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1694EB" wp14:editId="31AE255C">
                <wp:simplePos x="0" y="0"/>
                <wp:positionH relativeFrom="column">
                  <wp:posOffset>4161026</wp:posOffset>
                </wp:positionH>
                <wp:positionV relativeFrom="paragraph">
                  <wp:posOffset>50800</wp:posOffset>
                </wp:positionV>
                <wp:extent cx="1495425" cy="1317356"/>
                <wp:effectExtent l="0" t="0" r="15875" b="165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13173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F88C3E" w14:textId="32342491" w:rsidR="00CA6EC6" w:rsidRPr="00CA6EC6" w:rsidRDefault="00CA6EC6" w:rsidP="00CA6EC6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CA6EC6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All records were excluded: no systematic review done on decisional factors for treatment of Hypercalcemia of Malignancy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1694E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27.65pt;margin-top:4pt;width:117.75pt;height:10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" fillcolor="white [3201]" strokeweight=".5pt">
                <v:textbox>
                  <w:txbxContent>
                    <w:p w14:paraId="6DF88C3E" w14:textId="32342491" w:rsidR="00CA6EC6" w:rsidRPr="00CA6EC6" w:rsidRDefault="00CA6EC6" w:rsidP="00CA6EC6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CA6EC6">
                        <w:rPr>
                          <w:rFonts w:ascii="Times New Roman" w:hAnsi="Times New Roman" w:cs="Times New Roman"/>
                          <w:lang w:val="en-US"/>
                        </w:rPr>
                        <w:t>All records were excluded: no systematic review done on decisional factors for treatment of Hypercalcemia of Malignancy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2CB4A6" wp14:editId="61263AE8">
                <wp:simplePos x="0" y="0"/>
                <wp:positionH relativeFrom="column">
                  <wp:posOffset>3553482</wp:posOffset>
                </wp:positionH>
                <wp:positionV relativeFrom="paragraph">
                  <wp:posOffset>712448</wp:posOffset>
                </wp:positionV>
                <wp:extent cx="612571" cy="0"/>
                <wp:effectExtent l="0" t="63500" r="0" b="762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571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5FE4F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79.8pt;margin-top:56.1pt;width:48.2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&#13;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72A79E" wp14:editId="7B048B20">
                <wp:simplePos x="0" y="0"/>
                <wp:positionH relativeFrom="column">
                  <wp:posOffset>2058079</wp:posOffset>
                </wp:positionH>
                <wp:positionV relativeFrom="paragraph">
                  <wp:posOffset>314293</wp:posOffset>
                </wp:positionV>
                <wp:extent cx="1495587" cy="813435"/>
                <wp:effectExtent l="0" t="0" r="15875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587" cy="813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656250" w14:textId="77777777" w:rsidR="00CA6EC6" w:rsidRDefault="00CA6EC6" w:rsidP="00CA6E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</w:p>
                          <w:p w14:paraId="5DEC76B1" w14:textId="28F97E0C" w:rsidR="00CA6EC6" w:rsidRPr="00CA6EC6" w:rsidRDefault="00CA6EC6" w:rsidP="00CA6E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CA6EC6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6 records screened at the full text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72A79E" id="Text Box 5" o:spid="_x0000_s1027" type="#_x0000_t202" style="position:absolute;margin-left:162.05pt;margin-top:24.75pt;width:117.75pt;height:64.0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" fillcolor="white [3201]" strokeweight=".5pt">
                <v:textbox>
                  <w:txbxContent>
                    <w:p w14:paraId="06656250" w14:textId="77777777" w:rsidR="00CA6EC6" w:rsidRDefault="00CA6EC6" w:rsidP="00CA6EC6">
                      <w:pPr>
                        <w:jc w:val="center"/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</w:p>
                    <w:p w14:paraId="5DEC76B1" w14:textId="28F97E0C" w:rsidR="00CA6EC6" w:rsidRPr="00CA6EC6" w:rsidRDefault="00CA6EC6" w:rsidP="00CA6EC6">
                      <w:pPr>
                        <w:jc w:val="center"/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CA6EC6">
                        <w:rPr>
                          <w:rFonts w:ascii="Times New Roman" w:hAnsi="Times New Roman" w:cs="Times New Roman"/>
                          <w:lang w:val="en-US"/>
                        </w:rPr>
                        <w:t>6 records screened at the full text level</w:t>
                      </w:r>
                    </w:p>
                  </w:txbxContent>
                </v:textbox>
              </v:shape>
            </w:pict>
          </mc:Fallback>
        </mc:AlternateContent>
      </w:r>
      <w:r w:rsidRPr="00CA6EC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F186B4" wp14:editId="00088014">
                <wp:simplePos x="0" y="0"/>
                <wp:positionH relativeFrom="column">
                  <wp:posOffset>1448047</wp:posOffset>
                </wp:positionH>
                <wp:positionV relativeFrom="paragraph">
                  <wp:posOffset>728345</wp:posOffset>
                </wp:positionV>
                <wp:extent cx="612571" cy="0"/>
                <wp:effectExtent l="0" t="63500" r="0" b="762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571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C93395" id="Straight Arrow Connector 2" o:spid="_x0000_s1026" type="#_x0000_t32" style="position:absolute;margin-left:114pt;margin-top:57.35pt;width:48.2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&#13;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CD950" wp14:editId="2F5AD892">
                <wp:simplePos x="0" y="0"/>
                <wp:positionH relativeFrom="column">
                  <wp:posOffset>-46495</wp:posOffset>
                </wp:positionH>
                <wp:positionV relativeFrom="paragraph">
                  <wp:posOffset>317791</wp:posOffset>
                </wp:positionV>
                <wp:extent cx="1495587" cy="813435"/>
                <wp:effectExtent l="0" t="0" r="15875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587" cy="813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AA2681" w14:textId="63CB0EED" w:rsidR="00CA6EC6" w:rsidRPr="00CA6EC6" w:rsidRDefault="00CA6EC6" w:rsidP="00CA6E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CA6EC6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35 records retrieved and screened at the titles and abstracts levels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3CD950" id="Text Box 1" o:spid="_x0000_s1028" type="#_x0000_t202" style="position:absolute;margin-left:-3.65pt;margin-top:25pt;width:117.75pt;height:64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" fillcolor="white [3201]" strokeweight=".5pt">
                <v:textbox>
                  <w:txbxContent>
                    <w:p w14:paraId="17AA2681" w14:textId="63CB0EED" w:rsidR="00CA6EC6" w:rsidRPr="00CA6EC6" w:rsidRDefault="00CA6EC6" w:rsidP="00CA6EC6">
                      <w:pPr>
                        <w:jc w:val="center"/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CA6EC6">
                        <w:rPr>
                          <w:rFonts w:ascii="Times New Roman" w:hAnsi="Times New Roman" w:cs="Times New Roman"/>
                          <w:lang w:val="en-US"/>
                        </w:rPr>
                        <w:t>35 records retrieved and screened at the titles and abstracts levels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A6EC6" w:rsidSect="00603D5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DF"/>
    <w:rsid w:val="00024DFC"/>
    <w:rsid w:val="000D7ABB"/>
    <w:rsid w:val="00137E9F"/>
    <w:rsid w:val="002F44DF"/>
    <w:rsid w:val="0033327B"/>
    <w:rsid w:val="003C2875"/>
    <w:rsid w:val="003D5F42"/>
    <w:rsid w:val="005911A5"/>
    <w:rsid w:val="005B1D24"/>
    <w:rsid w:val="00601D42"/>
    <w:rsid w:val="00603D5D"/>
    <w:rsid w:val="00606B4E"/>
    <w:rsid w:val="006B5B8E"/>
    <w:rsid w:val="006C62F5"/>
    <w:rsid w:val="007A09AF"/>
    <w:rsid w:val="007B5FA4"/>
    <w:rsid w:val="007D0B81"/>
    <w:rsid w:val="008460FB"/>
    <w:rsid w:val="008B3F75"/>
    <w:rsid w:val="008D49BD"/>
    <w:rsid w:val="008F48D3"/>
    <w:rsid w:val="0092279A"/>
    <w:rsid w:val="009B17B2"/>
    <w:rsid w:val="009E6686"/>
    <w:rsid w:val="00A861CF"/>
    <w:rsid w:val="00A9598B"/>
    <w:rsid w:val="00AA4594"/>
    <w:rsid w:val="00AF4F55"/>
    <w:rsid w:val="00B264EE"/>
    <w:rsid w:val="00B965FD"/>
    <w:rsid w:val="00BA350D"/>
    <w:rsid w:val="00BC29F0"/>
    <w:rsid w:val="00BE0826"/>
    <w:rsid w:val="00CA6EC6"/>
    <w:rsid w:val="00CB571F"/>
    <w:rsid w:val="00D066B0"/>
    <w:rsid w:val="00D30CA2"/>
    <w:rsid w:val="00E210EA"/>
    <w:rsid w:val="00EC68D4"/>
    <w:rsid w:val="00ED2831"/>
    <w:rsid w:val="00FE4B1B"/>
    <w:rsid w:val="00FF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93C84"/>
  <w15:chartTrackingRefBased/>
  <w15:docId w15:val="{4D7F7F8E-DA73-164B-86A1-998213EE4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4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4D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4DF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A6E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 Abou El Nasr El Bassatne</dc:creator>
  <cp:keywords/>
  <dc:description/>
  <cp:lastModifiedBy>Aya Abou El Nasr El Bassatne</cp:lastModifiedBy>
  <cp:revision>2</cp:revision>
  <dcterms:created xsi:type="dcterms:W3CDTF">2020-07-29T11:06:00Z</dcterms:created>
  <dcterms:modified xsi:type="dcterms:W3CDTF">2020-07-29T16:51:00Z</dcterms:modified>
</cp:coreProperties>
</file>