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231"/>
        <w:gridCol w:w="723"/>
        <w:gridCol w:w="1406"/>
        <w:gridCol w:w="1281"/>
        <w:gridCol w:w="1227"/>
        <w:gridCol w:w="1284"/>
        <w:gridCol w:w="1019"/>
        <w:gridCol w:w="1400"/>
        <w:gridCol w:w="989"/>
        <w:gridCol w:w="1295"/>
        <w:gridCol w:w="1400"/>
        <w:gridCol w:w="1295"/>
      </w:tblGrid>
      <w:tr w:rsidR="00000000" w14:paraId="51A19689" w14:textId="77777777">
        <w:trPr>
          <w:cantSplit/>
          <w:tblHeader/>
        </w:trPr>
        <w:tc>
          <w:tcPr>
            <w:tcW w:w="0" w:type="auto"/>
            <w:gridSpan w:val="12"/>
            <w:hideMark/>
          </w:tcPr>
          <w:p w14:paraId="5EEC6093" w14:textId="266DE681" w:rsidR="00795AEC" w:rsidRDefault="00795AEC" w:rsidP="00795AEC">
            <w:pPr>
              <w:pStyle w:val="title"/>
              <w:spacing w:before="0" w:beforeAutospacing="0" w:after="0" w:afterAutospacing="0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</w:rPr>
              <w:t xml:space="preserve">Table 2: Summary of Findings. </w:t>
            </w:r>
          </w:p>
          <w:p w14:paraId="2D41D553" w14:textId="1B039F24" w:rsidR="00000000" w:rsidRDefault="00000000">
            <w:pPr>
              <w:divId w:val="1629969031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</w:p>
        </w:tc>
      </w:tr>
      <w:tr w:rsidR="00000000" w14:paraId="0EE47B36" w14:textId="77777777">
        <w:trPr>
          <w:cantSplit/>
          <w:tblHeader/>
        </w:trPr>
        <w:tc>
          <w:tcPr>
            <w:tcW w:w="40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F18E740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0" w:type="auto"/>
            <w:gridSpan w:val="5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96C6827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Summary of findings</w:t>
            </w:r>
          </w:p>
        </w:tc>
      </w:tr>
      <w:tr w:rsidR="00000000" w14:paraId="5ED4C6B7" w14:textId="77777777">
        <w:trPr>
          <w:cantSplit/>
        </w:trPr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E576E54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Participants</w:t>
            </w: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br/>
              <w:t>Follow-up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B3070B2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Risk of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C6030F4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Inconsistency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1430E1C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Indirectness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480F940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Imprecision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2E6E51D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Publication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EF073B6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Overall certainty of evidence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993CF6F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Study event rates (%)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6897F4A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3E4E291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Anticipated absolute effects</w:t>
            </w:r>
          </w:p>
        </w:tc>
      </w:tr>
      <w:tr w:rsidR="00000000" w14:paraId="3C05DED9" w14:textId="77777777">
        <w:trPr>
          <w:cantSplit/>
        </w:trPr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23D845DB" w14:textId="77777777" w:rsidR="00000000" w:rsidRDefault="00000000">
            <w:pP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3AFCA133" w14:textId="77777777" w:rsidR="00000000" w:rsidRDefault="00000000">
            <w:pP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08C0F5AD" w14:textId="77777777" w:rsidR="00000000" w:rsidRDefault="00000000">
            <w:pP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6D9DA0A6" w14:textId="77777777" w:rsidR="00000000" w:rsidRDefault="00000000">
            <w:pP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5328DFFD" w14:textId="77777777" w:rsidR="00000000" w:rsidRDefault="00000000">
            <w:pP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6225C519" w14:textId="77777777" w:rsidR="00000000" w:rsidRDefault="00000000">
            <w:pP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5E074844" w14:textId="77777777" w:rsidR="00000000" w:rsidRDefault="00000000">
            <w:pP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86C4007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With Placebo for Osteoarthritis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BE138E4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With GLP 1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A504F55" w14:textId="77777777" w:rsidR="00000000" w:rsidRDefault="00000000">
            <w:pP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60034D1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Risk with Placebo for Osteoarthritis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0F6ED9A" w14:textId="77777777" w:rsidR="00000000" w:rsidRDefault="00000000">
            <w:pPr>
              <w:pStyle w:val="NormalWeb"/>
              <w:spacing w:before="0" w:beforeAutospacing="0" w:after="0" w:afterAutospacing="0"/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</w:rPr>
              <w:t>Risk difference with GLP 1</w:t>
            </w:r>
          </w:p>
        </w:tc>
      </w:tr>
      <w:tr w:rsidR="00000000" w14:paraId="4DEECDF7" w14:textId="77777777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4843039F" w14:textId="77777777" w:rsidR="00000000" w:rsidRDefault="00000000">
            <w:pPr>
              <w:divId w:val="1980383711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label"/>
                <w:rFonts w:ascii="Verdana" w:eastAsia="Times New Roman" w:hAnsi="Verdana"/>
                <w:b/>
                <w:bCs/>
                <w:sz w:val="22"/>
                <w:szCs w:val="22"/>
              </w:rPr>
              <w:t>Mean change in weight from baseline</w:t>
            </w:r>
          </w:p>
        </w:tc>
      </w:tr>
      <w:tr w:rsidR="00000000" w14:paraId="7F83706B" w14:textId="77777777">
        <w:trPr>
          <w:cantSplit/>
        </w:trPr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606973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563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(2 RCTs)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BA501F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A08BF4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25EF8C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63BAE1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052E98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94394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⨁⨁⨁⨁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High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C024DBF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212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6D6F15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351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4B322C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cell"/>
                <w:rFonts w:ascii="Verdana" w:eastAsia="Times New Roman" w:hAnsi="Verdana"/>
                <w:sz w:val="16"/>
                <w:szCs w:val="16"/>
              </w:rPr>
              <w:t>-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D0AF02" w14:textId="77777777" w:rsidR="00000000" w:rsidRDefault="00000000">
            <w:pPr>
              <w:jc w:val="center"/>
              <w:divId w:val="1640962611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212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D69E4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cell-value"/>
                <w:rFonts w:ascii="Verdana" w:eastAsia="Times New Roman" w:hAnsi="Verdana"/>
                <w:sz w:val="16"/>
                <w:szCs w:val="16"/>
              </w:rPr>
              <w:t xml:space="preserve">MD </w:t>
            </w:r>
            <w:r>
              <w:rPr>
                <w:rStyle w:val="cell-value"/>
                <w:rFonts w:ascii="Verdana" w:eastAsia="Times New Roman" w:hAnsi="Verdana"/>
                <w:b/>
                <w:bCs/>
                <w:sz w:val="16"/>
                <w:szCs w:val="16"/>
              </w:rPr>
              <w:t>7.56 lower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cell-value"/>
                <w:rFonts w:ascii="Verdana" w:eastAsia="Times New Roman" w:hAnsi="Verdana"/>
                <w:sz w:val="16"/>
                <w:szCs w:val="16"/>
              </w:rPr>
              <w:t>(14.71 lower to 0.41 lower)</w:t>
            </w:r>
          </w:p>
        </w:tc>
      </w:tr>
      <w:tr w:rsidR="00000000" w14:paraId="7C5ED970" w14:textId="77777777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707CBCAB" w14:textId="77777777" w:rsidR="00000000" w:rsidRDefault="00000000">
            <w:pPr>
              <w:divId w:val="813722783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label"/>
                <w:rFonts w:ascii="Verdana" w:eastAsia="Times New Roman" w:hAnsi="Verdana"/>
                <w:b/>
                <w:bCs/>
                <w:sz w:val="22"/>
                <w:szCs w:val="22"/>
              </w:rPr>
              <w:t>Mean change in BMI from baseline</w:t>
            </w:r>
          </w:p>
        </w:tc>
      </w:tr>
      <w:tr w:rsidR="00000000" w14:paraId="28DEDFF8" w14:textId="77777777">
        <w:trPr>
          <w:cantSplit/>
        </w:trPr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C89E7D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563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(2 RCTs)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75048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C07E3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075CB7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7CBCBC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61537C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CC980F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⨁⨁⨁⨁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High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F25363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212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75D1EF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351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0396E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cell"/>
                <w:rFonts w:ascii="Verdana" w:eastAsia="Times New Roman" w:hAnsi="Verdana"/>
                <w:sz w:val="16"/>
                <w:szCs w:val="16"/>
              </w:rPr>
              <w:t>-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C167B8" w14:textId="77777777" w:rsidR="00000000" w:rsidRDefault="00000000">
            <w:pPr>
              <w:jc w:val="center"/>
              <w:divId w:val="1749763837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212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B50072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cell-value"/>
                <w:rFonts w:ascii="Verdana" w:eastAsia="Times New Roman" w:hAnsi="Verdana"/>
                <w:sz w:val="16"/>
                <w:szCs w:val="16"/>
              </w:rPr>
              <w:t xml:space="preserve">MD </w:t>
            </w:r>
            <w:r>
              <w:rPr>
                <w:rStyle w:val="cell-value"/>
                <w:rFonts w:ascii="Verdana" w:eastAsia="Times New Roman" w:hAnsi="Verdana"/>
                <w:b/>
                <w:bCs/>
                <w:sz w:val="16"/>
                <w:szCs w:val="16"/>
              </w:rPr>
              <w:t>4.51 lower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cell-value"/>
                <w:rFonts w:ascii="Verdana" w:eastAsia="Times New Roman" w:hAnsi="Verdana"/>
                <w:sz w:val="16"/>
                <w:szCs w:val="16"/>
              </w:rPr>
              <w:t>(9.02 lower to 0.01 lower)</w:t>
            </w:r>
          </w:p>
        </w:tc>
      </w:tr>
      <w:tr w:rsidR="00000000" w14:paraId="69E40236" w14:textId="77777777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0942FCAC" w14:textId="77777777" w:rsidR="00000000" w:rsidRDefault="00000000">
            <w:pPr>
              <w:divId w:val="48769314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label"/>
                <w:rFonts w:ascii="Verdana" w:eastAsia="Times New Roman" w:hAnsi="Verdana"/>
                <w:b/>
                <w:bCs/>
                <w:sz w:val="22"/>
                <w:szCs w:val="22"/>
              </w:rPr>
              <w:t>Change in WOMAC pain score from baseline</w:t>
            </w:r>
          </w:p>
        </w:tc>
      </w:tr>
      <w:tr w:rsidR="00000000" w14:paraId="0951E0C1" w14:textId="77777777">
        <w:trPr>
          <w:cantSplit/>
        </w:trPr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35C681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563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(2 RCTs)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0D2A7E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23DF57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very </w:t>
            </w:r>
            <w:proofErr w:type="spellStart"/>
            <w:r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3BF5F4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577A51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proofErr w:type="spellStart"/>
            <w:r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FC45BF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0CA5CD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quality-text"/>
                <w:rFonts w:ascii="Verdana" w:eastAsia="Times New Roman" w:hAnsi="Verdana"/>
                <w:sz w:val="16"/>
                <w:szCs w:val="16"/>
              </w:rPr>
              <w:t xml:space="preserve">Very </w:t>
            </w:r>
            <w:proofErr w:type="spellStart"/>
            <w:proofErr w:type="gramStart"/>
            <w:r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low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a</w:t>
            </w:r>
            <w:r>
              <w:rPr>
                <w:rStyle w:val="comma"/>
                <w:rFonts w:ascii="Verdana" w:eastAsia="Times New Roman" w:hAnsi="Verdana"/>
                <w:sz w:val="16"/>
                <w:szCs w:val="16"/>
                <w:vertAlign w:val="superscript"/>
              </w:rPr>
              <w:t>,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417526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212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381E2D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351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EA895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cell"/>
                <w:rFonts w:ascii="Verdana" w:eastAsia="Times New Roman" w:hAnsi="Verdana"/>
                <w:sz w:val="16"/>
                <w:szCs w:val="16"/>
              </w:rPr>
              <w:t>-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A415D8" w14:textId="77777777" w:rsidR="00000000" w:rsidRDefault="00000000">
            <w:pPr>
              <w:jc w:val="center"/>
              <w:divId w:val="660238790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212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E6B246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cell-value"/>
                <w:rFonts w:ascii="Verdana" w:eastAsia="Times New Roman" w:hAnsi="Verdana"/>
                <w:sz w:val="16"/>
                <w:szCs w:val="16"/>
              </w:rPr>
              <w:t xml:space="preserve">MD </w:t>
            </w:r>
            <w:r>
              <w:rPr>
                <w:rStyle w:val="cell-value"/>
                <w:rFonts w:ascii="Verdana" w:eastAsia="Times New Roman" w:hAnsi="Verdana"/>
                <w:b/>
                <w:bCs/>
                <w:sz w:val="16"/>
                <w:szCs w:val="16"/>
              </w:rPr>
              <w:t>1.42 lower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cell-value"/>
                <w:rFonts w:ascii="Verdana" w:eastAsia="Times New Roman" w:hAnsi="Verdana"/>
                <w:sz w:val="16"/>
                <w:szCs w:val="16"/>
              </w:rPr>
              <w:t>(4.3 lower to 1.46 higher)</w:t>
            </w:r>
          </w:p>
        </w:tc>
      </w:tr>
      <w:tr w:rsidR="00000000" w14:paraId="0A42F881" w14:textId="77777777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2527FDDE" w14:textId="77777777" w:rsidR="00000000" w:rsidRDefault="00000000">
            <w:pPr>
              <w:divId w:val="1602566866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label"/>
                <w:rFonts w:ascii="Verdana" w:eastAsia="Times New Roman" w:hAnsi="Verdana"/>
                <w:b/>
                <w:bCs/>
                <w:sz w:val="22"/>
                <w:szCs w:val="22"/>
              </w:rPr>
              <w:t>Proportion of patients with Loss of ≥10% body weight</w:t>
            </w:r>
          </w:p>
        </w:tc>
      </w:tr>
      <w:tr w:rsidR="00000000" w14:paraId="6C880855" w14:textId="77777777">
        <w:trPr>
          <w:cantSplit/>
        </w:trPr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4431F2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563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(2 RCTs)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3CFCE3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BE607D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8874F3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FB6A70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2F348F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strong association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00450B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⨁⨁⨁⨁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High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656A79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19/212 (9.0%)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B275A1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208/351 (59.3%)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5788A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block"/>
                <w:rFonts w:ascii="Verdana" w:eastAsia="Times New Roman" w:hAnsi="Verdana"/>
                <w:b/>
                <w:bCs/>
                <w:sz w:val="16"/>
                <w:szCs w:val="16"/>
              </w:rPr>
              <w:t>RR 4.46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cell"/>
                <w:rFonts w:ascii="Verdana" w:eastAsia="Times New Roman" w:hAnsi="Verdana"/>
                <w:sz w:val="16"/>
                <w:szCs w:val="16"/>
              </w:rPr>
              <w:t>(1.28 to 15.50)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2C02B" w14:textId="77777777" w:rsidR="00000000" w:rsidRDefault="00000000">
            <w:pPr>
              <w:jc w:val="center"/>
              <w:divId w:val="945309531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19/212 (9.0%) 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33065E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b/>
                <w:bCs/>
                <w:sz w:val="16"/>
                <w:szCs w:val="16"/>
              </w:rPr>
              <w:t>310 more per 1,000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(from 25 more to 1,000 more)</w:t>
            </w:r>
          </w:p>
        </w:tc>
      </w:tr>
      <w:tr w:rsidR="00000000" w14:paraId="5E1D5731" w14:textId="77777777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39B489F5" w14:textId="77777777" w:rsidR="00000000" w:rsidRDefault="00000000">
            <w:pPr>
              <w:divId w:val="2103988408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label"/>
                <w:rFonts w:ascii="Verdana" w:eastAsia="Times New Roman" w:hAnsi="Verdana"/>
                <w:b/>
                <w:bCs/>
                <w:sz w:val="22"/>
                <w:szCs w:val="22"/>
              </w:rPr>
              <w:t>Proportion of patients with Loss of ≥5% body weight</w:t>
            </w:r>
          </w:p>
        </w:tc>
      </w:tr>
      <w:tr w:rsidR="00000000" w14:paraId="65625A5C" w14:textId="77777777">
        <w:trPr>
          <w:cantSplit/>
        </w:trPr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A6CED1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lastRenderedPageBreak/>
              <w:t>563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(2 RCTs)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58DD7F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364C78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2070B0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8FC24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1D6D1F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strong association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F008BD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⨁⨁⨁⨁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High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8C29A2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53/212 (25.0%)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25DFC7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264/351 (75.2%)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06AA69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block"/>
                <w:rFonts w:ascii="Verdana" w:eastAsia="Times New Roman" w:hAnsi="Verdana"/>
                <w:b/>
                <w:bCs/>
                <w:sz w:val="16"/>
                <w:szCs w:val="16"/>
              </w:rPr>
              <w:t>RR 2.70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cell"/>
                <w:rFonts w:ascii="Verdana" w:eastAsia="Times New Roman" w:hAnsi="Verdana"/>
                <w:sz w:val="16"/>
                <w:szCs w:val="16"/>
              </w:rPr>
              <w:t>(1.98 to 3.69)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C4652C" w14:textId="77777777" w:rsidR="00000000" w:rsidRDefault="00000000">
            <w:pPr>
              <w:jc w:val="center"/>
              <w:divId w:val="1673871514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53/212 (25.0%) 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6A1989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b/>
                <w:bCs/>
                <w:sz w:val="16"/>
                <w:szCs w:val="16"/>
              </w:rPr>
              <w:t>425 more per 1,000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(from 245 more to 673 more)</w:t>
            </w:r>
          </w:p>
        </w:tc>
      </w:tr>
      <w:tr w:rsidR="00000000" w14:paraId="4666E894" w14:textId="77777777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0931611A" w14:textId="77777777" w:rsidR="00000000" w:rsidRDefault="00000000">
            <w:pPr>
              <w:divId w:val="1938752847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label"/>
                <w:rFonts w:ascii="Verdana" w:eastAsia="Times New Roman" w:hAnsi="Verdana"/>
                <w:b/>
                <w:bCs/>
                <w:sz w:val="22"/>
                <w:szCs w:val="22"/>
              </w:rPr>
              <w:t>Proportion of patients experiencing any serious adverse event</w:t>
            </w:r>
          </w:p>
        </w:tc>
      </w:tr>
      <w:tr w:rsidR="00000000" w14:paraId="5B3712B7" w14:textId="77777777">
        <w:trPr>
          <w:cantSplit/>
        </w:trPr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F55033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560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(2 RCTs)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12BDF3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0DCBD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5222FE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154EFB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very </w:t>
            </w:r>
            <w:proofErr w:type="spellStart"/>
            <w:r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83AB75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556AC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⨁⨁◯◯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proofErr w:type="spellStart"/>
            <w:r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Low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EEA592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17/211 (8.1%)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5291F5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34/349 (9.7%)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B61529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block"/>
                <w:rFonts w:ascii="Verdana" w:eastAsia="Times New Roman" w:hAnsi="Verdana"/>
                <w:b/>
                <w:bCs/>
                <w:sz w:val="16"/>
                <w:szCs w:val="16"/>
              </w:rPr>
              <w:t>RR 1.19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cell"/>
                <w:rFonts w:ascii="Verdana" w:eastAsia="Times New Roman" w:hAnsi="Verdana"/>
                <w:sz w:val="16"/>
                <w:szCs w:val="16"/>
              </w:rPr>
              <w:t>(0.68 to 2.10)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567F5E" w14:textId="77777777" w:rsidR="00000000" w:rsidRDefault="00000000">
            <w:pPr>
              <w:jc w:val="center"/>
              <w:divId w:val="26684595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17/211 (8.1%) 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60F8D7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b/>
                <w:bCs/>
                <w:sz w:val="16"/>
                <w:szCs w:val="16"/>
              </w:rPr>
              <w:t>15 more per 1,000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(from 26 fewer to 89 more)</w:t>
            </w:r>
          </w:p>
        </w:tc>
      </w:tr>
      <w:tr w:rsidR="00000000" w14:paraId="2A65EBC7" w14:textId="77777777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6AD5E2AD" w14:textId="77777777" w:rsidR="00000000" w:rsidRDefault="00000000">
            <w:pPr>
              <w:divId w:val="1776172299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label"/>
                <w:rFonts w:ascii="Verdana" w:eastAsia="Times New Roman" w:hAnsi="Verdana"/>
                <w:b/>
                <w:bCs/>
                <w:sz w:val="22"/>
                <w:szCs w:val="22"/>
              </w:rPr>
              <w:t>Proportion of patients discontinuing treatment</w:t>
            </w:r>
          </w:p>
        </w:tc>
      </w:tr>
      <w:tr w:rsidR="00000000" w14:paraId="5374DE72" w14:textId="77777777">
        <w:trPr>
          <w:cantSplit/>
        </w:trPr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12FE8C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560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(2 RCTs)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BBFEC0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28E6F1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306134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0DBD77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2A5334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>strong association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C6B015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⨁⨁⨁⨁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High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5DE654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8/211 (3.8%)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5A070B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28/349 (8.0%)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CD2BBA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block"/>
                <w:rFonts w:ascii="Verdana" w:eastAsia="Times New Roman" w:hAnsi="Verdana"/>
                <w:b/>
                <w:bCs/>
                <w:sz w:val="16"/>
                <w:szCs w:val="16"/>
              </w:rPr>
              <w:t>RR 2.31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</w:r>
            <w:r>
              <w:rPr>
                <w:rStyle w:val="cell"/>
                <w:rFonts w:ascii="Verdana" w:eastAsia="Times New Roman" w:hAnsi="Verdana"/>
                <w:sz w:val="16"/>
                <w:szCs w:val="16"/>
              </w:rPr>
              <w:t>(1.07 to 5.00)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136CCA" w14:textId="77777777" w:rsidR="00000000" w:rsidRDefault="00000000">
            <w:pPr>
              <w:jc w:val="center"/>
              <w:divId w:val="1499226451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8/211 (3.8%) 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4162B7" w14:textId="77777777" w:rsidR="00000000" w:rsidRDefault="00000000">
            <w:pPr>
              <w:jc w:val="center"/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Fonts w:ascii="Verdana" w:eastAsia="Times New Roman" w:hAnsi="Verdana"/>
                <w:b/>
                <w:bCs/>
                <w:sz w:val="16"/>
                <w:szCs w:val="16"/>
              </w:rPr>
              <w:t>50 more per 1,000</w:t>
            </w:r>
            <w:r>
              <w:rPr>
                <w:rFonts w:ascii="Verdana" w:eastAsia="Times New Roman" w:hAnsi="Verdana"/>
                <w:sz w:val="16"/>
                <w:szCs w:val="16"/>
              </w:rPr>
              <w:br/>
              <w:t>(from 3 more to 152 more)</w:t>
            </w:r>
          </w:p>
        </w:tc>
      </w:tr>
    </w:tbl>
    <w:p w14:paraId="45869EB2" w14:textId="77777777" w:rsidR="00000000" w:rsidRDefault="00000000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16"/>
          <w:szCs w:val="16"/>
          <w:lang w:val="en"/>
        </w:rPr>
      </w:pPr>
      <w:r>
        <w:rPr>
          <w:rFonts w:ascii="Verdana" w:hAnsi="Verdana"/>
          <w:b/>
          <w:bCs/>
          <w:color w:val="000000"/>
          <w:sz w:val="16"/>
          <w:szCs w:val="16"/>
          <w:lang w:val="en"/>
        </w:rPr>
        <w:t>CI:</w:t>
      </w:r>
      <w:r>
        <w:rPr>
          <w:rFonts w:ascii="Verdana" w:hAnsi="Verdana"/>
          <w:color w:val="000000"/>
          <w:sz w:val="16"/>
          <w:szCs w:val="16"/>
          <w:lang w:val="en"/>
        </w:rPr>
        <w:t xml:space="preserve"> confidence interval; </w:t>
      </w:r>
      <w:r>
        <w:rPr>
          <w:rFonts w:ascii="Verdana" w:hAnsi="Verdana"/>
          <w:b/>
          <w:bCs/>
          <w:color w:val="000000"/>
          <w:sz w:val="16"/>
          <w:szCs w:val="16"/>
          <w:lang w:val="en"/>
        </w:rPr>
        <w:t>MD:</w:t>
      </w:r>
      <w:r>
        <w:rPr>
          <w:rFonts w:ascii="Verdana" w:hAnsi="Verdana"/>
          <w:color w:val="000000"/>
          <w:sz w:val="16"/>
          <w:szCs w:val="16"/>
          <w:lang w:val="en"/>
        </w:rPr>
        <w:t xml:space="preserve"> mean difference; </w:t>
      </w:r>
      <w:r>
        <w:rPr>
          <w:rFonts w:ascii="Verdana" w:hAnsi="Verdana"/>
          <w:b/>
          <w:bCs/>
          <w:color w:val="000000"/>
          <w:sz w:val="16"/>
          <w:szCs w:val="16"/>
          <w:lang w:val="en"/>
        </w:rPr>
        <w:t>RR:</w:t>
      </w:r>
      <w:r>
        <w:rPr>
          <w:rFonts w:ascii="Verdana" w:hAnsi="Verdana"/>
          <w:color w:val="000000"/>
          <w:sz w:val="16"/>
          <w:szCs w:val="16"/>
          <w:lang w:val="en"/>
        </w:rPr>
        <w:t xml:space="preserve"> risk ratio</w:t>
      </w:r>
    </w:p>
    <w:p w14:paraId="5882DFFD" w14:textId="77777777" w:rsidR="00000000" w:rsidRDefault="00000000">
      <w:pPr>
        <w:pStyle w:val="Heading4"/>
        <w:rPr>
          <w:rFonts w:ascii="Verdana" w:eastAsia="Times New Roman" w:hAnsi="Verdana"/>
          <w:color w:val="000000"/>
          <w:lang w:val="en"/>
        </w:rPr>
      </w:pPr>
      <w:r>
        <w:rPr>
          <w:rFonts w:ascii="Verdana" w:eastAsia="Times New Roman" w:hAnsi="Verdana"/>
          <w:color w:val="000000"/>
          <w:lang w:val="en"/>
        </w:rPr>
        <w:t>Explanations</w:t>
      </w:r>
    </w:p>
    <w:p w14:paraId="2FD7D822" w14:textId="77777777" w:rsidR="00000000" w:rsidRDefault="00000000">
      <w:pPr>
        <w:divId w:val="924801910"/>
        <w:rPr>
          <w:rFonts w:ascii="Verdana" w:eastAsia="Times New Roman" w:hAnsi="Verdana"/>
          <w:color w:val="000000"/>
          <w:sz w:val="16"/>
          <w:szCs w:val="16"/>
          <w:lang w:val="en"/>
        </w:rPr>
      </w:pPr>
      <w:r>
        <w:rPr>
          <w:rFonts w:ascii="Verdana" w:eastAsia="Times New Roman" w:hAnsi="Verdana"/>
          <w:color w:val="000000"/>
          <w:sz w:val="16"/>
          <w:szCs w:val="16"/>
          <w:lang w:val="en"/>
        </w:rPr>
        <w:t>a. I</w:t>
      </w:r>
      <w:r w:rsidRPr="00CF327C">
        <w:rPr>
          <w:rFonts w:ascii="Verdana" w:eastAsia="Times New Roman" w:hAnsi="Verdana"/>
          <w:color w:val="000000"/>
          <w:sz w:val="16"/>
          <w:szCs w:val="16"/>
          <w:vertAlign w:val="superscript"/>
          <w:lang w:val="en"/>
        </w:rPr>
        <w:t>2</w:t>
      </w:r>
      <w:r>
        <w:rPr>
          <w:rFonts w:ascii="Verdana" w:eastAsia="Times New Roman" w:hAnsi="Verdana"/>
          <w:color w:val="000000"/>
          <w:sz w:val="16"/>
          <w:szCs w:val="16"/>
          <w:lang w:val="en"/>
        </w:rPr>
        <w:t xml:space="preserve"> is 94% with p&lt;0.0001.</w:t>
      </w:r>
    </w:p>
    <w:p w14:paraId="068B676C" w14:textId="77777777" w:rsidR="00000000" w:rsidRDefault="00000000">
      <w:pPr>
        <w:divId w:val="1440291620"/>
        <w:rPr>
          <w:rFonts w:ascii="Verdana" w:eastAsia="Times New Roman" w:hAnsi="Verdana"/>
          <w:color w:val="000000"/>
          <w:sz w:val="16"/>
          <w:szCs w:val="16"/>
          <w:lang w:val="en"/>
        </w:rPr>
      </w:pPr>
      <w:r>
        <w:rPr>
          <w:rFonts w:ascii="Verdana" w:eastAsia="Times New Roman" w:hAnsi="Verdana"/>
          <w:color w:val="000000"/>
          <w:sz w:val="16"/>
          <w:szCs w:val="16"/>
          <w:lang w:val="en"/>
        </w:rPr>
        <w:t>b. Wide confidence interval</w:t>
      </w:r>
    </w:p>
    <w:p w14:paraId="2D0B5042" w14:textId="77777777" w:rsidR="00982676" w:rsidRDefault="00000000">
      <w:pPr>
        <w:divId w:val="1368601939"/>
        <w:rPr>
          <w:rFonts w:ascii="Verdana" w:eastAsia="Times New Roman" w:hAnsi="Verdana"/>
          <w:color w:val="000000"/>
          <w:sz w:val="16"/>
          <w:szCs w:val="16"/>
          <w:lang w:val="en"/>
        </w:rPr>
      </w:pPr>
      <w:r>
        <w:rPr>
          <w:rFonts w:ascii="Verdana" w:eastAsia="Times New Roman" w:hAnsi="Verdana"/>
          <w:color w:val="000000"/>
          <w:sz w:val="16"/>
          <w:szCs w:val="16"/>
          <w:lang w:val="en"/>
        </w:rPr>
        <w:t>c. Wide confidence interval and confidence interval crosses the line of no effect.</w:t>
      </w:r>
    </w:p>
    <w:sectPr w:rsidR="00982676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5C4F"/>
    <w:rsid w:val="005D1A93"/>
    <w:rsid w:val="00795AEC"/>
    <w:rsid w:val="008B5C4F"/>
    <w:rsid w:val="00982676"/>
    <w:rsid w:val="00CF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0970D"/>
  <w15:docId w15:val="{47819CAC-3B16-40F0-9265-4D532D1AD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pPr>
      <w:spacing w:before="100" w:beforeAutospacing="1" w:after="100" w:afterAutospacing="1" w:line="240" w:lineRule="auto"/>
      <w:outlineLvl w:val="3"/>
    </w:pPr>
    <w:rPr>
      <w:rFonts w:ascii="Times New Roman" w:hAnsi="Times New Roman" w:cs="Times New Roman"/>
      <w:b/>
      <w:bCs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Pr>
      <w:rFonts w:ascii="Times New Roman" w:hAnsi="Times New Roman" w:cs="Times New Roman"/>
      <w:b/>
      <w:bCs/>
      <w:kern w:val="0"/>
    </w:rPr>
  </w:style>
  <w:style w:type="paragraph" w:customStyle="1" w:styleId="title">
    <w:name w:val="title"/>
    <w:basedOn w:val="Normal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label">
    <w:name w:val="label"/>
    <w:basedOn w:val="DefaultParagraphFont"/>
  </w:style>
  <w:style w:type="character" w:customStyle="1" w:styleId="quality-sign">
    <w:name w:val="quality-sign"/>
    <w:basedOn w:val="DefaultParagraphFont"/>
  </w:style>
  <w:style w:type="character" w:customStyle="1" w:styleId="quality-text">
    <w:name w:val="quality-text"/>
    <w:basedOn w:val="DefaultParagraphFont"/>
  </w:style>
  <w:style w:type="character" w:customStyle="1" w:styleId="cell">
    <w:name w:val="cell"/>
    <w:basedOn w:val="DefaultParagraphFont"/>
  </w:style>
  <w:style w:type="character" w:customStyle="1" w:styleId="cell-value">
    <w:name w:val="cell-value"/>
    <w:basedOn w:val="DefaultParagraphFont"/>
  </w:style>
  <w:style w:type="character" w:customStyle="1" w:styleId="comma">
    <w:name w:val="comma"/>
    <w:basedOn w:val="DefaultParagraphFont"/>
  </w:style>
  <w:style w:type="character" w:customStyle="1" w:styleId="block">
    <w:name w:val="block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8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238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5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582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8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65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073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09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90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0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226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2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1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3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4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079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96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3</cp:revision>
  <dcterms:created xsi:type="dcterms:W3CDTF">2025-03-06T10:52:00Z</dcterms:created>
  <dcterms:modified xsi:type="dcterms:W3CDTF">2025-03-06T10:52:00Z</dcterms:modified>
</cp:coreProperties>
</file>