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cs="Times New Roman"/>
          <w:lang w:val="en-GB"/>
        </w:rPr>
      </w:pPr>
      <w:bookmarkStart w:id="0" w:name="_GoBack"/>
      <w:bookmarkEnd w:id="0"/>
      <w:r>
        <w:rPr>
          <w:lang w:val="en-GB"/>
        </w:rPr>
        <w:t xml:space="preserve">Supplementary material </w:t>
      </w:r>
    </w:p>
    <w:p>
      <w:pPr>
        <w:rPr>
          <w:rFonts w:ascii="Times New Roman" w:hAnsi="Times New Roman" w:cs="Times New Roman"/>
          <w:b/>
          <w:bCs/>
          <w:color w:val="000000" w:themeColor="text1"/>
          <w:kern w:val="44"/>
          <w:sz w:val="32"/>
          <w:szCs w:val="30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kern w:val="44"/>
          <w:sz w:val="32"/>
          <w:szCs w:val="30"/>
          <w:lang w:val="en-GB"/>
          <w14:textFill>
            <w14:solidFill>
              <w14:schemeClr w14:val="tx1"/>
            </w14:solidFill>
          </w14:textFill>
        </w:rPr>
        <w:t xml:space="preserve">Is dynamic </w:t>
      </w:r>
      <w:r>
        <w:rPr>
          <w:rFonts w:hint="eastAsia" w:ascii="Times New Roman" w:hAnsi="Times New Roman" w:cs="Times New Roman"/>
          <w:b/>
          <w:bCs/>
          <w:color w:val="000000" w:themeColor="text1"/>
          <w:kern w:val="44"/>
          <w:sz w:val="32"/>
          <w:szCs w:val="30"/>
          <w:lang w:val="en-GB"/>
          <w14:textFill>
            <w14:solidFill>
              <w14:schemeClr w14:val="tx1"/>
            </w14:solidFill>
          </w14:textFill>
        </w:rPr>
        <w:t>total-body</w:t>
      </w:r>
      <w:r>
        <w:rPr>
          <w:rFonts w:ascii="Times New Roman" w:hAnsi="Times New Roman" w:cs="Times New Roman"/>
          <w:b/>
          <w:bCs/>
          <w:color w:val="000000" w:themeColor="text1"/>
          <w:kern w:val="44"/>
          <w:sz w:val="32"/>
          <w:szCs w:val="30"/>
          <w:lang w:val="en-GB"/>
          <w14:textFill>
            <w14:solidFill>
              <w14:schemeClr w14:val="tx1"/>
            </w14:solidFill>
          </w14:textFill>
        </w:rPr>
        <w:t xml:space="preserve"> PET </w:t>
      </w:r>
      <w:r>
        <w:rPr>
          <w:rFonts w:hint="eastAsia" w:ascii="Times New Roman" w:hAnsi="Times New Roman" w:cs="Times New Roman"/>
          <w:b/>
          <w:bCs/>
          <w:color w:val="000000" w:themeColor="text1"/>
          <w:kern w:val="44"/>
          <w:sz w:val="32"/>
          <w:szCs w:val="30"/>
          <w:lang w:val="en-GB"/>
          <w14:textFill>
            <w14:solidFill>
              <w14:schemeClr w14:val="tx1"/>
            </w14:solidFill>
          </w14:textFill>
        </w:rPr>
        <w:t>imaging</w:t>
      </w:r>
      <w:r>
        <w:rPr>
          <w:rFonts w:ascii="Times New Roman" w:hAnsi="Times New Roman" w:cs="Times New Roman"/>
          <w:b/>
          <w:bCs/>
          <w:color w:val="000000" w:themeColor="text1"/>
          <w:kern w:val="44"/>
          <w:sz w:val="32"/>
          <w:szCs w:val="30"/>
          <w:lang w:val="en-GB"/>
          <w14:textFill>
            <w14:solidFill>
              <w14:schemeClr w14:val="tx1"/>
            </w14:solidFill>
          </w14:textFill>
        </w:rPr>
        <w:t xml:space="preserve"> feasible in the clinical daily practice?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Yumei Chen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GB"/>
        </w:rPr>
        <w:t>Lianghua Li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Xiaofeng Yu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Jingyi Wang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, Ying Wang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, </w:t>
      </w:r>
      <w:r>
        <w:rPr>
          <w:rFonts w:hint="eastAsia" w:ascii="Times New Roman" w:hAnsi="Times New Roman" w:cs="Times New Roman"/>
        </w:rPr>
        <w:t>Gang Huang</w:t>
      </w:r>
      <w:r>
        <w:rPr>
          <w:rFonts w:hint="default" w:ascii="Times New Roman" w:hAnsi="Times New Roman" w:cs="Times New Roman"/>
          <w:vertAlign w:val="superscript"/>
        </w:rPr>
        <w:t>3</w:t>
      </w:r>
      <w:r>
        <w:rPr>
          <w:rFonts w:hint="default" w:ascii="Times New Roman" w:hAnsi="Times New Roman" w:cs="Times New Roman"/>
        </w:rPr>
        <w:t xml:space="preserve">, </w:t>
      </w:r>
      <w:r>
        <w:rPr>
          <w:rFonts w:hint="eastAsia" w:ascii="Times New Roman" w:hAnsi="Times New Roman" w:cs="Times New Roman"/>
        </w:rPr>
        <w:t>Jianjun Liu</w:t>
      </w:r>
      <w:r>
        <w:rPr>
          <w:rFonts w:ascii="Times New Roman" w:hAnsi="Times New Roman" w:cs="Times New Roman"/>
          <w:vertAlign w:val="superscript"/>
        </w:rPr>
        <w:t>1</w:t>
      </w:r>
    </w:p>
    <w:p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1</w:t>
      </w:r>
      <w:r>
        <w:rPr>
          <w:rFonts w:ascii="Times New Roman" w:hAnsi="Times New Roman" w:cs="Times New Roman"/>
          <w:i/>
        </w:rPr>
        <w:t>Department of Nuclear Medicine, Ren Ji Hospital, School of Medicine, Shanghai Jiao Tong University, Shanghai, People's Republic of China,</w:t>
      </w:r>
    </w:p>
    <w:p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2</w:t>
      </w:r>
      <w:r>
        <w:rPr>
          <w:rFonts w:ascii="Times New Roman" w:hAnsi="Times New Roman" w:cs="Times New Roman"/>
          <w:i/>
        </w:rPr>
        <w:t>United Imaging Healthcare, Shanghai, People's Republic of China,</w:t>
      </w:r>
    </w:p>
    <w:p>
      <w:pPr>
        <w:pageBreakBefore w:val="0"/>
        <w:kinsoku/>
        <w:wordWrap/>
        <w:overflowPunct/>
        <w:topLinePunct w:val="0"/>
        <w:bidi w:val="0"/>
        <w:snapToGrid/>
        <w:spacing w:line="240" w:lineRule="auto"/>
        <w:ind w:left="0" w:leftChars="0" w:right="0" w:rightChars="0" w:firstLine="0" w:firstLineChars="0"/>
        <w:jc w:val="left"/>
        <w:textAlignment w:val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vertAlign w:val="superscript"/>
        </w:rPr>
        <w:t>3</w:t>
      </w:r>
      <w:r>
        <w:rPr>
          <w:rFonts w:hint="eastAsia" w:ascii="Times New Roman" w:hAnsi="Times New Roman" w:cs="Times New Roman"/>
          <w:i/>
        </w:rPr>
        <w:t>Shanghai Key Laboratory of Molecular Imaging, Shanghai University of Medicine and Health Sciences</w:t>
      </w:r>
      <w:r>
        <w:rPr>
          <w:rFonts w:ascii="Times New Roman" w:hAnsi="Times New Roman" w:cs="Times New Roman"/>
          <w:i/>
        </w:rPr>
        <w:t>, Shanghai, People's Republic of China,</w:t>
      </w:r>
    </w:p>
    <w:p>
      <w:pPr>
        <w:rPr>
          <w:rFonts w:ascii="Times New Roman" w:hAnsi="Times New Roman" w:cs="Times New Roman"/>
          <w:i/>
        </w:rPr>
      </w:pP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Corresponding author: Jianjun Liu, Department of Nuclear Medicine, Ren Ji Hospital, School of Medicine, Shanghai Jiao Tong University, </w:t>
      </w:r>
      <w:r>
        <w:rPr>
          <w:rFonts w:ascii="Times New Roman" w:hAnsi="Times New Roman" w:cs="Times New Roman"/>
          <w:highlight w:val="none"/>
        </w:rPr>
        <w:t>1630 Dongfang Rd, Shanghai, 200127</w:t>
      </w:r>
      <w:r>
        <w:rPr>
          <w:rFonts w:ascii="Times New Roman" w:hAnsi="Times New Roman" w:cs="Times New Roman"/>
        </w:rPr>
        <w:t>, People's Republic of China</w:t>
      </w:r>
      <w:r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</w:rPr>
        <w:t xml:space="preserve">E-mail: </w:t>
      </w:r>
      <w:r>
        <w:rPr>
          <w:rFonts w:hint="eastAsia" w:ascii="Times New Roman" w:hAnsi="Times New Roman" w:cs="Times New Roman"/>
          <w:color w:val="auto"/>
          <w:u w:val="none"/>
        </w:rPr>
        <w:t>nuclearj@163.com</w:t>
      </w:r>
      <w:r>
        <w:rPr>
          <w:rFonts w:hint="default" w:ascii="Times New Roman" w:hAnsi="Times New Roman" w:cs="Times New Roman"/>
          <w:color w:val="auto"/>
          <w:u w:val="none"/>
        </w:rPr>
        <w:t>;</w:t>
      </w:r>
      <w:r>
        <w:rPr>
          <w:rFonts w:hint="default" w:ascii="Times New Roman" w:hAnsi="Times New Roman" w:cs="Times New Roman"/>
        </w:rPr>
        <w:t xml:space="preserve"> </w:t>
      </w:r>
    </w:p>
    <w:p>
      <w:pPr>
        <w:rPr>
          <w:rFonts w:ascii="Times New Roman" w:hAnsi="Times New Roman" w:cs="Times New Roman" w:eastAsiaTheme="minorEastAsia"/>
          <w:color w:val="auto"/>
          <w:kern w:val="2"/>
          <w:sz w:val="21"/>
          <w:szCs w:val="21"/>
          <w:u w:val="none"/>
          <w:lang w:val="en-US" w:eastAsia="zh-CN" w:bidi="ar-SA"/>
        </w:rPr>
      </w:pPr>
      <w:r>
        <w:rPr>
          <w:rFonts w:ascii="Times New Roman" w:hAnsi="Times New Roman" w:cs="Times New Roman"/>
          <w:i w:val="0"/>
          <w:iCs/>
        </w:rPr>
        <w:t xml:space="preserve">Gang Huang, </w:t>
      </w:r>
      <w:r>
        <w:rPr>
          <w:rFonts w:ascii="Times New Roman" w:hAnsi="Times New Roman" w:cs="Times New Roman"/>
        </w:rPr>
        <w:t xml:space="preserve">E-mail: </w:t>
      </w:r>
      <w:r>
        <w:rPr>
          <w:rFonts w:ascii="Times New Roman" w:hAnsi="Times New Roman" w:cs="Times New Roman" w:eastAsiaTheme="minorEastAsia"/>
          <w:color w:val="auto"/>
          <w:kern w:val="2"/>
          <w:sz w:val="21"/>
          <w:szCs w:val="21"/>
          <w:u w:val="none"/>
          <w:lang w:val="en-US" w:eastAsia="zh-CN" w:bidi="ar-SA"/>
        </w:rPr>
        <w:t>huang2802@163.com</w:t>
      </w:r>
    </w:p>
    <w:p>
      <w:pPr>
        <w:rPr>
          <w:rFonts w:ascii="Times New Roman" w:hAnsi="Times New Roman" w:cs="Times New Roman" w:eastAsiaTheme="minorEastAsia"/>
          <w:color w:val="auto"/>
          <w:kern w:val="2"/>
          <w:sz w:val="21"/>
          <w:szCs w:val="21"/>
          <w:u w:val="none"/>
          <w:lang w:val="en-US" w:eastAsia="zh-CN" w:bidi="ar-SA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Yumei Chen, </w:t>
      </w:r>
      <w:r>
        <w:rPr>
          <w:rFonts w:ascii="Times New Roman" w:hAnsi="Times New Roman" w:cs="Times New Roman"/>
          <w:lang w:val="en-GB"/>
        </w:rPr>
        <w:t>Lianghua Li</w:t>
      </w:r>
      <w:r>
        <w:rPr>
          <w:rFonts w:ascii="Times New Roman" w:hAnsi="Times New Roman" w:cs="Times New Roman"/>
        </w:rPr>
        <w:t>, Xiaofeng Yu contributed equally to this work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lang w:val="en-GB"/>
        </w:rPr>
      </w:pPr>
    </w:p>
    <w:p>
      <w:pPr>
        <w:keepNext/>
        <w:rPr>
          <w:lang w:val="en-GB"/>
        </w:rPr>
      </w:pPr>
      <w:r>
        <w:drawing>
          <wp:inline distT="0" distB="0" distL="0" distR="0">
            <wp:extent cx="5273040" cy="4218940"/>
            <wp:effectExtent l="0" t="0" r="3810" b="0"/>
            <wp:docPr id="6" name="Picture 6" descr="Sup. Fig.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up. Fig.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Supplementary Fig. S1</w:t>
      </w:r>
      <w:r>
        <w:rPr>
          <w:rFonts w:ascii="Times New Roman" w:hAnsi="Times New Roman" w:cs="Times New Roman"/>
          <w:lang w:val="en-GB"/>
        </w:rPr>
        <w:t xml:space="preserve"> The comparison of Ki for the organs/tissues from different acquisition time compared with the reference G60.</w:t>
      </w:r>
    </w:p>
    <w:p>
      <w:pPr>
        <w:keepNext/>
        <w:rPr>
          <w:lang w:val="en-GB"/>
        </w:rPr>
      </w:pPr>
      <w:r>
        <w:drawing>
          <wp:inline distT="0" distB="0" distL="0" distR="0">
            <wp:extent cx="5273040" cy="4277360"/>
            <wp:effectExtent l="0" t="0" r="3810" b="8890"/>
            <wp:docPr id="7" name="Picture 7" descr="Sup. Fig.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up. Fig.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Supplementary Fig. S2</w:t>
      </w:r>
      <w:r>
        <w:rPr>
          <w:rFonts w:ascii="Times New Roman" w:hAnsi="Times New Roman" w:cs="Times New Roman"/>
          <w:lang w:val="en-GB"/>
        </w:rPr>
        <w:t xml:space="preserve"> The comparison of K1 for the organs/tissues from different acquisition time compared with the reference G60.</w:t>
      </w:r>
    </w:p>
    <w:p>
      <w:pPr>
        <w:keepNext/>
        <w:rPr>
          <w:lang w:val="en-GB"/>
        </w:rPr>
      </w:pPr>
      <w:r>
        <w:drawing>
          <wp:inline distT="0" distB="0" distL="0" distR="0">
            <wp:extent cx="5266690" cy="4268470"/>
            <wp:effectExtent l="0" t="0" r="0" b="0"/>
            <wp:docPr id="8" name="Picture 8" descr="Sup. Fig.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up. Fig.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Supplementary Fig. S3</w:t>
      </w:r>
      <w:r>
        <w:rPr>
          <w:rFonts w:ascii="Times New Roman" w:hAnsi="Times New Roman" w:cs="Times New Roman"/>
          <w:lang w:val="en-GB"/>
        </w:rPr>
        <w:t xml:space="preserve"> The comparison of k2 for the organs/tissues from different acquisition time compared with the reference G60.</w:t>
      </w:r>
    </w:p>
    <w:p>
      <w:pPr>
        <w:keepNext/>
        <w:rPr>
          <w:lang w:val="en-GB"/>
        </w:rPr>
      </w:pPr>
      <w:r>
        <w:drawing>
          <wp:inline distT="0" distB="0" distL="0" distR="0">
            <wp:extent cx="5269865" cy="4146550"/>
            <wp:effectExtent l="0" t="0" r="6985" b="6350"/>
            <wp:docPr id="9" name="Picture 9" descr="Sup. Fig.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up. Fig.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Supplementary Fig. S4</w:t>
      </w:r>
      <w:r>
        <w:rPr>
          <w:rFonts w:ascii="Times New Roman" w:hAnsi="Times New Roman" w:cs="Times New Roman"/>
          <w:lang w:val="en-GB"/>
        </w:rPr>
        <w:t xml:space="preserve"> The comparison of k3 for the organs/tissues from different acquisition time compared with the reference G60.</w:t>
      </w:r>
    </w:p>
    <w:p>
      <w:pPr>
        <w:pStyle w:val="7"/>
        <w:rPr>
          <w:lang w:val="en-GB"/>
        </w:rPr>
      </w:pPr>
      <w:r>
        <w:drawing>
          <wp:inline distT="0" distB="0" distL="0" distR="0">
            <wp:extent cx="5269865" cy="3997960"/>
            <wp:effectExtent l="0" t="0" r="6985" b="2540"/>
            <wp:docPr id="10" name="Picture 10" descr="Sup. Fig.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up. Fig.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Supplementary Fig. S5</w:t>
      </w:r>
      <w:r>
        <w:rPr>
          <w:rFonts w:ascii="Times New Roman" w:hAnsi="Times New Roman" w:cs="Times New Roman"/>
          <w:lang w:val="en-GB"/>
        </w:rPr>
        <w:t xml:space="preserve"> The linear regression of K1 for different organs/tissues between G60 and GHybrid20.</w:t>
      </w:r>
    </w:p>
    <w:p>
      <w:pPr>
        <w:keepNext/>
        <w:rPr>
          <w:lang w:val="en-GB"/>
        </w:rPr>
      </w:pPr>
      <w:r>
        <w:drawing>
          <wp:inline distT="0" distB="0" distL="0" distR="0">
            <wp:extent cx="5262245" cy="3968115"/>
            <wp:effectExtent l="0" t="0" r="0" b="0"/>
            <wp:docPr id="11" name="Picture 11" descr="Sup. Fig.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up. Fig.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Supplementary Fig. S6</w:t>
      </w:r>
      <w:r>
        <w:rPr>
          <w:rFonts w:ascii="Times New Roman" w:hAnsi="Times New Roman" w:cs="Times New Roman"/>
          <w:lang w:val="en-GB"/>
        </w:rPr>
        <w:t xml:space="preserve"> The linear regression of k2 for different organs/tissues between G60 and GHybrid20.</w:t>
      </w:r>
    </w:p>
    <w:p>
      <w:pPr>
        <w:keepNext/>
        <w:rPr>
          <w:lang w:val="en-GB"/>
        </w:rPr>
      </w:pPr>
      <w:r>
        <w:drawing>
          <wp:inline distT="0" distB="0" distL="0" distR="0">
            <wp:extent cx="5272405" cy="3789680"/>
            <wp:effectExtent l="0" t="0" r="4445" b="1270"/>
            <wp:docPr id="12" name="Picture 12" descr="Sup. Fig.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up. Fig.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eastAsia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Supplementary Fig. S7</w:t>
      </w:r>
      <w:r>
        <w:rPr>
          <w:rFonts w:ascii="Times New Roman" w:hAnsi="Times New Roman" w:cs="Times New Roman"/>
          <w:lang w:val="en-GB"/>
        </w:rPr>
        <w:t xml:space="preserve"> The linear regression of k3 for different organs/tissues between G60 and GHybrid20.</w:t>
      </w:r>
    </w:p>
    <w:sectPr>
      <w:footerReference r:id="rId3" w:type="default"/>
      <w:pgSz w:w="11906" w:h="16838"/>
      <w:pgMar w:top="1440" w:right="1800" w:bottom="1440" w:left="1800" w:header="851" w:footer="992" w:gutter="0"/>
      <w:lnNumType w:countBy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汉仪书宋二KW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Montserrat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iragino Sans GB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ime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(正文 CS 字体)">
    <w:altName w:val="苹方-简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Times New Roman (标题 CS)">
    <w:altName w:val="苹方-简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Playfair Display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stem-u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Lucida Grande Ligh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iti T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New Peninim MT Regular">
    <w:panose1 w:val="00000000000000000000"/>
    <w:charset w:val="00"/>
    <w:family w:val="auto"/>
    <w:pitch w:val="default"/>
    <w:sig w:usb0="80000843" w:usb1="40000002" w:usb2="00000000" w:usb3="00000000" w:csb0="00000001" w:csb1="00000000"/>
  </w:font>
  <w:font w:name="AdvTT577c760c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TT3713a231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TT3713a231+20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TT99c4c969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 TC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PingFang HK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verdana">
    <w:panose1 w:val="020B0804030504040204"/>
    <w:charset w:val="00"/>
    <w:family w:val="auto"/>
    <w:pitch w:val="default"/>
    <w:sig w:usb0="A10006FF" w:usb1="4000205B" w:usb2="00000010" w:usb3="00000000" w:csb0="2000019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lang w:val="en-GB"/>
      </w:rPr>
      <w:id w:val="915975855"/>
    </w:sdtPr>
    <w:sdtEndPr>
      <w:rPr>
        <w:rFonts w:ascii="Times New Roman" w:hAnsi="Times New Roman" w:cs="Times New Roman"/>
        <w:sz w:val="21"/>
        <w:szCs w:val="21"/>
        <w:lang w:val="en-GB"/>
      </w:rPr>
    </w:sdtEndPr>
    <w:sdtContent>
      <w:p>
        <w:pPr>
          <w:pStyle w:val="10"/>
          <w:jc w:val="center"/>
          <w:rPr>
            <w:rFonts w:ascii="Times New Roman" w:hAnsi="Times New Roman" w:cs="Times New Roman"/>
            <w:sz w:val="21"/>
            <w:szCs w:val="21"/>
            <w:lang w:val="en-GB"/>
          </w:rPr>
        </w:pPr>
        <w:r>
          <w:rPr>
            <w:rFonts w:ascii="Times New Roman" w:hAnsi="Times New Roman" w:cs="Times New Roman"/>
            <w:sz w:val="21"/>
            <w:szCs w:val="21"/>
            <w:lang w:val="en-GB"/>
          </w:rPr>
          <w:t xml:space="preserve">Page </w:t>
        </w:r>
        <w:r>
          <w:rPr>
            <w:rFonts w:ascii="Times New Roman" w:hAnsi="Times New Roman" w:cs="Times New Roman"/>
            <w:sz w:val="21"/>
            <w:szCs w:val="21"/>
            <w:lang w:val="en-GB"/>
          </w:rPr>
          <w:fldChar w:fldCharType="begin"/>
        </w:r>
        <w:r>
          <w:rPr>
            <w:rFonts w:ascii="Times New Roman" w:hAnsi="Times New Roman" w:cs="Times New Roman"/>
            <w:sz w:val="21"/>
            <w:szCs w:val="21"/>
            <w:lang w:val="en-GB"/>
          </w:rPr>
          <w:instrText xml:space="preserve"> PAGE   \* MERGEFORMAT </w:instrText>
        </w:r>
        <w:r>
          <w:rPr>
            <w:rFonts w:ascii="Times New Roman" w:hAnsi="Times New Roman" w:cs="Times New Roman"/>
            <w:sz w:val="21"/>
            <w:szCs w:val="21"/>
            <w:lang w:val="en-GB"/>
          </w:rPr>
          <w:fldChar w:fldCharType="separate"/>
        </w:r>
        <w:r>
          <w:rPr>
            <w:rFonts w:ascii="Times New Roman" w:hAnsi="Times New Roman" w:cs="Times New Roman"/>
            <w:sz w:val="21"/>
            <w:szCs w:val="21"/>
            <w:lang w:val="en-GB"/>
          </w:rPr>
          <w:t>1</w:t>
        </w:r>
        <w:r>
          <w:rPr>
            <w:rFonts w:ascii="Times New Roman" w:hAnsi="Times New Roman" w:cs="Times New Roman"/>
            <w:sz w:val="21"/>
            <w:szCs w:val="21"/>
            <w:lang w:val="en-GB"/>
          </w:rPr>
          <w:fldChar w:fldCharType="end"/>
        </w:r>
      </w:p>
    </w:sdtContent>
  </w:sdt>
  <w:p>
    <w:pPr>
      <w:pStyle w:val="10"/>
      <w:rPr>
        <w:lang w:val="en-GB"/>
      </w:rPr>
    </w:pPr>
  </w:p>
  <w:p>
    <w:pPr>
      <w:rPr>
        <w:lang w:val="en-GB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afa2twpaeaepzee2t4xwaebtsdwx0wvdv2a&quot;&gt;我的EndNote库&lt;record-ids&gt;&lt;item&gt;107&lt;/item&gt;&lt;/record-ids&gt;&lt;/item&gt;&lt;/Libraries&gt;"/>
  </w:docVars>
  <w:rsids>
    <w:rsidRoot w:val="004A1CA3"/>
    <w:rsid w:val="000001FA"/>
    <w:rsid w:val="00002015"/>
    <w:rsid w:val="00023D3B"/>
    <w:rsid w:val="0002591C"/>
    <w:rsid w:val="00027966"/>
    <w:rsid w:val="000317B6"/>
    <w:rsid w:val="00044C34"/>
    <w:rsid w:val="00051C18"/>
    <w:rsid w:val="0005672A"/>
    <w:rsid w:val="00063D82"/>
    <w:rsid w:val="000767B6"/>
    <w:rsid w:val="00080651"/>
    <w:rsid w:val="00081067"/>
    <w:rsid w:val="00093E47"/>
    <w:rsid w:val="00094384"/>
    <w:rsid w:val="000A1976"/>
    <w:rsid w:val="000A2C75"/>
    <w:rsid w:val="000B6377"/>
    <w:rsid w:val="000B7E6F"/>
    <w:rsid w:val="000C513A"/>
    <w:rsid w:val="000C68B2"/>
    <w:rsid w:val="000D0457"/>
    <w:rsid w:val="000D39BA"/>
    <w:rsid w:val="000D65C8"/>
    <w:rsid w:val="000D75EC"/>
    <w:rsid w:val="000E36E9"/>
    <w:rsid w:val="000F2DB5"/>
    <w:rsid w:val="000F337C"/>
    <w:rsid w:val="000F4C9D"/>
    <w:rsid w:val="000F7872"/>
    <w:rsid w:val="0010056D"/>
    <w:rsid w:val="001025F7"/>
    <w:rsid w:val="00104581"/>
    <w:rsid w:val="00110873"/>
    <w:rsid w:val="001145CE"/>
    <w:rsid w:val="0011797D"/>
    <w:rsid w:val="001230BD"/>
    <w:rsid w:val="00126B0A"/>
    <w:rsid w:val="00135E7E"/>
    <w:rsid w:val="00137EA4"/>
    <w:rsid w:val="00145CBC"/>
    <w:rsid w:val="0015340B"/>
    <w:rsid w:val="00154C30"/>
    <w:rsid w:val="001552B9"/>
    <w:rsid w:val="00157077"/>
    <w:rsid w:val="001710E2"/>
    <w:rsid w:val="00176968"/>
    <w:rsid w:val="00180B63"/>
    <w:rsid w:val="00182DD4"/>
    <w:rsid w:val="00183579"/>
    <w:rsid w:val="00187D58"/>
    <w:rsid w:val="001B2C7B"/>
    <w:rsid w:val="001C3B42"/>
    <w:rsid w:val="001C5DDA"/>
    <w:rsid w:val="001C5DFD"/>
    <w:rsid w:val="001D4E17"/>
    <w:rsid w:val="001E4178"/>
    <w:rsid w:val="001F19AA"/>
    <w:rsid w:val="001F6C9D"/>
    <w:rsid w:val="0020355D"/>
    <w:rsid w:val="00204241"/>
    <w:rsid w:val="00204971"/>
    <w:rsid w:val="0021108F"/>
    <w:rsid w:val="00224DFD"/>
    <w:rsid w:val="0022548C"/>
    <w:rsid w:val="00226B30"/>
    <w:rsid w:val="0023776F"/>
    <w:rsid w:val="00240EAC"/>
    <w:rsid w:val="0024182C"/>
    <w:rsid w:val="002448E6"/>
    <w:rsid w:val="002478B0"/>
    <w:rsid w:val="0025496C"/>
    <w:rsid w:val="00257314"/>
    <w:rsid w:val="00277A56"/>
    <w:rsid w:val="00277B13"/>
    <w:rsid w:val="00287318"/>
    <w:rsid w:val="00293ADD"/>
    <w:rsid w:val="002A6CDC"/>
    <w:rsid w:val="002A6D45"/>
    <w:rsid w:val="002B1E8C"/>
    <w:rsid w:val="002B646F"/>
    <w:rsid w:val="002B7FD6"/>
    <w:rsid w:val="002C15FF"/>
    <w:rsid w:val="002D0554"/>
    <w:rsid w:val="002D59A0"/>
    <w:rsid w:val="002D6CC3"/>
    <w:rsid w:val="002E0B1C"/>
    <w:rsid w:val="002F48DD"/>
    <w:rsid w:val="002F52A5"/>
    <w:rsid w:val="00301255"/>
    <w:rsid w:val="0030432D"/>
    <w:rsid w:val="003065B1"/>
    <w:rsid w:val="00306AFE"/>
    <w:rsid w:val="00310115"/>
    <w:rsid w:val="0031483C"/>
    <w:rsid w:val="00321275"/>
    <w:rsid w:val="003224C3"/>
    <w:rsid w:val="00324326"/>
    <w:rsid w:val="003271CD"/>
    <w:rsid w:val="003273F7"/>
    <w:rsid w:val="00331201"/>
    <w:rsid w:val="003318FB"/>
    <w:rsid w:val="003338D3"/>
    <w:rsid w:val="0033750D"/>
    <w:rsid w:val="00344625"/>
    <w:rsid w:val="00344EE4"/>
    <w:rsid w:val="00345D03"/>
    <w:rsid w:val="00347044"/>
    <w:rsid w:val="00355E19"/>
    <w:rsid w:val="0036694B"/>
    <w:rsid w:val="00366FC3"/>
    <w:rsid w:val="00367366"/>
    <w:rsid w:val="003707A4"/>
    <w:rsid w:val="0037244A"/>
    <w:rsid w:val="00374E5A"/>
    <w:rsid w:val="00382844"/>
    <w:rsid w:val="00386C99"/>
    <w:rsid w:val="003958B8"/>
    <w:rsid w:val="003B5D83"/>
    <w:rsid w:val="003B61B5"/>
    <w:rsid w:val="003C3049"/>
    <w:rsid w:val="003C53C4"/>
    <w:rsid w:val="003D0862"/>
    <w:rsid w:val="003D7522"/>
    <w:rsid w:val="003E0365"/>
    <w:rsid w:val="003E42E1"/>
    <w:rsid w:val="003E5B0B"/>
    <w:rsid w:val="003F3441"/>
    <w:rsid w:val="003F64A7"/>
    <w:rsid w:val="004045A8"/>
    <w:rsid w:val="004169EB"/>
    <w:rsid w:val="00420520"/>
    <w:rsid w:val="00421852"/>
    <w:rsid w:val="004223D3"/>
    <w:rsid w:val="00422CD8"/>
    <w:rsid w:val="00426896"/>
    <w:rsid w:val="00427DAD"/>
    <w:rsid w:val="00447F13"/>
    <w:rsid w:val="00454607"/>
    <w:rsid w:val="004756B2"/>
    <w:rsid w:val="00482D1E"/>
    <w:rsid w:val="00484C07"/>
    <w:rsid w:val="004858F2"/>
    <w:rsid w:val="004915CA"/>
    <w:rsid w:val="0049458C"/>
    <w:rsid w:val="00497DD5"/>
    <w:rsid w:val="004A1CA3"/>
    <w:rsid w:val="004A230E"/>
    <w:rsid w:val="004A34CB"/>
    <w:rsid w:val="004A5AD5"/>
    <w:rsid w:val="004C3B70"/>
    <w:rsid w:val="004D2BF6"/>
    <w:rsid w:val="004D2D36"/>
    <w:rsid w:val="004E071B"/>
    <w:rsid w:val="004E263D"/>
    <w:rsid w:val="004E5612"/>
    <w:rsid w:val="00500004"/>
    <w:rsid w:val="00501DCF"/>
    <w:rsid w:val="0050364D"/>
    <w:rsid w:val="00503F2A"/>
    <w:rsid w:val="00514662"/>
    <w:rsid w:val="00517FC1"/>
    <w:rsid w:val="00527DCB"/>
    <w:rsid w:val="00532116"/>
    <w:rsid w:val="00533E28"/>
    <w:rsid w:val="00546F20"/>
    <w:rsid w:val="00554633"/>
    <w:rsid w:val="005603FE"/>
    <w:rsid w:val="005628EB"/>
    <w:rsid w:val="00567C80"/>
    <w:rsid w:val="0057023B"/>
    <w:rsid w:val="005717A5"/>
    <w:rsid w:val="00573E8D"/>
    <w:rsid w:val="00577DA6"/>
    <w:rsid w:val="005854D9"/>
    <w:rsid w:val="0059447C"/>
    <w:rsid w:val="005957CD"/>
    <w:rsid w:val="005A0CE0"/>
    <w:rsid w:val="005A2CAA"/>
    <w:rsid w:val="005A77AD"/>
    <w:rsid w:val="005B1033"/>
    <w:rsid w:val="005B281F"/>
    <w:rsid w:val="005B770F"/>
    <w:rsid w:val="005C00AB"/>
    <w:rsid w:val="005D2668"/>
    <w:rsid w:val="005D4508"/>
    <w:rsid w:val="005E2E29"/>
    <w:rsid w:val="005E3604"/>
    <w:rsid w:val="005E62CD"/>
    <w:rsid w:val="005F0BAC"/>
    <w:rsid w:val="005F0D95"/>
    <w:rsid w:val="005F279F"/>
    <w:rsid w:val="005F5901"/>
    <w:rsid w:val="00602879"/>
    <w:rsid w:val="00605000"/>
    <w:rsid w:val="00607DA2"/>
    <w:rsid w:val="0061135A"/>
    <w:rsid w:val="00616EF5"/>
    <w:rsid w:val="0061787E"/>
    <w:rsid w:val="006241AF"/>
    <w:rsid w:val="006254CC"/>
    <w:rsid w:val="006274AF"/>
    <w:rsid w:val="00633D14"/>
    <w:rsid w:val="00634710"/>
    <w:rsid w:val="006353B4"/>
    <w:rsid w:val="006353EB"/>
    <w:rsid w:val="0063575F"/>
    <w:rsid w:val="00636CBE"/>
    <w:rsid w:val="006407DB"/>
    <w:rsid w:val="00642690"/>
    <w:rsid w:val="006617BF"/>
    <w:rsid w:val="00663F70"/>
    <w:rsid w:val="00667D1C"/>
    <w:rsid w:val="0067071F"/>
    <w:rsid w:val="00675A8B"/>
    <w:rsid w:val="00676837"/>
    <w:rsid w:val="00677B37"/>
    <w:rsid w:val="006948B0"/>
    <w:rsid w:val="006A0F4E"/>
    <w:rsid w:val="006A250F"/>
    <w:rsid w:val="006B1BDA"/>
    <w:rsid w:val="006B7D28"/>
    <w:rsid w:val="006C6DBD"/>
    <w:rsid w:val="006D5816"/>
    <w:rsid w:val="006D66C2"/>
    <w:rsid w:val="006F039C"/>
    <w:rsid w:val="0070232F"/>
    <w:rsid w:val="00724142"/>
    <w:rsid w:val="00725586"/>
    <w:rsid w:val="0073341C"/>
    <w:rsid w:val="0073387D"/>
    <w:rsid w:val="007359D6"/>
    <w:rsid w:val="007413CE"/>
    <w:rsid w:val="00741866"/>
    <w:rsid w:val="00744F52"/>
    <w:rsid w:val="00755F4C"/>
    <w:rsid w:val="0075793E"/>
    <w:rsid w:val="00764BD2"/>
    <w:rsid w:val="00777BEE"/>
    <w:rsid w:val="00777FB1"/>
    <w:rsid w:val="00786FBA"/>
    <w:rsid w:val="00787D21"/>
    <w:rsid w:val="0079014F"/>
    <w:rsid w:val="0079222C"/>
    <w:rsid w:val="00795460"/>
    <w:rsid w:val="007A2993"/>
    <w:rsid w:val="007A65FA"/>
    <w:rsid w:val="007C25E3"/>
    <w:rsid w:val="007E463B"/>
    <w:rsid w:val="007E53C5"/>
    <w:rsid w:val="007F0748"/>
    <w:rsid w:val="007F2BB2"/>
    <w:rsid w:val="007F36B5"/>
    <w:rsid w:val="007F6D61"/>
    <w:rsid w:val="008006D3"/>
    <w:rsid w:val="00800705"/>
    <w:rsid w:val="00803C1C"/>
    <w:rsid w:val="008045BD"/>
    <w:rsid w:val="00807335"/>
    <w:rsid w:val="00813A3A"/>
    <w:rsid w:val="00814EE3"/>
    <w:rsid w:val="008167F2"/>
    <w:rsid w:val="008169B7"/>
    <w:rsid w:val="008341DF"/>
    <w:rsid w:val="008347C5"/>
    <w:rsid w:val="0084127D"/>
    <w:rsid w:val="008414BC"/>
    <w:rsid w:val="00843BC8"/>
    <w:rsid w:val="00851BA5"/>
    <w:rsid w:val="008525BB"/>
    <w:rsid w:val="00852E4E"/>
    <w:rsid w:val="008547E6"/>
    <w:rsid w:val="00857CDD"/>
    <w:rsid w:val="00860955"/>
    <w:rsid w:val="008720B6"/>
    <w:rsid w:val="008740D0"/>
    <w:rsid w:val="008761ED"/>
    <w:rsid w:val="008812D4"/>
    <w:rsid w:val="008963D2"/>
    <w:rsid w:val="00896723"/>
    <w:rsid w:val="008A1D72"/>
    <w:rsid w:val="008A371F"/>
    <w:rsid w:val="008B0A3A"/>
    <w:rsid w:val="008B7486"/>
    <w:rsid w:val="008C1D0F"/>
    <w:rsid w:val="008C424F"/>
    <w:rsid w:val="008D1908"/>
    <w:rsid w:val="008D27FE"/>
    <w:rsid w:val="008D4350"/>
    <w:rsid w:val="008E3A46"/>
    <w:rsid w:val="008F0A04"/>
    <w:rsid w:val="008F12A6"/>
    <w:rsid w:val="008F189C"/>
    <w:rsid w:val="008F1DFE"/>
    <w:rsid w:val="00900BD9"/>
    <w:rsid w:val="00901BF9"/>
    <w:rsid w:val="00903069"/>
    <w:rsid w:val="00903E95"/>
    <w:rsid w:val="0091409A"/>
    <w:rsid w:val="009167DC"/>
    <w:rsid w:val="009210EF"/>
    <w:rsid w:val="00923927"/>
    <w:rsid w:val="009327E0"/>
    <w:rsid w:val="00941E8E"/>
    <w:rsid w:val="00944799"/>
    <w:rsid w:val="00947E8D"/>
    <w:rsid w:val="00961019"/>
    <w:rsid w:val="009652B5"/>
    <w:rsid w:val="00965506"/>
    <w:rsid w:val="00971642"/>
    <w:rsid w:val="00983F84"/>
    <w:rsid w:val="00984BC7"/>
    <w:rsid w:val="009914F3"/>
    <w:rsid w:val="009951E8"/>
    <w:rsid w:val="009979E1"/>
    <w:rsid w:val="009A1CDA"/>
    <w:rsid w:val="009A22F2"/>
    <w:rsid w:val="009A6487"/>
    <w:rsid w:val="009B08E5"/>
    <w:rsid w:val="009B481B"/>
    <w:rsid w:val="009B50F8"/>
    <w:rsid w:val="009B6A7B"/>
    <w:rsid w:val="009B7D1A"/>
    <w:rsid w:val="009C6B52"/>
    <w:rsid w:val="009D09CA"/>
    <w:rsid w:val="009D432E"/>
    <w:rsid w:val="009E4238"/>
    <w:rsid w:val="009F03B7"/>
    <w:rsid w:val="009F388B"/>
    <w:rsid w:val="00A00149"/>
    <w:rsid w:val="00A0145D"/>
    <w:rsid w:val="00A06A14"/>
    <w:rsid w:val="00A06B57"/>
    <w:rsid w:val="00A16054"/>
    <w:rsid w:val="00A20C4C"/>
    <w:rsid w:val="00A214CE"/>
    <w:rsid w:val="00A42D92"/>
    <w:rsid w:val="00A42E2D"/>
    <w:rsid w:val="00A44923"/>
    <w:rsid w:val="00A4700A"/>
    <w:rsid w:val="00A5126E"/>
    <w:rsid w:val="00A5545E"/>
    <w:rsid w:val="00A56EB8"/>
    <w:rsid w:val="00A6133C"/>
    <w:rsid w:val="00A673B4"/>
    <w:rsid w:val="00A72981"/>
    <w:rsid w:val="00A73DC6"/>
    <w:rsid w:val="00A753B4"/>
    <w:rsid w:val="00A77182"/>
    <w:rsid w:val="00A81B58"/>
    <w:rsid w:val="00A8307C"/>
    <w:rsid w:val="00A93B02"/>
    <w:rsid w:val="00AA3736"/>
    <w:rsid w:val="00AA3B1D"/>
    <w:rsid w:val="00AA4C31"/>
    <w:rsid w:val="00AA78B0"/>
    <w:rsid w:val="00AA7FD4"/>
    <w:rsid w:val="00AB1594"/>
    <w:rsid w:val="00AB6C55"/>
    <w:rsid w:val="00AB7DAB"/>
    <w:rsid w:val="00AC38E1"/>
    <w:rsid w:val="00AD4460"/>
    <w:rsid w:val="00AD6252"/>
    <w:rsid w:val="00AE0FB8"/>
    <w:rsid w:val="00AE7386"/>
    <w:rsid w:val="00AF20E8"/>
    <w:rsid w:val="00AF2367"/>
    <w:rsid w:val="00AF57EB"/>
    <w:rsid w:val="00AF77F7"/>
    <w:rsid w:val="00B02BB7"/>
    <w:rsid w:val="00B038BA"/>
    <w:rsid w:val="00B07498"/>
    <w:rsid w:val="00B079B3"/>
    <w:rsid w:val="00B120BE"/>
    <w:rsid w:val="00B1303B"/>
    <w:rsid w:val="00B16EDB"/>
    <w:rsid w:val="00B218C7"/>
    <w:rsid w:val="00B21B49"/>
    <w:rsid w:val="00B2376E"/>
    <w:rsid w:val="00B25524"/>
    <w:rsid w:val="00B3089B"/>
    <w:rsid w:val="00B37EB9"/>
    <w:rsid w:val="00B4181C"/>
    <w:rsid w:val="00B41CA5"/>
    <w:rsid w:val="00B54DC3"/>
    <w:rsid w:val="00B614CE"/>
    <w:rsid w:val="00B65300"/>
    <w:rsid w:val="00B708FC"/>
    <w:rsid w:val="00B77A2E"/>
    <w:rsid w:val="00B80D31"/>
    <w:rsid w:val="00B819F1"/>
    <w:rsid w:val="00B81C47"/>
    <w:rsid w:val="00B84B0E"/>
    <w:rsid w:val="00B8552B"/>
    <w:rsid w:val="00B8679F"/>
    <w:rsid w:val="00B9228C"/>
    <w:rsid w:val="00B944F1"/>
    <w:rsid w:val="00B963F1"/>
    <w:rsid w:val="00BA2C20"/>
    <w:rsid w:val="00BB2F7B"/>
    <w:rsid w:val="00BC329F"/>
    <w:rsid w:val="00BC74A3"/>
    <w:rsid w:val="00BD1EF0"/>
    <w:rsid w:val="00BD73BC"/>
    <w:rsid w:val="00BE243D"/>
    <w:rsid w:val="00BE60DC"/>
    <w:rsid w:val="00BF3129"/>
    <w:rsid w:val="00BF6E01"/>
    <w:rsid w:val="00C01E43"/>
    <w:rsid w:val="00C027C2"/>
    <w:rsid w:val="00C03EBE"/>
    <w:rsid w:val="00C108D3"/>
    <w:rsid w:val="00C2560E"/>
    <w:rsid w:val="00C26271"/>
    <w:rsid w:val="00C26CED"/>
    <w:rsid w:val="00C32476"/>
    <w:rsid w:val="00C327F1"/>
    <w:rsid w:val="00C3424B"/>
    <w:rsid w:val="00C34A0C"/>
    <w:rsid w:val="00C37BE2"/>
    <w:rsid w:val="00C70298"/>
    <w:rsid w:val="00C704EB"/>
    <w:rsid w:val="00C741DD"/>
    <w:rsid w:val="00C7657C"/>
    <w:rsid w:val="00C81C89"/>
    <w:rsid w:val="00C83274"/>
    <w:rsid w:val="00C842CF"/>
    <w:rsid w:val="00CA0790"/>
    <w:rsid w:val="00CA379E"/>
    <w:rsid w:val="00CA4CEA"/>
    <w:rsid w:val="00CA6CD0"/>
    <w:rsid w:val="00CB6522"/>
    <w:rsid w:val="00CB6F9E"/>
    <w:rsid w:val="00CB6FF0"/>
    <w:rsid w:val="00CC6DED"/>
    <w:rsid w:val="00CD1C26"/>
    <w:rsid w:val="00CE2435"/>
    <w:rsid w:val="00CF6309"/>
    <w:rsid w:val="00CF7339"/>
    <w:rsid w:val="00D03B4D"/>
    <w:rsid w:val="00D0680C"/>
    <w:rsid w:val="00D15557"/>
    <w:rsid w:val="00D30669"/>
    <w:rsid w:val="00D32D39"/>
    <w:rsid w:val="00D33132"/>
    <w:rsid w:val="00D348C7"/>
    <w:rsid w:val="00D415C1"/>
    <w:rsid w:val="00D56BD1"/>
    <w:rsid w:val="00D709C1"/>
    <w:rsid w:val="00D76265"/>
    <w:rsid w:val="00D844E7"/>
    <w:rsid w:val="00D913AE"/>
    <w:rsid w:val="00D94650"/>
    <w:rsid w:val="00DA72A8"/>
    <w:rsid w:val="00DB04B3"/>
    <w:rsid w:val="00DB3DE7"/>
    <w:rsid w:val="00DC556B"/>
    <w:rsid w:val="00DC678F"/>
    <w:rsid w:val="00DE3EF7"/>
    <w:rsid w:val="00DF5DE6"/>
    <w:rsid w:val="00E138FA"/>
    <w:rsid w:val="00E13995"/>
    <w:rsid w:val="00E25A4A"/>
    <w:rsid w:val="00E25FA3"/>
    <w:rsid w:val="00E312DB"/>
    <w:rsid w:val="00E34FCA"/>
    <w:rsid w:val="00E4057E"/>
    <w:rsid w:val="00E605A4"/>
    <w:rsid w:val="00E7062A"/>
    <w:rsid w:val="00E831DC"/>
    <w:rsid w:val="00E8407D"/>
    <w:rsid w:val="00E9534D"/>
    <w:rsid w:val="00E95541"/>
    <w:rsid w:val="00EC020E"/>
    <w:rsid w:val="00EC3C73"/>
    <w:rsid w:val="00EC7EB9"/>
    <w:rsid w:val="00ED6033"/>
    <w:rsid w:val="00EF0A9A"/>
    <w:rsid w:val="00EF715F"/>
    <w:rsid w:val="00F028CA"/>
    <w:rsid w:val="00F0626B"/>
    <w:rsid w:val="00F06789"/>
    <w:rsid w:val="00F41C6D"/>
    <w:rsid w:val="00F444A2"/>
    <w:rsid w:val="00F448DC"/>
    <w:rsid w:val="00F44B6B"/>
    <w:rsid w:val="00F45214"/>
    <w:rsid w:val="00F5308E"/>
    <w:rsid w:val="00F55034"/>
    <w:rsid w:val="00F576DE"/>
    <w:rsid w:val="00F6345A"/>
    <w:rsid w:val="00F73902"/>
    <w:rsid w:val="00F8006C"/>
    <w:rsid w:val="00F80246"/>
    <w:rsid w:val="00F84F73"/>
    <w:rsid w:val="00F87DD1"/>
    <w:rsid w:val="00F93581"/>
    <w:rsid w:val="00FB0381"/>
    <w:rsid w:val="00FB0EC0"/>
    <w:rsid w:val="00FB6313"/>
    <w:rsid w:val="00FC37AF"/>
    <w:rsid w:val="00FC70F1"/>
    <w:rsid w:val="00FC7E01"/>
    <w:rsid w:val="00FD224C"/>
    <w:rsid w:val="00FD664D"/>
    <w:rsid w:val="00FE1A0E"/>
    <w:rsid w:val="00FE7149"/>
    <w:rsid w:val="00FF1DB6"/>
    <w:rsid w:val="00FF2188"/>
    <w:rsid w:val="00FF266F"/>
    <w:rsid w:val="6EDF07CE"/>
    <w:rsid w:val="7DFCB1D5"/>
    <w:rsid w:val="F5BD1F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widowControl/>
      <w:snapToGrid w:val="0"/>
      <w:spacing w:before="240" w:after="120" w:line="360" w:lineRule="auto"/>
      <w:jc w:val="left"/>
      <w:outlineLvl w:val="1"/>
    </w:pPr>
    <w:rPr>
      <w:rFonts w:ascii="Times New Roman" w:hAnsi="Times New Roman" w:eastAsiaTheme="majorEastAsia" w:cstheme="majorBidi"/>
      <w:b/>
      <w:bCs/>
      <w:sz w:val="28"/>
      <w:szCs w:val="32"/>
    </w:rPr>
  </w:style>
  <w:style w:type="paragraph" w:styleId="4">
    <w:name w:val="heading 3"/>
    <w:basedOn w:val="3"/>
    <w:next w:val="1"/>
    <w:link w:val="22"/>
    <w:unhideWhenUsed/>
    <w:qFormat/>
    <w:uiPriority w:val="9"/>
    <w:pPr>
      <w:spacing w:before="120" w:after="0"/>
      <w:ind w:left="227"/>
      <w:outlineLvl w:val="2"/>
    </w:pPr>
    <w:rPr>
      <w:sz w:val="24"/>
      <w:lang w:val="en-GB"/>
    </w:rPr>
  </w:style>
  <w:style w:type="paragraph" w:styleId="5">
    <w:name w:val="heading 4"/>
    <w:basedOn w:val="4"/>
    <w:next w:val="1"/>
    <w:link w:val="38"/>
    <w:unhideWhenUsed/>
    <w:qFormat/>
    <w:uiPriority w:val="9"/>
    <w:pPr>
      <w:ind w:left="454"/>
      <w:outlineLvl w:val="3"/>
    </w:pPr>
    <w:rPr>
      <w:sz w:val="21"/>
    </w:rPr>
  </w:style>
  <w:style w:type="character" w:default="1" w:styleId="13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30"/>
    <w:unhideWhenUsed/>
    <w:qFormat/>
    <w:uiPriority w:val="99"/>
    <w:rPr>
      <w:sz w:val="18"/>
      <w:szCs w:val="18"/>
    </w:r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annotation text"/>
    <w:basedOn w:val="1"/>
    <w:link w:val="35"/>
    <w:unhideWhenUsed/>
    <w:qFormat/>
    <w:uiPriority w:val="99"/>
    <w:pPr>
      <w:jc w:val="left"/>
    </w:pPr>
    <w:rPr>
      <w:rFonts w:ascii="Times New Roman" w:hAnsi="Times New Roman"/>
    </w:rPr>
  </w:style>
  <w:style w:type="paragraph" w:styleId="9">
    <w:name w:val="annotation subject"/>
    <w:basedOn w:val="8"/>
    <w:next w:val="8"/>
    <w:link w:val="36"/>
    <w:unhideWhenUsed/>
    <w:qFormat/>
    <w:uiPriority w:val="99"/>
    <w:rPr>
      <w:b/>
      <w:bCs/>
    </w:rPr>
  </w:style>
  <w:style w:type="paragraph" w:styleId="10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SimSun" w:hAnsi="SimSun" w:eastAsia="SimSun" w:cs="SimSun"/>
      <w:kern w:val="0"/>
      <w:sz w:val="24"/>
      <w:szCs w:val="24"/>
    </w:rPr>
  </w:style>
  <w:style w:type="character" w:styleId="14">
    <w:name w:val="annotation reference"/>
    <w:basedOn w:val="13"/>
    <w:unhideWhenUsed/>
    <w:qFormat/>
    <w:uiPriority w:val="99"/>
    <w:rPr>
      <w:sz w:val="21"/>
      <w:szCs w:val="21"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line number"/>
    <w:basedOn w:val="13"/>
    <w:unhideWhenUsed/>
    <w:qFormat/>
    <w:uiPriority w:val="99"/>
  </w:style>
  <w:style w:type="character" w:styleId="17">
    <w:name w:val="Strong"/>
    <w:basedOn w:val="13"/>
    <w:qFormat/>
    <w:uiPriority w:val="22"/>
    <w:rPr>
      <w:b/>
      <w:bCs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标题 2 字符"/>
    <w:basedOn w:val="13"/>
    <w:link w:val="3"/>
    <w:qFormat/>
    <w:uiPriority w:val="9"/>
    <w:rPr>
      <w:rFonts w:ascii="Times New Roman" w:hAnsi="Times New Roman" w:eastAsiaTheme="majorEastAsia" w:cstheme="majorBidi"/>
      <w:b/>
      <w:bCs/>
      <w:sz w:val="28"/>
      <w:szCs w:val="32"/>
    </w:rPr>
  </w:style>
  <w:style w:type="character" w:customStyle="1" w:styleId="22">
    <w:name w:val="标题 3 字符"/>
    <w:basedOn w:val="13"/>
    <w:link w:val="4"/>
    <w:qFormat/>
    <w:uiPriority w:val="9"/>
    <w:rPr>
      <w:rFonts w:ascii="Times New Roman" w:hAnsi="Times New Roman" w:eastAsiaTheme="majorEastAsia" w:cstheme="majorBidi"/>
      <w:b/>
      <w:bCs/>
      <w:sz w:val="24"/>
      <w:szCs w:val="32"/>
      <w:lang w:val="en-GB"/>
    </w:rPr>
  </w:style>
  <w:style w:type="paragraph" w:customStyle="1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页眉 字符"/>
    <w:basedOn w:val="13"/>
    <w:link w:val="11"/>
    <w:qFormat/>
    <w:uiPriority w:val="99"/>
    <w:rPr>
      <w:sz w:val="18"/>
      <w:szCs w:val="18"/>
    </w:rPr>
  </w:style>
  <w:style w:type="character" w:customStyle="1" w:styleId="25">
    <w:name w:val="页脚 字符"/>
    <w:basedOn w:val="13"/>
    <w:link w:val="10"/>
    <w:qFormat/>
    <w:uiPriority w:val="99"/>
    <w:rPr>
      <w:sz w:val="18"/>
      <w:szCs w:val="18"/>
    </w:rPr>
  </w:style>
  <w:style w:type="paragraph" w:customStyle="1" w:styleId="26">
    <w:name w:val="No Spacing"/>
    <w:link w:val="27"/>
    <w:qFormat/>
    <w:uiPriority w:val="1"/>
    <w:rPr>
      <w:rFonts w:ascii="Calibri" w:hAnsi="Calibri" w:eastAsia="SimSun" w:cs="Times New Roman"/>
      <w:kern w:val="0"/>
      <w:sz w:val="22"/>
      <w:szCs w:val="21"/>
      <w:lang w:val="en-US" w:eastAsia="zh-CN" w:bidi="ar-SA"/>
    </w:rPr>
  </w:style>
  <w:style w:type="character" w:customStyle="1" w:styleId="27">
    <w:name w:val="无间隔 字符"/>
    <w:link w:val="26"/>
    <w:qFormat/>
    <w:uiPriority w:val="1"/>
    <w:rPr>
      <w:rFonts w:ascii="Calibri" w:hAnsi="Calibri" w:eastAsia="SimSun" w:cs="Times New Roman"/>
      <w:kern w:val="0"/>
      <w:sz w:val="22"/>
    </w:rPr>
  </w:style>
  <w:style w:type="paragraph" w:customStyle="1" w:styleId="28">
    <w:name w:val="templete note"/>
    <w:basedOn w:val="1"/>
    <w:link w:val="29"/>
    <w:qFormat/>
    <w:uiPriority w:val="0"/>
    <w:rPr>
      <w:i/>
      <w:color w:val="0000FF"/>
    </w:rPr>
  </w:style>
  <w:style w:type="character" w:customStyle="1" w:styleId="29">
    <w:name w:val="templete note Char"/>
    <w:basedOn w:val="13"/>
    <w:link w:val="28"/>
    <w:qFormat/>
    <w:uiPriority w:val="0"/>
    <w:rPr>
      <w:i/>
      <w:color w:val="0000FF"/>
    </w:rPr>
  </w:style>
  <w:style w:type="character" w:customStyle="1" w:styleId="30">
    <w:name w:val="批注框文本 字符"/>
    <w:basedOn w:val="13"/>
    <w:link w:val="6"/>
    <w:semiHidden/>
    <w:qFormat/>
    <w:uiPriority w:val="99"/>
    <w:rPr>
      <w:sz w:val="18"/>
      <w:szCs w:val="18"/>
    </w:rPr>
  </w:style>
  <w:style w:type="paragraph" w:customStyle="1" w:styleId="31">
    <w:name w:val="EndNote Bibliography Title"/>
    <w:basedOn w:val="1"/>
    <w:link w:val="32"/>
    <w:qFormat/>
    <w:uiPriority w:val="0"/>
    <w:pPr>
      <w:jc w:val="center"/>
    </w:pPr>
    <w:rPr>
      <w:rFonts w:ascii="等线" w:hAnsi="等线" w:eastAsia="等线"/>
      <w:sz w:val="20"/>
    </w:rPr>
  </w:style>
  <w:style w:type="character" w:customStyle="1" w:styleId="32">
    <w:name w:val="EndNote Bibliography Title 字符"/>
    <w:basedOn w:val="13"/>
    <w:link w:val="31"/>
    <w:qFormat/>
    <w:uiPriority w:val="0"/>
    <w:rPr>
      <w:rFonts w:ascii="等线" w:hAnsi="等线" w:eastAsia="等线"/>
      <w:sz w:val="20"/>
    </w:rPr>
  </w:style>
  <w:style w:type="paragraph" w:customStyle="1" w:styleId="33">
    <w:name w:val="EndNote Bibliography"/>
    <w:basedOn w:val="1"/>
    <w:link w:val="34"/>
    <w:qFormat/>
    <w:uiPriority w:val="0"/>
    <w:rPr>
      <w:rFonts w:ascii="等线" w:hAnsi="等线" w:eastAsia="等线"/>
      <w:sz w:val="20"/>
    </w:rPr>
  </w:style>
  <w:style w:type="character" w:customStyle="1" w:styleId="34">
    <w:name w:val="EndNote Bibliography 字符"/>
    <w:basedOn w:val="13"/>
    <w:link w:val="33"/>
    <w:qFormat/>
    <w:uiPriority w:val="0"/>
    <w:rPr>
      <w:rFonts w:ascii="等线" w:hAnsi="等线" w:eastAsia="等线"/>
      <w:sz w:val="20"/>
    </w:rPr>
  </w:style>
  <w:style w:type="character" w:customStyle="1" w:styleId="35">
    <w:name w:val="批注文字 字符"/>
    <w:basedOn w:val="13"/>
    <w:link w:val="8"/>
    <w:qFormat/>
    <w:uiPriority w:val="99"/>
    <w:rPr>
      <w:rFonts w:ascii="Times New Roman" w:hAnsi="Times New Roman"/>
    </w:rPr>
  </w:style>
  <w:style w:type="character" w:customStyle="1" w:styleId="36">
    <w:name w:val="批注主题 字符"/>
    <w:basedOn w:val="35"/>
    <w:link w:val="9"/>
    <w:semiHidden/>
    <w:qFormat/>
    <w:uiPriority w:val="99"/>
    <w:rPr>
      <w:rFonts w:ascii="Times New Roman" w:hAnsi="Times New Roman"/>
      <w:b/>
      <w:bCs/>
    </w:rPr>
  </w:style>
  <w:style w:type="paragraph" w:customStyle="1" w:styleId="37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customStyle="1" w:styleId="38">
    <w:name w:val="标题 4 字符"/>
    <w:basedOn w:val="13"/>
    <w:link w:val="5"/>
    <w:qFormat/>
    <w:uiPriority w:val="9"/>
    <w:rPr>
      <w:rFonts w:ascii="Times New Roman" w:hAnsi="Times New Roman" w:eastAsiaTheme="majorEastAsia" w:cstheme="majorBidi"/>
      <w:b/>
      <w:bCs/>
      <w:szCs w:val="32"/>
      <w:lang w:val="en-GB"/>
    </w:rPr>
  </w:style>
  <w:style w:type="paragraph" w:customStyle="1" w:styleId="39">
    <w:name w:val="Answer"/>
    <w:qFormat/>
    <w:uiPriority w:val="0"/>
    <w:pPr>
      <w:spacing w:after="240" w:line="276" w:lineRule="auto"/>
      <w:ind w:left="454"/>
    </w:pPr>
    <w:rPr>
      <w:rFonts w:ascii="Montserrat" w:hAnsi="Montserrat" w:eastAsia="Times New Roman" w:cs="Times New Roman"/>
      <w:color w:val="404040" w:themeColor="text1" w:themeTint="BF"/>
      <w:kern w:val="0"/>
      <w:sz w:val="21"/>
      <w:szCs w:val="24"/>
      <w:lang w:val="en-IN" w:eastAsia="en-GB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226</Words>
  <Characters>1293</Characters>
  <Lines>10</Lines>
  <Paragraphs>3</Paragraphs>
  <ScaleCrop>false</ScaleCrop>
  <LinksUpToDate>false</LinksUpToDate>
  <CharactersWithSpaces>1516</CharactersWithSpaces>
  <Application>WPS Office_3.6.2.5883_F1E327BC-269C-435d-A152-05C5408002CA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2021-04-29T12:36:00Z</dcterms:created>
  <dc:creator>liyingtao</dc:creator>
  <cp:lastModifiedBy>yuni</cp:lastModifiedBy>
  <cp:lastPrinted>2021-03-16T14:24:00Z</cp:lastPrinted>
  <dcterms:modified xsi:type="dcterms:W3CDTF">2021-06-22T09:50:16Z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1033-3.6.2.5883</vt:lpwstr>
  </property>
</Properties>
</file>