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0DD67" w14:textId="661F202D" w:rsidR="00F077D7" w:rsidRPr="00625E98" w:rsidRDefault="00F077D7">
      <w:pPr>
        <w:rPr>
          <w:rFonts w:ascii="Arial" w:hAnsi="Arial" w:cs="Arial"/>
        </w:rPr>
      </w:pPr>
      <w:bookmarkStart w:id="0" w:name="_Hlk195702602"/>
      <w:bookmarkStart w:id="1" w:name="_Hlk194001001"/>
      <w:bookmarkStart w:id="2" w:name="_Hlk195702656"/>
    </w:p>
    <w:bookmarkEnd w:id="0"/>
    <w:p w14:paraId="379F2558" w14:textId="62F3FA8B" w:rsidR="00F077D7" w:rsidRPr="00625E98" w:rsidRDefault="00A74407">
      <w:pPr>
        <w:rPr>
          <w:rFonts w:ascii="Arial" w:hAnsi="Arial" w:cs="Arial"/>
        </w:rPr>
      </w:pPr>
      <w:r>
        <w:rPr>
          <w:rFonts w:ascii="Arial" w:hAnsi="Arial" w:cs="Arial"/>
          <w:noProof/>
          <w14:ligatures w14:val="standardContextual"/>
        </w:rPr>
        <w:drawing>
          <wp:inline distT="0" distB="0" distL="0" distR="0" wp14:anchorId="44DF8FFF" wp14:editId="0063BDFE">
            <wp:extent cx="5676900" cy="4406900"/>
            <wp:effectExtent l="0" t="0" r="0" b="0"/>
            <wp:docPr id="2000118762" name="Picture 2" descr="A diagram of stem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118762" name="Picture 2" descr="A diagram of stem cells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6F899" w14:textId="1B1D7926" w:rsidR="00F077D7" w:rsidRPr="00625E98" w:rsidRDefault="00F077D7" w:rsidP="009D7432">
      <w:pPr>
        <w:jc w:val="both"/>
        <w:rPr>
          <w:rFonts w:ascii="Arial" w:hAnsi="Arial" w:cs="Arial"/>
        </w:rPr>
      </w:pPr>
      <w:r w:rsidRPr="00625E98">
        <w:rPr>
          <w:rFonts w:ascii="Arial" w:hAnsi="Arial" w:cs="Arial"/>
          <w:b/>
          <w:bCs/>
        </w:rPr>
        <w:t>Supplementary Figure 1: Cardiovascular inflammation induces neutrophilia.</w:t>
      </w:r>
      <w:r w:rsidRPr="00625E98">
        <w:rPr>
          <w:rFonts w:ascii="Arial" w:hAnsi="Arial" w:cs="Arial"/>
        </w:rPr>
        <w:t xml:space="preserve"> </w:t>
      </w:r>
      <w:r w:rsidR="00A74407">
        <w:rPr>
          <w:rFonts w:ascii="Arial" w:hAnsi="Arial" w:cs="Arial"/>
        </w:rPr>
        <w:t>(</w:t>
      </w:r>
      <w:r w:rsidR="00A74407" w:rsidRPr="00A74407">
        <w:rPr>
          <w:rFonts w:ascii="Arial" w:hAnsi="Arial" w:cs="Arial"/>
          <w:b/>
          <w:bCs/>
        </w:rPr>
        <w:t>A</w:t>
      </w:r>
      <w:r w:rsidR="00A74407">
        <w:rPr>
          <w:rFonts w:ascii="Arial" w:hAnsi="Arial" w:cs="Arial"/>
        </w:rPr>
        <w:t>) Flow cytometry gating strategy. (</w:t>
      </w:r>
      <w:r w:rsidR="00A74407" w:rsidRPr="00A74407">
        <w:rPr>
          <w:rFonts w:ascii="Arial" w:hAnsi="Arial" w:cs="Arial"/>
          <w:b/>
          <w:bCs/>
        </w:rPr>
        <w:t>B</w:t>
      </w:r>
      <w:r w:rsidR="00A74407">
        <w:rPr>
          <w:rFonts w:ascii="Arial" w:hAnsi="Arial" w:cs="Arial"/>
        </w:rPr>
        <w:t xml:space="preserve">) </w:t>
      </w:r>
      <w:r w:rsidRPr="00625E98">
        <w:rPr>
          <w:rFonts w:ascii="Arial" w:hAnsi="Arial" w:cs="Arial"/>
        </w:rPr>
        <w:t>Normalized blood counts of indicated leukocyte subsets.</w:t>
      </w:r>
      <w:r w:rsidR="00F57918" w:rsidRPr="00625E98">
        <w:rPr>
          <w:rFonts w:ascii="Arial" w:hAnsi="Arial" w:cs="Arial"/>
        </w:rPr>
        <w:t xml:space="preserve"> </w:t>
      </w:r>
      <w:r w:rsidR="00FE2946">
        <w:rPr>
          <w:rFonts w:ascii="Arial" w:hAnsi="Arial" w:cs="Arial"/>
        </w:rPr>
        <w:t xml:space="preserve">n = </w:t>
      </w:r>
      <w:r w:rsidR="009D7432" w:rsidRPr="00625E98">
        <w:rPr>
          <w:rFonts w:ascii="Arial" w:hAnsi="Arial" w:cs="Arial"/>
        </w:rPr>
        <w:t xml:space="preserve">59 for HC, </w:t>
      </w:r>
      <w:r w:rsidR="00FE2946">
        <w:rPr>
          <w:rFonts w:ascii="Arial" w:hAnsi="Arial" w:cs="Arial"/>
        </w:rPr>
        <w:t xml:space="preserve">n = </w:t>
      </w:r>
      <w:r w:rsidR="009D7432" w:rsidRPr="00625E98">
        <w:rPr>
          <w:rFonts w:ascii="Arial" w:hAnsi="Arial" w:cs="Arial"/>
        </w:rPr>
        <w:t xml:space="preserve">67 for HF, </w:t>
      </w:r>
      <w:r w:rsidR="00FE2946">
        <w:rPr>
          <w:rFonts w:ascii="Arial" w:hAnsi="Arial" w:cs="Arial"/>
        </w:rPr>
        <w:t xml:space="preserve">n = </w:t>
      </w:r>
      <w:r w:rsidR="009D7432" w:rsidRPr="00625E98">
        <w:rPr>
          <w:rFonts w:ascii="Arial" w:hAnsi="Arial" w:cs="Arial"/>
        </w:rPr>
        <w:t xml:space="preserve">21 for stroke, </w:t>
      </w:r>
      <w:r w:rsidR="00FE2946">
        <w:rPr>
          <w:rFonts w:ascii="Arial" w:hAnsi="Arial" w:cs="Arial"/>
        </w:rPr>
        <w:t xml:space="preserve">n = </w:t>
      </w:r>
      <w:r w:rsidR="009D7432" w:rsidRPr="00625E98">
        <w:rPr>
          <w:rFonts w:ascii="Arial" w:hAnsi="Arial" w:cs="Arial"/>
        </w:rPr>
        <w:t xml:space="preserve">37 for STEMI; HC, health control; HF, heart failure; STEMI, ST-elevation myocardial infarction. </w:t>
      </w:r>
    </w:p>
    <w:p w14:paraId="315C6F47" w14:textId="39C65425" w:rsidR="00F077D7" w:rsidRPr="00625E98" w:rsidRDefault="00F077D7">
      <w:pPr>
        <w:rPr>
          <w:rFonts w:ascii="Arial" w:hAnsi="Arial" w:cs="Arial"/>
        </w:rPr>
      </w:pPr>
      <w:r w:rsidRPr="00625E98">
        <w:rPr>
          <w:rFonts w:ascii="Arial" w:hAnsi="Arial" w:cs="Arial"/>
        </w:rPr>
        <w:br w:type="page"/>
      </w:r>
    </w:p>
    <w:p w14:paraId="0896EDDB" w14:textId="77777777" w:rsidR="00F077D7" w:rsidRPr="00625E98" w:rsidRDefault="00F077D7">
      <w:pPr>
        <w:rPr>
          <w:rFonts w:ascii="Arial" w:hAnsi="Arial" w:cs="Arial"/>
        </w:rPr>
      </w:pPr>
    </w:p>
    <w:p w14:paraId="647B67AA" w14:textId="54292D7B" w:rsidR="000B6A75" w:rsidRPr="00625E98" w:rsidRDefault="000B6A75" w:rsidP="000B6A75">
      <w:pPr>
        <w:keepNext/>
        <w:jc w:val="center"/>
      </w:pPr>
      <w:r w:rsidRPr="00625E98">
        <w:rPr>
          <w:i/>
          <w:iCs/>
          <w:noProof/>
          <w:sz w:val="18"/>
          <w:szCs w:val="18"/>
          <w:lang w:eastAsia="de-DE"/>
        </w:rPr>
        <w:drawing>
          <wp:inline distT="0" distB="0" distL="0" distR="0" wp14:anchorId="6E9D6A52" wp14:editId="2804CEC4">
            <wp:extent cx="2768600" cy="2527300"/>
            <wp:effectExtent l="0" t="0" r="0" b="0"/>
            <wp:docPr id="761084570" name="Picture 2" descr="A red line on a black background&amp;#xA;&amp;#xA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084570" name="Picture 2" descr="A red line on a black background&amp;#xA;&amp;#xA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4D719" w14:textId="3D5E673B" w:rsidR="000B6A75" w:rsidRPr="00625E98" w:rsidRDefault="000B6A75" w:rsidP="000B6A75">
      <w:pPr>
        <w:pStyle w:val="Caption"/>
        <w:jc w:val="both"/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</w:pPr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Supplementary Figure </w:t>
      </w:r>
      <w:r w:rsidR="00F077D7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2:</w:t>
      </w:r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PreNeu counts are predictive of survival. </w:t>
      </w:r>
      <w:r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Receiver-operator characteristic (ROC) of preNeu counts on admission as a predictor of survival.</w:t>
      </w:r>
      <w:r w:rsidR="00A53769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 w:rsidR="009D7432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37.</w:t>
      </w:r>
    </w:p>
    <w:p w14:paraId="6C147FD9" w14:textId="7464D9FD" w:rsidR="000B6A75" w:rsidRPr="00625E98" w:rsidRDefault="000B6A75" w:rsidP="00AB3F41">
      <w:pPr>
        <w:keepNext/>
      </w:pPr>
    </w:p>
    <w:p w14:paraId="26809153" w14:textId="7D314B5E" w:rsidR="00AB3F41" w:rsidRPr="00625E98" w:rsidRDefault="00AB3F41" w:rsidP="000B6A75">
      <w:pPr>
        <w:keepNext/>
        <w:jc w:val="center"/>
      </w:pPr>
      <w:r w:rsidRPr="00625E98">
        <w:rPr>
          <w:noProof/>
          <w:lang w:eastAsia="de-DE"/>
        </w:rPr>
        <w:drawing>
          <wp:inline distT="0" distB="0" distL="0" distR="0" wp14:anchorId="4BD79387" wp14:editId="314C3B8F">
            <wp:extent cx="5520690" cy="7772400"/>
            <wp:effectExtent l="0" t="0" r="3810" b="0"/>
            <wp:docPr id="390695195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0690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2BAD05" w14:textId="05FD46E3" w:rsidR="00113E53" w:rsidRPr="00625E98" w:rsidRDefault="000B6A75" w:rsidP="000B6A75">
      <w:pPr>
        <w:pStyle w:val="Caption"/>
        <w:jc w:val="both"/>
        <w:rPr>
          <w:i w:val="0"/>
          <w:iCs w:val="0"/>
          <w:color w:val="auto"/>
        </w:rPr>
      </w:pPr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Supplementary Figure </w:t>
      </w:r>
      <w:r w:rsidR="00F077D7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3:</w:t>
      </w:r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 Correlation analysis</w:t>
      </w:r>
      <w:r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. Pearson correlations of absolute counts of neutrophil maturation bins with clinical parameters including blood counter analysis, clinical chemistry, clinical presentation, patient characteristics and severity/outcome.</w:t>
      </w:r>
    </w:p>
    <w:p w14:paraId="7E2AD913" w14:textId="77777777" w:rsidR="007B0B58" w:rsidRPr="00625E98" w:rsidRDefault="007B0B58" w:rsidP="00755210">
      <w:pPr>
        <w:keepNext/>
        <w:jc w:val="both"/>
      </w:pPr>
      <w:r w:rsidRPr="00625E98">
        <w:rPr>
          <w:noProof/>
          <w:lang w:eastAsia="de-DE"/>
        </w:rPr>
        <w:lastRenderedPageBreak/>
        <w:drawing>
          <wp:inline distT="0" distB="0" distL="0" distR="0" wp14:anchorId="07F4DA73" wp14:editId="10A0E9EC">
            <wp:extent cx="5959597" cy="3671444"/>
            <wp:effectExtent l="0" t="0" r="0" b="0"/>
            <wp:docPr id="190655719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557199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9597" cy="3671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DFA8" w14:textId="5191D6D4" w:rsidR="00B83316" w:rsidRPr="00625E98" w:rsidRDefault="007B0B58" w:rsidP="00AE28D9">
      <w:pPr>
        <w:pStyle w:val="Caption"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Supplementary Figure </w:t>
      </w:r>
      <w:r w:rsidR="00A45BA1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4</w:t>
      </w:r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: 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preNeus but not mature </w:t>
      </w:r>
      <w:r w:rsidR="000E38C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or 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immature neutrophils or eosinophils are identified as immature granulocytes in </w:t>
      </w:r>
      <w:r w:rsidR="0024319C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automated 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blood counter analysis.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(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A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) FACS s</w:t>
      </w:r>
      <w:r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orting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strategy to isolate mature neutrophils, immature neutrophils, preNeus and eosinophils. (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B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) Percentage of identified cells from Sysmex blood counter analysis in blood (left) and FACS-isolated cell populations (right). n = </w:t>
      </w:r>
      <w:r w:rsidR="00D92E7C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3. 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C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) RNA content identified by Side Fluorescence Signal in Sysmex blood counter analysis of isolated mature neutrophils, immature neutrophils and preNeus. n = </w:t>
      </w:r>
      <w:r w:rsidR="00D92E7C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3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. </w:t>
      </w:r>
      <w:r w:rsidR="00D92E7C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One-way A</w:t>
      </w:r>
      <w:r w:rsidR="000A3BEE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NOVA</w:t>
      </w:r>
      <w:r w:rsidR="00D92E7C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. 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(</w:t>
      </w:r>
      <w:r w:rsidR="006A344D"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D</w:t>
      </w:r>
      <w:r w:rsidR="006A344D" w:rsidRPr="00625E98">
        <w:rPr>
          <w:rFonts w:ascii="Arial" w:hAnsi="Arial" w:cs="Arial"/>
          <w:i w:val="0"/>
          <w:iCs w:val="0"/>
          <w:color w:val="auto"/>
          <w:sz w:val="24"/>
          <w:szCs w:val="24"/>
        </w:rPr>
        <w:t>) Giemsa staining of isolated cell populations.</w:t>
      </w:r>
    </w:p>
    <w:p w14:paraId="34F07122" w14:textId="77777777" w:rsidR="00B83316" w:rsidRPr="00625E98" w:rsidRDefault="00B83316">
      <w:pPr>
        <w:rPr>
          <w:rFonts w:ascii="Arial" w:hAnsi="Arial" w:cs="Arial"/>
        </w:rPr>
      </w:pPr>
      <w:r w:rsidRPr="00625E98">
        <w:rPr>
          <w:rFonts w:ascii="Arial" w:hAnsi="Arial" w:cs="Arial"/>
          <w:i/>
          <w:iCs/>
        </w:rPr>
        <w:br w:type="page"/>
      </w:r>
    </w:p>
    <w:p w14:paraId="3D9CA578" w14:textId="77777777" w:rsidR="00B83316" w:rsidRPr="00625E98" w:rsidRDefault="00B83316" w:rsidP="00AE28D9">
      <w:pPr>
        <w:pStyle w:val="Caption"/>
        <w:spacing w:after="0"/>
        <w:jc w:val="both"/>
        <w:rPr>
          <w:rFonts w:ascii="Arial" w:hAnsi="Arial" w:cs="Arial"/>
          <w:color w:val="auto"/>
          <w:sz w:val="24"/>
          <w:szCs w:val="24"/>
        </w:rPr>
      </w:pPr>
    </w:p>
    <w:p w14:paraId="08298747" w14:textId="77777777" w:rsidR="00377929" w:rsidRDefault="00377929" w:rsidP="00377929">
      <w:pPr>
        <w:pStyle w:val="Caption"/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0FFD7E84" wp14:editId="08823925">
            <wp:extent cx="3801078" cy="2622884"/>
            <wp:effectExtent l="0" t="0" r="0" b="0"/>
            <wp:docPr id="866310481" name="Picture 2" descr="A screenshot of a video gam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310481" name="Picture 2" descr="A screenshot of a video game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137" cy="262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759BA" w14:textId="77777777" w:rsidR="00377929" w:rsidRDefault="00377929" w:rsidP="00377929">
      <w:pPr>
        <w:pStyle w:val="Caption"/>
        <w:spacing w:after="0"/>
        <w:jc w:val="both"/>
        <w:rPr>
          <w:rFonts w:ascii="Arial" w:hAnsi="Arial" w:cs="Arial"/>
          <w:sz w:val="24"/>
          <w:szCs w:val="24"/>
        </w:rPr>
      </w:pPr>
    </w:p>
    <w:p w14:paraId="327A117C" w14:textId="4C245718" w:rsidR="00377929" w:rsidRDefault="00377929" w:rsidP="00377929">
      <w:pPr>
        <w:pStyle w:val="Caption"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CA4F46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Supplementary Figure </w:t>
      </w: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5</w:t>
      </w:r>
      <w:r w:rsidRPr="00CA4F46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I</w:t>
      </w:r>
      <w:r w:rsidRPr="00CA4F46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mmature granulocytes </w:t>
      </w:r>
      <w:r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remain predictive of mortality until 5 days post STEMI.</w:t>
      </w:r>
      <w:r w:rsidRPr="00AC713A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IG measurements at different days after STEMI. d0: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441 Survivors,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>50 Non-survivors. d1:</w:t>
      </w:r>
      <w:r w:rsidRPr="009A13F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363 Survivors,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>33 Non-survivors.</w:t>
      </w:r>
      <w:r w:rsidRPr="009A13F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>d5:</w:t>
      </w:r>
      <w:r w:rsidRPr="009A13F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401 Survivors,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>21 Non-survivors.</w:t>
      </w:r>
      <w:r w:rsidRPr="009A13F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>d180:</w:t>
      </w:r>
      <w:r w:rsidRPr="009A13FF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 </w:t>
      </w:r>
      <w:r w:rsidR="00FE2946">
        <w:rPr>
          <w:rFonts w:ascii="Arial" w:hAnsi="Arial" w:cs="Arial"/>
          <w:i w:val="0"/>
          <w:iCs w:val="0"/>
          <w:color w:val="auto"/>
          <w:sz w:val="24"/>
          <w:szCs w:val="24"/>
        </w:rPr>
        <w:t xml:space="preserve">n = </w:t>
      </w:r>
      <w:r>
        <w:rPr>
          <w:rFonts w:ascii="Arial" w:hAnsi="Arial" w:cs="Arial"/>
          <w:i w:val="0"/>
          <w:iCs w:val="0"/>
          <w:color w:val="auto"/>
          <w:sz w:val="24"/>
          <w:szCs w:val="24"/>
        </w:rPr>
        <w:t>290 Survivors. Kruskal-Wallis.</w:t>
      </w:r>
    </w:p>
    <w:p w14:paraId="46832109" w14:textId="0955F4BE" w:rsidR="00845288" w:rsidRPr="00625E98" w:rsidRDefault="003002B0" w:rsidP="00AE28D9">
      <w:pPr>
        <w:pStyle w:val="Caption"/>
        <w:spacing w:after="0"/>
        <w:jc w:val="both"/>
        <w:rPr>
          <w:rFonts w:ascii="Arial" w:hAnsi="Arial" w:cs="Arial"/>
          <w:i w:val="0"/>
          <w:iCs w:val="0"/>
          <w:color w:val="auto"/>
          <w:sz w:val="24"/>
          <w:szCs w:val="24"/>
        </w:rPr>
      </w:pPr>
      <w:r w:rsidRPr="00625E98">
        <w:rPr>
          <w:rFonts w:ascii="Arial" w:hAnsi="Arial" w:cs="Arial"/>
          <w:color w:val="auto"/>
          <w:sz w:val="24"/>
          <w:szCs w:val="24"/>
        </w:rPr>
        <w:br w:type="page"/>
      </w:r>
      <w:bookmarkEnd w:id="1"/>
    </w:p>
    <w:p w14:paraId="266AF128" w14:textId="22E10273" w:rsidR="000B6A75" w:rsidRDefault="000B6A75" w:rsidP="004D2A57">
      <w:pPr>
        <w:pStyle w:val="Caption"/>
        <w:spacing w:after="0"/>
        <w:jc w:val="both"/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</w:pPr>
      <w:bookmarkStart w:id="3" w:name="_Hlk194249738"/>
      <w:r w:rsidRPr="00625E98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lastRenderedPageBreak/>
        <w:t>Supplementary Table 1</w:t>
      </w:r>
      <w:r w:rsidR="008F698D" w:rsidRPr="008F698D">
        <w:t xml:space="preserve"> </w:t>
      </w:r>
      <w:r w:rsidR="008F698D" w:rsidRPr="008F698D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Descriptive parameters of the </w:t>
      </w:r>
      <w:r w:rsidR="008F698D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 xml:space="preserve">exploratory cohort </w:t>
      </w:r>
      <w:r w:rsidR="008F698D" w:rsidRPr="008F698D">
        <w:rPr>
          <w:rFonts w:ascii="Arial" w:hAnsi="Arial" w:cs="Arial"/>
          <w:b/>
          <w:bCs/>
          <w:i w:val="0"/>
          <w:iCs w:val="0"/>
          <w:color w:val="auto"/>
          <w:sz w:val="24"/>
          <w:szCs w:val="24"/>
        </w:rPr>
        <w:t>(Münster).</w:t>
      </w:r>
    </w:p>
    <w:p w14:paraId="6DA670B3" w14:textId="77777777" w:rsidR="00FA056F" w:rsidRPr="00FA056F" w:rsidRDefault="00FA056F" w:rsidP="00FA056F">
      <w:pPr>
        <w:rPr>
          <w:lang w:eastAsia="en-US"/>
        </w:rPr>
      </w:pPr>
    </w:p>
    <w:tbl>
      <w:tblPr>
        <w:tblStyle w:val="TableGrid"/>
        <w:tblW w:w="8726" w:type="dxa"/>
        <w:tblLook w:val="04A0" w:firstRow="1" w:lastRow="0" w:firstColumn="1" w:lastColumn="0" w:noHBand="0" w:noVBand="1"/>
      </w:tblPr>
      <w:tblGrid>
        <w:gridCol w:w="2830"/>
        <w:gridCol w:w="1606"/>
        <w:gridCol w:w="1513"/>
        <w:gridCol w:w="1664"/>
        <w:gridCol w:w="1113"/>
      </w:tblGrid>
      <w:tr w:rsidR="00542221" w:rsidRPr="00625E98" w14:paraId="67260317" w14:textId="77777777" w:rsidTr="00E52896">
        <w:trPr>
          <w:trHeight w:val="684"/>
        </w:trPr>
        <w:tc>
          <w:tcPr>
            <w:tcW w:w="2830" w:type="dxa"/>
            <w:noWrap/>
            <w:vAlign w:val="center"/>
            <w:hideMark/>
          </w:tcPr>
          <w:p w14:paraId="28DC6B36" w14:textId="77777777" w:rsidR="00542221" w:rsidRPr="00625E98" w:rsidRDefault="00542221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1606" w:type="dxa"/>
            <w:vAlign w:val="center"/>
            <w:hideMark/>
          </w:tcPr>
          <w:p w14:paraId="2B09CFB5" w14:textId="77777777" w:rsidR="00542221" w:rsidRPr="00625E98" w:rsidRDefault="00542221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ACP </w:t>
            </w: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(n = 29)</w:t>
            </w:r>
          </w:p>
        </w:tc>
        <w:tc>
          <w:tcPr>
            <w:tcW w:w="1513" w:type="dxa"/>
            <w:vAlign w:val="center"/>
          </w:tcPr>
          <w:p w14:paraId="32722B78" w14:textId="77777777" w:rsidR="00542221" w:rsidRPr="00625E98" w:rsidRDefault="00542221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STEMI survivors</w:t>
            </w: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(n = 31)</w:t>
            </w:r>
          </w:p>
        </w:tc>
        <w:tc>
          <w:tcPr>
            <w:tcW w:w="1664" w:type="dxa"/>
            <w:vAlign w:val="center"/>
            <w:hideMark/>
          </w:tcPr>
          <w:p w14:paraId="60FA76D4" w14:textId="74C779FF" w:rsidR="00542221" w:rsidRPr="00625E98" w:rsidRDefault="00542221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STEMI</w:t>
            </w:r>
          </w:p>
          <w:p w14:paraId="03AD93DD" w14:textId="77777777" w:rsidR="00542221" w:rsidRPr="00625E98" w:rsidRDefault="00542221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non-survivors</w:t>
            </w: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(n = 6)</w:t>
            </w:r>
          </w:p>
        </w:tc>
        <w:tc>
          <w:tcPr>
            <w:tcW w:w="1113" w:type="dxa"/>
            <w:noWrap/>
            <w:vAlign w:val="center"/>
            <w:hideMark/>
          </w:tcPr>
          <w:p w14:paraId="77287BE5" w14:textId="77777777" w:rsidR="00542221" w:rsidRPr="00625E98" w:rsidRDefault="00542221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</w:tr>
      <w:tr w:rsidR="00542221" w:rsidRPr="00625E98" w14:paraId="0C4524E9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273A311C" w14:textId="50557B0E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 xml:space="preserve">Age, </w:t>
            </w:r>
            <w:r>
              <w:rPr>
                <w:rFonts w:ascii="Arial" w:hAnsi="Arial" w:cs="Arial"/>
                <w:sz w:val="18"/>
                <w:szCs w:val="18"/>
              </w:rPr>
              <w:t xml:space="preserve">years, </w:t>
            </w:r>
            <w:r w:rsidRPr="00625E98">
              <w:rPr>
                <w:rFonts w:ascii="Arial" w:hAnsi="Arial" w:cs="Arial"/>
                <w:sz w:val="18"/>
                <w:szCs w:val="18"/>
              </w:rPr>
              <w:t>median (IQR)</w:t>
            </w:r>
          </w:p>
        </w:tc>
        <w:tc>
          <w:tcPr>
            <w:tcW w:w="1606" w:type="dxa"/>
            <w:noWrap/>
            <w:hideMark/>
          </w:tcPr>
          <w:p w14:paraId="7E7AD6C2" w14:textId="669D3240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 xml:space="preserve">54.5 (47.75 </w:t>
            </w:r>
            <w:r w:rsidR="00B532FA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sz w:val="18"/>
                <w:szCs w:val="18"/>
              </w:rPr>
              <w:t xml:space="preserve"> 67.25)</w:t>
            </w:r>
          </w:p>
        </w:tc>
        <w:tc>
          <w:tcPr>
            <w:tcW w:w="1513" w:type="dxa"/>
          </w:tcPr>
          <w:p w14:paraId="498DDDA4" w14:textId="3692792A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 xml:space="preserve">58 (48 </w:t>
            </w:r>
            <w:r w:rsidR="00B532FA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sz w:val="18"/>
                <w:szCs w:val="18"/>
              </w:rPr>
              <w:t xml:space="preserve"> 68)</w:t>
            </w:r>
          </w:p>
        </w:tc>
        <w:tc>
          <w:tcPr>
            <w:tcW w:w="1664" w:type="dxa"/>
            <w:noWrap/>
            <w:hideMark/>
          </w:tcPr>
          <w:p w14:paraId="627CBE82" w14:textId="08FEE39B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 xml:space="preserve">62 (60 </w:t>
            </w:r>
            <w:r w:rsidR="00B532FA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sz w:val="18"/>
                <w:szCs w:val="18"/>
              </w:rPr>
              <w:t xml:space="preserve"> 71)</w:t>
            </w:r>
          </w:p>
        </w:tc>
        <w:tc>
          <w:tcPr>
            <w:tcW w:w="1113" w:type="dxa"/>
            <w:noWrap/>
            <w:hideMark/>
          </w:tcPr>
          <w:p w14:paraId="73833996" w14:textId="1603B21C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0.2774</w:t>
            </w:r>
          </w:p>
        </w:tc>
      </w:tr>
      <w:tr w:rsidR="00542221" w:rsidRPr="00625E98" w14:paraId="7DA503B5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1492B940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Male, n (%)</w:t>
            </w:r>
          </w:p>
        </w:tc>
        <w:tc>
          <w:tcPr>
            <w:tcW w:w="1606" w:type="dxa"/>
            <w:noWrap/>
            <w:hideMark/>
          </w:tcPr>
          <w:p w14:paraId="5BD986C5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19 (65%)</w:t>
            </w:r>
          </w:p>
        </w:tc>
        <w:tc>
          <w:tcPr>
            <w:tcW w:w="1513" w:type="dxa"/>
          </w:tcPr>
          <w:p w14:paraId="43140816" w14:textId="1D94833B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27 (87%)</w:t>
            </w:r>
          </w:p>
        </w:tc>
        <w:tc>
          <w:tcPr>
            <w:tcW w:w="1664" w:type="dxa"/>
            <w:noWrap/>
            <w:hideMark/>
          </w:tcPr>
          <w:p w14:paraId="728709A2" w14:textId="26D6339D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6 (100%)</w:t>
            </w:r>
          </w:p>
        </w:tc>
        <w:tc>
          <w:tcPr>
            <w:tcW w:w="1113" w:type="dxa"/>
            <w:noWrap/>
            <w:hideMark/>
          </w:tcPr>
          <w:p w14:paraId="3F821D26" w14:textId="6E3FEDC4" w:rsidR="00542221" w:rsidRPr="00E52896" w:rsidRDefault="00542221" w:rsidP="00CE1B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0.0510</w:t>
            </w:r>
          </w:p>
        </w:tc>
      </w:tr>
      <w:tr w:rsidR="00542221" w:rsidRPr="00625E98" w14:paraId="6E0E47B0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22A11823" w14:textId="43DE2F57" w:rsidR="00542221" w:rsidRPr="00625E98" w:rsidRDefault="003058A5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Body-mass-index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25E98">
              <w:rPr>
                <w:rFonts w:ascii="Arial" w:hAnsi="Arial" w:cs="Arial"/>
                <w:sz w:val="18"/>
                <w:szCs w:val="18"/>
              </w:rPr>
              <w:t xml:space="preserve"> kg/m</w:t>
            </w:r>
            <w:r w:rsidRPr="00625E98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="00542221" w:rsidRPr="00625E98">
              <w:rPr>
                <w:rFonts w:ascii="Arial" w:hAnsi="Arial" w:cs="Arial"/>
                <w:sz w:val="18"/>
                <w:szCs w:val="18"/>
              </w:rPr>
              <w:t>median (IQR)</w:t>
            </w:r>
          </w:p>
        </w:tc>
        <w:tc>
          <w:tcPr>
            <w:tcW w:w="1606" w:type="dxa"/>
            <w:noWrap/>
            <w:hideMark/>
          </w:tcPr>
          <w:p w14:paraId="1927BD00" w14:textId="09936E38" w:rsidR="00542221" w:rsidRPr="00E52896" w:rsidRDefault="003058A5" w:rsidP="003058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 xml:space="preserve">25,00 (25,00 </w:t>
            </w:r>
            <w:r w:rsidR="00025F29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sz w:val="18"/>
                <w:szCs w:val="18"/>
              </w:rPr>
              <w:t xml:space="preserve"> 27,45)</w:t>
            </w:r>
          </w:p>
        </w:tc>
        <w:tc>
          <w:tcPr>
            <w:tcW w:w="1513" w:type="dxa"/>
          </w:tcPr>
          <w:p w14:paraId="248A6B04" w14:textId="6483A20A" w:rsidR="00542221" w:rsidRPr="00E52896" w:rsidRDefault="003058A5" w:rsidP="003058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 xml:space="preserve">26,43 (24,87 </w:t>
            </w:r>
            <w:r w:rsidR="00025F29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sz w:val="18"/>
                <w:szCs w:val="18"/>
              </w:rPr>
              <w:t xml:space="preserve"> 29,34)</w:t>
            </w:r>
          </w:p>
        </w:tc>
        <w:tc>
          <w:tcPr>
            <w:tcW w:w="1664" w:type="dxa"/>
            <w:noWrap/>
            <w:hideMark/>
          </w:tcPr>
          <w:p w14:paraId="6D382CE7" w14:textId="11335BB6" w:rsidR="003058A5" w:rsidRPr="00E52896" w:rsidRDefault="003058A5" w:rsidP="003058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 xml:space="preserve">30,75 (23,85 </w:t>
            </w:r>
            <w:r w:rsidR="00025F29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sz w:val="18"/>
                <w:szCs w:val="18"/>
              </w:rPr>
              <w:t xml:space="preserve"> 33,49)</w:t>
            </w:r>
          </w:p>
        </w:tc>
        <w:tc>
          <w:tcPr>
            <w:tcW w:w="1113" w:type="dxa"/>
            <w:noWrap/>
            <w:hideMark/>
          </w:tcPr>
          <w:p w14:paraId="62A4F9C1" w14:textId="45BEB386" w:rsidR="00542221" w:rsidRPr="00E52896" w:rsidRDefault="00542221" w:rsidP="00CE1B9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0.4823</w:t>
            </w:r>
          </w:p>
        </w:tc>
      </w:tr>
      <w:tr w:rsidR="00025F29" w:rsidRPr="00625E98" w14:paraId="4183C6A3" w14:textId="77777777" w:rsidTr="00E52896">
        <w:trPr>
          <w:trHeight w:val="321"/>
        </w:trPr>
        <w:tc>
          <w:tcPr>
            <w:tcW w:w="2830" w:type="dxa"/>
            <w:noWrap/>
            <w:vAlign w:val="center"/>
          </w:tcPr>
          <w:p w14:paraId="3B554BDE" w14:textId="051FE01C" w:rsidR="00025F29" w:rsidRPr="00625E98" w:rsidRDefault="00025F29" w:rsidP="00025F29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Systolic arterial pressure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25E98">
              <w:rPr>
                <w:rFonts w:ascii="Arial" w:hAnsi="Arial" w:cs="Arial"/>
                <w:sz w:val="18"/>
                <w:szCs w:val="18"/>
              </w:rPr>
              <w:t xml:space="preserve"> mmHg, median (IQR)</w:t>
            </w:r>
          </w:p>
        </w:tc>
        <w:tc>
          <w:tcPr>
            <w:tcW w:w="1606" w:type="dxa"/>
            <w:noWrap/>
            <w:vAlign w:val="center"/>
          </w:tcPr>
          <w:p w14:paraId="524C44D6" w14:textId="50AFBFFC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135 (123 – 150)</w:t>
            </w:r>
          </w:p>
        </w:tc>
        <w:tc>
          <w:tcPr>
            <w:tcW w:w="1513" w:type="dxa"/>
            <w:vAlign w:val="center"/>
          </w:tcPr>
          <w:p w14:paraId="52F9A0A1" w14:textId="3C1880C1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127 (103 – 139)</w:t>
            </w:r>
          </w:p>
        </w:tc>
        <w:tc>
          <w:tcPr>
            <w:tcW w:w="1664" w:type="dxa"/>
            <w:noWrap/>
            <w:vAlign w:val="center"/>
          </w:tcPr>
          <w:p w14:paraId="4D9426FD" w14:textId="1D8FFE4E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81 (76 – 100)</w:t>
            </w:r>
          </w:p>
        </w:tc>
        <w:tc>
          <w:tcPr>
            <w:tcW w:w="1113" w:type="dxa"/>
            <w:noWrap/>
          </w:tcPr>
          <w:p w14:paraId="5F405182" w14:textId="70230BBE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0.0012</w:t>
            </w:r>
          </w:p>
        </w:tc>
      </w:tr>
      <w:tr w:rsidR="00025F29" w:rsidRPr="00625E98" w14:paraId="5D18AB31" w14:textId="77777777" w:rsidTr="00E52896">
        <w:trPr>
          <w:trHeight w:val="321"/>
        </w:trPr>
        <w:tc>
          <w:tcPr>
            <w:tcW w:w="2830" w:type="dxa"/>
            <w:noWrap/>
            <w:vAlign w:val="center"/>
          </w:tcPr>
          <w:p w14:paraId="7304B48D" w14:textId="207CE52D" w:rsidR="00025F29" w:rsidRPr="00625E98" w:rsidRDefault="00025F29" w:rsidP="00025F29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Diastolic arterial pressure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25E98">
              <w:rPr>
                <w:rFonts w:ascii="Arial" w:hAnsi="Arial" w:cs="Arial"/>
                <w:sz w:val="18"/>
                <w:szCs w:val="18"/>
              </w:rPr>
              <w:t xml:space="preserve"> mmHg, median (IQR)</w:t>
            </w:r>
          </w:p>
        </w:tc>
        <w:tc>
          <w:tcPr>
            <w:tcW w:w="1606" w:type="dxa"/>
            <w:noWrap/>
            <w:vAlign w:val="center"/>
          </w:tcPr>
          <w:p w14:paraId="168F6A74" w14:textId="51EF5F11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87 (77 – 95)</w:t>
            </w:r>
          </w:p>
        </w:tc>
        <w:tc>
          <w:tcPr>
            <w:tcW w:w="1513" w:type="dxa"/>
            <w:vAlign w:val="center"/>
          </w:tcPr>
          <w:p w14:paraId="16F3A6E8" w14:textId="072516AE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78 (59 – 85)</w:t>
            </w:r>
          </w:p>
        </w:tc>
        <w:tc>
          <w:tcPr>
            <w:tcW w:w="1664" w:type="dxa"/>
            <w:noWrap/>
            <w:vAlign w:val="center"/>
          </w:tcPr>
          <w:p w14:paraId="1C56BFB1" w14:textId="7D17231E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64 (32.5 – 66.5)</w:t>
            </w:r>
          </w:p>
        </w:tc>
        <w:tc>
          <w:tcPr>
            <w:tcW w:w="1113" w:type="dxa"/>
            <w:noWrap/>
          </w:tcPr>
          <w:p w14:paraId="3A1F47F7" w14:textId="3F793E8C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0.0004</w:t>
            </w:r>
          </w:p>
        </w:tc>
      </w:tr>
      <w:tr w:rsidR="00025F29" w:rsidRPr="00625E98" w14:paraId="7B4AC6D1" w14:textId="77777777" w:rsidTr="00E52896">
        <w:trPr>
          <w:trHeight w:val="321"/>
        </w:trPr>
        <w:tc>
          <w:tcPr>
            <w:tcW w:w="2830" w:type="dxa"/>
            <w:noWrap/>
            <w:vAlign w:val="center"/>
          </w:tcPr>
          <w:p w14:paraId="55332BAE" w14:textId="6AD1F465" w:rsidR="00025F29" w:rsidRPr="00625E98" w:rsidRDefault="00025F29" w:rsidP="00025F29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Heart rate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25E98">
              <w:rPr>
                <w:rFonts w:ascii="Arial" w:hAnsi="Arial" w:cs="Arial"/>
                <w:sz w:val="18"/>
                <w:szCs w:val="18"/>
              </w:rPr>
              <w:t xml:space="preserve"> bpm, median (IQR)</w:t>
            </w:r>
          </w:p>
        </w:tc>
        <w:tc>
          <w:tcPr>
            <w:tcW w:w="1606" w:type="dxa"/>
            <w:noWrap/>
            <w:vAlign w:val="center"/>
          </w:tcPr>
          <w:p w14:paraId="271F8D8D" w14:textId="13EF5E93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 xml:space="preserve">86 (71 </w:t>
            </w:r>
            <w:r w:rsidR="008F698D" w:rsidRPr="00E52896">
              <w:rPr>
                <w:rFonts w:ascii="Arial" w:hAnsi="Arial" w:cs="Arial"/>
                <w:color w:val="000000"/>
                <w:sz w:val="18"/>
                <w:szCs w:val="18"/>
              </w:rPr>
              <w:t>–</w:t>
            </w: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r w:rsidR="008F698D" w:rsidRPr="00E52896">
              <w:rPr>
                <w:rFonts w:ascii="Arial" w:hAnsi="Arial" w:cs="Arial"/>
                <w:color w:val="000000"/>
                <w:sz w:val="18"/>
                <w:szCs w:val="18"/>
              </w:rPr>
              <w:t>97)</w:t>
            </w:r>
          </w:p>
        </w:tc>
        <w:tc>
          <w:tcPr>
            <w:tcW w:w="1513" w:type="dxa"/>
            <w:vAlign w:val="center"/>
          </w:tcPr>
          <w:p w14:paraId="00861DD0" w14:textId="34AAC9BB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  <w:r w:rsidR="008F698D" w:rsidRPr="00E52896">
              <w:rPr>
                <w:rFonts w:ascii="Arial" w:hAnsi="Arial" w:cs="Arial"/>
                <w:color w:val="000000"/>
                <w:sz w:val="18"/>
                <w:szCs w:val="18"/>
              </w:rPr>
              <w:t xml:space="preserve"> (68 – 96)</w:t>
            </w:r>
          </w:p>
        </w:tc>
        <w:tc>
          <w:tcPr>
            <w:tcW w:w="1664" w:type="dxa"/>
            <w:noWrap/>
            <w:vAlign w:val="center"/>
          </w:tcPr>
          <w:p w14:paraId="343261E5" w14:textId="7710445A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color w:val="000000"/>
                <w:sz w:val="18"/>
                <w:szCs w:val="18"/>
              </w:rPr>
              <w:t>84,5</w:t>
            </w:r>
            <w:r w:rsidR="008F698D" w:rsidRPr="00E52896">
              <w:rPr>
                <w:rFonts w:ascii="Arial" w:hAnsi="Arial" w:cs="Arial"/>
                <w:color w:val="000000"/>
                <w:sz w:val="18"/>
                <w:szCs w:val="18"/>
              </w:rPr>
              <w:t xml:space="preserve"> (73.25 – 106.5)</w:t>
            </w:r>
          </w:p>
        </w:tc>
        <w:tc>
          <w:tcPr>
            <w:tcW w:w="1113" w:type="dxa"/>
            <w:noWrap/>
          </w:tcPr>
          <w:p w14:paraId="67F69F51" w14:textId="51C00EBF" w:rsidR="00025F29" w:rsidRPr="00E52896" w:rsidRDefault="00025F29" w:rsidP="00025F2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0.7798</w:t>
            </w:r>
          </w:p>
        </w:tc>
      </w:tr>
      <w:tr w:rsidR="00542221" w:rsidRPr="00625E98" w14:paraId="0DE01DC3" w14:textId="77777777" w:rsidTr="008F698D">
        <w:trPr>
          <w:trHeight w:val="321"/>
        </w:trPr>
        <w:tc>
          <w:tcPr>
            <w:tcW w:w="8726" w:type="dxa"/>
            <w:gridSpan w:val="5"/>
            <w:noWrap/>
            <w:vAlign w:val="center"/>
            <w:hideMark/>
          </w:tcPr>
          <w:p w14:paraId="3A70A113" w14:textId="7A656B13" w:rsidR="00542221" w:rsidRPr="00E52896" w:rsidRDefault="00542221" w:rsidP="0054222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2896">
              <w:rPr>
                <w:rFonts w:ascii="Arial" w:hAnsi="Arial" w:cs="Arial"/>
                <w:b/>
                <w:bCs/>
                <w:sz w:val="18"/>
                <w:szCs w:val="18"/>
              </w:rPr>
              <w:t>Risk factors</w:t>
            </w:r>
          </w:p>
        </w:tc>
      </w:tr>
      <w:tr w:rsidR="00542221" w:rsidRPr="00625E98" w14:paraId="232C7998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30D8094C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Diabetes mellitus, n (%)</w:t>
            </w:r>
          </w:p>
        </w:tc>
        <w:tc>
          <w:tcPr>
            <w:tcW w:w="1606" w:type="dxa"/>
            <w:noWrap/>
            <w:hideMark/>
          </w:tcPr>
          <w:p w14:paraId="6AE969A5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2 (7%)</w:t>
            </w:r>
          </w:p>
        </w:tc>
        <w:tc>
          <w:tcPr>
            <w:tcW w:w="1513" w:type="dxa"/>
          </w:tcPr>
          <w:p w14:paraId="1786D242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5 (16%)</w:t>
            </w:r>
          </w:p>
        </w:tc>
        <w:tc>
          <w:tcPr>
            <w:tcW w:w="1664" w:type="dxa"/>
            <w:noWrap/>
            <w:hideMark/>
          </w:tcPr>
          <w:p w14:paraId="2A3CF66F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3 (50%)</w:t>
            </w:r>
          </w:p>
        </w:tc>
        <w:tc>
          <w:tcPr>
            <w:tcW w:w="1113" w:type="dxa"/>
            <w:noWrap/>
            <w:hideMark/>
          </w:tcPr>
          <w:p w14:paraId="1793FBB8" w14:textId="22E3CA11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0.0269</w:t>
            </w:r>
          </w:p>
        </w:tc>
      </w:tr>
      <w:tr w:rsidR="00542221" w:rsidRPr="00625E98" w14:paraId="45029807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7635C805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Current and previous smoking, n (%)</w:t>
            </w:r>
          </w:p>
        </w:tc>
        <w:tc>
          <w:tcPr>
            <w:tcW w:w="1606" w:type="dxa"/>
            <w:noWrap/>
            <w:hideMark/>
          </w:tcPr>
          <w:p w14:paraId="084771EA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9 (31%)</w:t>
            </w:r>
          </w:p>
        </w:tc>
        <w:tc>
          <w:tcPr>
            <w:tcW w:w="1513" w:type="dxa"/>
          </w:tcPr>
          <w:p w14:paraId="37E9C87E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15 (48%)</w:t>
            </w:r>
          </w:p>
        </w:tc>
        <w:tc>
          <w:tcPr>
            <w:tcW w:w="1664" w:type="dxa"/>
            <w:noWrap/>
            <w:hideMark/>
          </w:tcPr>
          <w:p w14:paraId="1EBD633D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3 (50%)</w:t>
            </w:r>
          </w:p>
        </w:tc>
        <w:tc>
          <w:tcPr>
            <w:tcW w:w="1113" w:type="dxa"/>
            <w:noWrap/>
            <w:hideMark/>
          </w:tcPr>
          <w:p w14:paraId="4B9C44A7" w14:textId="42EE9082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0.3513</w:t>
            </w:r>
          </w:p>
        </w:tc>
      </w:tr>
      <w:tr w:rsidR="00542221" w:rsidRPr="00625E98" w14:paraId="25E0D8C8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026A91CF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Arterial hypertension, n (%)</w:t>
            </w:r>
          </w:p>
        </w:tc>
        <w:tc>
          <w:tcPr>
            <w:tcW w:w="1606" w:type="dxa"/>
            <w:noWrap/>
            <w:hideMark/>
          </w:tcPr>
          <w:p w14:paraId="4D686BAB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11 (38%)</w:t>
            </w:r>
          </w:p>
        </w:tc>
        <w:tc>
          <w:tcPr>
            <w:tcW w:w="1513" w:type="dxa"/>
          </w:tcPr>
          <w:p w14:paraId="39F7652D" w14:textId="103F5C1C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11 (35%)</w:t>
            </w:r>
          </w:p>
        </w:tc>
        <w:tc>
          <w:tcPr>
            <w:tcW w:w="1664" w:type="dxa"/>
            <w:noWrap/>
            <w:hideMark/>
          </w:tcPr>
          <w:p w14:paraId="62F148F6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3 (50%)</w:t>
            </w:r>
          </w:p>
        </w:tc>
        <w:tc>
          <w:tcPr>
            <w:tcW w:w="1113" w:type="dxa"/>
            <w:noWrap/>
            <w:hideMark/>
          </w:tcPr>
          <w:p w14:paraId="4EBC38EE" w14:textId="082EAF57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0.7984</w:t>
            </w:r>
          </w:p>
        </w:tc>
      </w:tr>
      <w:tr w:rsidR="00542221" w:rsidRPr="00625E98" w14:paraId="706C13ED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358BED78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Hyperlipoproteinemia, n (%)</w:t>
            </w:r>
          </w:p>
        </w:tc>
        <w:tc>
          <w:tcPr>
            <w:tcW w:w="1606" w:type="dxa"/>
            <w:noWrap/>
            <w:hideMark/>
          </w:tcPr>
          <w:p w14:paraId="5421F793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6 (21%)</w:t>
            </w:r>
          </w:p>
        </w:tc>
        <w:tc>
          <w:tcPr>
            <w:tcW w:w="1513" w:type="dxa"/>
          </w:tcPr>
          <w:p w14:paraId="36239A38" w14:textId="296CA948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16 (52%)</w:t>
            </w:r>
          </w:p>
        </w:tc>
        <w:tc>
          <w:tcPr>
            <w:tcW w:w="1664" w:type="dxa"/>
            <w:noWrap/>
            <w:hideMark/>
          </w:tcPr>
          <w:p w14:paraId="0EE02BB1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113" w:type="dxa"/>
            <w:noWrap/>
            <w:hideMark/>
          </w:tcPr>
          <w:p w14:paraId="6B0D185A" w14:textId="71E2C3D4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0.0076</w:t>
            </w:r>
          </w:p>
        </w:tc>
      </w:tr>
      <w:tr w:rsidR="00542221" w:rsidRPr="00625E98" w14:paraId="37789AAD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6A6EC383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Positive family history for MI, n (%)</w:t>
            </w:r>
          </w:p>
        </w:tc>
        <w:tc>
          <w:tcPr>
            <w:tcW w:w="1606" w:type="dxa"/>
            <w:noWrap/>
            <w:hideMark/>
          </w:tcPr>
          <w:p w14:paraId="364F64B6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3 (10%)</w:t>
            </w:r>
          </w:p>
        </w:tc>
        <w:tc>
          <w:tcPr>
            <w:tcW w:w="1513" w:type="dxa"/>
          </w:tcPr>
          <w:p w14:paraId="1ED77814" w14:textId="72CB371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10 (32%)</w:t>
            </w:r>
          </w:p>
        </w:tc>
        <w:tc>
          <w:tcPr>
            <w:tcW w:w="1664" w:type="dxa"/>
            <w:noWrap/>
            <w:hideMark/>
          </w:tcPr>
          <w:p w14:paraId="4B266890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113" w:type="dxa"/>
            <w:noWrap/>
            <w:hideMark/>
          </w:tcPr>
          <w:p w14:paraId="5B8FD203" w14:textId="652B2774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0.0458</w:t>
            </w:r>
          </w:p>
        </w:tc>
      </w:tr>
      <w:tr w:rsidR="00542221" w:rsidRPr="00625E98" w14:paraId="1D2041DE" w14:textId="77777777" w:rsidTr="008F698D">
        <w:trPr>
          <w:trHeight w:val="321"/>
        </w:trPr>
        <w:tc>
          <w:tcPr>
            <w:tcW w:w="8726" w:type="dxa"/>
            <w:gridSpan w:val="5"/>
            <w:noWrap/>
            <w:vAlign w:val="center"/>
            <w:hideMark/>
          </w:tcPr>
          <w:p w14:paraId="5B77C728" w14:textId="31BA3CCA" w:rsidR="00542221" w:rsidRPr="00E52896" w:rsidRDefault="00542221" w:rsidP="0054222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E52896">
              <w:rPr>
                <w:rFonts w:ascii="Arial" w:hAnsi="Arial" w:cs="Arial"/>
                <w:b/>
                <w:bCs/>
                <w:sz w:val="18"/>
                <w:szCs w:val="18"/>
              </w:rPr>
              <w:t>Medication</w:t>
            </w:r>
          </w:p>
        </w:tc>
      </w:tr>
      <w:tr w:rsidR="00542221" w:rsidRPr="00625E98" w14:paraId="79FD5A75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7F00CEF6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Acetylsalicylic acid, n (%)</w:t>
            </w:r>
          </w:p>
        </w:tc>
        <w:tc>
          <w:tcPr>
            <w:tcW w:w="1606" w:type="dxa"/>
            <w:noWrap/>
            <w:hideMark/>
          </w:tcPr>
          <w:p w14:paraId="5D10A6FB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7 (24%)</w:t>
            </w:r>
          </w:p>
        </w:tc>
        <w:tc>
          <w:tcPr>
            <w:tcW w:w="1513" w:type="dxa"/>
          </w:tcPr>
          <w:p w14:paraId="62E2CF83" w14:textId="63474F6A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5 (16%)</w:t>
            </w:r>
          </w:p>
        </w:tc>
        <w:tc>
          <w:tcPr>
            <w:tcW w:w="1664" w:type="dxa"/>
            <w:noWrap/>
            <w:hideMark/>
          </w:tcPr>
          <w:p w14:paraId="323FB6BF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6C725A41" w14:textId="3A23A1B4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0.7240</w:t>
            </w:r>
          </w:p>
        </w:tc>
      </w:tr>
      <w:tr w:rsidR="00542221" w:rsidRPr="00625E98" w14:paraId="7C26CA74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76EF81F2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Clopidogrel/P2Y inhibitors, n (%)</w:t>
            </w:r>
          </w:p>
        </w:tc>
        <w:tc>
          <w:tcPr>
            <w:tcW w:w="1606" w:type="dxa"/>
            <w:noWrap/>
            <w:hideMark/>
          </w:tcPr>
          <w:p w14:paraId="5D591C8B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513" w:type="dxa"/>
          </w:tcPr>
          <w:p w14:paraId="3EA8F59C" w14:textId="763A782D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664" w:type="dxa"/>
            <w:noWrap/>
            <w:hideMark/>
          </w:tcPr>
          <w:p w14:paraId="72E337D6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113" w:type="dxa"/>
            <w:noWrap/>
            <w:hideMark/>
          </w:tcPr>
          <w:p w14:paraId="2A7C4318" w14:textId="63FA0C34" w:rsidR="00542221" w:rsidRPr="00E52896" w:rsidRDefault="00542221" w:rsidP="000A6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0.9009</w:t>
            </w:r>
          </w:p>
        </w:tc>
      </w:tr>
      <w:tr w:rsidR="00542221" w:rsidRPr="00625E98" w14:paraId="3FA25735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4B1557FD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Marcumar/Thrombin inhibitors, n (%)</w:t>
            </w:r>
          </w:p>
        </w:tc>
        <w:tc>
          <w:tcPr>
            <w:tcW w:w="1606" w:type="dxa"/>
            <w:noWrap/>
            <w:hideMark/>
          </w:tcPr>
          <w:p w14:paraId="0CDD65A5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513" w:type="dxa"/>
          </w:tcPr>
          <w:p w14:paraId="24913187" w14:textId="5A5DE503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664" w:type="dxa"/>
            <w:noWrap/>
            <w:hideMark/>
          </w:tcPr>
          <w:p w14:paraId="7125BF90" w14:textId="77777777" w:rsidR="00542221" w:rsidRPr="00E52896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113" w:type="dxa"/>
            <w:noWrap/>
            <w:hideMark/>
          </w:tcPr>
          <w:p w14:paraId="0321B827" w14:textId="77DA7A73" w:rsidR="00542221" w:rsidRPr="00E52896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2896">
              <w:rPr>
                <w:rFonts w:ascii="Arial" w:hAnsi="Arial" w:cs="Arial"/>
                <w:sz w:val="18"/>
                <w:szCs w:val="18"/>
              </w:rPr>
              <w:t>0.5637</w:t>
            </w:r>
          </w:p>
        </w:tc>
      </w:tr>
      <w:tr w:rsidR="00542221" w:rsidRPr="00625E98" w14:paraId="2FAFBCB8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3F580794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Beta-blocker, n (%)</w:t>
            </w:r>
          </w:p>
        </w:tc>
        <w:tc>
          <w:tcPr>
            <w:tcW w:w="1606" w:type="dxa"/>
            <w:noWrap/>
            <w:hideMark/>
          </w:tcPr>
          <w:p w14:paraId="2F278C76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7 (24%)</w:t>
            </w:r>
          </w:p>
        </w:tc>
        <w:tc>
          <w:tcPr>
            <w:tcW w:w="1513" w:type="dxa"/>
          </w:tcPr>
          <w:p w14:paraId="1B446096" w14:textId="5F27802D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5 (16%)</w:t>
            </w:r>
          </w:p>
        </w:tc>
        <w:tc>
          <w:tcPr>
            <w:tcW w:w="1664" w:type="dxa"/>
            <w:noWrap/>
            <w:hideMark/>
          </w:tcPr>
          <w:p w14:paraId="293A2C8A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 (50%)</w:t>
            </w:r>
          </w:p>
        </w:tc>
        <w:tc>
          <w:tcPr>
            <w:tcW w:w="1113" w:type="dxa"/>
            <w:noWrap/>
            <w:hideMark/>
          </w:tcPr>
          <w:p w14:paraId="6441142C" w14:textId="4C8B7D56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0.1880</w:t>
            </w:r>
          </w:p>
        </w:tc>
      </w:tr>
      <w:tr w:rsidR="00542221" w:rsidRPr="00625E98" w14:paraId="5DD197AE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68C2247B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ACE inhibitors, n (%)</w:t>
            </w:r>
          </w:p>
        </w:tc>
        <w:tc>
          <w:tcPr>
            <w:tcW w:w="1606" w:type="dxa"/>
            <w:noWrap/>
            <w:hideMark/>
          </w:tcPr>
          <w:p w14:paraId="7AFE735F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 (10%)</w:t>
            </w:r>
          </w:p>
        </w:tc>
        <w:tc>
          <w:tcPr>
            <w:tcW w:w="1513" w:type="dxa"/>
          </w:tcPr>
          <w:p w14:paraId="0E9D0AE9" w14:textId="16FFFD25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(13%)</w:t>
            </w:r>
          </w:p>
        </w:tc>
        <w:tc>
          <w:tcPr>
            <w:tcW w:w="1664" w:type="dxa"/>
            <w:noWrap/>
            <w:hideMark/>
          </w:tcPr>
          <w:p w14:paraId="39B848D0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 (33%)</w:t>
            </w:r>
          </w:p>
        </w:tc>
        <w:tc>
          <w:tcPr>
            <w:tcW w:w="1113" w:type="dxa"/>
            <w:noWrap/>
            <w:hideMark/>
          </w:tcPr>
          <w:p w14:paraId="35000BCD" w14:textId="0F6AAFBD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0.3234</w:t>
            </w:r>
          </w:p>
        </w:tc>
      </w:tr>
      <w:tr w:rsidR="00542221" w:rsidRPr="00625E98" w14:paraId="52A8DB66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4FB8DD64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Diuretic drugs, n (%)</w:t>
            </w:r>
          </w:p>
        </w:tc>
        <w:tc>
          <w:tcPr>
            <w:tcW w:w="1606" w:type="dxa"/>
            <w:noWrap/>
            <w:hideMark/>
          </w:tcPr>
          <w:p w14:paraId="02123367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(14%)</w:t>
            </w:r>
          </w:p>
        </w:tc>
        <w:tc>
          <w:tcPr>
            <w:tcW w:w="1513" w:type="dxa"/>
          </w:tcPr>
          <w:p w14:paraId="0F4AA361" w14:textId="096D2142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664" w:type="dxa"/>
            <w:noWrap/>
            <w:hideMark/>
          </w:tcPr>
          <w:p w14:paraId="3D6A731E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113" w:type="dxa"/>
            <w:noWrap/>
            <w:hideMark/>
          </w:tcPr>
          <w:p w14:paraId="4B8BF0FC" w14:textId="6223300B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0.2310</w:t>
            </w:r>
          </w:p>
        </w:tc>
      </w:tr>
      <w:tr w:rsidR="00542221" w:rsidRPr="00625E98" w14:paraId="5E8CC2EA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154C4029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Ca antagonist, n (%)</w:t>
            </w:r>
          </w:p>
        </w:tc>
        <w:tc>
          <w:tcPr>
            <w:tcW w:w="1606" w:type="dxa"/>
            <w:noWrap/>
            <w:hideMark/>
          </w:tcPr>
          <w:p w14:paraId="29462C74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513" w:type="dxa"/>
          </w:tcPr>
          <w:p w14:paraId="04242387" w14:textId="324D0E3E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664" w:type="dxa"/>
            <w:noWrap/>
            <w:hideMark/>
          </w:tcPr>
          <w:p w14:paraId="7973AD29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07C653E2" w14:textId="2F6408DD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0.0915</w:t>
            </w:r>
          </w:p>
        </w:tc>
      </w:tr>
      <w:tr w:rsidR="00542221" w:rsidRPr="00625E98" w14:paraId="7F29B4B2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02F7D1FE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AT-1 blocker, n (%)</w:t>
            </w:r>
          </w:p>
        </w:tc>
        <w:tc>
          <w:tcPr>
            <w:tcW w:w="1606" w:type="dxa"/>
            <w:noWrap/>
            <w:hideMark/>
          </w:tcPr>
          <w:p w14:paraId="783FB278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6 (21%)</w:t>
            </w:r>
          </w:p>
        </w:tc>
        <w:tc>
          <w:tcPr>
            <w:tcW w:w="1513" w:type="dxa"/>
          </w:tcPr>
          <w:p w14:paraId="3EAEA473" w14:textId="3AA18B76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5 (16%)</w:t>
            </w:r>
          </w:p>
        </w:tc>
        <w:tc>
          <w:tcPr>
            <w:tcW w:w="1664" w:type="dxa"/>
            <w:noWrap/>
            <w:hideMark/>
          </w:tcPr>
          <w:p w14:paraId="4CE7AE1D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4E53C7ED" w14:textId="0381A288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0.8960</w:t>
            </w:r>
          </w:p>
        </w:tc>
      </w:tr>
      <w:tr w:rsidR="00542221" w:rsidRPr="00625E98" w14:paraId="2C080574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4B825238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Lipid-lowering drugs, n (%)</w:t>
            </w:r>
          </w:p>
        </w:tc>
        <w:tc>
          <w:tcPr>
            <w:tcW w:w="1606" w:type="dxa"/>
            <w:noWrap/>
            <w:hideMark/>
          </w:tcPr>
          <w:p w14:paraId="61991811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6 (21%)</w:t>
            </w:r>
          </w:p>
        </w:tc>
        <w:tc>
          <w:tcPr>
            <w:tcW w:w="1513" w:type="dxa"/>
          </w:tcPr>
          <w:p w14:paraId="493D2954" w14:textId="62700754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5 (16%)</w:t>
            </w:r>
          </w:p>
        </w:tc>
        <w:tc>
          <w:tcPr>
            <w:tcW w:w="1664" w:type="dxa"/>
            <w:noWrap/>
            <w:hideMark/>
          </w:tcPr>
          <w:p w14:paraId="4A675D99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0DAC74C3" w14:textId="76BC6E35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0.8960</w:t>
            </w:r>
          </w:p>
        </w:tc>
      </w:tr>
      <w:tr w:rsidR="00542221" w:rsidRPr="00625E98" w14:paraId="217A934B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27C22F54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Aldosterone antagonist, n (%)</w:t>
            </w:r>
          </w:p>
        </w:tc>
        <w:tc>
          <w:tcPr>
            <w:tcW w:w="1606" w:type="dxa"/>
            <w:noWrap/>
            <w:hideMark/>
          </w:tcPr>
          <w:p w14:paraId="5F9E67C8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(14%)</w:t>
            </w:r>
          </w:p>
        </w:tc>
        <w:tc>
          <w:tcPr>
            <w:tcW w:w="1513" w:type="dxa"/>
          </w:tcPr>
          <w:p w14:paraId="5B003B52" w14:textId="7ED61D12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664" w:type="dxa"/>
            <w:noWrap/>
            <w:hideMark/>
          </w:tcPr>
          <w:p w14:paraId="32F0A68F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113" w:type="dxa"/>
            <w:noWrap/>
            <w:hideMark/>
          </w:tcPr>
          <w:p w14:paraId="1B6C36AF" w14:textId="292B6EEB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0.2310</w:t>
            </w:r>
          </w:p>
        </w:tc>
      </w:tr>
      <w:tr w:rsidR="00542221" w:rsidRPr="00625E98" w14:paraId="1DBFD162" w14:textId="77777777" w:rsidTr="00E52896">
        <w:trPr>
          <w:trHeight w:val="341"/>
        </w:trPr>
        <w:tc>
          <w:tcPr>
            <w:tcW w:w="2830" w:type="dxa"/>
            <w:noWrap/>
            <w:vAlign w:val="center"/>
            <w:hideMark/>
          </w:tcPr>
          <w:p w14:paraId="79A8D30D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Antidiabetic drugs, n (%)</w:t>
            </w:r>
          </w:p>
        </w:tc>
        <w:tc>
          <w:tcPr>
            <w:tcW w:w="1606" w:type="dxa"/>
            <w:noWrap/>
            <w:hideMark/>
          </w:tcPr>
          <w:p w14:paraId="5CB5913B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 (10%)</w:t>
            </w:r>
          </w:p>
        </w:tc>
        <w:tc>
          <w:tcPr>
            <w:tcW w:w="1513" w:type="dxa"/>
          </w:tcPr>
          <w:p w14:paraId="3C9179D9" w14:textId="25BF4784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 (10%)</w:t>
            </w:r>
          </w:p>
        </w:tc>
        <w:tc>
          <w:tcPr>
            <w:tcW w:w="1664" w:type="dxa"/>
            <w:noWrap/>
            <w:hideMark/>
          </w:tcPr>
          <w:p w14:paraId="33FC4583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 (33%)</w:t>
            </w:r>
          </w:p>
        </w:tc>
        <w:tc>
          <w:tcPr>
            <w:tcW w:w="1113" w:type="dxa"/>
            <w:noWrap/>
            <w:hideMark/>
          </w:tcPr>
          <w:p w14:paraId="12E607A4" w14:textId="7572617F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0.2473</w:t>
            </w:r>
          </w:p>
        </w:tc>
      </w:tr>
      <w:tr w:rsidR="00542221" w:rsidRPr="00625E98" w14:paraId="52B72C83" w14:textId="77777777" w:rsidTr="008F698D">
        <w:trPr>
          <w:trHeight w:val="321"/>
        </w:trPr>
        <w:tc>
          <w:tcPr>
            <w:tcW w:w="8726" w:type="dxa"/>
            <w:gridSpan w:val="5"/>
            <w:noWrap/>
            <w:vAlign w:val="center"/>
            <w:hideMark/>
          </w:tcPr>
          <w:p w14:paraId="0F874037" w14:textId="6B0E8BEC" w:rsidR="00542221" w:rsidRPr="00542221" w:rsidRDefault="00542221" w:rsidP="00542221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42221">
              <w:rPr>
                <w:rFonts w:ascii="Arial" w:hAnsi="Arial" w:cs="Arial"/>
                <w:b/>
                <w:bCs/>
                <w:sz w:val="18"/>
                <w:szCs w:val="18"/>
              </w:rPr>
              <w:t>Patient history</w:t>
            </w:r>
          </w:p>
        </w:tc>
      </w:tr>
      <w:tr w:rsidR="00542221" w:rsidRPr="00625E98" w14:paraId="63AC12CB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485175F4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Myocardial infarction, n (%)</w:t>
            </w:r>
          </w:p>
        </w:tc>
        <w:tc>
          <w:tcPr>
            <w:tcW w:w="1606" w:type="dxa"/>
            <w:noWrap/>
            <w:hideMark/>
          </w:tcPr>
          <w:p w14:paraId="7826ED80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 (10%)</w:t>
            </w:r>
          </w:p>
        </w:tc>
        <w:tc>
          <w:tcPr>
            <w:tcW w:w="1513" w:type="dxa"/>
          </w:tcPr>
          <w:p w14:paraId="08723BDE" w14:textId="77262988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(13%)</w:t>
            </w:r>
          </w:p>
        </w:tc>
        <w:tc>
          <w:tcPr>
            <w:tcW w:w="1664" w:type="dxa"/>
            <w:noWrap/>
            <w:hideMark/>
          </w:tcPr>
          <w:p w14:paraId="216F6A93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1D01A88E" w14:textId="6FE3A539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0.8958</w:t>
            </w:r>
          </w:p>
        </w:tc>
      </w:tr>
      <w:tr w:rsidR="00542221" w:rsidRPr="00625E98" w14:paraId="51345916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24D8A17A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Percutaneous coronary intervention, n (%)</w:t>
            </w:r>
          </w:p>
        </w:tc>
        <w:tc>
          <w:tcPr>
            <w:tcW w:w="1606" w:type="dxa"/>
            <w:noWrap/>
            <w:hideMark/>
          </w:tcPr>
          <w:p w14:paraId="25B7957F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6 (21%)</w:t>
            </w:r>
          </w:p>
        </w:tc>
        <w:tc>
          <w:tcPr>
            <w:tcW w:w="1513" w:type="dxa"/>
          </w:tcPr>
          <w:p w14:paraId="0EEEEA41" w14:textId="0E143920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(13%)</w:t>
            </w:r>
          </w:p>
        </w:tc>
        <w:tc>
          <w:tcPr>
            <w:tcW w:w="1664" w:type="dxa"/>
            <w:noWrap/>
            <w:hideMark/>
          </w:tcPr>
          <w:p w14:paraId="7E9D6D2B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3C9592FA" w14:textId="7B0BB1A9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0.7211</w:t>
            </w:r>
          </w:p>
        </w:tc>
      </w:tr>
      <w:tr w:rsidR="00542221" w:rsidRPr="00625E98" w14:paraId="01CA7B6B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242ED0DD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Apoplexy, n (%)</w:t>
            </w:r>
          </w:p>
        </w:tc>
        <w:tc>
          <w:tcPr>
            <w:tcW w:w="1606" w:type="dxa"/>
            <w:noWrap/>
            <w:hideMark/>
          </w:tcPr>
          <w:p w14:paraId="330F74A5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 (0%)</w:t>
            </w:r>
          </w:p>
        </w:tc>
        <w:tc>
          <w:tcPr>
            <w:tcW w:w="1513" w:type="dxa"/>
          </w:tcPr>
          <w:p w14:paraId="72FAA6EB" w14:textId="36185343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 (6%)</w:t>
            </w:r>
          </w:p>
        </w:tc>
        <w:tc>
          <w:tcPr>
            <w:tcW w:w="1664" w:type="dxa"/>
            <w:noWrap/>
            <w:hideMark/>
          </w:tcPr>
          <w:p w14:paraId="14E2826E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 (33%)</w:t>
            </w:r>
          </w:p>
        </w:tc>
        <w:tc>
          <w:tcPr>
            <w:tcW w:w="1113" w:type="dxa"/>
            <w:noWrap/>
            <w:hideMark/>
          </w:tcPr>
          <w:p w14:paraId="16DEF0D9" w14:textId="566FBF22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0.0078</w:t>
            </w:r>
          </w:p>
        </w:tc>
      </w:tr>
      <w:tr w:rsidR="00542221" w:rsidRPr="00625E98" w14:paraId="61FB2ABB" w14:textId="77777777" w:rsidTr="00E52896">
        <w:trPr>
          <w:trHeight w:val="321"/>
        </w:trPr>
        <w:tc>
          <w:tcPr>
            <w:tcW w:w="2830" w:type="dxa"/>
            <w:noWrap/>
            <w:vAlign w:val="center"/>
            <w:hideMark/>
          </w:tcPr>
          <w:p w14:paraId="62D74005" w14:textId="77777777" w:rsidR="00542221" w:rsidRPr="00625E98" w:rsidRDefault="00542221" w:rsidP="00542221">
            <w:pPr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Peripheral artery disease, n (%)</w:t>
            </w:r>
          </w:p>
        </w:tc>
        <w:tc>
          <w:tcPr>
            <w:tcW w:w="1606" w:type="dxa"/>
            <w:noWrap/>
            <w:hideMark/>
          </w:tcPr>
          <w:p w14:paraId="76BFF7D9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(3%)</w:t>
            </w:r>
          </w:p>
        </w:tc>
        <w:tc>
          <w:tcPr>
            <w:tcW w:w="1513" w:type="dxa"/>
          </w:tcPr>
          <w:p w14:paraId="3D943F96" w14:textId="38E037B3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 (6%)</w:t>
            </w:r>
          </w:p>
        </w:tc>
        <w:tc>
          <w:tcPr>
            <w:tcW w:w="1664" w:type="dxa"/>
            <w:noWrap/>
            <w:hideMark/>
          </w:tcPr>
          <w:p w14:paraId="7B582BCA" w14:textId="77777777" w:rsidR="00542221" w:rsidRPr="00625E98" w:rsidRDefault="00542221" w:rsidP="00C0558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 (17%)</w:t>
            </w:r>
          </w:p>
        </w:tc>
        <w:tc>
          <w:tcPr>
            <w:tcW w:w="1113" w:type="dxa"/>
            <w:noWrap/>
            <w:hideMark/>
          </w:tcPr>
          <w:p w14:paraId="45477909" w14:textId="7F2F8C55" w:rsidR="00542221" w:rsidRPr="00625E98" w:rsidRDefault="00542221" w:rsidP="001C75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0.4627</w:t>
            </w:r>
          </w:p>
        </w:tc>
      </w:tr>
    </w:tbl>
    <w:p w14:paraId="7BA32750" w14:textId="77777777" w:rsidR="000B6A75" w:rsidRPr="00625E98" w:rsidRDefault="000B6A75" w:rsidP="000B6A75">
      <w:pPr>
        <w:rPr>
          <w:rFonts w:ascii="Arial" w:hAnsi="Arial" w:cs="Arial"/>
          <w:b/>
          <w:bCs/>
          <w:sz w:val="18"/>
          <w:szCs w:val="18"/>
        </w:rPr>
      </w:pPr>
    </w:p>
    <w:p w14:paraId="3D283108" w14:textId="77777777" w:rsidR="000B6A75" w:rsidRPr="00625E98" w:rsidRDefault="000B6A75" w:rsidP="000B6A75">
      <w:pPr>
        <w:rPr>
          <w:rFonts w:ascii="Arial" w:hAnsi="Arial" w:cs="Arial"/>
          <w:b/>
          <w:bCs/>
        </w:rPr>
      </w:pPr>
      <w:r w:rsidRPr="00625E98">
        <w:rPr>
          <w:rFonts w:ascii="Arial" w:hAnsi="Arial" w:cs="Arial"/>
          <w:b/>
          <w:bCs/>
          <w:i/>
          <w:iCs/>
        </w:rPr>
        <w:br w:type="page"/>
      </w:r>
    </w:p>
    <w:p w14:paraId="4957CCA7" w14:textId="62FF99D7" w:rsidR="000B6A75" w:rsidRPr="00625E98" w:rsidRDefault="000B6A75" w:rsidP="000B6A75">
      <w:pPr>
        <w:rPr>
          <w:rFonts w:ascii="Arial" w:hAnsi="Arial" w:cs="Arial"/>
          <w:b/>
          <w:bCs/>
        </w:rPr>
      </w:pPr>
      <w:r w:rsidRPr="00625E98">
        <w:rPr>
          <w:rFonts w:ascii="Arial" w:hAnsi="Arial" w:cs="Arial"/>
          <w:b/>
          <w:bCs/>
        </w:rPr>
        <w:lastRenderedPageBreak/>
        <w:t xml:space="preserve">Supplementary Table </w:t>
      </w:r>
      <w:r w:rsidR="00C12751" w:rsidRPr="00625E98">
        <w:rPr>
          <w:rFonts w:ascii="Arial" w:hAnsi="Arial" w:cs="Arial"/>
          <w:b/>
          <w:bCs/>
        </w:rPr>
        <w:t>2</w:t>
      </w:r>
      <w:r w:rsidRPr="00625E98">
        <w:rPr>
          <w:rFonts w:ascii="Arial" w:hAnsi="Arial" w:cs="Arial"/>
          <w:b/>
          <w:bCs/>
        </w:rPr>
        <w:t xml:space="preserve">. Descriptive parameters of the retrospective </w:t>
      </w:r>
      <w:r w:rsidR="0068613B" w:rsidRPr="00625E98">
        <w:rPr>
          <w:rFonts w:ascii="Arial" w:hAnsi="Arial" w:cs="Arial"/>
          <w:b/>
          <w:bCs/>
        </w:rPr>
        <w:t xml:space="preserve">derivation </w:t>
      </w:r>
      <w:r w:rsidRPr="00625E98">
        <w:rPr>
          <w:rFonts w:ascii="Arial" w:hAnsi="Arial" w:cs="Arial"/>
          <w:b/>
          <w:bCs/>
        </w:rPr>
        <w:t>cohort</w:t>
      </w:r>
      <w:r w:rsidR="0068613B" w:rsidRPr="00625E98">
        <w:rPr>
          <w:rFonts w:ascii="Arial" w:hAnsi="Arial" w:cs="Arial"/>
          <w:b/>
          <w:bCs/>
        </w:rPr>
        <w:t xml:space="preserve"> (M</w:t>
      </w:r>
      <w:r w:rsidR="008F08CE" w:rsidRPr="00625E98">
        <w:rPr>
          <w:rFonts w:ascii="Arial" w:hAnsi="Arial" w:cs="Arial"/>
          <w:b/>
          <w:bCs/>
        </w:rPr>
        <w:t>ü</w:t>
      </w:r>
      <w:r w:rsidR="0068613B" w:rsidRPr="00625E98">
        <w:rPr>
          <w:rFonts w:ascii="Arial" w:hAnsi="Arial" w:cs="Arial"/>
          <w:b/>
          <w:bCs/>
        </w:rPr>
        <w:t>nster)</w:t>
      </w:r>
      <w:r w:rsidRPr="00625E98">
        <w:rPr>
          <w:rFonts w:ascii="Arial" w:hAnsi="Arial" w:cs="Arial"/>
          <w:b/>
          <w:bCs/>
        </w:rPr>
        <w:t>.</w:t>
      </w:r>
      <w:r w:rsidR="0068613B" w:rsidRPr="00625E98">
        <w:rPr>
          <w:rFonts w:ascii="Arial" w:hAnsi="Arial" w:cs="Arial"/>
          <w:b/>
          <w:bCs/>
        </w:rPr>
        <w:t xml:space="preserve"> </w:t>
      </w:r>
    </w:p>
    <w:p w14:paraId="4852F863" w14:textId="77777777" w:rsidR="000B6A75" w:rsidRPr="00625E98" w:rsidRDefault="000B6A75" w:rsidP="000B6A75">
      <w:pPr>
        <w:rPr>
          <w:rFonts w:ascii="Arial" w:hAnsi="Arial" w:cs="Arial"/>
          <w:b/>
          <w:bCs/>
        </w:rPr>
      </w:pPr>
    </w:p>
    <w:tbl>
      <w:tblPr>
        <w:tblStyle w:val="TableGrid"/>
        <w:tblW w:w="8712" w:type="dxa"/>
        <w:tblInd w:w="-5" w:type="dxa"/>
        <w:tblLook w:val="04A0" w:firstRow="1" w:lastRow="0" w:firstColumn="1" w:lastColumn="0" w:noHBand="0" w:noVBand="1"/>
      </w:tblPr>
      <w:tblGrid>
        <w:gridCol w:w="2178"/>
        <w:gridCol w:w="2649"/>
        <w:gridCol w:w="2633"/>
        <w:gridCol w:w="1252"/>
      </w:tblGrid>
      <w:tr w:rsidR="00625E98" w:rsidRPr="00625E98" w14:paraId="5802D180" w14:textId="77777777" w:rsidTr="008F698D">
        <w:trPr>
          <w:trHeight w:val="490"/>
        </w:trPr>
        <w:tc>
          <w:tcPr>
            <w:tcW w:w="2178" w:type="dxa"/>
            <w:vAlign w:val="center"/>
          </w:tcPr>
          <w:p w14:paraId="320FC003" w14:textId="77777777" w:rsidR="000B6A75" w:rsidRPr="00625E98" w:rsidRDefault="000B6A75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4" w:name="_Hlk194307832"/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2649" w:type="dxa"/>
            <w:vAlign w:val="center"/>
          </w:tcPr>
          <w:p w14:paraId="214608F6" w14:textId="77777777" w:rsidR="000B6A75" w:rsidRPr="00625E98" w:rsidRDefault="000B6A75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STEMI survivors</w:t>
            </w: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(n = 314)</w:t>
            </w:r>
          </w:p>
        </w:tc>
        <w:tc>
          <w:tcPr>
            <w:tcW w:w="2633" w:type="dxa"/>
            <w:vAlign w:val="center"/>
          </w:tcPr>
          <w:p w14:paraId="16D27EFD" w14:textId="77777777" w:rsidR="000B6A75" w:rsidRPr="00625E98" w:rsidRDefault="000B6A75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STEMI non-survivors</w:t>
            </w: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>(n = 62)</w:t>
            </w:r>
          </w:p>
        </w:tc>
        <w:tc>
          <w:tcPr>
            <w:tcW w:w="1252" w:type="dxa"/>
            <w:vAlign w:val="center"/>
          </w:tcPr>
          <w:p w14:paraId="245E7D8A" w14:textId="77777777" w:rsidR="000B6A75" w:rsidRPr="00625E98" w:rsidRDefault="000B6A75" w:rsidP="0054222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</w:tr>
      <w:tr w:rsidR="00625E98" w:rsidRPr="00625E98" w14:paraId="29CA8CB6" w14:textId="77777777" w:rsidTr="008F698D">
        <w:trPr>
          <w:trHeight w:val="734"/>
        </w:trPr>
        <w:tc>
          <w:tcPr>
            <w:tcW w:w="2178" w:type="dxa"/>
            <w:vAlign w:val="center"/>
          </w:tcPr>
          <w:p w14:paraId="7F2C0871" w14:textId="398AC816" w:rsidR="000B6A75" w:rsidRPr="00625E98" w:rsidRDefault="00542221" w:rsidP="00C0558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 xml:space="preserve">Age, </w:t>
            </w:r>
            <w:r>
              <w:rPr>
                <w:rFonts w:ascii="Arial" w:hAnsi="Arial" w:cs="Arial"/>
                <w:sz w:val="18"/>
                <w:szCs w:val="18"/>
              </w:rPr>
              <w:t xml:space="preserve">years, </w:t>
            </w:r>
            <w:r w:rsidRPr="00625E98">
              <w:rPr>
                <w:rFonts w:ascii="Arial" w:hAnsi="Arial" w:cs="Arial"/>
                <w:sz w:val="18"/>
                <w:szCs w:val="18"/>
              </w:rPr>
              <w:t>median (IQR)</w:t>
            </w:r>
          </w:p>
        </w:tc>
        <w:tc>
          <w:tcPr>
            <w:tcW w:w="2649" w:type="dxa"/>
            <w:vAlign w:val="center"/>
          </w:tcPr>
          <w:p w14:paraId="574CDB4C" w14:textId="02BDAFA4" w:rsidR="000B6A75" w:rsidRPr="00625E98" w:rsidRDefault="00C804C2" w:rsidP="00C804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63,50 (55.5 – 73)</w:t>
            </w:r>
          </w:p>
        </w:tc>
        <w:tc>
          <w:tcPr>
            <w:tcW w:w="2633" w:type="dxa"/>
            <w:vAlign w:val="center"/>
          </w:tcPr>
          <w:p w14:paraId="3A85E361" w14:textId="4207D496" w:rsidR="000B6A75" w:rsidRPr="00625E98" w:rsidRDefault="00C804C2" w:rsidP="00C804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66,70 (57.5 – 81)</w:t>
            </w:r>
          </w:p>
        </w:tc>
        <w:tc>
          <w:tcPr>
            <w:tcW w:w="1252" w:type="dxa"/>
            <w:vAlign w:val="center"/>
          </w:tcPr>
          <w:p w14:paraId="3D70C1E0" w14:textId="41734633" w:rsidR="000B6A75" w:rsidRPr="00625E98" w:rsidRDefault="00C804C2" w:rsidP="00C804C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</w:t>
            </w:r>
            <w:r w:rsidR="001E7D3B" w:rsidRPr="00625E98">
              <w:rPr>
                <w:rFonts w:ascii="Arial" w:hAnsi="Arial" w:cs="Arial"/>
                <w:sz w:val="18"/>
                <w:szCs w:val="18"/>
              </w:rPr>
              <w:t>.</w:t>
            </w:r>
            <w:r w:rsidRPr="00625E98">
              <w:rPr>
                <w:rFonts w:ascii="Arial" w:hAnsi="Arial" w:cs="Arial"/>
                <w:sz w:val="18"/>
                <w:szCs w:val="18"/>
              </w:rPr>
              <w:t>06</w:t>
            </w:r>
          </w:p>
        </w:tc>
      </w:tr>
      <w:tr w:rsidR="00625E98" w:rsidRPr="00625E98" w14:paraId="4E3E224F" w14:textId="77777777" w:rsidTr="008F698D">
        <w:trPr>
          <w:trHeight w:val="281"/>
        </w:trPr>
        <w:tc>
          <w:tcPr>
            <w:tcW w:w="2178" w:type="dxa"/>
            <w:vAlign w:val="center"/>
          </w:tcPr>
          <w:p w14:paraId="5A84EFE4" w14:textId="77777777" w:rsidR="000B6A75" w:rsidRPr="00625E98" w:rsidRDefault="000B6A75" w:rsidP="00C0558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Male, n (%)</w:t>
            </w:r>
          </w:p>
        </w:tc>
        <w:tc>
          <w:tcPr>
            <w:tcW w:w="2649" w:type="dxa"/>
            <w:vAlign w:val="center"/>
          </w:tcPr>
          <w:p w14:paraId="38F3EC7F" w14:textId="7E58FCD9" w:rsidR="000B6A75" w:rsidRPr="00625E98" w:rsidRDefault="00C804C2" w:rsidP="009D743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239 (76%)</w:t>
            </w:r>
          </w:p>
        </w:tc>
        <w:tc>
          <w:tcPr>
            <w:tcW w:w="2633" w:type="dxa"/>
            <w:vAlign w:val="center"/>
          </w:tcPr>
          <w:p w14:paraId="00C4A8D8" w14:textId="36E9075F" w:rsidR="000B6A75" w:rsidRPr="00625E98" w:rsidRDefault="00C804C2" w:rsidP="009D7432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47 (76%)</w:t>
            </w:r>
          </w:p>
        </w:tc>
        <w:tc>
          <w:tcPr>
            <w:tcW w:w="1252" w:type="dxa"/>
            <w:vAlign w:val="center"/>
          </w:tcPr>
          <w:p w14:paraId="138E1EBE" w14:textId="24CC88C7" w:rsidR="000B6A75" w:rsidRPr="00625E98" w:rsidRDefault="001E7D3B" w:rsidP="001E7D3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0.96</w:t>
            </w:r>
          </w:p>
        </w:tc>
      </w:tr>
      <w:tr w:rsidR="008F698D" w:rsidRPr="00625E98" w14:paraId="5CC98627" w14:textId="77777777" w:rsidTr="008F698D">
        <w:trPr>
          <w:trHeight w:val="490"/>
        </w:trPr>
        <w:tc>
          <w:tcPr>
            <w:tcW w:w="2178" w:type="dxa"/>
            <w:vAlign w:val="center"/>
          </w:tcPr>
          <w:p w14:paraId="40B71A63" w14:textId="45470788" w:rsidR="008F698D" w:rsidRPr="00625E98" w:rsidRDefault="008F698D" w:rsidP="008F698D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Body-mass-index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625E98">
              <w:rPr>
                <w:rFonts w:ascii="Arial" w:hAnsi="Arial" w:cs="Arial"/>
                <w:sz w:val="18"/>
                <w:szCs w:val="18"/>
              </w:rPr>
              <w:t xml:space="preserve"> kg/m</w:t>
            </w:r>
            <w:r w:rsidRPr="00625E98">
              <w:rPr>
                <w:rFonts w:ascii="Arial" w:hAnsi="Arial" w:cs="Arial"/>
                <w:sz w:val="18"/>
                <w:szCs w:val="18"/>
                <w:vertAlign w:val="superscript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Pr="00625E98">
              <w:rPr>
                <w:rFonts w:ascii="Arial" w:hAnsi="Arial" w:cs="Arial"/>
                <w:sz w:val="18"/>
                <w:szCs w:val="18"/>
              </w:rPr>
              <w:t>median (IQR)</w:t>
            </w:r>
          </w:p>
        </w:tc>
        <w:tc>
          <w:tcPr>
            <w:tcW w:w="2649" w:type="dxa"/>
            <w:vAlign w:val="center"/>
          </w:tcPr>
          <w:p w14:paraId="4B7C167D" w14:textId="4771ED80" w:rsidR="008F698D" w:rsidRPr="00625E98" w:rsidRDefault="008F698D" w:rsidP="008F698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27,04 (24.69 – 30.66)</w:t>
            </w:r>
          </w:p>
        </w:tc>
        <w:tc>
          <w:tcPr>
            <w:tcW w:w="2633" w:type="dxa"/>
            <w:vAlign w:val="center"/>
          </w:tcPr>
          <w:p w14:paraId="7277A109" w14:textId="7DBB33C8" w:rsidR="008F698D" w:rsidRPr="00625E98" w:rsidRDefault="008F698D" w:rsidP="008F698D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26,66 (24.69 – 31.07)</w:t>
            </w:r>
          </w:p>
        </w:tc>
        <w:tc>
          <w:tcPr>
            <w:tcW w:w="1252" w:type="dxa"/>
            <w:vAlign w:val="center"/>
          </w:tcPr>
          <w:p w14:paraId="7269B820" w14:textId="67A1EFD9" w:rsidR="008F698D" w:rsidRPr="00625E98" w:rsidRDefault="008F698D" w:rsidP="008F698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0.84</w:t>
            </w:r>
          </w:p>
        </w:tc>
      </w:tr>
      <w:bookmarkEnd w:id="4"/>
    </w:tbl>
    <w:p w14:paraId="3A2C80FA" w14:textId="77777777" w:rsidR="000B6A75" w:rsidRPr="00625E98" w:rsidRDefault="000B6A75" w:rsidP="000B6A75">
      <w:pPr>
        <w:rPr>
          <w:rFonts w:ascii="Arial" w:hAnsi="Arial" w:cs="Arial"/>
          <w:b/>
          <w:bCs/>
        </w:rPr>
      </w:pPr>
    </w:p>
    <w:p w14:paraId="585CC57E" w14:textId="77777777" w:rsidR="000B6A75" w:rsidRPr="00625E98" w:rsidRDefault="000B6A75" w:rsidP="000B6A75">
      <w:pPr>
        <w:rPr>
          <w:rFonts w:ascii="Arial" w:hAnsi="Arial" w:cs="Arial"/>
          <w:b/>
          <w:bCs/>
        </w:rPr>
      </w:pPr>
      <w:r w:rsidRPr="00625E98">
        <w:rPr>
          <w:rFonts w:ascii="Arial" w:hAnsi="Arial" w:cs="Arial"/>
          <w:b/>
          <w:bCs/>
        </w:rPr>
        <w:br w:type="page"/>
      </w:r>
    </w:p>
    <w:p w14:paraId="0EE1A8B1" w14:textId="0421FDC2" w:rsidR="000B6A75" w:rsidRPr="00625E98" w:rsidRDefault="000B6A75" w:rsidP="000B6A75">
      <w:pPr>
        <w:rPr>
          <w:rFonts w:ascii="Arial" w:hAnsi="Arial" w:cs="Arial"/>
          <w:b/>
          <w:bCs/>
        </w:rPr>
      </w:pPr>
      <w:r w:rsidRPr="00625E98">
        <w:rPr>
          <w:rFonts w:ascii="Arial" w:hAnsi="Arial" w:cs="Arial"/>
          <w:b/>
          <w:bCs/>
        </w:rPr>
        <w:lastRenderedPageBreak/>
        <w:t xml:space="preserve">Supplementary Table </w:t>
      </w:r>
      <w:r w:rsidR="00C12751" w:rsidRPr="00625E98">
        <w:rPr>
          <w:rFonts w:ascii="Arial" w:hAnsi="Arial" w:cs="Arial"/>
          <w:b/>
          <w:bCs/>
        </w:rPr>
        <w:t>3</w:t>
      </w:r>
      <w:r w:rsidRPr="00625E98">
        <w:rPr>
          <w:rFonts w:ascii="Arial" w:hAnsi="Arial" w:cs="Arial"/>
          <w:b/>
          <w:bCs/>
        </w:rPr>
        <w:t xml:space="preserve">. </w:t>
      </w:r>
      <w:bookmarkStart w:id="5" w:name="_Hlk194307705"/>
      <w:r w:rsidRPr="00625E98">
        <w:rPr>
          <w:rFonts w:ascii="Arial" w:hAnsi="Arial" w:cs="Arial"/>
          <w:b/>
          <w:bCs/>
        </w:rPr>
        <w:t xml:space="preserve">Descriptive parameters of the </w:t>
      </w:r>
      <w:r w:rsidR="008F698D">
        <w:rPr>
          <w:rFonts w:ascii="Arial" w:hAnsi="Arial" w:cs="Arial"/>
          <w:b/>
          <w:bCs/>
        </w:rPr>
        <w:t>validation</w:t>
      </w:r>
      <w:r w:rsidRPr="00625E98">
        <w:rPr>
          <w:rFonts w:ascii="Arial" w:hAnsi="Arial" w:cs="Arial"/>
          <w:b/>
          <w:bCs/>
        </w:rPr>
        <w:t xml:space="preserve"> cohort</w:t>
      </w:r>
      <w:r w:rsidR="008F698D">
        <w:rPr>
          <w:rFonts w:ascii="Arial" w:hAnsi="Arial" w:cs="Arial"/>
          <w:b/>
          <w:bCs/>
        </w:rPr>
        <w:t xml:space="preserve"> (SYSTEMI </w:t>
      </w:r>
      <w:r w:rsidR="00425E42">
        <w:rPr>
          <w:rFonts w:ascii="Arial" w:hAnsi="Arial" w:cs="Arial"/>
          <w:b/>
          <w:bCs/>
        </w:rPr>
        <w:t xml:space="preserve">trial </w:t>
      </w:r>
      <w:r w:rsidR="008F698D">
        <w:rPr>
          <w:rFonts w:ascii="Arial" w:hAnsi="Arial" w:cs="Arial"/>
          <w:b/>
          <w:bCs/>
        </w:rPr>
        <w:t>– Düsseldorf)</w:t>
      </w:r>
      <w:r w:rsidRPr="00625E98">
        <w:rPr>
          <w:rFonts w:ascii="Arial" w:hAnsi="Arial" w:cs="Arial"/>
          <w:b/>
          <w:bCs/>
        </w:rPr>
        <w:t>.</w:t>
      </w:r>
    </w:p>
    <w:bookmarkEnd w:id="5"/>
    <w:p w14:paraId="02114DB2" w14:textId="5B277523" w:rsidR="000B6A75" w:rsidRPr="00625E98" w:rsidRDefault="000B6A75" w:rsidP="000B6A75">
      <w:pPr>
        <w:rPr>
          <w:rFonts w:ascii="Arial" w:hAnsi="Arial" w:cs="Arial"/>
          <w:b/>
          <w:bCs/>
        </w:rPr>
      </w:pPr>
    </w:p>
    <w:tbl>
      <w:tblPr>
        <w:tblStyle w:val="TableGrid"/>
        <w:tblW w:w="8444" w:type="dxa"/>
        <w:tblInd w:w="-5" w:type="dxa"/>
        <w:tblLook w:val="04A0" w:firstRow="1" w:lastRow="0" w:firstColumn="1" w:lastColumn="0" w:noHBand="0" w:noVBand="1"/>
      </w:tblPr>
      <w:tblGrid>
        <w:gridCol w:w="2552"/>
        <w:gridCol w:w="2126"/>
        <w:gridCol w:w="2552"/>
        <w:gridCol w:w="1214"/>
      </w:tblGrid>
      <w:tr w:rsidR="00625E98" w:rsidRPr="00625E98" w14:paraId="38F8A4BD" w14:textId="77777777" w:rsidTr="003058A5">
        <w:trPr>
          <w:trHeight w:val="483"/>
        </w:trPr>
        <w:tc>
          <w:tcPr>
            <w:tcW w:w="2552" w:type="dxa"/>
            <w:vAlign w:val="center"/>
          </w:tcPr>
          <w:p w14:paraId="3A1BA7F8" w14:textId="77777777" w:rsidR="000B6A75" w:rsidRPr="00FA056F" w:rsidRDefault="000B6A75" w:rsidP="00542221">
            <w:pPr>
              <w:pStyle w:val="NoSpacing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Characteristics</w:t>
            </w:r>
          </w:p>
        </w:tc>
        <w:tc>
          <w:tcPr>
            <w:tcW w:w="2126" w:type="dxa"/>
            <w:vAlign w:val="center"/>
          </w:tcPr>
          <w:p w14:paraId="5207AB69" w14:textId="4009AAE3" w:rsidR="000B6A75" w:rsidRPr="00FA056F" w:rsidRDefault="000B6A75" w:rsidP="00542221">
            <w:pPr>
              <w:pStyle w:val="NoSpacing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STEMI survivors</w:t>
            </w: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 xml:space="preserve">(n = </w:t>
            </w:r>
            <w:r w:rsidR="00AB7D79"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441</w:t>
            </w: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552" w:type="dxa"/>
            <w:vAlign w:val="center"/>
          </w:tcPr>
          <w:p w14:paraId="0B47BE94" w14:textId="24E5A23B" w:rsidR="000B6A75" w:rsidRPr="00FA056F" w:rsidRDefault="000B6A75" w:rsidP="00542221">
            <w:pPr>
              <w:pStyle w:val="NoSpacing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STEMI non-survivors</w:t>
            </w: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br/>
              <w:t xml:space="preserve">(n = </w:t>
            </w:r>
            <w:r w:rsidR="00AB7D79"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50</w:t>
            </w: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214" w:type="dxa"/>
            <w:vAlign w:val="center"/>
          </w:tcPr>
          <w:p w14:paraId="5A66E8AA" w14:textId="77777777" w:rsidR="000B6A75" w:rsidRPr="00FA056F" w:rsidRDefault="000B6A75" w:rsidP="00542221">
            <w:pPr>
              <w:pStyle w:val="NoSpacing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A056F">
              <w:rPr>
                <w:rFonts w:ascii="Arial" w:hAnsi="Arial" w:cs="Arial"/>
                <w:b/>
                <w:bCs/>
                <w:sz w:val="18"/>
                <w:szCs w:val="18"/>
              </w:rPr>
              <w:t>p-value</w:t>
            </w:r>
          </w:p>
        </w:tc>
      </w:tr>
      <w:tr w:rsidR="00B532FA" w:rsidRPr="00625E98" w14:paraId="6C8F6075" w14:textId="77777777" w:rsidTr="00B532FA">
        <w:trPr>
          <w:trHeight w:val="454"/>
        </w:trPr>
        <w:tc>
          <w:tcPr>
            <w:tcW w:w="2552" w:type="dxa"/>
            <w:vAlign w:val="center"/>
          </w:tcPr>
          <w:p w14:paraId="22278E4B" w14:textId="4182B603" w:rsidR="00B532FA" w:rsidRPr="00B532FA" w:rsidRDefault="00B532FA" w:rsidP="00B532F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Age, years, median (IQR)</w:t>
            </w:r>
          </w:p>
        </w:tc>
        <w:tc>
          <w:tcPr>
            <w:tcW w:w="2126" w:type="dxa"/>
            <w:vAlign w:val="center"/>
          </w:tcPr>
          <w:p w14:paraId="628A90C3" w14:textId="2689E156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62.30 (55.75 – 71.4)</w:t>
            </w:r>
          </w:p>
        </w:tc>
        <w:tc>
          <w:tcPr>
            <w:tcW w:w="2552" w:type="dxa"/>
            <w:vAlign w:val="center"/>
          </w:tcPr>
          <w:p w14:paraId="78E0678C" w14:textId="0141AA10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75.80 (63.53 – 82)</w:t>
            </w:r>
          </w:p>
        </w:tc>
        <w:tc>
          <w:tcPr>
            <w:tcW w:w="1214" w:type="dxa"/>
            <w:vAlign w:val="center"/>
          </w:tcPr>
          <w:p w14:paraId="53F1567A" w14:textId="4DD97D2A" w:rsidR="00B532FA" w:rsidRPr="00625E98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&lt; 0.0001</w:t>
            </w:r>
          </w:p>
        </w:tc>
      </w:tr>
      <w:tr w:rsidR="00B532FA" w:rsidRPr="00625E98" w14:paraId="15C5C2FF" w14:textId="77777777" w:rsidTr="00B532FA">
        <w:trPr>
          <w:trHeight w:val="454"/>
        </w:trPr>
        <w:tc>
          <w:tcPr>
            <w:tcW w:w="2552" w:type="dxa"/>
            <w:vAlign w:val="center"/>
          </w:tcPr>
          <w:p w14:paraId="5374560C" w14:textId="0CADA986" w:rsidR="00B532FA" w:rsidRPr="00B532FA" w:rsidRDefault="00B532FA" w:rsidP="00B532F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Body-mass-index</w:t>
            </w:r>
            <w:r w:rsidRPr="00B532FA">
              <w:rPr>
                <w:rFonts w:ascii="Arial" w:hAnsi="Arial" w:cs="Arial"/>
                <w:sz w:val="18"/>
                <w:szCs w:val="18"/>
              </w:rPr>
              <w:t>,</w:t>
            </w:r>
            <w:r w:rsidRPr="00B532F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 xml:space="preserve"> kg/m</w:t>
            </w:r>
            <w:r w:rsidRPr="00B532FA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:lang w:eastAsia="en-GB"/>
                <w14:ligatures w14:val="none"/>
              </w:rPr>
              <w:t>2</w:t>
            </w:r>
            <w:r w:rsidRPr="00B532FA">
              <w:rPr>
                <w:rFonts w:ascii="Arial" w:hAnsi="Arial" w:cs="Arial"/>
                <w:sz w:val="18"/>
                <w:szCs w:val="18"/>
              </w:rPr>
              <w:t>,</w:t>
            </w:r>
            <w:r w:rsidRPr="00B532FA">
              <w:rPr>
                <w:rFonts w:ascii="Arial" w:hAnsi="Arial" w:cs="Arial"/>
                <w:sz w:val="18"/>
                <w:szCs w:val="18"/>
                <w:vertAlign w:val="superscript"/>
              </w:rPr>
              <w:t xml:space="preserve"> </w:t>
            </w:r>
            <w:r w:rsidRPr="00B532FA">
              <w:rPr>
                <w:rFonts w:ascii="Arial" w:hAnsi="Arial" w:cs="Arial"/>
                <w:sz w:val="18"/>
                <w:szCs w:val="18"/>
              </w:rPr>
              <w:t>median (IQR)</w:t>
            </w:r>
          </w:p>
        </w:tc>
        <w:tc>
          <w:tcPr>
            <w:tcW w:w="2126" w:type="dxa"/>
            <w:vAlign w:val="center"/>
          </w:tcPr>
          <w:p w14:paraId="3115F9C7" w14:textId="5F234C4D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26.17 (24.22 – 29.39)</w:t>
            </w:r>
          </w:p>
        </w:tc>
        <w:tc>
          <w:tcPr>
            <w:tcW w:w="2552" w:type="dxa"/>
            <w:vAlign w:val="center"/>
          </w:tcPr>
          <w:p w14:paraId="331C24F4" w14:textId="0C6C0FD5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26.76 (24.46 – 29.34)</w:t>
            </w:r>
          </w:p>
        </w:tc>
        <w:tc>
          <w:tcPr>
            <w:tcW w:w="1214" w:type="dxa"/>
            <w:vAlign w:val="center"/>
          </w:tcPr>
          <w:p w14:paraId="59C2806D" w14:textId="26CF97E6" w:rsidR="00B532FA" w:rsidRPr="00625E98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0.322</w:t>
            </w:r>
          </w:p>
        </w:tc>
      </w:tr>
      <w:tr w:rsidR="00625E98" w:rsidRPr="00625E98" w14:paraId="3097D646" w14:textId="77777777" w:rsidTr="00B532FA">
        <w:trPr>
          <w:trHeight w:val="454"/>
        </w:trPr>
        <w:tc>
          <w:tcPr>
            <w:tcW w:w="2552" w:type="dxa"/>
            <w:vAlign w:val="center"/>
          </w:tcPr>
          <w:p w14:paraId="5ED66B9B" w14:textId="05030B5B" w:rsidR="00551DBE" w:rsidRPr="00B532FA" w:rsidRDefault="00551DBE" w:rsidP="00AB7D7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Male, n (%)</w:t>
            </w:r>
          </w:p>
        </w:tc>
        <w:tc>
          <w:tcPr>
            <w:tcW w:w="2126" w:type="dxa"/>
            <w:vAlign w:val="center"/>
          </w:tcPr>
          <w:p w14:paraId="62EAF146" w14:textId="2A4E75CF" w:rsidR="00551DBE" w:rsidRPr="00B532FA" w:rsidRDefault="00551DBE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337 (76%)</w:t>
            </w:r>
          </w:p>
        </w:tc>
        <w:tc>
          <w:tcPr>
            <w:tcW w:w="2552" w:type="dxa"/>
            <w:vAlign w:val="center"/>
          </w:tcPr>
          <w:p w14:paraId="6A36EDB5" w14:textId="66CF0DF5" w:rsidR="00551DBE" w:rsidRPr="00B532FA" w:rsidRDefault="00551DBE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34 (68%)</w:t>
            </w:r>
          </w:p>
        </w:tc>
        <w:tc>
          <w:tcPr>
            <w:tcW w:w="1214" w:type="dxa"/>
            <w:vAlign w:val="center"/>
          </w:tcPr>
          <w:p w14:paraId="584A2C71" w14:textId="34B8372A" w:rsidR="00551DBE" w:rsidRPr="00625E98" w:rsidRDefault="00551DBE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0.189</w:t>
            </w:r>
          </w:p>
        </w:tc>
      </w:tr>
      <w:tr w:rsidR="00B532FA" w:rsidRPr="00625E98" w14:paraId="22194E61" w14:textId="77777777" w:rsidTr="00B532FA">
        <w:trPr>
          <w:trHeight w:val="454"/>
        </w:trPr>
        <w:tc>
          <w:tcPr>
            <w:tcW w:w="2552" w:type="dxa"/>
            <w:vAlign w:val="center"/>
          </w:tcPr>
          <w:p w14:paraId="4C04127F" w14:textId="104FCF59" w:rsidR="00B532FA" w:rsidRPr="00B532FA" w:rsidRDefault="00B532FA" w:rsidP="00B532F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Systolic arterial pressure, mmHg, median (IQR)</w:t>
            </w:r>
          </w:p>
        </w:tc>
        <w:tc>
          <w:tcPr>
            <w:tcW w:w="2126" w:type="dxa"/>
            <w:vAlign w:val="center"/>
          </w:tcPr>
          <w:p w14:paraId="53466E86" w14:textId="207EC5F2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136.0 (116 – 157)</w:t>
            </w:r>
          </w:p>
        </w:tc>
        <w:tc>
          <w:tcPr>
            <w:tcW w:w="2552" w:type="dxa"/>
            <w:vAlign w:val="center"/>
          </w:tcPr>
          <w:p w14:paraId="500AE318" w14:textId="378715FB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120.0 (98 – 157.5)</w:t>
            </w:r>
          </w:p>
        </w:tc>
        <w:tc>
          <w:tcPr>
            <w:tcW w:w="1214" w:type="dxa"/>
            <w:vAlign w:val="center"/>
          </w:tcPr>
          <w:p w14:paraId="4CB6F672" w14:textId="4F65199A" w:rsidR="00B532FA" w:rsidRPr="00625E98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0.111</w:t>
            </w:r>
          </w:p>
        </w:tc>
      </w:tr>
      <w:tr w:rsidR="008F698D" w:rsidRPr="00625E98" w14:paraId="44B021C7" w14:textId="77777777" w:rsidTr="00B532FA">
        <w:trPr>
          <w:trHeight w:val="454"/>
        </w:trPr>
        <w:tc>
          <w:tcPr>
            <w:tcW w:w="2552" w:type="dxa"/>
            <w:vAlign w:val="center"/>
          </w:tcPr>
          <w:p w14:paraId="3FE0A658" w14:textId="200AD335" w:rsidR="008F698D" w:rsidRPr="00B532FA" w:rsidRDefault="008F698D" w:rsidP="008F698D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Diastolic arterial pressure, mmHg, median (IQR)</w:t>
            </w:r>
          </w:p>
        </w:tc>
        <w:tc>
          <w:tcPr>
            <w:tcW w:w="2126" w:type="dxa"/>
            <w:vAlign w:val="center"/>
          </w:tcPr>
          <w:p w14:paraId="285A6645" w14:textId="5E06F640" w:rsidR="008F698D" w:rsidRPr="00B532FA" w:rsidRDefault="008F698D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8</w:t>
            </w:r>
            <w:r w:rsidR="00B532FA" w:rsidRPr="00B532FA">
              <w:rPr>
                <w:rFonts w:ascii="Arial" w:hAnsi="Arial" w:cs="Arial"/>
                <w:sz w:val="18"/>
                <w:szCs w:val="18"/>
              </w:rPr>
              <w:t>1.</w:t>
            </w:r>
            <w:r w:rsidRPr="00B532FA">
              <w:rPr>
                <w:rFonts w:ascii="Arial" w:hAnsi="Arial" w:cs="Arial"/>
                <w:sz w:val="18"/>
                <w:szCs w:val="18"/>
              </w:rPr>
              <w:t>00</w:t>
            </w:r>
            <w:r w:rsidR="00B532FA" w:rsidRPr="00B532FA">
              <w:rPr>
                <w:rFonts w:ascii="Arial" w:hAnsi="Arial" w:cs="Arial"/>
                <w:sz w:val="18"/>
                <w:szCs w:val="18"/>
              </w:rPr>
              <w:t xml:space="preserve"> (69.75 – 96)</w:t>
            </w:r>
          </w:p>
        </w:tc>
        <w:tc>
          <w:tcPr>
            <w:tcW w:w="2552" w:type="dxa"/>
            <w:vAlign w:val="center"/>
          </w:tcPr>
          <w:p w14:paraId="2F1238EA" w14:textId="6DEB823B" w:rsidR="008F698D" w:rsidRPr="00B532FA" w:rsidRDefault="008F698D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70</w:t>
            </w:r>
            <w:r w:rsidR="00B532FA" w:rsidRPr="00B532FA">
              <w:rPr>
                <w:rFonts w:ascii="Arial" w:hAnsi="Arial" w:cs="Arial"/>
                <w:sz w:val="18"/>
                <w:szCs w:val="18"/>
              </w:rPr>
              <w:t>.</w:t>
            </w:r>
            <w:r w:rsidRPr="00B532FA">
              <w:rPr>
                <w:rFonts w:ascii="Arial" w:hAnsi="Arial" w:cs="Arial"/>
                <w:sz w:val="18"/>
                <w:szCs w:val="18"/>
              </w:rPr>
              <w:t>00</w:t>
            </w:r>
            <w:r w:rsidR="00B532FA" w:rsidRPr="00B532FA">
              <w:rPr>
                <w:rFonts w:ascii="Arial" w:hAnsi="Arial" w:cs="Arial"/>
                <w:sz w:val="18"/>
                <w:szCs w:val="18"/>
              </w:rPr>
              <w:t xml:space="preserve"> (59.25 – 84.75)</w:t>
            </w:r>
          </w:p>
        </w:tc>
        <w:tc>
          <w:tcPr>
            <w:tcW w:w="1214" w:type="dxa"/>
            <w:vAlign w:val="center"/>
          </w:tcPr>
          <w:p w14:paraId="691E264C" w14:textId="7253A8D7" w:rsidR="008F698D" w:rsidRPr="00625E98" w:rsidRDefault="008F698D" w:rsidP="008F698D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0.001</w:t>
            </w:r>
          </w:p>
        </w:tc>
      </w:tr>
      <w:tr w:rsidR="00B532FA" w:rsidRPr="00625E98" w14:paraId="7EF2E496" w14:textId="77777777" w:rsidTr="00B532FA">
        <w:trPr>
          <w:trHeight w:val="454"/>
        </w:trPr>
        <w:tc>
          <w:tcPr>
            <w:tcW w:w="2552" w:type="dxa"/>
            <w:vAlign w:val="center"/>
          </w:tcPr>
          <w:p w14:paraId="340CA5E9" w14:textId="5770DE3E" w:rsidR="00B532FA" w:rsidRPr="00B532FA" w:rsidRDefault="00B532FA" w:rsidP="00B532FA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Heart rate, bpm, median (IQR)</w:t>
            </w:r>
          </w:p>
        </w:tc>
        <w:tc>
          <w:tcPr>
            <w:tcW w:w="2126" w:type="dxa"/>
            <w:vAlign w:val="center"/>
          </w:tcPr>
          <w:p w14:paraId="6445B495" w14:textId="082CA6D6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76.00 (64 – 91)</w:t>
            </w:r>
          </w:p>
        </w:tc>
        <w:tc>
          <w:tcPr>
            <w:tcW w:w="2552" w:type="dxa"/>
            <w:vAlign w:val="center"/>
          </w:tcPr>
          <w:p w14:paraId="612DA945" w14:textId="1D68EABC" w:rsidR="00B532FA" w:rsidRPr="00B532FA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84.00 (65.5 – 105)</w:t>
            </w:r>
          </w:p>
        </w:tc>
        <w:tc>
          <w:tcPr>
            <w:tcW w:w="1214" w:type="dxa"/>
            <w:vAlign w:val="center"/>
          </w:tcPr>
          <w:p w14:paraId="2FC3A08C" w14:textId="4CD9C0DD" w:rsidR="00B532FA" w:rsidRPr="00625E98" w:rsidRDefault="00B532FA" w:rsidP="00B532FA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0.075</w:t>
            </w:r>
          </w:p>
        </w:tc>
      </w:tr>
      <w:tr w:rsidR="00625E98" w:rsidRPr="00625E98" w14:paraId="0953513C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432A9C6C" w14:textId="4ABE9AD3" w:rsidR="00551DBE" w:rsidRPr="00B532FA" w:rsidRDefault="00551DBE" w:rsidP="00AB7D79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Cardiogenic shock n, (%)</w:t>
            </w:r>
          </w:p>
        </w:tc>
        <w:tc>
          <w:tcPr>
            <w:tcW w:w="2126" w:type="dxa"/>
            <w:vAlign w:val="center"/>
          </w:tcPr>
          <w:p w14:paraId="54BFC4F5" w14:textId="45DC8850" w:rsidR="00551DBE" w:rsidRPr="00B532FA" w:rsidRDefault="00551DBE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51 (12%)</w:t>
            </w:r>
          </w:p>
        </w:tc>
        <w:tc>
          <w:tcPr>
            <w:tcW w:w="2552" w:type="dxa"/>
            <w:vAlign w:val="center"/>
          </w:tcPr>
          <w:p w14:paraId="5BF3DB9F" w14:textId="47C12772" w:rsidR="00551DBE" w:rsidRPr="00B532FA" w:rsidRDefault="00551DBE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532FA">
              <w:rPr>
                <w:rFonts w:ascii="Arial" w:hAnsi="Arial" w:cs="Arial"/>
                <w:sz w:val="18"/>
                <w:szCs w:val="18"/>
              </w:rPr>
              <w:t>38 (76%)</w:t>
            </w:r>
          </w:p>
        </w:tc>
        <w:tc>
          <w:tcPr>
            <w:tcW w:w="1214" w:type="dxa"/>
            <w:vAlign w:val="center"/>
          </w:tcPr>
          <w:p w14:paraId="353D3CD4" w14:textId="6603F6D0" w:rsidR="00551DBE" w:rsidRPr="00625E98" w:rsidRDefault="00551DBE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&lt; 0.0001</w:t>
            </w:r>
          </w:p>
        </w:tc>
      </w:tr>
      <w:tr w:rsidR="00625E98" w:rsidRPr="00625E98" w14:paraId="10A6F17D" w14:textId="77777777" w:rsidTr="00542221">
        <w:trPr>
          <w:trHeight w:val="454"/>
        </w:trPr>
        <w:tc>
          <w:tcPr>
            <w:tcW w:w="8444" w:type="dxa"/>
            <w:gridSpan w:val="4"/>
            <w:vAlign w:val="center"/>
          </w:tcPr>
          <w:p w14:paraId="2E0F0105" w14:textId="22133303" w:rsidR="000B6A75" w:rsidRPr="00B532FA" w:rsidRDefault="00542221" w:rsidP="00542221">
            <w:pPr>
              <w:pStyle w:val="NoSpacing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532FA">
              <w:rPr>
                <w:rFonts w:ascii="Arial" w:hAnsi="Arial" w:cs="Arial"/>
                <w:b/>
                <w:bCs/>
                <w:sz w:val="18"/>
                <w:szCs w:val="18"/>
              </w:rPr>
              <w:t>Risk factors</w:t>
            </w:r>
          </w:p>
        </w:tc>
      </w:tr>
      <w:tr w:rsidR="00542221" w:rsidRPr="00625E98" w14:paraId="7FF59523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0F2D60D5" w14:textId="260C95B8" w:rsidR="00542221" w:rsidRPr="00625E98" w:rsidRDefault="00542221" w:rsidP="00542221">
            <w:pPr>
              <w:pStyle w:val="NoSpacing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Diabetes mellitus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5AE875B6" w14:textId="4BD87050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166 (38%)</w:t>
            </w:r>
          </w:p>
        </w:tc>
        <w:tc>
          <w:tcPr>
            <w:tcW w:w="2552" w:type="dxa"/>
            <w:vAlign w:val="center"/>
          </w:tcPr>
          <w:p w14:paraId="22F8B903" w14:textId="49598554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14 (28%)</w:t>
            </w:r>
          </w:p>
        </w:tc>
        <w:tc>
          <w:tcPr>
            <w:tcW w:w="1214" w:type="dxa"/>
            <w:vAlign w:val="center"/>
          </w:tcPr>
          <w:p w14:paraId="3ADE5F2A" w14:textId="0A5CC04F" w:rsidR="00542221" w:rsidRPr="00625E98" w:rsidRDefault="00542221" w:rsidP="00542221">
            <w:pPr>
              <w:pStyle w:val="NoSpacing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0.18</w:t>
            </w:r>
          </w:p>
        </w:tc>
      </w:tr>
      <w:tr w:rsidR="00542221" w:rsidRPr="00625E98" w14:paraId="2FB1A5FE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6F8B05A0" w14:textId="60D8A1E5" w:rsidR="00542221" w:rsidRPr="00625E98" w:rsidRDefault="00542221" w:rsidP="00542221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Current smoking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4363B453" w14:textId="6772105D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193 (44%)</w:t>
            </w:r>
          </w:p>
        </w:tc>
        <w:tc>
          <w:tcPr>
            <w:tcW w:w="2552" w:type="dxa"/>
            <w:vAlign w:val="center"/>
          </w:tcPr>
          <w:p w14:paraId="6309AEE4" w14:textId="4FFF93A9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10 (20%)</w:t>
            </w:r>
          </w:p>
        </w:tc>
        <w:tc>
          <w:tcPr>
            <w:tcW w:w="1214" w:type="dxa"/>
            <w:vAlign w:val="center"/>
          </w:tcPr>
          <w:p w14:paraId="05873966" w14:textId="4FF7FEDA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&lt; 0.0001</w:t>
            </w:r>
          </w:p>
        </w:tc>
      </w:tr>
      <w:tr w:rsidR="00542221" w:rsidRPr="00625E98" w14:paraId="2828F052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4D39D3FE" w14:textId="71C7C7B9" w:rsidR="00542221" w:rsidRPr="00625E98" w:rsidRDefault="00542221" w:rsidP="00542221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Hypertension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3E86A57E" w14:textId="60CA0E81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283 (64%)</w:t>
            </w:r>
          </w:p>
        </w:tc>
        <w:tc>
          <w:tcPr>
            <w:tcW w:w="2552" w:type="dxa"/>
            <w:vAlign w:val="center"/>
          </w:tcPr>
          <w:p w14:paraId="4E87B408" w14:textId="5E7E6752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18 (36%)</w:t>
            </w:r>
          </w:p>
        </w:tc>
        <w:tc>
          <w:tcPr>
            <w:tcW w:w="1214" w:type="dxa"/>
            <w:vAlign w:val="center"/>
          </w:tcPr>
          <w:p w14:paraId="471267E7" w14:textId="58116452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0.0001</w:t>
            </w:r>
          </w:p>
        </w:tc>
      </w:tr>
      <w:tr w:rsidR="00542221" w:rsidRPr="00625E98" w14:paraId="23E8888B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459846BE" w14:textId="1845F5E0" w:rsidR="00542221" w:rsidRPr="00625E98" w:rsidRDefault="00542221" w:rsidP="00542221">
            <w:pPr>
              <w:pStyle w:val="NoSpacing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Dyslipidemia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7DDEAF67" w14:textId="41E807CD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152 (34%)</w:t>
            </w:r>
          </w:p>
        </w:tc>
        <w:tc>
          <w:tcPr>
            <w:tcW w:w="2552" w:type="dxa"/>
            <w:vAlign w:val="center"/>
          </w:tcPr>
          <w:p w14:paraId="62FBEE17" w14:textId="39473CD6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8 (16%)</w:t>
            </w:r>
          </w:p>
        </w:tc>
        <w:tc>
          <w:tcPr>
            <w:tcW w:w="1214" w:type="dxa"/>
            <w:vAlign w:val="center"/>
          </w:tcPr>
          <w:p w14:paraId="75E9C2F1" w14:textId="28E65516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0.008</w:t>
            </w:r>
          </w:p>
        </w:tc>
      </w:tr>
      <w:tr w:rsidR="00542221" w:rsidRPr="00625E98" w14:paraId="3BF94DA3" w14:textId="77777777" w:rsidTr="00542221">
        <w:trPr>
          <w:trHeight w:val="454"/>
        </w:trPr>
        <w:tc>
          <w:tcPr>
            <w:tcW w:w="8444" w:type="dxa"/>
            <w:gridSpan w:val="4"/>
            <w:vAlign w:val="center"/>
          </w:tcPr>
          <w:p w14:paraId="2A3485AF" w14:textId="486EC773" w:rsidR="00542221" w:rsidRPr="00B532FA" w:rsidRDefault="00542221" w:rsidP="00542221">
            <w:pPr>
              <w:pStyle w:val="NoSpacing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B532FA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Patient history</w:t>
            </w:r>
          </w:p>
        </w:tc>
      </w:tr>
      <w:tr w:rsidR="00542221" w:rsidRPr="00625E98" w14:paraId="5F32716B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1EEBDBC6" w14:textId="599BE7A3" w:rsidR="00542221" w:rsidRPr="00625E98" w:rsidRDefault="00542221" w:rsidP="00542221">
            <w:pPr>
              <w:pStyle w:val="NoSpacing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M</w:t>
            </w: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yocardial infarction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595AF380" w14:textId="0B78D0ED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48 (11%)</w:t>
            </w:r>
          </w:p>
        </w:tc>
        <w:tc>
          <w:tcPr>
            <w:tcW w:w="2552" w:type="dxa"/>
            <w:vAlign w:val="center"/>
          </w:tcPr>
          <w:p w14:paraId="113C54AA" w14:textId="34F3DAE8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(8%)</w:t>
            </w:r>
          </w:p>
        </w:tc>
        <w:tc>
          <w:tcPr>
            <w:tcW w:w="1214" w:type="dxa"/>
            <w:vAlign w:val="center"/>
          </w:tcPr>
          <w:p w14:paraId="5288A518" w14:textId="0A21C2B6" w:rsidR="00542221" w:rsidRPr="00625E98" w:rsidRDefault="00542221" w:rsidP="00542221">
            <w:pPr>
              <w:pStyle w:val="NoSpacing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0.53</w:t>
            </w:r>
          </w:p>
        </w:tc>
      </w:tr>
      <w:tr w:rsidR="00542221" w:rsidRPr="00625E98" w14:paraId="111862B8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48119D73" w14:textId="7D75431F" w:rsidR="00542221" w:rsidRPr="00625E98" w:rsidRDefault="00542221" w:rsidP="00542221">
            <w:pPr>
              <w:pStyle w:val="NoSpacing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Percutaneous coronary intervention, n (%)</w:t>
            </w:r>
          </w:p>
        </w:tc>
        <w:tc>
          <w:tcPr>
            <w:tcW w:w="2126" w:type="dxa"/>
            <w:vAlign w:val="center"/>
          </w:tcPr>
          <w:p w14:paraId="66D22F9F" w14:textId="7C6FA909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121 (27%)</w:t>
            </w:r>
          </w:p>
        </w:tc>
        <w:tc>
          <w:tcPr>
            <w:tcW w:w="2552" w:type="dxa"/>
            <w:vAlign w:val="center"/>
          </w:tcPr>
          <w:p w14:paraId="2879E7B7" w14:textId="62B4C8CF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18 (36%)</w:t>
            </w:r>
          </w:p>
        </w:tc>
        <w:tc>
          <w:tcPr>
            <w:tcW w:w="1214" w:type="dxa"/>
            <w:vAlign w:val="center"/>
          </w:tcPr>
          <w:p w14:paraId="67BB221B" w14:textId="4C88A7DB" w:rsidR="00542221" w:rsidRPr="00625E98" w:rsidRDefault="00542221" w:rsidP="00542221">
            <w:pPr>
              <w:pStyle w:val="NoSpacing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0.203</w:t>
            </w:r>
          </w:p>
        </w:tc>
      </w:tr>
      <w:tr w:rsidR="00542221" w:rsidRPr="00625E98" w14:paraId="45F40CCA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2CAECA49" w14:textId="63D51E2F" w:rsidR="00542221" w:rsidRPr="00625E98" w:rsidRDefault="00542221" w:rsidP="00542221">
            <w:pPr>
              <w:pStyle w:val="NoSpacing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Atrial fibrillation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48931BE0" w14:textId="6CD616C2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31 (7.0%)</w:t>
            </w:r>
          </w:p>
        </w:tc>
        <w:tc>
          <w:tcPr>
            <w:tcW w:w="2552" w:type="dxa"/>
            <w:vAlign w:val="center"/>
          </w:tcPr>
          <w:p w14:paraId="4EA1338B" w14:textId="6C33FB3F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6 (12%)</w:t>
            </w:r>
          </w:p>
        </w:tc>
        <w:tc>
          <w:tcPr>
            <w:tcW w:w="1214" w:type="dxa"/>
            <w:vAlign w:val="center"/>
          </w:tcPr>
          <w:p w14:paraId="19434D2A" w14:textId="213A99F2" w:rsidR="00542221" w:rsidRPr="00625E98" w:rsidRDefault="00542221" w:rsidP="00542221">
            <w:pPr>
              <w:pStyle w:val="NoSpacing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0.251</w:t>
            </w:r>
          </w:p>
        </w:tc>
      </w:tr>
      <w:tr w:rsidR="00542221" w:rsidRPr="00625E98" w14:paraId="674ADEEC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2AB47757" w14:textId="01F3EAFD" w:rsidR="00542221" w:rsidRPr="00625E98" w:rsidRDefault="00542221" w:rsidP="00542221">
            <w:pPr>
              <w:pStyle w:val="NoSpacing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Stroke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685310CE" w14:textId="27734B93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12 (2.7%)</w:t>
            </w:r>
          </w:p>
        </w:tc>
        <w:tc>
          <w:tcPr>
            <w:tcW w:w="2552" w:type="dxa"/>
            <w:vAlign w:val="center"/>
          </w:tcPr>
          <w:p w14:paraId="55B8A49F" w14:textId="0D270545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4 (8.0%)</w:t>
            </w:r>
          </w:p>
        </w:tc>
        <w:tc>
          <w:tcPr>
            <w:tcW w:w="1214" w:type="dxa"/>
            <w:vAlign w:val="center"/>
          </w:tcPr>
          <w:p w14:paraId="27905648" w14:textId="2D01EAC1" w:rsidR="00542221" w:rsidRPr="00625E98" w:rsidRDefault="00542221" w:rsidP="00542221">
            <w:pPr>
              <w:pStyle w:val="NoSpacing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0.069</w:t>
            </w:r>
          </w:p>
        </w:tc>
      </w:tr>
      <w:tr w:rsidR="00542221" w:rsidRPr="00625E98" w14:paraId="32060284" w14:textId="77777777" w:rsidTr="003058A5">
        <w:trPr>
          <w:trHeight w:val="454"/>
        </w:trPr>
        <w:tc>
          <w:tcPr>
            <w:tcW w:w="2552" w:type="dxa"/>
            <w:vAlign w:val="center"/>
          </w:tcPr>
          <w:p w14:paraId="51DF6229" w14:textId="058A8D55" w:rsidR="00542221" w:rsidRPr="00625E98" w:rsidRDefault="00542221" w:rsidP="00542221">
            <w:pPr>
              <w:pStyle w:val="NoSpacing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Peripheral artery disease</w:t>
            </w:r>
            <w:r w:rsidRPr="00625E98">
              <w:rPr>
                <w:rFonts w:ascii="Arial" w:hAnsi="Arial" w:cs="Arial"/>
                <w:sz w:val="18"/>
                <w:szCs w:val="18"/>
              </w:rPr>
              <w:t>, n (%)</w:t>
            </w:r>
          </w:p>
        </w:tc>
        <w:tc>
          <w:tcPr>
            <w:tcW w:w="2126" w:type="dxa"/>
            <w:vAlign w:val="center"/>
          </w:tcPr>
          <w:p w14:paraId="01C59464" w14:textId="00823EEA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30 (6.8%)</w:t>
            </w:r>
          </w:p>
        </w:tc>
        <w:tc>
          <w:tcPr>
            <w:tcW w:w="2552" w:type="dxa"/>
            <w:vAlign w:val="center"/>
          </w:tcPr>
          <w:p w14:paraId="13DA7D79" w14:textId="1FB457E6" w:rsidR="00542221" w:rsidRPr="00625E98" w:rsidRDefault="00542221" w:rsidP="00542221">
            <w:pPr>
              <w:pStyle w:val="NoSpacing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25E98">
              <w:rPr>
                <w:rFonts w:ascii="Arial" w:hAnsi="Arial" w:cs="Arial"/>
                <w:sz w:val="18"/>
                <w:szCs w:val="18"/>
              </w:rPr>
              <w:t>8 (16%)</w:t>
            </w:r>
          </w:p>
        </w:tc>
        <w:tc>
          <w:tcPr>
            <w:tcW w:w="1214" w:type="dxa"/>
            <w:vAlign w:val="center"/>
          </w:tcPr>
          <w:p w14:paraId="400C46D4" w14:textId="649CD192" w:rsidR="00542221" w:rsidRPr="00625E98" w:rsidRDefault="00542221" w:rsidP="00542221">
            <w:pPr>
              <w:pStyle w:val="NoSpacing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625E98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0.043</w:t>
            </w:r>
          </w:p>
        </w:tc>
      </w:tr>
    </w:tbl>
    <w:p w14:paraId="1865D775" w14:textId="77777777" w:rsidR="000B6A75" w:rsidRPr="00625E98" w:rsidRDefault="000B6A75">
      <w:pPr>
        <w:rPr>
          <w:rFonts w:ascii="Arial" w:hAnsi="Arial" w:cs="Arial"/>
          <w:b/>
          <w:bCs/>
        </w:rPr>
      </w:pPr>
      <w:r w:rsidRPr="00625E98">
        <w:rPr>
          <w:rFonts w:ascii="Arial" w:hAnsi="Arial" w:cs="Arial"/>
          <w:b/>
          <w:bCs/>
          <w:i/>
          <w:iCs/>
        </w:rPr>
        <w:br w:type="page"/>
      </w:r>
      <w:bookmarkEnd w:id="2"/>
      <w:bookmarkEnd w:id="3"/>
    </w:p>
    <w:sectPr w:rsidR="000B6A75" w:rsidRPr="00625E98" w:rsidSect="00543C55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C53DE"/>
    <w:multiLevelType w:val="hybridMultilevel"/>
    <w:tmpl w:val="476A22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DB3BE8"/>
    <w:multiLevelType w:val="multilevel"/>
    <w:tmpl w:val="F79CC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A9713E"/>
    <w:multiLevelType w:val="hybridMultilevel"/>
    <w:tmpl w:val="472A8F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B3727D"/>
    <w:multiLevelType w:val="hybridMultilevel"/>
    <w:tmpl w:val="853A7B30"/>
    <w:lvl w:ilvl="0" w:tplc="2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7796D"/>
    <w:multiLevelType w:val="hybridMultilevel"/>
    <w:tmpl w:val="5E00A8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E9581A"/>
    <w:multiLevelType w:val="hybridMultilevel"/>
    <w:tmpl w:val="A14C5B04"/>
    <w:lvl w:ilvl="0" w:tplc="98BE1624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06121"/>
    <w:multiLevelType w:val="hybridMultilevel"/>
    <w:tmpl w:val="01545A4E"/>
    <w:lvl w:ilvl="0" w:tplc="CE0A01EC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643E27"/>
    <w:multiLevelType w:val="hybridMultilevel"/>
    <w:tmpl w:val="4F5C103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3537126">
    <w:abstractNumId w:val="6"/>
  </w:num>
  <w:num w:numId="2" w16cid:durableId="882668757">
    <w:abstractNumId w:val="5"/>
  </w:num>
  <w:num w:numId="3" w16cid:durableId="154534783">
    <w:abstractNumId w:val="4"/>
  </w:num>
  <w:num w:numId="4" w16cid:durableId="675882465">
    <w:abstractNumId w:val="2"/>
  </w:num>
  <w:num w:numId="5" w16cid:durableId="703599152">
    <w:abstractNumId w:val="0"/>
  </w:num>
  <w:num w:numId="6" w16cid:durableId="4952677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09157020">
    <w:abstractNumId w:val="7"/>
  </w:num>
  <w:num w:numId="8" w16cid:durableId="421803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Aptos&lt;/FontName&gt;&lt;FontSize&gt;9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pdtz0arpx0v9ierads59tt7sevazsvvpz92&quot;&gt;My EndNote Library-Converted&lt;record-ids&gt;&lt;item&gt;241&lt;/item&gt;&lt;item&gt;352&lt;/item&gt;&lt;item&gt;358&lt;/item&gt;&lt;item&gt;368&lt;/item&gt;&lt;item&gt;370&lt;/item&gt;&lt;item&gt;403&lt;/item&gt;&lt;item&gt;407&lt;/item&gt;&lt;item&gt;408&lt;/item&gt;&lt;item&gt;409&lt;/item&gt;&lt;item&gt;410&lt;/item&gt;&lt;item&gt;411&lt;/item&gt;&lt;item&gt;412&lt;/item&gt;&lt;/record-ids&gt;&lt;/item&gt;&lt;/Libraries&gt;"/>
  </w:docVars>
  <w:rsids>
    <w:rsidRoot w:val="00A51A8E"/>
    <w:rsid w:val="00000B67"/>
    <w:rsid w:val="000018DE"/>
    <w:rsid w:val="00001C2C"/>
    <w:rsid w:val="00002D1F"/>
    <w:rsid w:val="00003B6C"/>
    <w:rsid w:val="00004953"/>
    <w:rsid w:val="00005680"/>
    <w:rsid w:val="00007F7B"/>
    <w:rsid w:val="00010879"/>
    <w:rsid w:val="00013EE8"/>
    <w:rsid w:val="0001473B"/>
    <w:rsid w:val="00014A9F"/>
    <w:rsid w:val="0001614C"/>
    <w:rsid w:val="0001686B"/>
    <w:rsid w:val="000176FF"/>
    <w:rsid w:val="00017BA6"/>
    <w:rsid w:val="00021BDF"/>
    <w:rsid w:val="0002556D"/>
    <w:rsid w:val="00025E49"/>
    <w:rsid w:val="00025F29"/>
    <w:rsid w:val="0002729E"/>
    <w:rsid w:val="00027EB7"/>
    <w:rsid w:val="00030424"/>
    <w:rsid w:val="00031003"/>
    <w:rsid w:val="000325A9"/>
    <w:rsid w:val="00033FD3"/>
    <w:rsid w:val="00035BEB"/>
    <w:rsid w:val="00035E1E"/>
    <w:rsid w:val="00037878"/>
    <w:rsid w:val="00040621"/>
    <w:rsid w:val="00041222"/>
    <w:rsid w:val="000435B3"/>
    <w:rsid w:val="00044229"/>
    <w:rsid w:val="00044E3E"/>
    <w:rsid w:val="00045EED"/>
    <w:rsid w:val="0004692A"/>
    <w:rsid w:val="00047574"/>
    <w:rsid w:val="00050568"/>
    <w:rsid w:val="00050750"/>
    <w:rsid w:val="000524AC"/>
    <w:rsid w:val="00052751"/>
    <w:rsid w:val="000531BE"/>
    <w:rsid w:val="0005375D"/>
    <w:rsid w:val="00055B07"/>
    <w:rsid w:val="0005642E"/>
    <w:rsid w:val="000572A9"/>
    <w:rsid w:val="00061B36"/>
    <w:rsid w:val="000628F1"/>
    <w:rsid w:val="00062CDA"/>
    <w:rsid w:val="000633E5"/>
    <w:rsid w:val="0006505B"/>
    <w:rsid w:val="00065F9D"/>
    <w:rsid w:val="00071CF4"/>
    <w:rsid w:val="000747D2"/>
    <w:rsid w:val="00080170"/>
    <w:rsid w:val="00080377"/>
    <w:rsid w:val="00080AD6"/>
    <w:rsid w:val="00081BD9"/>
    <w:rsid w:val="00081DFD"/>
    <w:rsid w:val="00086C8C"/>
    <w:rsid w:val="00094C34"/>
    <w:rsid w:val="00094F3F"/>
    <w:rsid w:val="00096717"/>
    <w:rsid w:val="000A05FF"/>
    <w:rsid w:val="000A3BEE"/>
    <w:rsid w:val="000A41EC"/>
    <w:rsid w:val="000A45EF"/>
    <w:rsid w:val="000A6415"/>
    <w:rsid w:val="000A6569"/>
    <w:rsid w:val="000A66F0"/>
    <w:rsid w:val="000A6D83"/>
    <w:rsid w:val="000A7682"/>
    <w:rsid w:val="000B0A39"/>
    <w:rsid w:val="000B2495"/>
    <w:rsid w:val="000B6A75"/>
    <w:rsid w:val="000C2417"/>
    <w:rsid w:val="000C435A"/>
    <w:rsid w:val="000C4A58"/>
    <w:rsid w:val="000C62A6"/>
    <w:rsid w:val="000C7356"/>
    <w:rsid w:val="000D4F5C"/>
    <w:rsid w:val="000D5B45"/>
    <w:rsid w:val="000D5D1C"/>
    <w:rsid w:val="000E266C"/>
    <w:rsid w:val="000E38CD"/>
    <w:rsid w:val="000E39F5"/>
    <w:rsid w:val="000E3B99"/>
    <w:rsid w:val="000E74B9"/>
    <w:rsid w:val="000F2D00"/>
    <w:rsid w:val="000F4384"/>
    <w:rsid w:val="000F6B52"/>
    <w:rsid w:val="00100252"/>
    <w:rsid w:val="00100AC1"/>
    <w:rsid w:val="00101A03"/>
    <w:rsid w:val="001036FE"/>
    <w:rsid w:val="00103C87"/>
    <w:rsid w:val="001055F1"/>
    <w:rsid w:val="001063C3"/>
    <w:rsid w:val="00110F79"/>
    <w:rsid w:val="0011303F"/>
    <w:rsid w:val="00113A80"/>
    <w:rsid w:val="00113E53"/>
    <w:rsid w:val="00114CEE"/>
    <w:rsid w:val="0011771D"/>
    <w:rsid w:val="00121BB9"/>
    <w:rsid w:val="00123DEF"/>
    <w:rsid w:val="00124D64"/>
    <w:rsid w:val="00125221"/>
    <w:rsid w:val="001253E5"/>
    <w:rsid w:val="001270F5"/>
    <w:rsid w:val="001313DD"/>
    <w:rsid w:val="0013353D"/>
    <w:rsid w:val="001346CB"/>
    <w:rsid w:val="00134AA7"/>
    <w:rsid w:val="00134E91"/>
    <w:rsid w:val="001372AD"/>
    <w:rsid w:val="0014372C"/>
    <w:rsid w:val="00145CA1"/>
    <w:rsid w:val="001510F4"/>
    <w:rsid w:val="00151978"/>
    <w:rsid w:val="00152865"/>
    <w:rsid w:val="0015347C"/>
    <w:rsid w:val="00156174"/>
    <w:rsid w:val="00160BEB"/>
    <w:rsid w:val="00161F75"/>
    <w:rsid w:val="001638A8"/>
    <w:rsid w:val="0016399D"/>
    <w:rsid w:val="00163BA6"/>
    <w:rsid w:val="00164C76"/>
    <w:rsid w:val="00170163"/>
    <w:rsid w:val="0017031E"/>
    <w:rsid w:val="00170E50"/>
    <w:rsid w:val="00174376"/>
    <w:rsid w:val="00176358"/>
    <w:rsid w:val="00177330"/>
    <w:rsid w:val="00177765"/>
    <w:rsid w:val="001811D7"/>
    <w:rsid w:val="00181A8F"/>
    <w:rsid w:val="00190490"/>
    <w:rsid w:val="001918B0"/>
    <w:rsid w:val="0019350E"/>
    <w:rsid w:val="001A1BDE"/>
    <w:rsid w:val="001A4BFF"/>
    <w:rsid w:val="001A59D2"/>
    <w:rsid w:val="001A5CAE"/>
    <w:rsid w:val="001A5CE8"/>
    <w:rsid w:val="001A643B"/>
    <w:rsid w:val="001B100C"/>
    <w:rsid w:val="001B39A1"/>
    <w:rsid w:val="001B4BE5"/>
    <w:rsid w:val="001B7283"/>
    <w:rsid w:val="001B750E"/>
    <w:rsid w:val="001B7DE5"/>
    <w:rsid w:val="001C2901"/>
    <w:rsid w:val="001C3051"/>
    <w:rsid w:val="001C52A8"/>
    <w:rsid w:val="001C6F49"/>
    <w:rsid w:val="001C759C"/>
    <w:rsid w:val="001D05F8"/>
    <w:rsid w:val="001D065E"/>
    <w:rsid w:val="001D0EA3"/>
    <w:rsid w:val="001D23AC"/>
    <w:rsid w:val="001D68B3"/>
    <w:rsid w:val="001D6B72"/>
    <w:rsid w:val="001E3E7E"/>
    <w:rsid w:val="001E7785"/>
    <w:rsid w:val="001E7D3B"/>
    <w:rsid w:val="001F66DB"/>
    <w:rsid w:val="00200E75"/>
    <w:rsid w:val="0020228D"/>
    <w:rsid w:val="002030A7"/>
    <w:rsid w:val="002043F5"/>
    <w:rsid w:val="00205E35"/>
    <w:rsid w:val="00205F0D"/>
    <w:rsid w:val="00206E7B"/>
    <w:rsid w:val="00206F11"/>
    <w:rsid w:val="0021262B"/>
    <w:rsid w:val="00213EED"/>
    <w:rsid w:val="002157EA"/>
    <w:rsid w:val="002215D2"/>
    <w:rsid w:val="002235F3"/>
    <w:rsid w:val="0022450B"/>
    <w:rsid w:val="00227DD0"/>
    <w:rsid w:val="00227F9D"/>
    <w:rsid w:val="00230F05"/>
    <w:rsid w:val="00231F91"/>
    <w:rsid w:val="0023352D"/>
    <w:rsid w:val="00235BA3"/>
    <w:rsid w:val="00235F42"/>
    <w:rsid w:val="00237566"/>
    <w:rsid w:val="0024319C"/>
    <w:rsid w:val="00243243"/>
    <w:rsid w:val="00243BDE"/>
    <w:rsid w:val="002451C4"/>
    <w:rsid w:val="00250039"/>
    <w:rsid w:val="00251E2C"/>
    <w:rsid w:val="00253C4A"/>
    <w:rsid w:val="002547C5"/>
    <w:rsid w:val="00255C72"/>
    <w:rsid w:val="002571D3"/>
    <w:rsid w:val="0026017D"/>
    <w:rsid w:val="002638A0"/>
    <w:rsid w:val="0026622D"/>
    <w:rsid w:val="0026634C"/>
    <w:rsid w:val="00274C41"/>
    <w:rsid w:val="002808A6"/>
    <w:rsid w:val="002810D1"/>
    <w:rsid w:val="00282963"/>
    <w:rsid w:val="00283643"/>
    <w:rsid w:val="00283853"/>
    <w:rsid w:val="00284608"/>
    <w:rsid w:val="00286299"/>
    <w:rsid w:val="00293D91"/>
    <w:rsid w:val="00294AF9"/>
    <w:rsid w:val="00295E63"/>
    <w:rsid w:val="00296208"/>
    <w:rsid w:val="002A0DBF"/>
    <w:rsid w:val="002A1AC0"/>
    <w:rsid w:val="002A1FF2"/>
    <w:rsid w:val="002A5497"/>
    <w:rsid w:val="002B2421"/>
    <w:rsid w:val="002B3373"/>
    <w:rsid w:val="002C2CD8"/>
    <w:rsid w:val="002C479C"/>
    <w:rsid w:val="002C5056"/>
    <w:rsid w:val="002C7489"/>
    <w:rsid w:val="002D1B74"/>
    <w:rsid w:val="002D242E"/>
    <w:rsid w:val="002D2B4B"/>
    <w:rsid w:val="002D7A2A"/>
    <w:rsid w:val="002E0400"/>
    <w:rsid w:val="002E1FAF"/>
    <w:rsid w:val="002E25C8"/>
    <w:rsid w:val="002E3E8D"/>
    <w:rsid w:val="002E5E2B"/>
    <w:rsid w:val="002E66A7"/>
    <w:rsid w:val="002E7549"/>
    <w:rsid w:val="002F01C4"/>
    <w:rsid w:val="002F1086"/>
    <w:rsid w:val="002F2746"/>
    <w:rsid w:val="002F2A4D"/>
    <w:rsid w:val="002F2EFE"/>
    <w:rsid w:val="002F3EEA"/>
    <w:rsid w:val="002F4183"/>
    <w:rsid w:val="002F4991"/>
    <w:rsid w:val="002F63F8"/>
    <w:rsid w:val="003002B0"/>
    <w:rsid w:val="003003EE"/>
    <w:rsid w:val="00301861"/>
    <w:rsid w:val="00302341"/>
    <w:rsid w:val="00302D74"/>
    <w:rsid w:val="00303BBD"/>
    <w:rsid w:val="00303D9D"/>
    <w:rsid w:val="00303F8E"/>
    <w:rsid w:val="003048D4"/>
    <w:rsid w:val="003058A5"/>
    <w:rsid w:val="00310833"/>
    <w:rsid w:val="00310F7B"/>
    <w:rsid w:val="003139F8"/>
    <w:rsid w:val="003140A1"/>
    <w:rsid w:val="00314A43"/>
    <w:rsid w:val="0031528B"/>
    <w:rsid w:val="00315394"/>
    <w:rsid w:val="00315E6A"/>
    <w:rsid w:val="003178EE"/>
    <w:rsid w:val="00321573"/>
    <w:rsid w:val="003240A7"/>
    <w:rsid w:val="00327F25"/>
    <w:rsid w:val="003309D5"/>
    <w:rsid w:val="00330C70"/>
    <w:rsid w:val="00333557"/>
    <w:rsid w:val="0033394D"/>
    <w:rsid w:val="00341A00"/>
    <w:rsid w:val="00341B22"/>
    <w:rsid w:val="003511A7"/>
    <w:rsid w:val="00352464"/>
    <w:rsid w:val="00355011"/>
    <w:rsid w:val="003560F8"/>
    <w:rsid w:val="00356CBF"/>
    <w:rsid w:val="00360E74"/>
    <w:rsid w:val="0036157A"/>
    <w:rsid w:val="00363511"/>
    <w:rsid w:val="00363827"/>
    <w:rsid w:val="003644D9"/>
    <w:rsid w:val="00365113"/>
    <w:rsid w:val="0036573B"/>
    <w:rsid w:val="00366571"/>
    <w:rsid w:val="003708FB"/>
    <w:rsid w:val="003710F5"/>
    <w:rsid w:val="00375E13"/>
    <w:rsid w:val="00377515"/>
    <w:rsid w:val="00377929"/>
    <w:rsid w:val="00382805"/>
    <w:rsid w:val="00382C4A"/>
    <w:rsid w:val="0038380A"/>
    <w:rsid w:val="003843D1"/>
    <w:rsid w:val="00385767"/>
    <w:rsid w:val="00385AEC"/>
    <w:rsid w:val="00387CCA"/>
    <w:rsid w:val="00387D7C"/>
    <w:rsid w:val="003916DE"/>
    <w:rsid w:val="003949C1"/>
    <w:rsid w:val="00396C3A"/>
    <w:rsid w:val="00397DB6"/>
    <w:rsid w:val="003A1351"/>
    <w:rsid w:val="003A2CA3"/>
    <w:rsid w:val="003A4031"/>
    <w:rsid w:val="003B0269"/>
    <w:rsid w:val="003B0E01"/>
    <w:rsid w:val="003B1FFC"/>
    <w:rsid w:val="003B2BAA"/>
    <w:rsid w:val="003B31E7"/>
    <w:rsid w:val="003B4D04"/>
    <w:rsid w:val="003B575C"/>
    <w:rsid w:val="003B5DEE"/>
    <w:rsid w:val="003B6200"/>
    <w:rsid w:val="003C1332"/>
    <w:rsid w:val="003C614A"/>
    <w:rsid w:val="003C6AC6"/>
    <w:rsid w:val="003D1C11"/>
    <w:rsid w:val="003D305C"/>
    <w:rsid w:val="003D5A6C"/>
    <w:rsid w:val="003D6A02"/>
    <w:rsid w:val="003E145D"/>
    <w:rsid w:val="003E2A63"/>
    <w:rsid w:val="003E30AB"/>
    <w:rsid w:val="003E5256"/>
    <w:rsid w:val="003E79EB"/>
    <w:rsid w:val="003F104F"/>
    <w:rsid w:val="003F4AED"/>
    <w:rsid w:val="003F55B2"/>
    <w:rsid w:val="003F62D1"/>
    <w:rsid w:val="003F7785"/>
    <w:rsid w:val="004008AA"/>
    <w:rsid w:val="00401EBF"/>
    <w:rsid w:val="00403EC9"/>
    <w:rsid w:val="004065BB"/>
    <w:rsid w:val="00412E77"/>
    <w:rsid w:val="00413608"/>
    <w:rsid w:val="00413A1C"/>
    <w:rsid w:val="0041589B"/>
    <w:rsid w:val="00415C1B"/>
    <w:rsid w:val="004204E8"/>
    <w:rsid w:val="00421366"/>
    <w:rsid w:val="00422802"/>
    <w:rsid w:val="0042404E"/>
    <w:rsid w:val="004244DA"/>
    <w:rsid w:val="00425E42"/>
    <w:rsid w:val="00432C6A"/>
    <w:rsid w:val="00432C70"/>
    <w:rsid w:val="00432FFF"/>
    <w:rsid w:val="0043422D"/>
    <w:rsid w:val="004352B5"/>
    <w:rsid w:val="004433CB"/>
    <w:rsid w:val="0044365B"/>
    <w:rsid w:val="004505D9"/>
    <w:rsid w:val="00450B72"/>
    <w:rsid w:val="00453492"/>
    <w:rsid w:val="00453C7F"/>
    <w:rsid w:val="00454F10"/>
    <w:rsid w:val="004611CB"/>
    <w:rsid w:val="00461412"/>
    <w:rsid w:val="00463D13"/>
    <w:rsid w:val="004642CC"/>
    <w:rsid w:val="004700CB"/>
    <w:rsid w:val="00473D91"/>
    <w:rsid w:val="004756E2"/>
    <w:rsid w:val="00475C08"/>
    <w:rsid w:val="00476713"/>
    <w:rsid w:val="00481674"/>
    <w:rsid w:val="0048363F"/>
    <w:rsid w:val="00487193"/>
    <w:rsid w:val="00494E61"/>
    <w:rsid w:val="00495DDC"/>
    <w:rsid w:val="00496775"/>
    <w:rsid w:val="00496B79"/>
    <w:rsid w:val="00496E8B"/>
    <w:rsid w:val="004A1182"/>
    <w:rsid w:val="004A1291"/>
    <w:rsid w:val="004A219D"/>
    <w:rsid w:val="004A2D6E"/>
    <w:rsid w:val="004A3D9C"/>
    <w:rsid w:val="004A46FB"/>
    <w:rsid w:val="004A559E"/>
    <w:rsid w:val="004A57E6"/>
    <w:rsid w:val="004B2325"/>
    <w:rsid w:val="004B2D42"/>
    <w:rsid w:val="004B3269"/>
    <w:rsid w:val="004B35BD"/>
    <w:rsid w:val="004B6EB8"/>
    <w:rsid w:val="004C03EE"/>
    <w:rsid w:val="004C200E"/>
    <w:rsid w:val="004C3478"/>
    <w:rsid w:val="004C6933"/>
    <w:rsid w:val="004D1CE1"/>
    <w:rsid w:val="004D2A57"/>
    <w:rsid w:val="004D3720"/>
    <w:rsid w:val="004D5819"/>
    <w:rsid w:val="004D7793"/>
    <w:rsid w:val="004E1412"/>
    <w:rsid w:val="004E2D93"/>
    <w:rsid w:val="004E3A4B"/>
    <w:rsid w:val="004E4096"/>
    <w:rsid w:val="004E4A68"/>
    <w:rsid w:val="004E6EF1"/>
    <w:rsid w:val="004F0DB2"/>
    <w:rsid w:val="004F4BBC"/>
    <w:rsid w:val="004F4DDE"/>
    <w:rsid w:val="004F767D"/>
    <w:rsid w:val="00501901"/>
    <w:rsid w:val="00504B05"/>
    <w:rsid w:val="00505896"/>
    <w:rsid w:val="00505A74"/>
    <w:rsid w:val="00511739"/>
    <w:rsid w:val="00516A14"/>
    <w:rsid w:val="00517176"/>
    <w:rsid w:val="00521118"/>
    <w:rsid w:val="005274F9"/>
    <w:rsid w:val="00533236"/>
    <w:rsid w:val="00534601"/>
    <w:rsid w:val="00540FD8"/>
    <w:rsid w:val="00541A92"/>
    <w:rsid w:val="00542221"/>
    <w:rsid w:val="0054252D"/>
    <w:rsid w:val="00543C55"/>
    <w:rsid w:val="00543C77"/>
    <w:rsid w:val="005448E8"/>
    <w:rsid w:val="0054511F"/>
    <w:rsid w:val="005462D2"/>
    <w:rsid w:val="00547782"/>
    <w:rsid w:val="00551CB6"/>
    <w:rsid w:val="00551DBE"/>
    <w:rsid w:val="00555610"/>
    <w:rsid w:val="00560812"/>
    <w:rsid w:val="0056182A"/>
    <w:rsid w:val="00561BBA"/>
    <w:rsid w:val="005645F1"/>
    <w:rsid w:val="0057046B"/>
    <w:rsid w:val="00571BD0"/>
    <w:rsid w:val="00571DF2"/>
    <w:rsid w:val="00572CEF"/>
    <w:rsid w:val="00573B78"/>
    <w:rsid w:val="00574119"/>
    <w:rsid w:val="00575658"/>
    <w:rsid w:val="00576CB3"/>
    <w:rsid w:val="005772C8"/>
    <w:rsid w:val="00580370"/>
    <w:rsid w:val="00580732"/>
    <w:rsid w:val="005838A8"/>
    <w:rsid w:val="005844DA"/>
    <w:rsid w:val="005845E6"/>
    <w:rsid w:val="0058514B"/>
    <w:rsid w:val="0058579D"/>
    <w:rsid w:val="00585CC7"/>
    <w:rsid w:val="005862E1"/>
    <w:rsid w:val="005877C3"/>
    <w:rsid w:val="00587FE1"/>
    <w:rsid w:val="005923CB"/>
    <w:rsid w:val="00592E67"/>
    <w:rsid w:val="00593644"/>
    <w:rsid w:val="0059364C"/>
    <w:rsid w:val="005948A3"/>
    <w:rsid w:val="0059539F"/>
    <w:rsid w:val="00597AB9"/>
    <w:rsid w:val="005A1ABF"/>
    <w:rsid w:val="005A638F"/>
    <w:rsid w:val="005A7075"/>
    <w:rsid w:val="005B4240"/>
    <w:rsid w:val="005B4ACF"/>
    <w:rsid w:val="005B4FD2"/>
    <w:rsid w:val="005B628C"/>
    <w:rsid w:val="005B7947"/>
    <w:rsid w:val="005C29E9"/>
    <w:rsid w:val="005C30EF"/>
    <w:rsid w:val="005C622F"/>
    <w:rsid w:val="005C6669"/>
    <w:rsid w:val="005C7D25"/>
    <w:rsid w:val="005D2484"/>
    <w:rsid w:val="005D34E8"/>
    <w:rsid w:val="005D4127"/>
    <w:rsid w:val="005D45A7"/>
    <w:rsid w:val="005D61F4"/>
    <w:rsid w:val="005D75A5"/>
    <w:rsid w:val="005E10D3"/>
    <w:rsid w:val="005E4831"/>
    <w:rsid w:val="005E582B"/>
    <w:rsid w:val="005E5BD4"/>
    <w:rsid w:val="005E785A"/>
    <w:rsid w:val="005F15FE"/>
    <w:rsid w:val="005F1EE8"/>
    <w:rsid w:val="005F366D"/>
    <w:rsid w:val="005F3BB8"/>
    <w:rsid w:val="006018AD"/>
    <w:rsid w:val="006022C1"/>
    <w:rsid w:val="0060389F"/>
    <w:rsid w:val="0060413B"/>
    <w:rsid w:val="006044D8"/>
    <w:rsid w:val="006058B9"/>
    <w:rsid w:val="006059B3"/>
    <w:rsid w:val="00607E91"/>
    <w:rsid w:val="006132EE"/>
    <w:rsid w:val="00614E3F"/>
    <w:rsid w:val="00616C7E"/>
    <w:rsid w:val="00620E9F"/>
    <w:rsid w:val="006215DB"/>
    <w:rsid w:val="0062181E"/>
    <w:rsid w:val="00623DA3"/>
    <w:rsid w:val="00625E0C"/>
    <w:rsid w:val="00625E98"/>
    <w:rsid w:val="00626290"/>
    <w:rsid w:val="006302AB"/>
    <w:rsid w:val="0063035D"/>
    <w:rsid w:val="00630D48"/>
    <w:rsid w:val="00634DC2"/>
    <w:rsid w:val="00636BCA"/>
    <w:rsid w:val="0064060F"/>
    <w:rsid w:val="006454A4"/>
    <w:rsid w:val="00646277"/>
    <w:rsid w:val="00650FCA"/>
    <w:rsid w:val="00651006"/>
    <w:rsid w:val="00651C26"/>
    <w:rsid w:val="0065280A"/>
    <w:rsid w:val="00655959"/>
    <w:rsid w:val="00655D13"/>
    <w:rsid w:val="00657074"/>
    <w:rsid w:val="00661456"/>
    <w:rsid w:val="00662978"/>
    <w:rsid w:val="0066760A"/>
    <w:rsid w:val="00670E41"/>
    <w:rsid w:val="00671B66"/>
    <w:rsid w:val="00673323"/>
    <w:rsid w:val="006756C4"/>
    <w:rsid w:val="0067786D"/>
    <w:rsid w:val="006822DA"/>
    <w:rsid w:val="00683E98"/>
    <w:rsid w:val="006851C1"/>
    <w:rsid w:val="006859A8"/>
    <w:rsid w:val="0068613B"/>
    <w:rsid w:val="00686FC6"/>
    <w:rsid w:val="00694319"/>
    <w:rsid w:val="006A0E2B"/>
    <w:rsid w:val="006A1E66"/>
    <w:rsid w:val="006A20B0"/>
    <w:rsid w:val="006A344D"/>
    <w:rsid w:val="006A4713"/>
    <w:rsid w:val="006B0044"/>
    <w:rsid w:val="006B04F6"/>
    <w:rsid w:val="006B0AEE"/>
    <w:rsid w:val="006B3701"/>
    <w:rsid w:val="006B6F06"/>
    <w:rsid w:val="006B7397"/>
    <w:rsid w:val="006B7D17"/>
    <w:rsid w:val="006C2FCF"/>
    <w:rsid w:val="006C7266"/>
    <w:rsid w:val="006C7618"/>
    <w:rsid w:val="006D05EE"/>
    <w:rsid w:val="006D07EC"/>
    <w:rsid w:val="006D11BE"/>
    <w:rsid w:val="006D353A"/>
    <w:rsid w:val="006D5CFE"/>
    <w:rsid w:val="006D78B1"/>
    <w:rsid w:val="006E2AD2"/>
    <w:rsid w:val="006E2E41"/>
    <w:rsid w:val="006E480B"/>
    <w:rsid w:val="006E4CC9"/>
    <w:rsid w:val="006E5B61"/>
    <w:rsid w:val="006E7C82"/>
    <w:rsid w:val="006F038F"/>
    <w:rsid w:val="006F0AA2"/>
    <w:rsid w:val="006F13B8"/>
    <w:rsid w:val="006F2E08"/>
    <w:rsid w:val="006F3B95"/>
    <w:rsid w:val="006F5337"/>
    <w:rsid w:val="006F5393"/>
    <w:rsid w:val="006F770C"/>
    <w:rsid w:val="006F7F9C"/>
    <w:rsid w:val="00701695"/>
    <w:rsid w:val="00702111"/>
    <w:rsid w:val="007028AF"/>
    <w:rsid w:val="00702D2B"/>
    <w:rsid w:val="00703BFB"/>
    <w:rsid w:val="00704085"/>
    <w:rsid w:val="00704766"/>
    <w:rsid w:val="00704816"/>
    <w:rsid w:val="00705AA6"/>
    <w:rsid w:val="00705FC9"/>
    <w:rsid w:val="00706788"/>
    <w:rsid w:val="0070686D"/>
    <w:rsid w:val="007073BC"/>
    <w:rsid w:val="00707627"/>
    <w:rsid w:val="00710C46"/>
    <w:rsid w:val="00715F99"/>
    <w:rsid w:val="007160EC"/>
    <w:rsid w:val="00720C29"/>
    <w:rsid w:val="00720ED0"/>
    <w:rsid w:val="00726CBD"/>
    <w:rsid w:val="00730C5D"/>
    <w:rsid w:val="00730FFE"/>
    <w:rsid w:val="00731640"/>
    <w:rsid w:val="00731C01"/>
    <w:rsid w:val="00731DA0"/>
    <w:rsid w:val="007321A6"/>
    <w:rsid w:val="007347CD"/>
    <w:rsid w:val="007375A2"/>
    <w:rsid w:val="00747DD0"/>
    <w:rsid w:val="007544D8"/>
    <w:rsid w:val="00755210"/>
    <w:rsid w:val="0076067E"/>
    <w:rsid w:val="00760D77"/>
    <w:rsid w:val="007611B3"/>
    <w:rsid w:val="00765170"/>
    <w:rsid w:val="0076662A"/>
    <w:rsid w:val="00767B95"/>
    <w:rsid w:val="007702B7"/>
    <w:rsid w:val="00773D41"/>
    <w:rsid w:val="00776109"/>
    <w:rsid w:val="0078053B"/>
    <w:rsid w:val="00780D22"/>
    <w:rsid w:val="00780E28"/>
    <w:rsid w:val="00782EEF"/>
    <w:rsid w:val="007845AC"/>
    <w:rsid w:val="00792644"/>
    <w:rsid w:val="00794305"/>
    <w:rsid w:val="00795454"/>
    <w:rsid w:val="00795468"/>
    <w:rsid w:val="007957EE"/>
    <w:rsid w:val="007965CB"/>
    <w:rsid w:val="007973E0"/>
    <w:rsid w:val="00797FF3"/>
    <w:rsid w:val="007A26E6"/>
    <w:rsid w:val="007A2B7A"/>
    <w:rsid w:val="007A4428"/>
    <w:rsid w:val="007A4577"/>
    <w:rsid w:val="007A5219"/>
    <w:rsid w:val="007A53E6"/>
    <w:rsid w:val="007A5938"/>
    <w:rsid w:val="007A758E"/>
    <w:rsid w:val="007A7A28"/>
    <w:rsid w:val="007B0B58"/>
    <w:rsid w:val="007B1911"/>
    <w:rsid w:val="007B2BF9"/>
    <w:rsid w:val="007B48AE"/>
    <w:rsid w:val="007B5AB1"/>
    <w:rsid w:val="007B6E6D"/>
    <w:rsid w:val="007C1259"/>
    <w:rsid w:val="007C3D70"/>
    <w:rsid w:val="007C612E"/>
    <w:rsid w:val="007D2518"/>
    <w:rsid w:val="007D2834"/>
    <w:rsid w:val="007D33DF"/>
    <w:rsid w:val="007D4F8E"/>
    <w:rsid w:val="007D522A"/>
    <w:rsid w:val="007D6948"/>
    <w:rsid w:val="007D7F36"/>
    <w:rsid w:val="007E1B37"/>
    <w:rsid w:val="007E3108"/>
    <w:rsid w:val="007F0CC5"/>
    <w:rsid w:val="00800254"/>
    <w:rsid w:val="0080071B"/>
    <w:rsid w:val="00800FC0"/>
    <w:rsid w:val="008025B2"/>
    <w:rsid w:val="00802C53"/>
    <w:rsid w:val="0080346E"/>
    <w:rsid w:val="008068FA"/>
    <w:rsid w:val="00820A02"/>
    <w:rsid w:val="00820AF7"/>
    <w:rsid w:val="008211AD"/>
    <w:rsid w:val="008251F2"/>
    <w:rsid w:val="008253E1"/>
    <w:rsid w:val="008264D8"/>
    <w:rsid w:val="00830BF1"/>
    <w:rsid w:val="0083294B"/>
    <w:rsid w:val="00832A25"/>
    <w:rsid w:val="00832A92"/>
    <w:rsid w:val="0083765D"/>
    <w:rsid w:val="00837BC4"/>
    <w:rsid w:val="008401AF"/>
    <w:rsid w:val="00844368"/>
    <w:rsid w:val="00844746"/>
    <w:rsid w:val="00845288"/>
    <w:rsid w:val="008460D5"/>
    <w:rsid w:val="008462CB"/>
    <w:rsid w:val="0085099C"/>
    <w:rsid w:val="008509B1"/>
    <w:rsid w:val="008532F4"/>
    <w:rsid w:val="00857B78"/>
    <w:rsid w:val="00861BAA"/>
    <w:rsid w:val="008660C9"/>
    <w:rsid w:val="008663EA"/>
    <w:rsid w:val="00871804"/>
    <w:rsid w:val="008720C7"/>
    <w:rsid w:val="0087482C"/>
    <w:rsid w:val="008749B8"/>
    <w:rsid w:val="00877299"/>
    <w:rsid w:val="00882815"/>
    <w:rsid w:val="008828CF"/>
    <w:rsid w:val="00883803"/>
    <w:rsid w:val="00885464"/>
    <w:rsid w:val="00885507"/>
    <w:rsid w:val="00890796"/>
    <w:rsid w:val="008916B6"/>
    <w:rsid w:val="00892299"/>
    <w:rsid w:val="00892848"/>
    <w:rsid w:val="00892B46"/>
    <w:rsid w:val="00892C43"/>
    <w:rsid w:val="0089339F"/>
    <w:rsid w:val="00894A67"/>
    <w:rsid w:val="008964E2"/>
    <w:rsid w:val="00897331"/>
    <w:rsid w:val="008A3532"/>
    <w:rsid w:val="008A77AF"/>
    <w:rsid w:val="008B090F"/>
    <w:rsid w:val="008B4454"/>
    <w:rsid w:val="008B6236"/>
    <w:rsid w:val="008B756C"/>
    <w:rsid w:val="008C621F"/>
    <w:rsid w:val="008D26D3"/>
    <w:rsid w:val="008D4FAC"/>
    <w:rsid w:val="008D5791"/>
    <w:rsid w:val="008D6C7C"/>
    <w:rsid w:val="008D7327"/>
    <w:rsid w:val="008E271B"/>
    <w:rsid w:val="008E2EE6"/>
    <w:rsid w:val="008E2FBC"/>
    <w:rsid w:val="008E3984"/>
    <w:rsid w:val="008E5888"/>
    <w:rsid w:val="008F08CE"/>
    <w:rsid w:val="008F0B81"/>
    <w:rsid w:val="008F0D87"/>
    <w:rsid w:val="008F373F"/>
    <w:rsid w:val="008F5992"/>
    <w:rsid w:val="008F698D"/>
    <w:rsid w:val="008F7E3D"/>
    <w:rsid w:val="00900438"/>
    <w:rsid w:val="00901B2E"/>
    <w:rsid w:val="009031CE"/>
    <w:rsid w:val="00903C42"/>
    <w:rsid w:val="00903C86"/>
    <w:rsid w:val="009050D3"/>
    <w:rsid w:val="00906A1D"/>
    <w:rsid w:val="00911212"/>
    <w:rsid w:val="00912AA3"/>
    <w:rsid w:val="00912D3C"/>
    <w:rsid w:val="009168AD"/>
    <w:rsid w:val="00917CA9"/>
    <w:rsid w:val="00917D65"/>
    <w:rsid w:val="0092030F"/>
    <w:rsid w:val="00921ED3"/>
    <w:rsid w:val="0092286A"/>
    <w:rsid w:val="00925C92"/>
    <w:rsid w:val="0093064D"/>
    <w:rsid w:val="009371F4"/>
    <w:rsid w:val="00937C9C"/>
    <w:rsid w:val="00941540"/>
    <w:rsid w:val="00941CF1"/>
    <w:rsid w:val="00943A6B"/>
    <w:rsid w:val="00943E74"/>
    <w:rsid w:val="00943F6F"/>
    <w:rsid w:val="00944BB7"/>
    <w:rsid w:val="00946247"/>
    <w:rsid w:val="0094626E"/>
    <w:rsid w:val="009465E1"/>
    <w:rsid w:val="00947B87"/>
    <w:rsid w:val="00947FDE"/>
    <w:rsid w:val="00954028"/>
    <w:rsid w:val="00954AD4"/>
    <w:rsid w:val="00954C04"/>
    <w:rsid w:val="00961551"/>
    <w:rsid w:val="009636A9"/>
    <w:rsid w:val="00967D92"/>
    <w:rsid w:val="00971E16"/>
    <w:rsid w:val="00973AD4"/>
    <w:rsid w:val="00976FB7"/>
    <w:rsid w:val="009827EF"/>
    <w:rsid w:val="00984985"/>
    <w:rsid w:val="009867F9"/>
    <w:rsid w:val="00986B71"/>
    <w:rsid w:val="00986FC7"/>
    <w:rsid w:val="00987ABB"/>
    <w:rsid w:val="00990EB7"/>
    <w:rsid w:val="00991DEF"/>
    <w:rsid w:val="009934F5"/>
    <w:rsid w:val="00995CA5"/>
    <w:rsid w:val="009966E3"/>
    <w:rsid w:val="009A4DA7"/>
    <w:rsid w:val="009A6D1C"/>
    <w:rsid w:val="009B2670"/>
    <w:rsid w:val="009B290C"/>
    <w:rsid w:val="009B40F9"/>
    <w:rsid w:val="009B5D57"/>
    <w:rsid w:val="009B5D65"/>
    <w:rsid w:val="009B66F5"/>
    <w:rsid w:val="009B68E8"/>
    <w:rsid w:val="009C00CF"/>
    <w:rsid w:val="009C0B52"/>
    <w:rsid w:val="009C3137"/>
    <w:rsid w:val="009C7969"/>
    <w:rsid w:val="009D2318"/>
    <w:rsid w:val="009D7432"/>
    <w:rsid w:val="009E0C11"/>
    <w:rsid w:val="009E1410"/>
    <w:rsid w:val="009E1FE8"/>
    <w:rsid w:val="009E2FF2"/>
    <w:rsid w:val="009E3711"/>
    <w:rsid w:val="009E5F12"/>
    <w:rsid w:val="009F423F"/>
    <w:rsid w:val="009F44A3"/>
    <w:rsid w:val="009F6064"/>
    <w:rsid w:val="009F7B58"/>
    <w:rsid w:val="00A00829"/>
    <w:rsid w:val="00A03C81"/>
    <w:rsid w:val="00A04725"/>
    <w:rsid w:val="00A04F59"/>
    <w:rsid w:val="00A05B19"/>
    <w:rsid w:val="00A11512"/>
    <w:rsid w:val="00A123C9"/>
    <w:rsid w:val="00A1326C"/>
    <w:rsid w:val="00A139CE"/>
    <w:rsid w:val="00A139CF"/>
    <w:rsid w:val="00A1403C"/>
    <w:rsid w:val="00A147E5"/>
    <w:rsid w:val="00A16CBC"/>
    <w:rsid w:val="00A21179"/>
    <w:rsid w:val="00A24B95"/>
    <w:rsid w:val="00A26C6E"/>
    <w:rsid w:val="00A26F3E"/>
    <w:rsid w:val="00A275E2"/>
    <w:rsid w:val="00A3173D"/>
    <w:rsid w:val="00A3273B"/>
    <w:rsid w:val="00A332DE"/>
    <w:rsid w:val="00A358A7"/>
    <w:rsid w:val="00A375F4"/>
    <w:rsid w:val="00A405AA"/>
    <w:rsid w:val="00A4320E"/>
    <w:rsid w:val="00A445F8"/>
    <w:rsid w:val="00A447AD"/>
    <w:rsid w:val="00A4597C"/>
    <w:rsid w:val="00A45BA1"/>
    <w:rsid w:val="00A47AA9"/>
    <w:rsid w:val="00A51A8E"/>
    <w:rsid w:val="00A51E4B"/>
    <w:rsid w:val="00A53769"/>
    <w:rsid w:val="00A53978"/>
    <w:rsid w:val="00A545E0"/>
    <w:rsid w:val="00A5757A"/>
    <w:rsid w:val="00A600F4"/>
    <w:rsid w:val="00A607BA"/>
    <w:rsid w:val="00A615EE"/>
    <w:rsid w:val="00A701C4"/>
    <w:rsid w:val="00A74407"/>
    <w:rsid w:val="00A76777"/>
    <w:rsid w:val="00A811BE"/>
    <w:rsid w:val="00A81744"/>
    <w:rsid w:val="00A82BE4"/>
    <w:rsid w:val="00A82DFE"/>
    <w:rsid w:val="00A83E37"/>
    <w:rsid w:val="00A86349"/>
    <w:rsid w:val="00A9147A"/>
    <w:rsid w:val="00A91F63"/>
    <w:rsid w:val="00A923F9"/>
    <w:rsid w:val="00A92478"/>
    <w:rsid w:val="00A92579"/>
    <w:rsid w:val="00A92D50"/>
    <w:rsid w:val="00A93DE0"/>
    <w:rsid w:val="00A9519D"/>
    <w:rsid w:val="00A9570E"/>
    <w:rsid w:val="00AA2E2A"/>
    <w:rsid w:val="00AA31D9"/>
    <w:rsid w:val="00AA33C2"/>
    <w:rsid w:val="00AA74C7"/>
    <w:rsid w:val="00AB13C5"/>
    <w:rsid w:val="00AB3F41"/>
    <w:rsid w:val="00AB6C23"/>
    <w:rsid w:val="00AB76A0"/>
    <w:rsid w:val="00AB7D79"/>
    <w:rsid w:val="00AC1ACE"/>
    <w:rsid w:val="00AC2950"/>
    <w:rsid w:val="00AC2BD8"/>
    <w:rsid w:val="00AC4DF6"/>
    <w:rsid w:val="00AD1973"/>
    <w:rsid w:val="00AD5309"/>
    <w:rsid w:val="00AD5D34"/>
    <w:rsid w:val="00AD6369"/>
    <w:rsid w:val="00AE0AC8"/>
    <w:rsid w:val="00AE2393"/>
    <w:rsid w:val="00AE28D9"/>
    <w:rsid w:val="00AE50D2"/>
    <w:rsid w:val="00AE60A2"/>
    <w:rsid w:val="00AE6105"/>
    <w:rsid w:val="00AF0960"/>
    <w:rsid w:val="00AF2331"/>
    <w:rsid w:val="00AF505E"/>
    <w:rsid w:val="00AF7C53"/>
    <w:rsid w:val="00B02958"/>
    <w:rsid w:val="00B048D1"/>
    <w:rsid w:val="00B07488"/>
    <w:rsid w:val="00B20836"/>
    <w:rsid w:val="00B20880"/>
    <w:rsid w:val="00B20FBF"/>
    <w:rsid w:val="00B2277F"/>
    <w:rsid w:val="00B228D5"/>
    <w:rsid w:val="00B23071"/>
    <w:rsid w:val="00B2740A"/>
    <w:rsid w:val="00B32195"/>
    <w:rsid w:val="00B34CC9"/>
    <w:rsid w:val="00B36205"/>
    <w:rsid w:val="00B366BA"/>
    <w:rsid w:val="00B3781F"/>
    <w:rsid w:val="00B425CA"/>
    <w:rsid w:val="00B433EA"/>
    <w:rsid w:val="00B5241D"/>
    <w:rsid w:val="00B52569"/>
    <w:rsid w:val="00B52A67"/>
    <w:rsid w:val="00B532FA"/>
    <w:rsid w:val="00B53894"/>
    <w:rsid w:val="00B547AE"/>
    <w:rsid w:val="00B5538B"/>
    <w:rsid w:val="00B5565E"/>
    <w:rsid w:val="00B56A08"/>
    <w:rsid w:val="00B610F8"/>
    <w:rsid w:val="00B61C9A"/>
    <w:rsid w:val="00B621E5"/>
    <w:rsid w:val="00B62E3E"/>
    <w:rsid w:val="00B63A71"/>
    <w:rsid w:val="00B65533"/>
    <w:rsid w:val="00B6587E"/>
    <w:rsid w:val="00B6700C"/>
    <w:rsid w:val="00B673BA"/>
    <w:rsid w:val="00B70CB5"/>
    <w:rsid w:val="00B70DAD"/>
    <w:rsid w:val="00B70F8C"/>
    <w:rsid w:val="00B7306E"/>
    <w:rsid w:val="00B73FCA"/>
    <w:rsid w:val="00B74968"/>
    <w:rsid w:val="00B75F9E"/>
    <w:rsid w:val="00B76544"/>
    <w:rsid w:val="00B76AAE"/>
    <w:rsid w:val="00B779C7"/>
    <w:rsid w:val="00B81738"/>
    <w:rsid w:val="00B82638"/>
    <w:rsid w:val="00B82E91"/>
    <w:rsid w:val="00B83316"/>
    <w:rsid w:val="00B83A63"/>
    <w:rsid w:val="00B848D2"/>
    <w:rsid w:val="00B87100"/>
    <w:rsid w:val="00B9173A"/>
    <w:rsid w:val="00B93300"/>
    <w:rsid w:val="00B94FA0"/>
    <w:rsid w:val="00BA107C"/>
    <w:rsid w:val="00BA234F"/>
    <w:rsid w:val="00BB784A"/>
    <w:rsid w:val="00BC271E"/>
    <w:rsid w:val="00BC2D9C"/>
    <w:rsid w:val="00BC3F79"/>
    <w:rsid w:val="00BC4873"/>
    <w:rsid w:val="00BD10B8"/>
    <w:rsid w:val="00BD3DD1"/>
    <w:rsid w:val="00BE182E"/>
    <w:rsid w:val="00BE37F6"/>
    <w:rsid w:val="00BE708D"/>
    <w:rsid w:val="00BE7709"/>
    <w:rsid w:val="00BE7938"/>
    <w:rsid w:val="00BF053B"/>
    <w:rsid w:val="00BF1A1B"/>
    <w:rsid w:val="00BF1B1E"/>
    <w:rsid w:val="00BF3786"/>
    <w:rsid w:val="00BF43DF"/>
    <w:rsid w:val="00BF4FC7"/>
    <w:rsid w:val="00BF6440"/>
    <w:rsid w:val="00BF66A7"/>
    <w:rsid w:val="00BF7324"/>
    <w:rsid w:val="00BF7B2C"/>
    <w:rsid w:val="00C01E7B"/>
    <w:rsid w:val="00C054B2"/>
    <w:rsid w:val="00C0558E"/>
    <w:rsid w:val="00C061EE"/>
    <w:rsid w:val="00C06EA5"/>
    <w:rsid w:val="00C11667"/>
    <w:rsid w:val="00C12751"/>
    <w:rsid w:val="00C14F16"/>
    <w:rsid w:val="00C15C72"/>
    <w:rsid w:val="00C15D01"/>
    <w:rsid w:val="00C235BC"/>
    <w:rsid w:val="00C25120"/>
    <w:rsid w:val="00C25F95"/>
    <w:rsid w:val="00C26AD1"/>
    <w:rsid w:val="00C33677"/>
    <w:rsid w:val="00C34AAA"/>
    <w:rsid w:val="00C350A7"/>
    <w:rsid w:val="00C424B0"/>
    <w:rsid w:val="00C42C3C"/>
    <w:rsid w:val="00C44582"/>
    <w:rsid w:val="00C4542A"/>
    <w:rsid w:val="00C46B32"/>
    <w:rsid w:val="00C46DF1"/>
    <w:rsid w:val="00C51D2F"/>
    <w:rsid w:val="00C56711"/>
    <w:rsid w:val="00C61027"/>
    <w:rsid w:val="00C62A72"/>
    <w:rsid w:val="00C630B3"/>
    <w:rsid w:val="00C637FB"/>
    <w:rsid w:val="00C64CDE"/>
    <w:rsid w:val="00C64D82"/>
    <w:rsid w:val="00C65F9F"/>
    <w:rsid w:val="00C70C7E"/>
    <w:rsid w:val="00C726BB"/>
    <w:rsid w:val="00C73459"/>
    <w:rsid w:val="00C77DED"/>
    <w:rsid w:val="00C804C2"/>
    <w:rsid w:val="00C80A4A"/>
    <w:rsid w:val="00C83DEE"/>
    <w:rsid w:val="00C844AA"/>
    <w:rsid w:val="00C84542"/>
    <w:rsid w:val="00C85B35"/>
    <w:rsid w:val="00C9134E"/>
    <w:rsid w:val="00C91EF8"/>
    <w:rsid w:val="00C932C7"/>
    <w:rsid w:val="00C955D7"/>
    <w:rsid w:val="00C95D52"/>
    <w:rsid w:val="00C97FFB"/>
    <w:rsid w:val="00CA1160"/>
    <w:rsid w:val="00CA4F46"/>
    <w:rsid w:val="00CB0AD2"/>
    <w:rsid w:val="00CB3637"/>
    <w:rsid w:val="00CB3B68"/>
    <w:rsid w:val="00CB4F8A"/>
    <w:rsid w:val="00CB5311"/>
    <w:rsid w:val="00CB613D"/>
    <w:rsid w:val="00CB7CFE"/>
    <w:rsid w:val="00CC00E7"/>
    <w:rsid w:val="00CC238A"/>
    <w:rsid w:val="00CC6A11"/>
    <w:rsid w:val="00CD0953"/>
    <w:rsid w:val="00CD1058"/>
    <w:rsid w:val="00CD195B"/>
    <w:rsid w:val="00CD3C84"/>
    <w:rsid w:val="00CD3CFA"/>
    <w:rsid w:val="00CD4248"/>
    <w:rsid w:val="00CD4430"/>
    <w:rsid w:val="00CE1B98"/>
    <w:rsid w:val="00CE4AD5"/>
    <w:rsid w:val="00CF48CC"/>
    <w:rsid w:val="00CF6FBE"/>
    <w:rsid w:val="00D00A65"/>
    <w:rsid w:val="00D01808"/>
    <w:rsid w:val="00D04FB5"/>
    <w:rsid w:val="00D06184"/>
    <w:rsid w:val="00D07344"/>
    <w:rsid w:val="00D0782E"/>
    <w:rsid w:val="00D123AE"/>
    <w:rsid w:val="00D12BAA"/>
    <w:rsid w:val="00D12DAB"/>
    <w:rsid w:val="00D12EF6"/>
    <w:rsid w:val="00D146AD"/>
    <w:rsid w:val="00D15492"/>
    <w:rsid w:val="00D16B3C"/>
    <w:rsid w:val="00D16CB0"/>
    <w:rsid w:val="00D16FC2"/>
    <w:rsid w:val="00D2028C"/>
    <w:rsid w:val="00D2035F"/>
    <w:rsid w:val="00D21870"/>
    <w:rsid w:val="00D2384C"/>
    <w:rsid w:val="00D24034"/>
    <w:rsid w:val="00D242B7"/>
    <w:rsid w:val="00D27CCE"/>
    <w:rsid w:val="00D317A9"/>
    <w:rsid w:val="00D31DC9"/>
    <w:rsid w:val="00D33CB8"/>
    <w:rsid w:val="00D35C71"/>
    <w:rsid w:val="00D41687"/>
    <w:rsid w:val="00D416B0"/>
    <w:rsid w:val="00D41823"/>
    <w:rsid w:val="00D41B54"/>
    <w:rsid w:val="00D43B86"/>
    <w:rsid w:val="00D4415D"/>
    <w:rsid w:val="00D50BCC"/>
    <w:rsid w:val="00D56996"/>
    <w:rsid w:val="00D572F4"/>
    <w:rsid w:val="00D57DA6"/>
    <w:rsid w:val="00D60665"/>
    <w:rsid w:val="00D627F5"/>
    <w:rsid w:val="00D63B11"/>
    <w:rsid w:val="00D64480"/>
    <w:rsid w:val="00D64AD7"/>
    <w:rsid w:val="00D6671B"/>
    <w:rsid w:val="00D709B7"/>
    <w:rsid w:val="00D70C2D"/>
    <w:rsid w:val="00D72254"/>
    <w:rsid w:val="00D7342F"/>
    <w:rsid w:val="00D73B0E"/>
    <w:rsid w:val="00D73D1A"/>
    <w:rsid w:val="00D748F4"/>
    <w:rsid w:val="00D761BA"/>
    <w:rsid w:val="00D77D88"/>
    <w:rsid w:val="00D77EA4"/>
    <w:rsid w:val="00D821B3"/>
    <w:rsid w:val="00D8239F"/>
    <w:rsid w:val="00D85EA3"/>
    <w:rsid w:val="00D86819"/>
    <w:rsid w:val="00D87D44"/>
    <w:rsid w:val="00D92E7C"/>
    <w:rsid w:val="00D96C5A"/>
    <w:rsid w:val="00D97D72"/>
    <w:rsid w:val="00DA18F5"/>
    <w:rsid w:val="00DA2B56"/>
    <w:rsid w:val="00DA5FE2"/>
    <w:rsid w:val="00DA7E8B"/>
    <w:rsid w:val="00DB5D55"/>
    <w:rsid w:val="00DC032D"/>
    <w:rsid w:val="00DC1BF7"/>
    <w:rsid w:val="00DC3D29"/>
    <w:rsid w:val="00DC45D2"/>
    <w:rsid w:val="00DC5064"/>
    <w:rsid w:val="00DC59DA"/>
    <w:rsid w:val="00DC7C21"/>
    <w:rsid w:val="00DD1896"/>
    <w:rsid w:val="00DD1E2A"/>
    <w:rsid w:val="00DD226A"/>
    <w:rsid w:val="00DD2DF5"/>
    <w:rsid w:val="00DD37E4"/>
    <w:rsid w:val="00DD3F08"/>
    <w:rsid w:val="00DE64B3"/>
    <w:rsid w:val="00DE6AC1"/>
    <w:rsid w:val="00DF1EED"/>
    <w:rsid w:val="00DF2169"/>
    <w:rsid w:val="00DF2E1A"/>
    <w:rsid w:val="00DF3AE5"/>
    <w:rsid w:val="00DF41F1"/>
    <w:rsid w:val="00DF5DFF"/>
    <w:rsid w:val="00DF6E08"/>
    <w:rsid w:val="00E029C5"/>
    <w:rsid w:val="00E02A87"/>
    <w:rsid w:val="00E04FD7"/>
    <w:rsid w:val="00E06EF9"/>
    <w:rsid w:val="00E150E8"/>
    <w:rsid w:val="00E22294"/>
    <w:rsid w:val="00E22E0C"/>
    <w:rsid w:val="00E24189"/>
    <w:rsid w:val="00E24A90"/>
    <w:rsid w:val="00E24C08"/>
    <w:rsid w:val="00E24F93"/>
    <w:rsid w:val="00E25B79"/>
    <w:rsid w:val="00E26162"/>
    <w:rsid w:val="00E269F9"/>
    <w:rsid w:val="00E26B8B"/>
    <w:rsid w:val="00E27CC5"/>
    <w:rsid w:val="00E30F83"/>
    <w:rsid w:val="00E32395"/>
    <w:rsid w:val="00E34C87"/>
    <w:rsid w:val="00E35E91"/>
    <w:rsid w:val="00E400C8"/>
    <w:rsid w:val="00E45A8C"/>
    <w:rsid w:val="00E46A75"/>
    <w:rsid w:val="00E52711"/>
    <w:rsid w:val="00E52896"/>
    <w:rsid w:val="00E61469"/>
    <w:rsid w:val="00E61EBE"/>
    <w:rsid w:val="00E65270"/>
    <w:rsid w:val="00E66FD0"/>
    <w:rsid w:val="00E677A9"/>
    <w:rsid w:val="00E70317"/>
    <w:rsid w:val="00E70D0D"/>
    <w:rsid w:val="00E724BC"/>
    <w:rsid w:val="00E73336"/>
    <w:rsid w:val="00E7422E"/>
    <w:rsid w:val="00E763DD"/>
    <w:rsid w:val="00E76A4D"/>
    <w:rsid w:val="00E8250D"/>
    <w:rsid w:val="00E84994"/>
    <w:rsid w:val="00E9250A"/>
    <w:rsid w:val="00E944E7"/>
    <w:rsid w:val="00E94B13"/>
    <w:rsid w:val="00E94C1D"/>
    <w:rsid w:val="00E97D88"/>
    <w:rsid w:val="00EA05EF"/>
    <w:rsid w:val="00EA08FB"/>
    <w:rsid w:val="00EA1BB6"/>
    <w:rsid w:val="00EA1F9B"/>
    <w:rsid w:val="00EA43D3"/>
    <w:rsid w:val="00EA664D"/>
    <w:rsid w:val="00EA6AE9"/>
    <w:rsid w:val="00EA723E"/>
    <w:rsid w:val="00EA7240"/>
    <w:rsid w:val="00EB12BC"/>
    <w:rsid w:val="00EB4565"/>
    <w:rsid w:val="00EB4A76"/>
    <w:rsid w:val="00EB55CB"/>
    <w:rsid w:val="00EB6CA9"/>
    <w:rsid w:val="00EC3958"/>
    <w:rsid w:val="00EC5713"/>
    <w:rsid w:val="00EC6259"/>
    <w:rsid w:val="00ED13F6"/>
    <w:rsid w:val="00ED2484"/>
    <w:rsid w:val="00ED317A"/>
    <w:rsid w:val="00ED3D9C"/>
    <w:rsid w:val="00ED41C9"/>
    <w:rsid w:val="00ED4B4C"/>
    <w:rsid w:val="00ED635C"/>
    <w:rsid w:val="00EE02E3"/>
    <w:rsid w:val="00EE2502"/>
    <w:rsid w:val="00EE6261"/>
    <w:rsid w:val="00EE6CBC"/>
    <w:rsid w:val="00EE6F03"/>
    <w:rsid w:val="00EF081D"/>
    <w:rsid w:val="00EF5B21"/>
    <w:rsid w:val="00F00CDE"/>
    <w:rsid w:val="00F048A2"/>
    <w:rsid w:val="00F04B3C"/>
    <w:rsid w:val="00F04EEF"/>
    <w:rsid w:val="00F064BD"/>
    <w:rsid w:val="00F077D7"/>
    <w:rsid w:val="00F07FC0"/>
    <w:rsid w:val="00F112EC"/>
    <w:rsid w:val="00F115E2"/>
    <w:rsid w:val="00F14348"/>
    <w:rsid w:val="00F144CC"/>
    <w:rsid w:val="00F15C0C"/>
    <w:rsid w:val="00F216C1"/>
    <w:rsid w:val="00F21A9A"/>
    <w:rsid w:val="00F24108"/>
    <w:rsid w:val="00F26A56"/>
    <w:rsid w:val="00F26B8B"/>
    <w:rsid w:val="00F3086F"/>
    <w:rsid w:val="00F31F8F"/>
    <w:rsid w:val="00F325EB"/>
    <w:rsid w:val="00F40815"/>
    <w:rsid w:val="00F4338E"/>
    <w:rsid w:val="00F43646"/>
    <w:rsid w:val="00F477A6"/>
    <w:rsid w:val="00F51B9B"/>
    <w:rsid w:val="00F57918"/>
    <w:rsid w:val="00F57F26"/>
    <w:rsid w:val="00F62980"/>
    <w:rsid w:val="00F62B20"/>
    <w:rsid w:val="00F65AF9"/>
    <w:rsid w:val="00F66E05"/>
    <w:rsid w:val="00F73E53"/>
    <w:rsid w:val="00F753FA"/>
    <w:rsid w:val="00F81B54"/>
    <w:rsid w:val="00F84529"/>
    <w:rsid w:val="00F925C5"/>
    <w:rsid w:val="00F940AA"/>
    <w:rsid w:val="00F94422"/>
    <w:rsid w:val="00F95A3A"/>
    <w:rsid w:val="00F966D5"/>
    <w:rsid w:val="00FA056F"/>
    <w:rsid w:val="00FA09D7"/>
    <w:rsid w:val="00FA23E1"/>
    <w:rsid w:val="00FA315F"/>
    <w:rsid w:val="00FA513D"/>
    <w:rsid w:val="00FA5F3D"/>
    <w:rsid w:val="00FA7AAF"/>
    <w:rsid w:val="00FB2329"/>
    <w:rsid w:val="00FB2AE1"/>
    <w:rsid w:val="00FB432E"/>
    <w:rsid w:val="00FB5068"/>
    <w:rsid w:val="00FB6B75"/>
    <w:rsid w:val="00FB6EE2"/>
    <w:rsid w:val="00FB7669"/>
    <w:rsid w:val="00FB78CE"/>
    <w:rsid w:val="00FB7D99"/>
    <w:rsid w:val="00FB7E56"/>
    <w:rsid w:val="00FC0457"/>
    <w:rsid w:val="00FC0609"/>
    <w:rsid w:val="00FC29B3"/>
    <w:rsid w:val="00FC2B00"/>
    <w:rsid w:val="00FC322B"/>
    <w:rsid w:val="00FC4470"/>
    <w:rsid w:val="00FC658C"/>
    <w:rsid w:val="00FD49A5"/>
    <w:rsid w:val="00FD4CA7"/>
    <w:rsid w:val="00FD75BC"/>
    <w:rsid w:val="00FD7774"/>
    <w:rsid w:val="00FE0612"/>
    <w:rsid w:val="00FE1EA3"/>
    <w:rsid w:val="00FE2946"/>
    <w:rsid w:val="00FE2BC5"/>
    <w:rsid w:val="00FE50D6"/>
    <w:rsid w:val="00FE72F5"/>
    <w:rsid w:val="00FE7D9D"/>
    <w:rsid w:val="00FF4E3E"/>
    <w:rsid w:val="00FF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4D9F2"/>
  <w15:chartTrackingRefBased/>
  <w15:docId w15:val="{02E8DCF9-2C58-8242-BF99-CFE2C0991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8A5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1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1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1A8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1A8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1A8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1A8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1A8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1A8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1A8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1A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1A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1A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1A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1A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1A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1A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1A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1A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1A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51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1A8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51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1A8E"/>
    <w:pPr>
      <w:spacing w:before="160" w:after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51A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1A8E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1A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1A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1A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1A8E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5B628C"/>
    <w:pPr>
      <w:spacing w:after="200"/>
    </w:pPr>
    <w:rPr>
      <w:rFonts w:asciiTheme="minorHAnsi" w:eastAsiaTheme="minorHAnsi" w:hAnsiTheme="minorHAnsi" w:cstheme="minorBidi"/>
      <w:i/>
      <w:iCs/>
      <w:color w:val="0E2841" w:themeColor="text2"/>
      <w:kern w:val="2"/>
      <w:sz w:val="18"/>
      <w:szCs w:val="18"/>
      <w:lang w:eastAsia="en-US"/>
      <w14:ligatures w14:val="standardContextual"/>
    </w:rPr>
  </w:style>
  <w:style w:type="table" w:styleId="TableGrid">
    <w:name w:val="Table Grid"/>
    <w:basedOn w:val="TableNormal"/>
    <w:uiPriority w:val="39"/>
    <w:rsid w:val="00795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6E7B"/>
    <w:rPr>
      <w:color w:val="467886" w:themeColor="hyperlink"/>
      <w:u w:val="single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206E7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123AE"/>
    <w:pPr>
      <w:spacing w:before="100" w:beforeAutospacing="1" w:after="100" w:afterAutospacing="1"/>
    </w:pPr>
    <w:rPr>
      <w:lang w:val="de-DE" w:eastAsia="de-DE"/>
    </w:rPr>
  </w:style>
  <w:style w:type="paragraph" w:customStyle="1" w:styleId="EndNoteBibliographyTitle">
    <w:name w:val="EndNote Bibliography Title"/>
    <w:basedOn w:val="Normal"/>
    <w:link w:val="EndNoteBibliographyTitleChar"/>
    <w:rsid w:val="006B3701"/>
    <w:pPr>
      <w:jc w:val="center"/>
    </w:pPr>
    <w:rPr>
      <w:rFonts w:ascii="Aptos" w:eastAsiaTheme="minorHAnsi" w:hAnsi="Aptos" w:cstheme="minorBidi"/>
      <w:kern w:val="2"/>
      <w:sz w:val="18"/>
      <w:lang w:val="en-US" w:eastAsia="en-US"/>
      <w14:ligatures w14:val="standardContextual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B3701"/>
    <w:rPr>
      <w:rFonts w:ascii="Aptos" w:hAnsi="Aptos"/>
      <w:sz w:val="18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B3701"/>
    <w:pPr>
      <w:jc w:val="both"/>
    </w:pPr>
    <w:rPr>
      <w:rFonts w:ascii="Aptos" w:eastAsiaTheme="minorHAnsi" w:hAnsi="Aptos" w:cstheme="minorBidi"/>
      <w:kern w:val="2"/>
      <w:sz w:val="18"/>
      <w:lang w:val="en-US" w:eastAsia="en-US"/>
      <w14:ligatures w14:val="standardContextual"/>
    </w:rPr>
  </w:style>
  <w:style w:type="character" w:customStyle="1" w:styleId="EndNoteBibliographyChar">
    <w:name w:val="EndNote Bibliography Char"/>
    <w:basedOn w:val="DefaultParagraphFont"/>
    <w:link w:val="EndNoteBibliography"/>
    <w:rsid w:val="006B3701"/>
    <w:rPr>
      <w:rFonts w:ascii="Aptos" w:hAnsi="Aptos"/>
      <w:sz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822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22DA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22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822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822DA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3002B0"/>
  </w:style>
  <w:style w:type="paragraph" w:styleId="Revision">
    <w:name w:val="Revision"/>
    <w:hidden/>
    <w:uiPriority w:val="99"/>
    <w:semiHidden/>
    <w:rsid w:val="000B2495"/>
  </w:style>
  <w:style w:type="character" w:styleId="FollowedHyperlink">
    <w:name w:val="FollowedHyperlink"/>
    <w:basedOn w:val="DefaultParagraphFont"/>
    <w:uiPriority w:val="99"/>
    <w:semiHidden/>
    <w:unhideWhenUsed/>
    <w:rsid w:val="00363827"/>
    <w:rPr>
      <w:color w:val="96607D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4C6933"/>
    <w:rPr>
      <w:color w:val="666666"/>
    </w:rPr>
  </w:style>
  <w:style w:type="character" w:customStyle="1" w:styleId="apple-converted-space">
    <w:name w:val="apple-converted-space"/>
    <w:basedOn w:val="DefaultParagraphFont"/>
    <w:rsid w:val="006D353A"/>
  </w:style>
  <w:style w:type="paragraph" w:styleId="BalloonText">
    <w:name w:val="Balloon Text"/>
    <w:basedOn w:val="Normal"/>
    <w:link w:val="BalloonTextChar"/>
    <w:uiPriority w:val="99"/>
    <w:semiHidden/>
    <w:unhideWhenUsed/>
    <w:rsid w:val="00C0558E"/>
    <w:rPr>
      <w:rFonts w:ascii="Segoe UI" w:eastAsiaTheme="minorHAnsi" w:hAnsi="Segoe UI" w:cs="Segoe UI"/>
      <w:kern w:val="2"/>
      <w:sz w:val="18"/>
      <w:szCs w:val="18"/>
      <w:lang w:eastAsia="en-US"/>
      <w14:ligatures w14:val="standardContextua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58E"/>
    <w:rPr>
      <w:rFonts w:ascii="Segoe UI" w:hAnsi="Segoe UI" w:cs="Segoe UI"/>
      <w:sz w:val="18"/>
      <w:szCs w:val="18"/>
    </w:r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1D05F8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B7D79"/>
  </w:style>
  <w:style w:type="character" w:styleId="UnresolvedMention">
    <w:name w:val="Unresolved Mention"/>
    <w:basedOn w:val="DefaultParagraphFont"/>
    <w:uiPriority w:val="99"/>
    <w:semiHidden/>
    <w:unhideWhenUsed/>
    <w:rsid w:val="004B35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2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0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8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3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686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3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61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6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298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71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5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6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2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3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93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28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03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03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41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8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9497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4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923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530245">
              <w:marLeft w:val="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5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6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5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1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3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1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6541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3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84737">
              <w:marLeft w:val="0"/>
              <w:marRight w:val="3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64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2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4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5676B24-F18E-CB49-BEBD-F68008E574C2}">
  <we:reference id="wa200005826" version="1.8.0.0" store="en-US" storeType="OMEX"/>
  <we:alternateReferences>
    <we:reference id="wa200005826" version="1.8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63CEB8D-C7C9-4815-9341-1E49B113FE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780</Words>
  <Characters>4447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5217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Mathis Richter</dc:creator>
  <cp:keywords/>
  <dc:description/>
  <cp:lastModifiedBy>Trupti Sudge</cp:lastModifiedBy>
  <cp:revision>2</cp:revision>
  <cp:lastPrinted>2025-03-31T16:32:00Z</cp:lastPrinted>
  <dcterms:created xsi:type="dcterms:W3CDTF">2025-04-21T05:43:00Z</dcterms:created>
  <dcterms:modified xsi:type="dcterms:W3CDTF">2025-04-21T05:43:00Z</dcterms:modified>
  <cp:category/>
</cp:coreProperties>
</file>