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24CAFC" w14:textId="77777777" w:rsidR="00B53637" w:rsidRPr="00275069" w:rsidRDefault="00B53637" w:rsidP="00B53637">
      <w:pPr>
        <w:jc w:val="center"/>
        <w:rPr>
          <w:b/>
          <w:bCs/>
          <w:lang w:val="en-US"/>
        </w:rPr>
      </w:pPr>
      <w:r w:rsidRPr="006D27B3">
        <w:rPr>
          <w:b/>
          <w:bCs/>
          <w:lang w:val="en-US"/>
        </w:rPr>
        <w:t>Supplemental Online Content</w:t>
      </w:r>
    </w:p>
    <w:p w14:paraId="1F683E25" w14:textId="77777777" w:rsidR="00B53637" w:rsidRDefault="00B53637" w:rsidP="00AE5F1D">
      <w:pPr>
        <w:autoSpaceDE w:val="0"/>
        <w:autoSpaceDN w:val="0"/>
        <w:adjustRightInd w:val="0"/>
        <w:rPr>
          <w:rFonts w:eastAsiaTheme="minorHAnsi"/>
          <w:b/>
          <w:bCs/>
          <w:sz w:val="22"/>
          <w:szCs w:val="22"/>
          <w:lang w:val="en-US"/>
          <w14:ligatures w14:val="standardContextual"/>
        </w:rPr>
      </w:pPr>
    </w:p>
    <w:p w14:paraId="0CB631DA" w14:textId="48DB480F" w:rsidR="00AE5F1D" w:rsidRPr="008E3AD3" w:rsidRDefault="00AE5F1D" w:rsidP="00AE5F1D">
      <w:pPr>
        <w:autoSpaceDE w:val="0"/>
        <w:autoSpaceDN w:val="0"/>
        <w:adjustRightInd w:val="0"/>
        <w:rPr>
          <w:rFonts w:eastAsiaTheme="minorHAnsi"/>
          <w:sz w:val="22"/>
          <w:szCs w:val="22"/>
          <w:lang w:val="en-US"/>
          <w14:ligatures w14:val="standardContextual"/>
        </w:rPr>
      </w:pPr>
      <w:r w:rsidRPr="008E3AD3">
        <w:rPr>
          <w:rFonts w:eastAsiaTheme="minorHAnsi"/>
          <w:b/>
          <w:bCs/>
          <w:sz w:val="22"/>
          <w:szCs w:val="22"/>
          <w:lang w:val="en-US"/>
          <w14:ligatures w14:val="standardContextual"/>
        </w:rPr>
        <w:t xml:space="preserve">Supplementary Table 1. </w:t>
      </w:r>
      <w:r w:rsidRPr="008E3AD3">
        <w:rPr>
          <w:rFonts w:eastAsiaTheme="minorHAnsi"/>
          <w:sz w:val="22"/>
          <w:szCs w:val="22"/>
          <w:lang w:val="en-US"/>
          <w14:ligatures w14:val="standardContextual"/>
        </w:rPr>
        <w:t>Study Characteristics of Universal DMHIs</w:t>
      </w:r>
      <w:r w:rsidR="004D7503" w:rsidRPr="008E3AD3">
        <w:rPr>
          <w:rFonts w:eastAsiaTheme="minorHAnsi"/>
          <w:sz w:val="22"/>
          <w:szCs w:val="22"/>
          <w:lang w:val="en-US"/>
          <w14:ligatures w14:val="standardContextual"/>
        </w:rPr>
        <w:t xml:space="preserve"> for Children and Youth</w:t>
      </w:r>
    </w:p>
    <w:p w14:paraId="772C9B65" w14:textId="77777777" w:rsidR="00AE5F1D" w:rsidRPr="008E3AD3" w:rsidRDefault="00AE5F1D" w:rsidP="00AE5F1D">
      <w:pPr>
        <w:rPr>
          <w:b/>
          <w:bCs/>
          <w:sz w:val="22"/>
          <w:szCs w:val="22"/>
          <w:lang w:val="en-US"/>
        </w:rPr>
      </w:pPr>
    </w:p>
    <w:tbl>
      <w:tblPr>
        <w:tblStyle w:val="TableGrid"/>
        <w:tblW w:w="15451" w:type="dxa"/>
        <w:tblInd w:w="-1281" w:type="dxa"/>
        <w:tblLayout w:type="fixed"/>
        <w:tblLook w:val="04A0" w:firstRow="1" w:lastRow="0" w:firstColumn="1" w:lastColumn="0" w:noHBand="0" w:noVBand="1"/>
      </w:tblPr>
      <w:tblGrid>
        <w:gridCol w:w="1134"/>
        <w:gridCol w:w="1135"/>
        <w:gridCol w:w="992"/>
        <w:gridCol w:w="1701"/>
        <w:gridCol w:w="992"/>
        <w:gridCol w:w="992"/>
        <w:gridCol w:w="993"/>
        <w:gridCol w:w="3118"/>
        <w:gridCol w:w="1418"/>
        <w:gridCol w:w="1275"/>
        <w:gridCol w:w="1701"/>
      </w:tblGrid>
      <w:tr w:rsidR="00AE5F1D" w:rsidRPr="008E3AD3" w14:paraId="42B7FBAC" w14:textId="77777777" w:rsidTr="00D95047">
        <w:tc>
          <w:tcPr>
            <w:tcW w:w="1134" w:type="dxa"/>
          </w:tcPr>
          <w:p w14:paraId="0552678F" w14:textId="77777777" w:rsidR="00AE5F1D" w:rsidRPr="008E3AD3" w:rsidRDefault="00AE5F1D" w:rsidP="00D95047">
            <w:pPr>
              <w:jc w:val="center"/>
              <w:rPr>
                <w:b/>
                <w:bCs/>
                <w:sz w:val="20"/>
                <w:szCs w:val="20"/>
                <w:lang w:val="en-US"/>
              </w:rPr>
            </w:pPr>
            <w:r w:rsidRPr="008E3AD3">
              <w:rPr>
                <w:b/>
                <w:bCs/>
                <w:sz w:val="20"/>
                <w:szCs w:val="20"/>
                <w:lang w:val="en-US"/>
              </w:rPr>
              <w:t>Ref.</w:t>
            </w:r>
          </w:p>
        </w:tc>
        <w:tc>
          <w:tcPr>
            <w:tcW w:w="1135" w:type="dxa"/>
          </w:tcPr>
          <w:p w14:paraId="455B81C9" w14:textId="77777777" w:rsidR="00AE5F1D" w:rsidRPr="008E3AD3" w:rsidRDefault="00AE5F1D" w:rsidP="00D95047">
            <w:pPr>
              <w:jc w:val="center"/>
              <w:rPr>
                <w:b/>
                <w:bCs/>
                <w:sz w:val="20"/>
                <w:szCs w:val="20"/>
                <w:lang w:val="en-US"/>
              </w:rPr>
            </w:pPr>
            <w:r w:rsidRPr="008E3AD3">
              <w:rPr>
                <w:b/>
                <w:bCs/>
                <w:sz w:val="20"/>
                <w:szCs w:val="20"/>
                <w:lang w:val="en-US"/>
              </w:rPr>
              <w:t>Country</w:t>
            </w:r>
          </w:p>
        </w:tc>
        <w:tc>
          <w:tcPr>
            <w:tcW w:w="992" w:type="dxa"/>
          </w:tcPr>
          <w:p w14:paraId="628ED5A2" w14:textId="6BF2AC74" w:rsidR="00AE5F1D" w:rsidRPr="008E3AD3" w:rsidRDefault="00AE5F1D" w:rsidP="00D95047">
            <w:pPr>
              <w:jc w:val="center"/>
              <w:rPr>
                <w:b/>
                <w:bCs/>
                <w:sz w:val="20"/>
                <w:szCs w:val="20"/>
                <w:lang w:val="en-US"/>
              </w:rPr>
            </w:pPr>
            <w:r w:rsidRPr="008E3AD3">
              <w:rPr>
                <w:b/>
                <w:bCs/>
                <w:sz w:val="20"/>
                <w:szCs w:val="20"/>
                <w:lang w:val="en-US"/>
              </w:rPr>
              <w:t>Total Sample</w:t>
            </w:r>
          </w:p>
        </w:tc>
        <w:tc>
          <w:tcPr>
            <w:tcW w:w="1701" w:type="dxa"/>
          </w:tcPr>
          <w:p w14:paraId="1CA68AFC" w14:textId="77777777" w:rsidR="00AE5F1D" w:rsidRPr="008E3AD3" w:rsidRDefault="00AE5F1D" w:rsidP="00D95047">
            <w:pPr>
              <w:jc w:val="center"/>
              <w:rPr>
                <w:b/>
                <w:bCs/>
                <w:sz w:val="20"/>
                <w:szCs w:val="20"/>
                <w:lang w:val="en-US"/>
              </w:rPr>
            </w:pPr>
            <w:r w:rsidRPr="008E3AD3">
              <w:rPr>
                <w:b/>
                <w:bCs/>
                <w:sz w:val="20"/>
                <w:szCs w:val="20"/>
                <w:lang w:val="en-US"/>
              </w:rPr>
              <w:t>Comparators</w:t>
            </w:r>
          </w:p>
        </w:tc>
        <w:tc>
          <w:tcPr>
            <w:tcW w:w="992" w:type="dxa"/>
          </w:tcPr>
          <w:p w14:paraId="3C2EA4F0" w14:textId="77777777" w:rsidR="00AE5F1D" w:rsidRPr="008E3AD3" w:rsidRDefault="00AE5F1D" w:rsidP="00D95047">
            <w:pPr>
              <w:jc w:val="center"/>
              <w:rPr>
                <w:b/>
                <w:bCs/>
                <w:sz w:val="20"/>
                <w:szCs w:val="20"/>
                <w:lang w:val="en-US"/>
              </w:rPr>
            </w:pPr>
            <w:r w:rsidRPr="008E3AD3">
              <w:rPr>
                <w:b/>
                <w:bCs/>
                <w:sz w:val="20"/>
                <w:szCs w:val="20"/>
                <w:lang w:val="en-US"/>
              </w:rPr>
              <w:t>Study Design</w:t>
            </w:r>
          </w:p>
        </w:tc>
        <w:tc>
          <w:tcPr>
            <w:tcW w:w="992" w:type="dxa"/>
          </w:tcPr>
          <w:p w14:paraId="647A5849" w14:textId="072F7350" w:rsidR="00AE5F1D" w:rsidRPr="008E3AD3" w:rsidRDefault="00AE5F1D" w:rsidP="00D95047">
            <w:pPr>
              <w:jc w:val="center"/>
              <w:rPr>
                <w:b/>
                <w:bCs/>
                <w:sz w:val="20"/>
                <w:szCs w:val="20"/>
                <w:lang w:val="en-US"/>
              </w:rPr>
            </w:pPr>
            <w:r w:rsidRPr="008E3AD3">
              <w:rPr>
                <w:b/>
                <w:bCs/>
                <w:sz w:val="20"/>
                <w:szCs w:val="20"/>
                <w:lang w:val="en-US"/>
              </w:rPr>
              <w:t xml:space="preserve">Study Quality </w:t>
            </w:r>
            <w:r w:rsidR="00BC4A10" w:rsidRPr="008E3AD3">
              <w:rPr>
                <w:b/>
                <w:bCs/>
                <w:sz w:val="20"/>
                <w:szCs w:val="20"/>
                <w:lang w:val="en-US"/>
              </w:rPr>
              <w:t xml:space="preserve"> </w:t>
            </w:r>
          </w:p>
        </w:tc>
        <w:tc>
          <w:tcPr>
            <w:tcW w:w="993" w:type="dxa"/>
          </w:tcPr>
          <w:p w14:paraId="4499E533" w14:textId="77777777" w:rsidR="00AE5F1D" w:rsidRPr="008E3AD3" w:rsidRDefault="00AE5F1D" w:rsidP="00D95047">
            <w:pPr>
              <w:jc w:val="center"/>
              <w:rPr>
                <w:b/>
                <w:bCs/>
                <w:sz w:val="20"/>
                <w:szCs w:val="20"/>
                <w:lang w:val="en-US"/>
              </w:rPr>
            </w:pPr>
            <w:r w:rsidRPr="008E3AD3">
              <w:rPr>
                <w:b/>
                <w:bCs/>
                <w:sz w:val="20"/>
                <w:szCs w:val="20"/>
                <w:lang w:val="en-US"/>
              </w:rPr>
              <w:t>Hybrid Study Setting</w:t>
            </w:r>
          </w:p>
        </w:tc>
        <w:tc>
          <w:tcPr>
            <w:tcW w:w="3118" w:type="dxa"/>
          </w:tcPr>
          <w:p w14:paraId="5EFAB8F5" w14:textId="3E4D56BB" w:rsidR="00AE5F1D" w:rsidRPr="008E3AD3" w:rsidRDefault="00AE5F1D" w:rsidP="00D95047">
            <w:pPr>
              <w:jc w:val="center"/>
              <w:rPr>
                <w:b/>
                <w:bCs/>
                <w:sz w:val="20"/>
                <w:szCs w:val="20"/>
                <w:lang w:val="en-US"/>
              </w:rPr>
            </w:pPr>
            <w:r w:rsidRPr="008E3AD3">
              <w:rPr>
                <w:b/>
                <w:bCs/>
                <w:sz w:val="20"/>
                <w:szCs w:val="20"/>
                <w:lang w:val="en-US"/>
              </w:rPr>
              <w:t>Intervention Description</w:t>
            </w:r>
          </w:p>
        </w:tc>
        <w:tc>
          <w:tcPr>
            <w:tcW w:w="1418" w:type="dxa"/>
          </w:tcPr>
          <w:p w14:paraId="53966A44" w14:textId="353A414B" w:rsidR="00AE5F1D" w:rsidRPr="008E3AD3" w:rsidRDefault="00AE5F1D" w:rsidP="00D95047">
            <w:pPr>
              <w:jc w:val="center"/>
              <w:rPr>
                <w:b/>
                <w:bCs/>
                <w:sz w:val="20"/>
                <w:szCs w:val="20"/>
                <w:lang w:val="en-US"/>
              </w:rPr>
            </w:pPr>
            <w:r w:rsidRPr="008E3AD3">
              <w:rPr>
                <w:b/>
                <w:bCs/>
                <w:sz w:val="20"/>
                <w:szCs w:val="20"/>
                <w:lang w:val="en-US"/>
              </w:rPr>
              <w:t>Study Focus</w:t>
            </w:r>
          </w:p>
        </w:tc>
        <w:tc>
          <w:tcPr>
            <w:tcW w:w="1275" w:type="dxa"/>
          </w:tcPr>
          <w:p w14:paraId="4C7795AF" w14:textId="77777777" w:rsidR="00AE5F1D" w:rsidRPr="008E3AD3" w:rsidRDefault="00AE5F1D" w:rsidP="00D95047">
            <w:pPr>
              <w:jc w:val="center"/>
              <w:rPr>
                <w:b/>
                <w:bCs/>
                <w:sz w:val="20"/>
                <w:szCs w:val="20"/>
                <w:lang w:val="en-US"/>
              </w:rPr>
            </w:pPr>
            <w:r w:rsidRPr="008E3AD3">
              <w:rPr>
                <w:b/>
                <w:bCs/>
                <w:sz w:val="20"/>
                <w:szCs w:val="20"/>
                <w:lang w:val="en-US"/>
              </w:rPr>
              <w:t>Reporting of Outcome</w:t>
            </w:r>
          </w:p>
        </w:tc>
        <w:tc>
          <w:tcPr>
            <w:tcW w:w="1701" w:type="dxa"/>
          </w:tcPr>
          <w:p w14:paraId="22B63264" w14:textId="77777777" w:rsidR="00AE5F1D" w:rsidRPr="008E3AD3" w:rsidRDefault="00AE5F1D" w:rsidP="00D95047">
            <w:pPr>
              <w:jc w:val="center"/>
              <w:rPr>
                <w:b/>
                <w:bCs/>
                <w:sz w:val="20"/>
                <w:szCs w:val="20"/>
                <w:lang w:val="en-US"/>
              </w:rPr>
            </w:pPr>
            <w:r w:rsidRPr="008E3AD3">
              <w:rPr>
                <w:b/>
                <w:bCs/>
                <w:sz w:val="20"/>
                <w:szCs w:val="20"/>
                <w:lang w:val="en-US"/>
              </w:rPr>
              <w:t>Measurement Scales of Outcomes Selected</w:t>
            </w:r>
          </w:p>
        </w:tc>
      </w:tr>
      <w:tr w:rsidR="00AE5F1D" w:rsidRPr="008E3AD3" w14:paraId="77A9B876" w14:textId="77777777" w:rsidTr="00D95047">
        <w:tc>
          <w:tcPr>
            <w:tcW w:w="1134" w:type="dxa"/>
          </w:tcPr>
          <w:p w14:paraId="273ECB0E" w14:textId="77777777" w:rsidR="00AE5F1D" w:rsidRPr="008E3AD3" w:rsidRDefault="00AE5F1D" w:rsidP="00D95047">
            <w:pPr>
              <w:rPr>
                <w:sz w:val="20"/>
                <w:szCs w:val="20"/>
                <w:lang w:val="en-US"/>
              </w:rPr>
            </w:pPr>
            <w:r w:rsidRPr="008E3AD3">
              <w:rPr>
                <w:sz w:val="20"/>
                <w:szCs w:val="20"/>
                <w:lang w:val="en-US"/>
              </w:rPr>
              <w:t>Benzi, 2023</w:t>
            </w:r>
          </w:p>
        </w:tc>
        <w:tc>
          <w:tcPr>
            <w:tcW w:w="1135" w:type="dxa"/>
          </w:tcPr>
          <w:p w14:paraId="2F009C32" w14:textId="77777777" w:rsidR="00AE5F1D" w:rsidRPr="008E3AD3" w:rsidRDefault="00AE5F1D" w:rsidP="00D95047">
            <w:pPr>
              <w:rPr>
                <w:sz w:val="20"/>
                <w:szCs w:val="20"/>
                <w:lang w:val="en-US"/>
              </w:rPr>
            </w:pPr>
            <w:r w:rsidRPr="008E3AD3">
              <w:rPr>
                <w:sz w:val="20"/>
                <w:szCs w:val="20"/>
                <w:lang w:val="en-US"/>
              </w:rPr>
              <w:t xml:space="preserve">Italy </w:t>
            </w:r>
          </w:p>
        </w:tc>
        <w:tc>
          <w:tcPr>
            <w:tcW w:w="992" w:type="dxa"/>
          </w:tcPr>
          <w:p w14:paraId="45750846" w14:textId="77777777" w:rsidR="00AE5F1D" w:rsidRPr="008E3AD3" w:rsidRDefault="00AE5F1D" w:rsidP="00D95047">
            <w:pPr>
              <w:rPr>
                <w:sz w:val="20"/>
                <w:szCs w:val="20"/>
                <w:lang w:val="en-US"/>
              </w:rPr>
            </w:pPr>
            <w:r w:rsidRPr="008E3AD3">
              <w:rPr>
                <w:sz w:val="20"/>
                <w:szCs w:val="20"/>
                <w:lang w:val="en-US"/>
              </w:rPr>
              <w:t>24</w:t>
            </w:r>
          </w:p>
        </w:tc>
        <w:tc>
          <w:tcPr>
            <w:tcW w:w="1701" w:type="dxa"/>
          </w:tcPr>
          <w:p w14:paraId="35CB44AA" w14:textId="77777777" w:rsidR="00AE5F1D" w:rsidRPr="008E3AD3" w:rsidRDefault="00AE5F1D" w:rsidP="00D95047">
            <w:pPr>
              <w:rPr>
                <w:sz w:val="20"/>
                <w:szCs w:val="20"/>
                <w:lang w:val="en-US"/>
              </w:rPr>
            </w:pPr>
            <w:r w:rsidRPr="008E3AD3">
              <w:rPr>
                <w:sz w:val="20"/>
                <w:szCs w:val="20"/>
                <w:lang w:val="en-US"/>
              </w:rPr>
              <w:t>Repeated-measures design</w:t>
            </w:r>
          </w:p>
        </w:tc>
        <w:tc>
          <w:tcPr>
            <w:tcW w:w="992" w:type="dxa"/>
          </w:tcPr>
          <w:p w14:paraId="5216026D" w14:textId="77777777" w:rsidR="00AE5F1D" w:rsidRPr="008E3AD3" w:rsidRDefault="00AE5F1D" w:rsidP="00D95047">
            <w:pPr>
              <w:rPr>
                <w:sz w:val="20"/>
                <w:szCs w:val="20"/>
                <w:lang w:val="en-US"/>
              </w:rPr>
            </w:pPr>
            <w:r w:rsidRPr="008E3AD3">
              <w:rPr>
                <w:sz w:val="20"/>
                <w:szCs w:val="20"/>
                <w:lang w:val="en-US"/>
              </w:rPr>
              <w:t>Non-RCT</w:t>
            </w:r>
          </w:p>
        </w:tc>
        <w:tc>
          <w:tcPr>
            <w:tcW w:w="992" w:type="dxa"/>
          </w:tcPr>
          <w:p w14:paraId="3167F32E" w14:textId="79DB3385" w:rsidR="00AE5F1D" w:rsidRPr="008E3AD3" w:rsidRDefault="00BC4A10" w:rsidP="00D95047">
            <w:pPr>
              <w:rPr>
                <w:sz w:val="20"/>
                <w:szCs w:val="20"/>
                <w:lang w:val="en-US"/>
              </w:rPr>
            </w:pPr>
            <w:r w:rsidRPr="008E3AD3">
              <w:rPr>
                <w:sz w:val="20"/>
                <w:szCs w:val="20"/>
                <w:lang w:val="en-US"/>
              </w:rPr>
              <w:t>l</w:t>
            </w:r>
            <w:r w:rsidR="00D978E7" w:rsidRPr="008E3AD3">
              <w:rPr>
                <w:sz w:val="20"/>
                <w:szCs w:val="20"/>
                <w:lang w:val="en-US"/>
              </w:rPr>
              <w:t xml:space="preserve">ow </w:t>
            </w:r>
          </w:p>
        </w:tc>
        <w:tc>
          <w:tcPr>
            <w:tcW w:w="993" w:type="dxa"/>
          </w:tcPr>
          <w:p w14:paraId="7BE8EE8B"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32144B99" w14:textId="77777777" w:rsidR="00AE5F1D" w:rsidRPr="008E3AD3" w:rsidRDefault="00AE5F1D" w:rsidP="00D95047">
            <w:pPr>
              <w:rPr>
                <w:sz w:val="20"/>
                <w:szCs w:val="20"/>
                <w:lang w:val="en-US"/>
              </w:rPr>
            </w:pPr>
            <w:r w:rsidRPr="008E3AD3">
              <w:rPr>
                <w:sz w:val="20"/>
                <w:szCs w:val="20"/>
                <w:lang w:val="en-US"/>
              </w:rPr>
              <w:t>The eCONNECT Parent Group is a 10-session online attachment-based intervention aimed at strengthening parenting skills and improving parent-adolescent relationships. Delivered via video conferencing, it focuses on improving parental sensitivity, reflective functioning, and emotion regulation through guided discussions, role-plays, and reflective exercises.</w:t>
            </w:r>
          </w:p>
        </w:tc>
        <w:tc>
          <w:tcPr>
            <w:tcW w:w="1418" w:type="dxa"/>
          </w:tcPr>
          <w:p w14:paraId="4FA50539" w14:textId="77777777" w:rsidR="00AE5F1D" w:rsidRPr="008E3AD3" w:rsidRDefault="00AE5F1D" w:rsidP="00D95047">
            <w:pPr>
              <w:rPr>
                <w:sz w:val="20"/>
                <w:szCs w:val="20"/>
                <w:lang w:val="en-US"/>
              </w:rPr>
            </w:pPr>
            <w:r w:rsidRPr="008E3AD3">
              <w:rPr>
                <w:sz w:val="20"/>
                <w:szCs w:val="20"/>
                <w:lang w:val="en-US"/>
              </w:rPr>
              <w:t>The reduce attachment insecurity and improve parent-adolescent interactions.</w:t>
            </w:r>
          </w:p>
        </w:tc>
        <w:tc>
          <w:tcPr>
            <w:tcW w:w="1275" w:type="dxa"/>
          </w:tcPr>
          <w:p w14:paraId="08C630FB" w14:textId="77777777" w:rsidR="00AE5F1D" w:rsidRPr="008E3AD3" w:rsidRDefault="00AE5F1D" w:rsidP="00D95047">
            <w:pPr>
              <w:rPr>
                <w:sz w:val="20"/>
                <w:szCs w:val="20"/>
                <w:lang w:val="en-US"/>
              </w:rPr>
            </w:pPr>
            <w:r w:rsidRPr="008E3AD3">
              <w:rPr>
                <w:sz w:val="20"/>
                <w:szCs w:val="20"/>
                <w:lang w:val="en-US"/>
              </w:rPr>
              <w:t>Caregiver-report</w:t>
            </w:r>
          </w:p>
        </w:tc>
        <w:tc>
          <w:tcPr>
            <w:tcW w:w="1701" w:type="dxa"/>
          </w:tcPr>
          <w:p w14:paraId="3651B56C" w14:textId="77777777" w:rsidR="00AE5F1D" w:rsidRPr="008E3AD3" w:rsidRDefault="00AE5F1D" w:rsidP="00D95047">
            <w:pPr>
              <w:rPr>
                <w:sz w:val="20"/>
                <w:szCs w:val="20"/>
                <w:lang w:val="en-US"/>
              </w:rPr>
            </w:pPr>
            <w:r w:rsidRPr="008E3AD3">
              <w:rPr>
                <w:sz w:val="20"/>
                <w:szCs w:val="20"/>
                <w:lang w:val="en-US"/>
              </w:rPr>
              <w:t>Ontario Child Health Study Emotional Behavioural Scales</w:t>
            </w:r>
          </w:p>
        </w:tc>
      </w:tr>
      <w:tr w:rsidR="00F97A06" w:rsidRPr="008E3AD3" w14:paraId="4A296979" w14:textId="77777777" w:rsidTr="00D95047">
        <w:tc>
          <w:tcPr>
            <w:tcW w:w="1134" w:type="dxa"/>
          </w:tcPr>
          <w:p w14:paraId="514144C4" w14:textId="4E819731" w:rsidR="00F97A06" w:rsidRPr="008E3AD3" w:rsidRDefault="00F97A06" w:rsidP="00D95047">
            <w:pPr>
              <w:rPr>
                <w:color w:val="000000"/>
                <w:sz w:val="20"/>
                <w:szCs w:val="20"/>
              </w:rPr>
            </w:pPr>
            <w:r w:rsidRPr="008E3AD3">
              <w:rPr>
                <w:color w:val="000000"/>
                <w:sz w:val="20"/>
                <w:szCs w:val="20"/>
              </w:rPr>
              <w:t>Bohr, 2023</w:t>
            </w:r>
          </w:p>
        </w:tc>
        <w:tc>
          <w:tcPr>
            <w:tcW w:w="1135" w:type="dxa"/>
          </w:tcPr>
          <w:p w14:paraId="4FF7F9DB" w14:textId="5C8ACDDF" w:rsidR="00F97A06" w:rsidRPr="008E3AD3" w:rsidRDefault="0094672C" w:rsidP="00D95047">
            <w:pPr>
              <w:rPr>
                <w:sz w:val="20"/>
                <w:szCs w:val="20"/>
                <w:lang w:val="en-US"/>
              </w:rPr>
            </w:pPr>
            <w:r w:rsidRPr="008E3AD3">
              <w:rPr>
                <w:sz w:val="20"/>
                <w:szCs w:val="20"/>
                <w:lang w:val="en-US"/>
              </w:rPr>
              <w:t>Canada</w:t>
            </w:r>
          </w:p>
        </w:tc>
        <w:tc>
          <w:tcPr>
            <w:tcW w:w="992" w:type="dxa"/>
          </w:tcPr>
          <w:p w14:paraId="77391A8D" w14:textId="21E74180" w:rsidR="00F97A06" w:rsidRPr="008E3AD3" w:rsidRDefault="00247D8E" w:rsidP="00D95047">
            <w:pPr>
              <w:rPr>
                <w:sz w:val="20"/>
                <w:szCs w:val="20"/>
                <w:lang w:val="en-US"/>
              </w:rPr>
            </w:pPr>
            <w:r w:rsidRPr="008E3AD3">
              <w:rPr>
                <w:sz w:val="20"/>
                <w:szCs w:val="20"/>
                <w:lang w:val="en-US"/>
              </w:rPr>
              <w:t>48</w:t>
            </w:r>
          </w:p>
        </w:tc>
        <w:tc>
          <w:tcPr>
            <w:tcW w:w="1701" w:type="dxa"/>
          </w:tcPr>
          <w:p w14:paraId="64BC84D0" w14:textId="7C49AB77" w:rsidR="00F97A06" w:rsidRPr="008E3AD3" w:rsidRDefault="00731F29" w:rsidP="00D95047">
            <w:pPr>
              <w:rPr>
                <w:sz w:val="20"/>
                <w:szCs w:val="20"/>
                <w:lang w:val="en-US"/>
              </w:rPr>
            </w:pPr>
            <w:r>
              <w:rPr>
                <w:sz w:val="20"/>
                <w:szCs w:val="20"/>
                <w:lang w:val="en-US"/>
              </w:rPr>
              <w:t>Wait-list control</w:t>
            </w:r>
          </w:p>
        </w:tc>
        <w:tc>
          <w:tcPr>
            <w:tcW w:w="992" w:type="dxa"/>
          </w:tcPr>
          <w:p w14:paraId="2F40077D" w14:textId="55C00F96" w:rsidR="00F97A06" w:rsidRPr="008E3AD3" w:rsidRDefault="00731F29" w:rsidP="00D95047">
            <w:pPr>
              <w:rPr>
                <w:sz w:val="20"/>
                <w:szCs w:val="20"/>
                <w:lang w:val="en-US"/>
              </w:rPr>
            </w:pPr>
            <w:r>
              <w:rPr>
                <w:sz w:val="20"/>
                <w:szCs w:val="20"/>
                <w:lang w:val="en-US"/>
              </w:rPr>
              <w:t>RCT</w:t>
            </w:r>
          </w:p>
        </w:tc>
        <w:tc>
          <w:tcPr>
            <w:tcW w:w="992" w:type="dxa"/>
          </w:tcPr>
          <w:p w14:paraId="466C1DC7" w14:textId="39217989" w:rsidR="00F97A06" w:rsidRPr="008E3AD3" w:rsidRDefault="00384512" w:rsidP="00D95047">
            <w:pPr>
              <w:rPr>
                <w:sz w:val="20"/>
                <w:szCs w:val="20"/>
                <w:lang w:val="en-US"/>
              </w:rPr>
            </w:pPr>
            <w:r w:rsidRPr="008E3AD3">
              <w:rPr>
                <w:sz w:val="20"/>
                <w:szCs w:val="20"/>
                <w:lang w:val="en-US"/>
              </w:rPr>
              <w:t>low</w:t>
            </w:r>
          </w:p>
        </w:tc>
        <w:tc>
          <w:tcPr>
            <w:tcW w:w="993" w:type="dxa"/>
          </w:tcPr>
          <w:p w14:paraId="3CBF2D31" w14:textId="418B719B" w:rsidR="00F97A06" w:rsidRPr="008E3AD3" w:rsidRDefault="00247D8E" w:rsidP="00D95047">
            <w:pPr>
              <w:rPr>
                <w:sz w:val="20"/>
                <w:szCs w:val="20"/>
                <w:lang w:val="en-US"/>
              </w:rPr>
            </w:pPr>
            <w:r w:rsidRPr="008E3AD3">
              <w:rPr>
                <w:sz w:val="20"/>
                <w:szCs w:val="20"/>
                <w:lang w:val="en-US"/>
              </w:rPr>
              <w:t>N/A</w:t>
            </w:r>
          </w:p>
        </w:tc>
        <w:tc>
          <w:tcPr>
            <w:tcW w:w="3118" w:type="dxa"/>
          </w:tcPr>
          <w:p w14:paraId="0D3578BC" w14:textId="31390A3A" w:rsidR="00DF0C4E" w:rsidRPr="008E3AD3" w:rsidRDefault="00637264" w:rsidP="00D95047">
            <w:pPr>
              <w:rPr>
                <w:sz w:val="20"/>
                <w:szCs w:val="20"/>
                <w:lang w:val="en-US"/>
              </w:rPr>
            </w:pPr>
            <w:r w:rsidRPr="008E3AD3">
              <w:rPr>
                <w:sz w:val="20"/>
                <w:szCs w:val="20"/>
                <w:lang w:val="en-US"/>
              </w:rPr>
              <w:t>SPARX is a digital serious game designed to teach cognitive behavioural therapy (CBT) strategies to Inuit youth (ages 13-18) in Nunavut, Canada. The intervention was primarily self-led, with support from community facilitators. Through a fantasy-based environment, participants engaged in interactive challenges that helped them develop emotional regulation skills, resilience, and adaptive coping strategies.</w:t>
            </w:r>
          </w:p>
        </w:tc>
        <w:tc>
          <w:tcPr>
            <w:tcW w:w="1418" w:type="dxa"/>
          </w:tcPr>
          <w:p w14:paraId="57658628" w14:textId="4B018ADD" w:rsidR="00F97A06" w:rsidRPr="008E3AD3" w:rsidRDefault="00637264" w:rsidP="00D95047">
            <w:pPr>
              <w:rPr>
                <w:sz w:val="20"/>
                <w:szCs w:val="20"/>
                <w:lang w:val="en-US"/>
              </w:rPr>
            </w:pPr>
            <w:r w:rsidRPr="008E3AD3">
              <w:rPr>
                <w:sz w:val="20"/>
                <w:szCs w:val="20"/>
                <w:lang w:val="en-US"/>
              </w:rPr>
              <w:t>To reduce hopelessness and depressive symptoms while improving resilience and cognitive coping strategies.</w:t>
            </w:r>
          </w:p>
        </w:tc>
        <w:tc>
          <w:tcPr>
            <w:tcW w:w="1275" w:type="dxa"/>
          </w:tcPr>
          <w:p w14:paraId="6CD89FC5" w14:textId="79B0026E" w:rsidR="00F97A06" w:rsidRPr="008E3AD3" w:rsidRDefault="00247D8E" w:rsidP="00D95047">
            <w:pPr>
              <w:rPr>
                <w:sz w:val="20"/>
                <w:szCs w:val="20"/>
                <w:lang w:val="en-US"/>
              </w:rPr>
            </w:pPr>
            <w:r w:rsidRPr="008E3AD3">
              <w:rPr>
                <w:sz w:val="20"/>
                <w:szCs w:val="20"/>
                <w:lang w:val="en-US"/>
              </w:rPr>
              <w:t>Self-report</w:t>
            </w:r>
          </w:p>
        </w:tc>
        <w:tc>
          <w:tcPr>
            <w:tcW w:w="1701" w:type="dxa"/>
          </w:tcPr>
          <w:p w14:paraId="35EB456B" w14:textId="77777777" w:rsidR="00DF0C4E" w:rsidRPr="008E3AD3" w:rsidRDefault="00DF0C4E" w:rsidP="00DF0C4E">
            <w:pPr>
              <w:rPr>
                <w:sz w:val="20"/>
                <w:szCs w:val="20"/>
                <w:lang w:val="en-US"/>
              </w:rPr>
            </w:pPr>
            <w:r w:rsidRPr="008E3AD3">
              <w:rPr>
                <w:sz w:val="20"/>
                <w:szCs w:val="20"/>
                <w:lang w:val="en-US"/>
              </w:rPr>
              <w:t>Center for Epidemiologic Studies Depression Scale Revised</w:t>
            </w:r>
          </w:p>
          <w:p w14:paraId="4D763057" w14:textId="25C0B748" w:rsidR="00F97A06" w:rsidRPr="008E3AD3" w:rsidRDefault="00DF0C4E" w:rsidP="00DF0C4E">
            <w:pPr>
              <w:rPr>
                <w:sz w:val="20"/>
                <w:szCs w:val="20"/>
                <w:lang w:val="en-US"/>
              </w:rPr>
            </w:pPr>
            <w:r w:rsidRPr="008E3AD3">
              <w:rPr>
                <w:sz w:val="20"/>
                <w:szCs w:val="20"/>
                <w:lang w:val="en-US"/>
              </w:rPr>
              <w:t xml:space="preserve">(CESD-R); The Highly Sensitive Child Scale (HSC) </w:t>
            </w:r>
          </w:p>
        </w:tc>
      </w:tr>
      <w:tr w:rsidR="00AE5F1D" w:rsidRPr="008E3AD3" w14:paraId="5A0A6C75" w14:textId="77777777" w:rsidTr="00D95047">
        <w:tc>
          <w:tcPr>
            <w:tcW w:w="1134" w:type="dxa"/>
          </w:tcPr>
          <w:p w14:paraId="45168AF7" w14:textId="77777777" w:rsidR="00AE5F1D" w:rsidRPr="008E3AD3" w:rsidRDefault="00AE5F1D" w:rsidP="00D95047">
            <w:pPr>
              <w:rPr>
                <w:sz w:val="20"/>
                <w:szCs w:val="20"/>
                <w:lang w:val="en-US"/>
              </w:rPr>
            </w:pPr>
            <w:r w:rsidRPr="008E3AD3">
              <w:rPr>
                <w:color w:val="000000"/>
                <w:sz w:val="20"/>
                <w:szCs w:val="20"/>
              </w:rPr>
              <w:t>Calear, 2009</w:t>
            </w:r>
          </w:p>
        </w:tc>
        <w:tc>
          <w:tcPr>
            <w:tcW w:w="1135" w:type="dxa"/>
          </w:tcPr>
          <w:p w14:paraId="0CDE0890" w14:textId="77777777" w:rsidR="00AE5F1D" w:rsidRPr="008E3AD3" w:rsidRDefault="00AE5F1D" w:rsidP="00D95047">
            <w:pPr>
              <w:rPr>
                <w:sz w:val="20"/>
                <w:szCs w:val="20"/>
                <w:lang w:val="en-US"/>
              </w:rPr>
            </w:pPr>
            <w:r w:rsidRPr="008E3AD3">
              <w:rPr>
                <w:sz w:val="20"/>
                <w:szCs w:val="20"/>
                <w:lang w:val="en-US"/>
              </w:rPr>
              <w:t>Australia</w:t>
            </w:r>
          </w:p>
        </w:tc>
        <w:tc>
          <w:tcPr>
            <w:tcW w:w="992" w:type="dxa"/>
          </w:tcPr>
          <w:p w14:paraId="3CFB4631" w14:textId="77777777" w:rsidR="00AE5F1D" w:rsidRPr="008E3AD3" w:rsidRDefault="00AE5F1D" w:rsidP="00D95047">
            <w:pPr>
              <w:rPr>
                <w:sz w:val="20"/>
                <w:szCs w:val="20"/>
                <w:lang w:val="en-US"/>
              </w:rPr>
            </w:pPr>
            <w:r w:rsidRPr="008E3AD3">
              <w:rPr>
                <w:sz w:val="20"/>
                <w:szCs w:val="20"/>
                <w:lang w:val="en-US"/>
              </w:rPr>
              <w:t>1,477</w:t>
            </w:r>
          </w:p>
        </w:tc>
        <w:tc>
          <w:tcPr>
            <w:tcW w:w="1701" w:type="dxa"/>
          </w:tcPr>
          <w:p w14:paraId="0EC0A364" w14:textId="77777777" w:rsidR="00AE5F1D" w:rsidRPr="008E3AD3" w:rsidRDefault="00AE5F1D" w:rsidP="00D95047">
            <w:pPr>
              <w:rPr>
                <w:sz w:val="20"/>
                <w:szCs w:val="20"/>
                <w:lang w:val="en-US"/>
              </w:rPr>
            </w:pPr>
            <w:r w:rsidRPr="008E3AD3">
              <w:rPr>
                <w:sz w:val="20"/>
                <w:szCs w:val="20"/>
                <w:lang w:val="en-US"/>
              </w:rPr>
              <w:t>Wait-list control</w:t>
            </w:r>
          </w:p>
        </w:tc>
        <w:tc>
          <w:tcPr>
            <w:tcW w:w="992" w:type="dxa"/>
          </w:tcPr>
          <w:p w14:paraId="0F48E1C9"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7A0AA72B"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05BC23F2"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1DBBB00A" w14:textId="77777777" w:rsidR="00AE5F1D" w:rsidRPr="008E3AD3" w:rsidRDefault="00AE5F1D" w:rsidP="00D95047">
            <w:pPr>
              <w:rPr>
                <w:sz w:val="20"/>
                <w:szCs w:val="20"/>
                <w:lang w:val="en-US"/>
              </w:rPr>
            </w:pPr>
            <w:r w:rsidRPr="008E3AD3">
              <w:rPr>
                <w:sz w:val="20"/>
                <w:szCs w:val="20"/>
                <w:lang w:val="en-US"/>
              </w:rPr>
              <w:t xml:space="preserve">MoodGYM is a free, interactive, internet-based cognitive-behavioral therapy (CBT) program designed to improve mental health literacy and resilience. It consists of five sequential modules incorporating information, animated </w:t>
            </w:r>
            <w:r w:rsidRPr="008E3AD3">
              <w:rPr>
                <w:sz w:val="20"/>
                <w:szCs w:val="20"/>
                <w:lang w:val="en-US"/>
              </w:rPr>
              <w:lastRenderedPageBreak/>
              <w:t>demonstrations, quizzes, and exercises. Delivered over five weeks in a classroom setting, each module was presented weekly during a designated class period, with access restricted to prevent students from skipping ahead or altering responses.</w:t>
            </w:r>
          </w:p>
        </w:tc>
        <w:tc>
          <w:tcPr>
            <w:tcW w:w="1418" w:type="dxa"/>
          </w:tcPr>
          <w:p w14:paraId="445D4128" w14:textId="77777777" w:rsidR="00AE5F1D" w:rsidRPr="008E3AD3" w:rsidRDefault="00AE5F1D" w:rsidP="00D95047">
            <w:pPr>
              <w:rPr>
                <w:sz w:val="20"/>
                <w:szCs w:val="20"/>
                <w:lang w:val="en-US"/>
              </w:rPr>
            </w:pPr>
            <w:r w:rsidRPr="008E3AD3">
              <w:rPr>
                <w:sz w:val="20"/>
                <w:szCs w:val="20"/>
                <w:lang w:val="en-US"/>
              </w:rPr>
              <w:lastRenderedPageBreak/>
              <w:t xml:space="preserve">The improve students’ understanding of mental health concepts and develop </w:t>
            </w:r>
            <w:r w:rsidRPr="008E3AD3">
              <w:rPr>
                <w:sz w:val="20"/>
                <w:szCs w:val="20"/>
                <w:lang w:val="en-US"/>
              </w:rPr>
              <w:lastRenderedPageBreak/>
              <w:t xml:space="preserve">coping strategies through structured online learning. </w:t>
            </w:r>
          </w:p>
        </w:tc>
        <w:tc>
          <w:tcPr>
            <w:tcW w:w="1275" w:type="dxa"/>
          </w:tcPr>
          <w:p w14:paraId="489966FC" w14:textId="77777777" w:rsidR="00AE5F1D" w:rsidRPr="008E3AD3" w:rsidRDefault="00AE5F1D" w:rsidP="00D95047">
            <w:pPr>
              <w:rPr>
                <w:sz w:val="20"/>
                <w:szCs w:val="20"/>
                <w:lang w:val="en-US"/>
              </w:rPr>
            </w:pPr>
            <w:r w:rsidRPr="008E3AD3">
              <w:rPr>
                <w:sz w:val="20"/>
                <w:szCs w:val="20"/>
                <w:lang w:val="en-US"/>
              </w:rPr>
              <w:lastRenderedPageBreak/>
              <w:t xml:space="preserve">Self-report </w:t>
            </w:r>
          </w:p>
        </w:tc>
        <w:tc>
          <w:tcPr>
            <w:tcW w:w="1701" w:type="dxa"/>
          </w:tcPr>
          <w:p w14:paraId="4010A804" w14:textId="77777777" w:rsidR="00AE5F1D" w:rsidRPr="008E3AD3" w:rsidRDefault="00AE5F1D" w:rsidP="00D95047">
            <w:pPr>
              <w:rPr>
                <w:sz w:val="20"/>
                <w:szCs w:val="20"/>
                <w:lang w:val="en-US"/>
              </w:rPr>
            </w:pPr>
            <w:r w:rsidRPr="008E3AD3">
              <w:rPr>
                <w:sz w:val="20"/>
                <w:szCs w:val="20"/>
                <w:lang w:val="en-US"/>
              </w:rPr>
              <w:t>Revised Children's Manifest Anxiety Scale (RCMAS)</w:t>
            </w:r>
          </w:p>
        </w:tc>
      </w:tr>
      <w:tr w:rsidR="00AE5F1D" w:rsidRPr="008E3AD3" w14:paraId="651E5262" w14:textId="77777777" w:rsidTr="00D95047">
        <w:tc>
          <w:tcPr>
            <w:tcW w:w="1134" w:type="dxa"/>
          </w:tcPr>
          <w:p w14:paraId="5CEF9786" w14:textId="77777777" w:rsidR="00AE5F1D" w:rsidRPr="008E3AD3" w:rsidRDefault="00AE5F1D" w:rsidP="00D95047">
            <w:pPr>
              <w:rPr>
                <w:color w:val="000000"/>
                <w:sz w:val="20"/>
                <w:szCs w:val="20"/>
              </w:rPr>
            </w:pPr>
            <w:r w:rsidRPr="008E3AD3">
              <w:rPr>
                <w:color w:val="000000"/>
                <w:sz w:val="20"/>
                <w:szCs w:val="20"/>
              </w:rPr>
              <w:t>Calear, 2016</w:t>
            </w:r>
          </w:p>
        </w:tc>
        <w:tc>
          <w:tcPr>
            <w:tcW w:w="1135" w:type="dxa"/>
          </w:tcPr>
          <w:p w14:paraId="6E94D368" w14:textId="77777777" w:rsidR="00AE5F1D" w:rsidRPr="008E3AD3" w:rsidRDefault="00AE5F1D" w:rsidP="00D95047">
            <w:pPr>
              <w:rPr>
                <w:sz w:val="20"/>
                <w:szCs w:val="20"/>
                <w:lang w:val="en-US"/>
              </w:rPr>
            </w:pPr>
            <w:r w:rsidRPr="008E3AD3">
              <w:rPr>
                <w:sz w:val="20"/>
                <w:szCs w:val="20"/>
                <w:lang w:val="en-US"/>
              </w:rPr>
              <w:t>Australia</w:t>
            </w:r>
          </w:p>
        </w:tc>
        <w:tc>
          <w:tcPr>
            <w:tcW w:w="992" w:type="dxa"/>
          </w:tcPr>
          <w:p w14:paraId="5E7F33EA" w14:textId="77777777" w:rsidR="00AE5F1D" w:rsidRPr="008E3AD3" w:rsidRDefault="00AE5F1D" w:rsidP="00D95047">
            <w:pPr>
              <w:rPr>
                <w:sz w:val="20"/>
                <w:szCs w:val="20"/>
                <w:lang w:val="en-US"/>
              </w:rPr>
            </w:pPr>
            <w:r w:rsidRPr="008E3AD3">
              <w:rPr>
                <w:sz w:val="20"/>
                <w:szCs w:val="20"/>
                <w:lang w:val="en-US"/>
              </w:rPr>
              <w:t>1,767</w:t>
            </w:r>
          </w:p>
        </w:tc>
        <w:tc>
          <w:tcPr>
            <w:tcW w:w="1701" w:type="dxa"/>
          </w:tcPr>
          <w:p w14:paraId="50F790DE" w14:textId="77777777" w:rsidR="00AE5F1D" w:rsidRPr="008E3AD3" w:rsidRDefault="00AE5F1D" w:rsidP="00D95047">
            <w:pPr>
              <w:rPr>
                <w:sz w:val="20"/>
                <w:szCs w:val="20"/>
                <w:lang w:val="en-US"/>
              </w:rPr>
            </w:pPr>
            <w:r w:rsidRPr="008E3AD3">
              <w:rPr>
                <w:sz w:val="20"/>
                <w:szCs w:val="20"/>
                <w:lang w:val="en-US"/>
              </w:rPr>
              <w:t>Wait-list control and e-GAD health service condition (teacher-supported intervention)</w:t>
            </w:r>
          </w:p>
        </w:tc>
        <w:tc>
          <w:tcPr>
            <w:tcW w:w="992" w:type="dxa"/>
          </w:tcPr>
          <w:p w14:paraId="447D6DF7" w14:textId="77777777" w:rsidR="00AE5F1D" w:rsidRPr="008E3AD3" w:rsidRDefault="00AE5F1D" w:rsidP="00D95047">
            <w:pPr>
              <w:rPr>
                <w:sz w:val="20"/>
                <w:szCs w:val="20"/>
                <w:lang w:val="en-US"/>
              </w:rPr>
            </w:pPr>
            <w:r w:rsidRPr="008E3AD3">
              <w:rPr>
                <w:sz w:val="20"/>
                <w:szCs w:val="20"/>
                <w:lang w:val="en-US"/>
              </w:rPr>
              <w:t>three-arm cluster stratifiedRCT</w:t>
            </w:r>
          </w:p>
        </w:tc>
        <w:tc>
          <w:tcPr>
            <w:tcW w:w="992" w:type="dxa"/>
          </w:tcPr>
          <w:p w14:paraId="1AF063FD"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1338B0C9"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00E2DAA0" w14:textId="77777777" w:rsidR="00AE5F1D" w:rsidRPr="008E3AD3" w:rsidRDefault="00AE5F1D" w:rsidP="00D95047">
            <w:pPr>
              <w:rPr>
                <w:sz w:val="20"/>
                <w:szCs w:val="20"/>
                <w:lang w:val="en-US"/>
              </w:rPr>
            </w:pPr>
            <w:r w:rsidRPr="008E3AD3">
              <w:rPr>
                <w:sz w:val="20"/>
                <w:szCs w:val="20"/>
                <w:lang w:val="en-US"/>
              </w:rPr>
              <w:t>The e-GAD school intervention is a school-based, online cognitive-behavioral therapy (CBT) program. Participants completed six self-guided online modules covering psychoeducation, cognitive restructuring, problem-solving, and relaxation techniques. The program included interactive exercises and quizzes to reinforce learning, and students were encouraged to practice skills between sessions.</w:t>
            </w:r>
          </w:p>
        </w:tc>
        <w:tc>
          <w:tcPr>
            <w:tcW w:w="1418" w:type="dxa"/>
          </w:tcPr>
          <w:p w14:paraId="19E9EA2B" w14:textId="77777777" w:rsidR="00AE5F1D" w:rsidRPr="008E3AD3" w:rsidRDefault="00AE5F1D" w:rsidP="00D95047">
            <w:pPr>
              <w:rPr>
                <w:sz w:val="20"/>
                <w:szCs w:val="20"/>
                <w:lang w:val="en-US"/>
              </w:rPr>
            </w:pPr>
            <w:r w:rsidRPr="008E3AD3">
              <w:rPr>
                <w:sz w:val="20"/>
                <w:szCs w:val="20"/>
                <w:lang w:val="en-US"/>
              </w:rPr>
              <w:t>To reduce generalized anxiety symptoms in adolescents.</w:t>
            </w:r>
          </w:p>
        </w:tc>
        <w:tc>
          <w:tcPr>
            <w:tcW w:w="1275" w:type="dxa"/>
          </w:tcPr>
          <w:p w14:paraId="3DC93662"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6B382CDF" w14:textId="77777777" w:rsidR="00AE5F1D" w:rsidRPr="008E3AD3" w:rsidRDefault="00AE5F1D" w:rsidP="00D95047">
            <w:pPr>
              <w:rPr>
                <w:sz w:val="20"/>
                <w:szCs w:val="20"/>
                <w:lang w:val="en-US"/>
              </w:rPr>
            </w:pPr>
            <w:r w:rsidRPr="008E3AD3">
              <w:rPr>
                <w:sz w:val="20"/>
                <w:szCs w:val="20"/>
                <w:lang w:val="en-US"/>
              </w:rPr>
              <w:t>General Anxiety Disorder-7</w:t>
            </w:r>
          </w:p>
        </w:tc>
      </w:tr>
      <w:tr w:rsidR="00AE5F1D" w:rsidRPr="008E3AD3" w14:paraId="617454EF" w14:textId="77777777" w:rsidTr="00D95047">
        <w:tc>
          <w:tcPr>
            <w:tcW w:w="1134" w:type="dxa"/>
          </w:tcPr>
          <w:p w14:paraId="574B5EAE" w14:textId="77777777" w:rsidR="00AE5F1D" w:rsidRPr="008E3AD3" w:rsidRDefault="00AE5F1D" w:rsidP="00D95047">
            <w:pPr>
              <w:rPr>
                <w:color w:val="000000"/>
                <w:sz w:val="20"/>
                <w:szCs w:val="20"/>
              </w:rPr>
            </w:pPr>
            <w:r w:rsidRPr="008E3AD3">
              <w:rPr>
                <w:color w:val="000000"/>
                <w:sz w:val="20"/>
                <w:szCs w:val="20"/>
              </w:rPr>
              <w:t>Cheng, 2024</w:t>
            </w:r>
          </w:p>
        </w:tc>
        <w:tc>
          <w:tcPr>
            <w:tcW w:w="1135" w:type="dxa"/>
          </w:tcPr>
          <w:p w14:paraId="017C1454" w14:textId="77777777" w:rsidR="00AE5F1D" w:rsidRPr="008E3AD3" w:rsidRDefault="00AE5F1D" w:rsidP="00D95047">
            <w:pPr>
              <w:rPr>
                <w:sz w:val="20"/>
                <w:szCs w:val="20"/>
                <w:lang w:val="en-US"/>
              </w:rPr>
            </w:pPr>
            <w:r w:rsidRPr="008E3AD3">
              <w:rPr>
                <w:sz w:val="20"/>
                <w:szCs w:val="20"/>
                <w:lang w:val="en-US"/>
              </w:rPr>
              <w:t>China</w:t>
            </w:r>
          </w:p>
        </w:tc>
        <w:tc>
          <w:tcPr>
            <w:tcW w:w="992" w:type="dxa"/>
          </w:tcPr>
          <w:p w14:paraId="10248933" w14:textId="77777777" w:rsidR="00AE5F1D" w:rsidRPr="008E3AD3" w:rsidRDefault="00AE5F1D" w:rsidP="00D95047">
            <w:pPr>
              <w:rPr>
                <w:sz w:val="20"/>
                <w:szCs w:val="20"/>
                <w:lang w:val="en-US"/>
              </w:rPr>
            </w:pPr>
            <w:r w:rsidRPr="008E3AD3">
              <w:rPr>
                <w:sz w:val="20"/>
                <w:szCs w:val="20"/>
                <w:lang w:val="en-US"/>
              </w:rPr>
              <w:t>264</w:t>
            </w:r>
          </w:p>
        </w:tc>
        <w:tc>
          <w:tcPr>
            <w:tcW w:w="1701" w:type="dxa"/>
          </w:tcPr>
          <w:p w14:paraId="64B02339" w14:textId="77777777" w:rsidR="00AE5F1D" w:rsidRPr="008E3AD3" w:rsidRDefault="00AE5F1D" w:rsidP="00D95047">
            <w:pPr>
              <w:rPr>
                <w:sz w:val="20"/>
                <w:szCs w:val="20"/>
                <w:lang w:val="en-US"/>
              </w:rPr>
            </w:pPr>
            <w:r w:rsidRPr="008E3AD3">
              <w:rPr>
                <w:sz w:val="20"/>
                <w:szCs w:val="20"/>
                <w:lang w:val="en-US"/>
              </w:rPr>
              <w:t>Wait-list control</w:t>
            </w:r>
          </w:p>
        </w:tc>
        <w:tc>
          <w:tcPr>
            <w:tcW w:w="992" w:type="dxa"/>
          </w:tcPr>
          <w:p w14:paraId="544421CD"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54D1A0C5"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0911839B"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7FF28335" w14:textId="77777777" w:rsidR="00AE5F1D" w:rsidRPr="008E3AD3" w:rsidRDefault="00AE5F1D" w:rsidP="00D95047">
            <w:pPr>
              <w:rPr>
                <w:sz w:val="20"/>
                <w:szCs w:val="20"/>
                <w:lang w:val="en-US"/>
              </w:rPr>
            </w:pPr>
            <w:r w:rsidRPr="008E3AD3">
              <w:rPr>
                <w:sz w:val="20"/>
                <w:szCs w:val="20"/>
                <w:lang w:val="en-US"/>
              </w:rPr>
              <w:t xml:space="preserve">The Digital Netizen Alliance (D.N.A.) program is a multicomponent positive psychology intervention. The program is structured around the P-A-G-E framework, which focuses on developing four key psychological skills: Psychological resilience, active coping, growth mindset, and emotion regulation. Delivered over four weeks, the intervention includes animated psychoeducational clips, mini-games for knowledge reinforcement, and gamified elements like badges and trophies. Students also participated in a collaborative pledge activity with their parents to encourage a balanced digital lifestyle. The </w:t>
            </w:r>
            <w:r w:rsidRPr="008E3AD3">
              <w:rPr>
                <w:sz w:val="20"/>
                <w:szCs w:val="20"/>
                <w:lang w:val="en-US"/>
              </w:rPr>
              <w:lastRenderedPageBreak/>
              <w:t>intervention was designed to be self-paced and accessible from home via digital devices, with facilitators available for support and progress monitoring​.</w:t>
            </w:r>
          </w:p>
        </w:tc>
        <w:tc>
          <w:tcPr>
            <w:tcW w:w="1418" w:type="dxa"/>
          </w:tcPr>
          <w:p w14:paraId="15A08769" w14:textId="77777777" w:rsidR="00AE5F1D" w:rsidRPr="008E3AD3" w:rsidRDefault="00AE5F1D" w:rsidP="00D95047">
            <w:pPr>
              <w:rPr>
                <w:sz w:val="20"/>
                <w:szCs w:val="20"/>
                <w:lang w:val="en-US"/>
              </w:rPr>
            </w:pPr>
            <w:r w:rsidRPr="008E3AD3">
              <w:rPr>
                <w:sz w:val="20"/>
                <w:szCs w:val="20"/>
                <w:lang w:val="en-US"/>
              </w:rPr>
              <w:lastRenderedPageBreak/>
              <w:t>To prevent gaming disorder (GD) and enhance mental wellness among Chinese primary school students.</w:t>
            </w:r>
          </w:p>
        </w:tc>
        <w:tc>
          <w:tcPr>
            <w:tcW w:w="1275" w:type="dxa"/>
          </w:tcPr>
          <w:p w14:paraId="4A778410"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66122723" w14:textId="77777777" w:rsidR="00AE5F1D" w:rsidRPr="008E3AD3" w:rsidRDefault="00AE5F1D" w:rsidP="00D95047">
            <w:pPr>
              <w:rPr>
                <w:sz w:val="20"/>
                <w:szCs w:val="20"/>
                <w:lang w:val="en-US"/>
              </w:rPr>
            </w:pPr>
            <w:r w:rsidRPr="008E3AD3">
              <w:rPr>
                <w:sz w:val="20"/>
                <w:szCs w:val="20"/>
                <w:lang w:val="en-US"/>
              </w:rPr>
              <w:t>Emotion Regulation Questionnaire for Children and Adolescents</w:t>
            </w:r>
          </w:p>
        </w:tc>
      </w:tr>
      <w:tr w:rsidR="00AE5F1D" w:rsidRPr="008E3AD3" w14:paraId="0C0F2C26" w14:textId="77777777" w:rsidTr="00D95047">
        <w:trPr>
          <w:trHeight w:val="983"/>
        </w:trPr>
        <w:tc>
          <w:tcPr>
            <w:tcW w:w="1134" w:type="dxa"/>
          </w:tcPr>
          <w:p w14:paraId="46EB5241" w14:textId="77777777" w:rsidR="00AE5F1D" w:rsidRPr="008E3AD3" w:rsidRDefault="00AE5F1D" w:rsidP="00D95047">
            <w:pPr>
              <w:rPr>
                <w:sz w:val="20"/>
                <w:szCs w:val="20"/>
                <w:lang w:val="en-US"/>
              </w:rPr>
            </w:pPr>
            <w:r w:rsidRPr="008E3AD3">
              <w:rPr>
                <w:color w:val="000000"/>
                <w:sz w:val="20"/>
                <w:szCs w:val="20"/>
              </w:rPr>
              <w:t>Chillemi, 2020</w:t>
            </w:r>
          </w:p>
        </w:tc>
        <w:tc>
          <w:tcPr>
            <w:tcW w:w="1135" w:type="dxa"/>
          </w:tcPr>
          <w:p w14:paraId="4CBF6400" w14:textId="77777777" w:rsidR="00AE5F1D" w:rsidRPr="008E3AD3" w:rsidRDefault="00AE5F1D" w:rsidP="00D95047">
            <w:pPr>
              <w:rPr>
                <w:sz w:val="20"/>
                <w:szCs w:val="20"/>
                <w:lang w:val="en-US"/>
              </w:rPr>
            </w:pPr>
            <w:r w:rsidRPr="008E3AD3">
              <w:rPr>
                <w:sz w:val="20"/>
                <w:szCs w:val="20"/>
                <w:lang w:val="en-US"/>
              </w:rPr>
              <w:t>Australia</w:t>
            </w:r>
          </w:p>
        </w:tc>
        <w:tc>
          <w:tcPr>
            <w:tcW w:w="992" w:type="dxa"/>
          </w:tcPr>
          <w:p w14:paraId="656C2C6A" w14:textId="77777777" w:rsidR="00AE5F1D" w:rsidRPr="008E3AD3" w:rsidRDefault="00AE5F1D" w:rsidP="00D95047">
            <w:pPr>
              <w:rPr>
                <w:sz w:val="20"/>
                <w:szCs w:val="20"/>
                <w:lang w:val="en-US"/>
              </w:rPr>
            </w:pPr>
            <w:r w:rsidRPr="008E3AD3">
              <w:rPr>
                <w:sz w:val="20"/>
                <w:szCs w:val="20"/>
                <w:lang w:val="en-US"/>
              </w:rPr>
              <w:t>54</w:t>
            </w:r>
          </w:p>
        </w:tc>
        <w:tc>
          <w:tcPr>
            <w:tcW w:w="1701" w:type="dxa"/>
          </w:tcPr>
          <w:p w14:paraId="01F0C53D" w14:textId="77777777" w:rsidR="00AE5F1D" w:rsidRPr="008E3AD3" w:rsidRDefault="00AE5F1D" w:rsidP="00D95047">
            <w:pPr>
              <w:rPr>
                <w:sz w:val="20"/>
                <w:szCs w:val="20"/>
                <w:lang w:val="en-US"/>
              </w:rPr>
            </w:pPr>
            <w:r w:rsidRPr="008E3AD3">
              <w:rPr>
                <w:sz w:val="20"/>
                <w:szCs w:val="20"/>
                <w:lang w:val="en-US"/>
              </w:rPr>
              <w:t>Repeated-measures design</w:t>
            </w:r>
          </w:p>
        </w:tc>
        <w:tc>
          <w:tcPr>
            <w:tcW w:w="992" w:type="dxa"/>
          </w:tcPr>
          <w:p w14:paraId="0CCB69C3" w14:textId="77777777" w:rsidR="00AE5F1D" w:rsidRPr="008E3AD3" w:rsidRDefault="00AE5F1D" w:rsidP="00D95047">
            <w:pPr>
              <w:rPr>
                <w:sz w:val="20"/>
                <w:szCs w:val="20"/>
                <w:lang w:val="en-US"/>
              </w:rPr>
            </w:pPr>
            <w:r w:rsidRPr="008E3AD3">
              <w:rPr>
                <w:sz w:val="20"/>
                <w:szCs w:val="20"/>
                <w:lang w:val="en-US"/>
              </w:rPr>
              <w:t>Non-RCT</w:t>
            </w:r>
          </w:p>
        </w:tc>
        <w:tc>
          <w:tcPr>
            <w:tcW w:w="992" w:type="dxa"/>
          </w:tcPr>
          <w:p w14:paraId="72A524F2"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44875735"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17296E30" w14:textId="77777777" w:rsidR="00AE5F1D" w:rsidRPr="008E3AD3" w:rsidRDefault="00AE5F1D" w:rsidP="00D95047">
            <w:pPr>
              <w:rPr>
                <w:sz w:val="20"/>
                <w:szCs w:val="20"/>
                <w:lang w:val="en-US"/>
              </w:rPr>
            </w:pPr>
            <w:r w:rsidRPr="008E3AD3">
              <w:rPr>
                <w:sz w:val="20"/>
                <w:szCs w:val="20"/>
                <w:lang w:val="en-US"/>
              </w:rPr>
              <w:t>The Increasing Resilience to Cyberbullying (IRCB) program is a classroom-based online intervention aimed at improving adolescents’ coping skills for cyberbullying. It focuses on three core strategies: self-compassion, cognitive behavioral therapy (CBT)-based reframing of negative thoughts, and recognizing the value of seeking professional mental health support. The program was designed to be completed individually within a single 60-minute classroom session and included psychoeducation, guiding examples, vignettes, and open-ended questions.</w:t>
            </w:r>
          </w:p>
        </w:tc>
        <w:tc>
          <w:tcPr>
            <w:tcW w:w="1418" w:type="dxa"/>
          </w:tcPr>
          <w:p w14:paraId="2B74EA6D" w14:textId="77777777" w:rsidR="00AE5F1D" w:rsidRPr="008E3AD3" w:rsidRDefault="00AE5F1D" w:rsidP="00D95047">
            <w:pPr>
              <w:rPr>
                <w:sz w:val="20"/>
                <w:szCs w:val="20"/>
                <w:lang w:val="en-US"/>
              </w:rPr>
            </w:pPr>
            <w:r w:rsidRPr="008E3AD3">
              <w:rPr>
                <w:sz w:val="20"/>
                <w:szCs w:val="20"/>
                <w:lang w:val="en-US"/>
              </w:rPr>
              <w:t>To increase students’ ability to manage cyberbullying experiences by increasing self-kindness, reducing negative thought patterns, and promoting help-seeking behaviours.</w:t>
            </w:r>
          </w:p>
        </w:tc>
        <w:tc>
          <w:tcPr>
            <w:tcW w:w="1275" w:type="dxa"/>
          </w:tcPr>
          <w:p w14:paraId="3F5219E9"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4BB8CFF8" w14:textId="77777777" w:rsidR="00AE5F1D" w:rsidRPr="008E3AD3" w:rsidRDefault="00AE5F1D" w:rsidP="00D95047">
            <w:pPr>
              <w:rPr>
                <w:sz w:val="20"/>
                <w:szCs w:val="20"/>
                <w:lang w:val="en-US"/>
              </w:rPr>
            </w:pPr>
            <w:r w:rsidRPr="008E3AD3">
              <w:rPr>
                <w:sz w:val="20"/>
                <w:szCs w:val="20"/>
                <w:lang w:val="en-US"/>
              </w:rPr>
              <w:t xml:space="preserve">General Help-Seeking Questionnaire (GHSQ); Attitudes Toward Seeking Professional Psychological Help Scale (ATSPPH-S); Measure participants’ use of strategies to cope with cyberbullying </w:t>
            </w:r>
          </w:p>
        </w:tc>
      </w:tr>
      <w:tr w:rsidR="00AE5F1D" w:rsidRPr="008E3AD3" w14:paraId="40608C12" w14:textId="77777777" w:rsidTr="00D95047">
        <w:tc>
          <w:tcPr>
            <w:tcW w:w="1134" w:type="dxa"/>
          </w:tcPr>
          <w:p w14:paraId="3D1D531F" w14:textId="77777777" w:rsidR="00AE5F1D" w:rsidRPr="008E3AD3" w:rsidRDefault="00AE5F1D" w:rsidP="00D95047">
            <w:pPr>
              <w:rPr>
                <w:sz w:val="20"/>
                <w:szCs w:val="20"/>
                <w:lang w:val="en-US"/>
              </w:rPr>
            </w:pPr>
            <w:r w:rsidRPr="008E3AD3">
              <w:rPr>
                <w:color w:val="000000"/>
                <w:sz w:val="20"/>
                <w:szCs w:val="20"/>
              </w:rPr>
              <w:t>DeGarmo, 2019</w:t>
            </w:r>
          </w:p>
        </w:tc>
        <w:tc>
          <w:tcPr>
            <w:tcW w:w="1135" w:type="dxa"/>
          </w:tcPr>
          <w:p w14:paraId="290A9146" w14:textId="77777777" w:rsidR="00AE5F1D" w:rsidRPr="008E3AD3" w:rsidRDefault="00AE5F1D" w:rsidP="00D95047">
            <w:pPr>
              <w:rPr>
                <w:sz w:val="20"/>
                <w:szCs w:val="20"/>
                <w:lang w:val="en-US"/>
              </w:rPr>
            </w:pPr>
            <w:r w:rsidRPr="008E3AD3">
              <w:rPr>
                <w:sz w:val="20"/>
                <w:szCs w:val="20"/>
                <w:lang w:val="en-US"/>
              </w:rPr>
              <w:t>United States</w:t>
            </w:r>
          </w:p>
        </w:tc>
        <w:tc>
          <w:tcPr>
            <w:tcW w:w="992" w:type="dxa"/>
          </w:tcPr>
          <w:p w14:paraId="1573E913" w14:textId="77777777" w:rsidR="00AE5F1D" w:rsidRPr="008E3AD3" w:rsidRDefault="00AE5F1D" w:rsidP="00D95047">
            <w:pPr>
              <w:rPr>
                <w:sz w:val="20"/>
                <w:szCs w:val="20"/>
                <w:lang w:val="en-US"/>
              </w:rPr>
            </w:pPr>
            <w:r w:rsidRPr="008E3AD3">
              <w:rPr>
                <w:sz w:val="20"/>
                <w:szCs w:val="20"/>
                <w:lang w:val="en-US"/>
              </w:rPr>
              <w:t>426</w:t>
            </w:r>
          </w:p>
        </w:tc>
        <w:tc>
          <w:tcPr>
            <w:tcW w:w="1701" w:type="dxa"/>
          </w:tcPr>
          <w:p w14:paraId="1AC12BB0" w14:textId="77777777" w:rsidR="00AE5F1D" w:rsidRPr="008E3AD3" w:rsidRDefault="00AE5F1D" w:rsidP="00D95047">
            <w:pPr>
              <w:rPr>
                <w:sz w:val="20"/>
                <w:szCs w:val="20"/>
                <w:lang w:val="en-US"/>
              </w:rPr>
            </w:pPr>
            <w:r w:rsidRPr="008E3AD3">
              <w:rPr>
                <w:sz w:val="20"/>
                <w:szCs w:val="20"/>
                <w:lang w:val="en-US"/>
              </w:rPr>
              <w:t>Wait-list control</w:t>
            </w:r>
          </w:p>
        </w:tc>
        <w:tc>
          <w:tcPr>
            <w:tcW w:w="992" w:type="dxa"/>
          </w:tcPr>
          <w:p w14:paraId="7FB5B1BC"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78707F57"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0ED22B2A"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2FCE95CB" w14:textId="77777777" w:rsidR="00AE5F1D" w:rsidRPr="008E3AD3" w:rsidRDefault="00AE5F1D" w:rsidP="00D95047">
            <w:pPr>
              <w:rPr>
                <w:sz w:val="20"/>
                <w:szCs w:val="20"/>
                <w:lang w:val="en-US"/>
              </w:rPr>
            </w:pPr>
            <w:r w:rsidRPr="008E3AD3">
              <w:rPr>
                <w:sz w:val="20"/>
                <w:szCs w:val="20"/>
                <w:lang w:val="en-US"/>
              </w:rPr>
              <w:t>The Fathering Through Change (FTC) intervention is a self-led, online parenting program for divorced or separated fathers of children aged 4-12 years. The 10-module program covers communication, discipline, emotion regulation, problem-solving, and conflict resolution, using video lessons, interactive exercises, and instructional materials. Fathers received automated reminders to encourage participation.</w:t>
            </w:r>
          </w:p>
        </w:tc>
        <w:tc>
          <w:tcPr>
            <w:tcW w:w="1418" w:type="dxa"/>
          </w:tcPr>
          <w:p w14:paraId="235554AE" w14:textId="77777777" w:rsidR="00AE5F1D" w:rsidRPr="008E3AD3" w:rsidRDefault="00AE5F1D" w:rsidP="00D95047">
            <w:pPr>
              <w:rPr>
                <w:sz w:val="20"/>
                <w:szCs w:val="20"/>
                <w:lang w:val="en-US"/>
              </w:rPr>
            </w:pPr>
            <w:r w:rsidRPr="008E3AD3">
              <w:rPr>
                <w:sz w:val="20"/>
                <w:szCs w:val="20"/>
                <w:lang w:val="en-US"/>
              </w:rPr>
              <w:t>To reduce coercive parenting, improve father-child relationships, and support child adjustment by improving parenting skills, emotional regulation, and conflict resolution strategies.</w:t>
            </w:r>
          </w:p>
        </w:tc>
        <w:tc>
          <w:tcPr>
            <w:tcW w:w="1275" w:type="dxa"/>
          </w:tcPr>
          <w:p w14:paraId="1B9E5913" w14:textId="77777777" w:rsidR="00AE5F1D" w:rsidRPr="008E3AD3" w:rsidRDefault="00AE5F1D" w:rsidP="00D95047">
            <w:pPr>
              <w:rPr>
                <w:sz w:val="20"/>
                <w:szCs w:val="20"/>
                <w:lang w:val="en-US"/>
              </w:rPr>
            </w:pPr>
            <w:r w:rsidRPr="008E3AD3">
              <w:rPr>
                <w:sz w:val="20"/>
                <w:szCs w:val="20"/>
                <w:lang w:val="en-US"/>
              </w:rPr>
              <w:t>Caregiver-report</w:t>
            </w:r>
          </w:p>
        </w:tc>
        <w:tc>
          <w:tcPr>
            <w:tcW w:w="1701" w:type="dxa"/>
          </w:tcPr>
          <w:p w14:paraId="24CBFAC8" w14:textId="77777777" w:rsidR="00AE5F1D" w:rsidRPr="008E3AD3" w:rsidRDefault="00AE5F1D" w:rsidP="00D95047">
            <w:pPr>
              <w:rPr>
                <w:sz w:val="20"/>
                <w:szCs w:val="20"/>
                <w:lang w:val="en-US"/>
              </w:rPr>
            </w:pPr>
            <w:r w:rsidRPr="008E3AD3">
              <w:rPr>
                <w:sz w:val="20"/>
                <w:szCs w:val="20"/>
                <w:lang w:val="en-US"/>
              </w:rPr>
              <w:t>Strengths and Difficulties Questionnaire (SDQ); Prosocial Behaviour</w:t>
            </w:r>
          </w:p>
        </w:tc>
      </w:tr>
      <w:tr w:rsidR="00AE5F1D" w:rsidRPr="008E3AD3" w14:paraId="0CEBD286" w14:textId="77777777" w:rsidTr="00D95047">
        <w:tc>
          <w:tcPr>
            <w:tcW w:w="1134" w:type="dxa"/>
          </w:tcPr>
          <w:p w14:paraId="52EA57F8" w14:textId="77777777" w:rsidR="00AE5F1D" w:rsidRPr="008E3AD3" w:rsidRDefault="00AE5F1D" w:rsidP="00D95047">
            <w:pPr>
              <w:rPr>
                <w:sz w:val="20"/>
                <w:szCs w:val="20"/>
                <w:lang w:val="en-US"/>
              </w:rPr>
            </w:pPr>
            <w:r w:rsidRPr="008E3AD3">
              <w:rPr>
                <w:color w:val="000000"/>
                <w:sz w:val="20"/>
                <w:szCs w:val="20"/>
              </w:rPr>
              <w:lastRenderedPageBreak/>
              <w:t>DeSmet, 2018</w:t>
            </w:r>
          </w:p>
        </w:tc>
        <w:tc>
          <w:tcPr>
            <w:tcW w:w="1135" w:type="dxa"/>
          </w:tcPr>
          <w:p w14:paraId="033D9F3D" w14:textId="77777777" w:rsidR="00AE5F1D" w:rsidRPr="008E3AD3" w:rsidRDefault="00AE5F1D" w:rsidP="00D95047">
            <w:pPr>
              <w:rPr>
                <w:sz w:val="20"/>
                <w:szCs w:val="20"/>
                <w:lang w:val="en-US"/>
              </w:rPr>
            </w:pPr>
            <w:r w:rsidRPr="008E3AD3">
              <w:rPr>
                <w:sz w:val="20"/>
                <w:szCs w:val="20"/>
                <w:lang w:val="en-US"/>
              </w:rPr>
              <w:t>Belgium</w:t>
            </w:r>
          </w:p>
        </w:tc>
        <w:tc>
          <w:tcPr>
            <w:tcW w:w="992" w:type="dxa"/>
          </w:tcPr>
          <w:p w14:paraId="6E1287FA" w14:textId="77777777" w:rsidR="00AE5F1D" w:rsidRPr="008E3AD3" w:rsidRDefault="00AE5F1D" w:rsidP="00D95047">
            <w:pPr>
              <w:rPr>
                <w:sz w:val="20"/>
                <w:szCs w:val="20"/>
                <w:lang w:val="en-US"/>
              </w:rPr>
            </w:pPr>
            <w:r w:rsidRPr="008E3AD3">
              <w:rPr>
                <w:sz w:val="20"/>
                <w:szCs w:val="20"/>
                <w:lang w:val="en-US"/>
              </w:rPr>
              <w:t>216</w:t>
            </w:r>
          </w:p>
        </w:tc>
        <w:tc>
          <w:tcPr>
            <w:tcW w:w="1701" w:type="dxa"/>
          </w:tcPr>
          <w:p w14:paraId="57F77117"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4ABA6615"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6BEB0E97"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339BA454"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74FBEC86" w14:textId="77777777" w:rsidR="00AE5F1D" w:rsidRPr="008E3AD3" w:rsidRDefault="00AE5F1D" w:rsidP="00D95047">
            <w:pPr>
              <w:rPr>
                <w:sz w:val="20"/>
                <w:szCs w:val="20"/>
                <w:lang w:val="en-US"/>
              </w:rPr>
            </w:pPr>
            <w:r w:rsidRPr="008E3AD3">
              <w:rPr>
                <w:sz w:val="20"/>
                <w:szCs w:val="20"/>
                <w:lang w:val="en-US"/>
              </w:rPr>
              <w:t>The Friendly ATTAC game is a digital intervention designed to promote positive bystander behaviour in adolescent cyberbullying situations. Set within a narrative-driven gaming environment, players assume the role of a time-traveling character from the future who must navigate a school setting and make decisions on how to respond to cyberbullying on social media.</w:t>
            </w:r>
            <w:r w:rsidRPr="008E3AD3">
              <w:rPr>
                <w:sz w:val="20"/>
                <w:szCs w:val="20"/>
              </w:rPr>
              <w:t xml:space="preserve"> </w:t>
            </w:r>
            <w:r w:rsidRPr="008E3AD3">
              <w:rPr>
                <w:sz w:val="20"/>
                <w:szCs w:val="20"/>
                <w:lang w:val="en-US"/>
              </w:rPr>
              <w:t>Playing the game took less than 30 min to play.</w:t>
            </w:r>
          </w:p>
        </w:tc>
        <w:tc>
          <w:tcPr>
            <w:tcW w:w="1418" w:type="dxa"/>
          </w:tcPr>
          <w:p w14:paraId="7FADD1DA" w14:textId="73DB0C43" w:rsidR="00AE5F1D" w:rsidRPr="008E3AD3" w:rsidRDefault="00AE5F1D" w:rsidP="00D95047">
            <w:pPr>
              <w:rPr>
                <w:sz w:val="20"/>
                <w:szCs w:val="20"/>
                <w:lang w:val="en-US"/>
              </w:rPr>
            </w:pPr>
            <w:r w:rsidRPr="008E3AD3">
              <w:rPr>
                <w:sz w:val="20"/>
                <w:szCs w:val="20"/>
                <w:lang w:val="en-US"/>
              </w:rPr>
              <w:t>To improve bystander intervention skills, increase confidence in responding to cyberbullying, and reduce passive or reinforcing behavio</w:t>
            </w:r>
            <w:r w:rsidR="00D45CE8" w:rsidRPr="008E3AD3">
              <w:rPr>
                <w:sz w:val="20"/>
                <w:szCs w:val="20"/>
                <w:lang w:val="en-US"/>
              </w:rPr>
              <w:t>u</w:t>
            </w:r>
            <w:r w:rsidRPr="008E3AD3">
              <w:rPr>
                <w:sz w:val="20"/>
                <w:szCs w:val="20"/>
                <w:lang w:val="en-US"/>
              </w:rPr>
              <w:t>rs in online bullying situations.</w:t>
            </w:r>
          </w:p>
        </w:tc>
        <w:tc>
          <w:tcPr>
            <w:tcW w:w="1275" w:type="dxa"/>
          </w:tcPr>
          <w:p w14:paraId="4A589E18"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44B5C8F9" w14:textId="77777777" w:rsidR="00AE5F1D" w:rsidRPr="008E3AD3" w:rsidRDefault="00AE5F1D" w:rsidP="00D95047">
            <w:pPr>
              <w:rPr>
                <w:sz w:val="20"/>
                <w:szCs w:val="20"/>
                <w:lang w:val="en-US"/>
              </w:rPr>
            </w:pPr>
            <w:r w:rsidRPr="008E3AD3">
              <w:rPr>
                <w:sz w:val="20"/>
                <w:szCs w:val="20"/>
                <w:lang w:val="en-US"/>
              </w:rPr>
              <w:t>KIDSCREEN</w:t>
            </w:r>
          </w:p>
        </w:tc>
      </w:tr>
      <w:tr w:rsidR="00AE5F1D" w:rsidRPr="008E3AD3" w14:paraId="26B9A8BA" w14:textId="77777777" w:rsidTr="00D95047">
        <w:tc>
          <w:tcPr>
            <w:tcW w:w="1134" w:type="dxa"/>
          </w:tcPr>
          <w:p w14:paraId="4DF81EE5" w14:textId="77777777" w:rsidR="00AE5F1D" w:rsidRPr="008E3AD3" w:rsidRDefault="00AE5F1D" w:rsidP="00D95047">
            <w:pPr>
              <w:rPr>
                <w:color w:val="000000"/>
                <w:sz w:val="20"/>
                <w:szCs w:val="20"/>
              </w:rPr>
            </w:pPr>
            <w:r w:rsidRPr="008E3AD3">
              <w:rPr>
                <w:color w:val="000000"/>
                <w:sz w:val="20"/>
                <w:szCs w:val="20"/>
              </w:rPr>
              <w:t>Estrada, 2024</w:t>
            </w:r>
          </w:p>
        </w:tc>
        <w:tc>
          <w:tcPr>
            <w:tcW w:w="1135" w:type="dxa"/>
          </w:tcPr>
          <w:p w14:paraId="42C60438" w14:textId="77777777" w:rsidR="00AE5F1D" w:rsidRPr="008E3AD3" w:rsidRDefault="00AE5F1D" w:rsidP="00D95047">
            <w:pPr>
              <w:rPr>
                <w:sz w:val="20"/>
                <w:szCs w:val="20"/>
                <w:lang w:val="en-US"/>
              </w:rPr>
            </w:pPr>
            <w:r w:rsidRPr="008E3AD3">
              <w:rPr>
                <w:sz w:val="20"/>
                <w:szCs w:val="20"/>
                <w:lang w:val="en-US"/>
              </w:rPr>
              <w:t>United States</w:t>
            </w:r>
          </w:p>
        </w:tc>
        <w:tc>
          <w:tcPr>
            <w:tcW w:w="992" w:type="dxa"/>
          </w:tcPr>
          <w:p w14:paraId="419CA7B1" w14:textId="77777777" w:rsidR="00AE5F1D" w:rsidRPr="008E3AD3" w:rsidRDefault="00AE5F1D" w:rsidP="00D95047">
            <w:pPr>
              <w:rPr>
                <w:sz w:val="20"/>
                <w:szCs w:val="20"/>
                <w:lang w:val="en-US"/>
              </w:rPr>
            </w:pPr>
            <w:r w:rsidRPr="008E3AD3">
              <w:rPr>
                <w:sz w:val="20"/>
                <w:szCs w:val="20"/>
                <w:lang w:val="en-US"/>
              </w:rPr>
              <w:t>30</w:t>
            </w:r>
          </w:p>
        </w:tc>
        <w:tc>
          <w:tcPr>
            <w:tcW w:w="1701" w:type="dxa"/>
          </w:tcPr>
          <w:p w14:paraId="31DA18DA"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16F83E16"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4C729221"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625CE868" w14:textId="77777777" w:rsidR="00AE5F1D" w:rsidRPr="008E3AD3" w:rsidRDefault="00AE5F1D" w:rsidP="00D95047">
            <w:pPr>
              <w:rPr>
                <w:sz w:val="20"/>
                <w:szCs w:val="20"/>
                <w:lang w:val="en-US"/>
              </w:rPr>
            </w:pPr>
            <w:r w:rsidRPr="008E3AD3">
              <w:rPr>
                <w:sz w:val="20"/>
                <w:szCs w:val="20"/>
                <w:lang w:val="en-US"/>
              </w:rPr>
              <w:t>University offices and later via web conferencing due to Covid-19</w:t>
            </w:r>
          </w:p>
        </w:tc>
        <w:tc>
          <w:tcPr>
            <w:tcW w:w="3118" w:type="dxa"/>
          </w:tcPr>
          <w:p w14:paraId="214CD79E" w14:textId="77777777" w:rsidR="00AE5F1D" w:rsidRPr="008E3AD3" w:rsidRDefault="00AE5F1D" w:rsidP="00D95047">
            <w:pPr>
              <w:rPr>
                <w:sz w:val="20"/>
                <w:szCs w:val="20"/>
                <w:lang w:val="en-US"/>
              </w:rPr>
            </w:pPr>
            <w:r w:rsidRPr="008E3AD3">
              <w:rPr>
                <w:sz w:val="20"/>
                <w:szCs w:val="20"/>
                <w:lang w:val="en-US"/>
              </w:rPr>
              <w:t xml:space="preserve">Familias con Orgullo (FcO) is a family-based intervention among Latinx sexual minority youth (SMY) aged 13-17 and their parents. In the 14-session program </w:t>
            </w:r>
          </w:p>
          <w:p w14:paraId="1BF88937" w14:textId="77777777" w:rsidR="00AE5F1D" w:rsidRPr="008E3AD3" w:rsidRDefault="00AE5F1D" w:rsidP="00D95047">
            <w:pPr>
              <w:rPr>
                <w:sz w:val="20"/>
                <w:szCs w:val="20"/>
                <w:lang w:val="en-US"/>
              </w:rPr>
            </w:pPr>
            <w:r w:rsidRPr="008E3AD3">
              <w:rPr>
                <w:sz w:val="20"/>
                <w:szCs w:val="20"/>
                <w:lang w:val="en-US"/>
              </w:rPr>
              <w:t>adolescents participated in group sessions focusing on coping with discrimination, emotion regulation, goal setting, and sexual health education. They also attended family sessions with their parents to work on communication, mental health, and conflict resolution.</w:t>
            </w:r>
          </w:p>
          <w:p w14:paraId="28B4BB07" w14:textId="77777777" w:rsidR="00AE5F1D" w:rsidRPr="008E3AD3" w:rsidRDefault="00AE5F1D" w:rsidP="00D95047">
            <w:pPr>
              <w:rPr>
                <w:sz w:val="20"/>
                <w:szCs w:val="20"/>
                <w:lang w:val="en-US"/>
              </w:rPr>
            </w:pPr>
            <w:r w:rsidRPr="008E3AD3">
              <w:rPr>
                <w:sz w:val="20"/>
                <w:szCs w:val="20"/>
                <w:lang w:val="en-US"/>
              </w:rPr>
              <w:t>Parents attended group sessions to learn affirmative support strategies, parenting skills, and culturally relevant discussions on familismo and machismo. They also participated in family sessions to practice communication and strengthen family bonds.</w:t>
            </w:r>
          </w:p>
        </w:tc>
        <w:tc>
          <w:tcPr>
            <w:tcW w:w="1418" w:type="dxa"/>
          </w:tcPr>
          <w:p w14:paraId="3877D04A" w14:textId="255A9F08" w:rsidR="00AE5F1D" w:rsidRPr="008E3AD3" w:rsidRDefault="00AE5F1D" w:rsidP="00D95047">
            <w:pPr>
              <w:rPr>
                <w:sz w:val="20"/>
                <w:szCs w:val="20"/>
                <w:lang w:val="en-US"/>
              </w:rPr>
            </w:pPr>
            <w:r w:rsidRPr="008E3AD3">
              <w:rPr>
                <w:sz w:val="20"/>
                <w:szCs w:val="20"/>
                <w:lang w:val="en-US"/>
              </w:rPr>
              <w:t>To prevent drug use, sexual risk behavio</w:t>
            </w:r>
            <w:r w:rsidR="00D45CE8" w:rsidRPr="008E3AD3">
              <w:rPr>
                <w:sz w:val="20"/>
                <w:szCs w:val="20"/>
                <w:lang w:val="en-US"/>
              </w:rPr>
              <w:t>u</w:t>
            </w:r>
            <w:r w:rsidRPr="008E3AD3">
              <w:rPr>
                <w:sz w:val="20"/>
                <w:szCs w:val="20"/>
                <w:lang w:val="en-US"/>
              </w:rPr>
              <w:t xml:space="preserve">rs, and </w:t>
            </w:r>
            <w:r w:rsidR="00D45CE8" w:rsidRPr="008E3AD3">
              <w:rPr>
                <w:sz w:val="20"/>
                <w:szCs w:val="20"/>
                <w:lang w:val="en-US"/>
              </w:rPr>
              <w:t>depressive</w:t>
            </w:r>
            <w:r w:rsidRPr="008E3AD3">
              <w:rPr>
                <w:sz w:val="20"/>
                <w:szCs w:val="20"/>
                <w:lang w:val="en-US"/>
              </w:rPr>
              <w:t xml:space="preserve"> symptoms among Latinx sexual minority youth (SMY). </w:t>
            </w:r>
          </w:p>
        </w:tc>
        <w:tc>
          <w:tcPr>
            <w:tcW w:w="1275" w:type="dxa"/>
          </w:tcPr>
          <w:p w14:paraId="677E6B11"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77DE5040" w14:textId="77777777" w:rsidR="00AE5F1D" w:rsidRPr="008E3AD3" w:rsidRDefault="00AE5F1D" w:rsidP="00D95047">
            <w:pPr>
              <w:rPr>
                <w:sz w:val="20"/>
                <w:szCs w:val="20"/>
                <w:lang w:val="en-US"/>
              </w:rPr>
            </w:pPr>
            <w:r w:rsidRPr="008E3AD3">
              <w:rPr>
                <w:sz w:val="20"/>
                <w:szCs w:val="20"/>
                <w:lang w:val="en-US"/>
              </w:rPr>
              <w:t>Center for Epidemiologic Studies Depression Scale (CES-D)</w:t>
            </w:r>
          </w:p>
        </w:tc>
      </w:tr>
      <w:tr w:rsidR="00AE5F1D" w:rsidRPr="008E3AD3" w14:paraId="546AAE4C" w14:textId="77777777" w:rsidTr="00D95047">
        <w:tc>
          <w:tcPr>
            <w:tcW w:w="1134" w:type="dxa"/>
          </w:tcPr>
          <w:p w14:paraId="3B8ABC9D" w14:textId="77777777" w:rsidR="00AE5F1D" w:rsidRPr="008E3AD3" w:rsidRDefault="00AE5F1D" w:rsidP="00D95047">
            <w:pPr>
              <w:rPr>
                <w:sz w:val="20"/>
                <w:szCs w:val="20"/>
                <w:lang w:val="en-US"/>
              </w:rPr>
            </w:pPr>
            <w:r w:rsidRPr="008E3AD3">
              <w:rPr>
                <w:color w:val="000000"/>
                <w:sz w:val="20"/>
                <w:szCs w:val="20"/>
              </w:rPr>
              <w:t>Fridrici, 2007</w:t>
            </w:r>
          </w:p>
        </w:tc>
        <w:tc>
          <w:tcPr>
            <w:tcW w:w="1135" w:type="dxa"/>
          </w:tcPr>
          <w:p w14:paraId="5472B318" w14:textId="77777777" w:rsidR="00AE5F1D" w:rsidRPr="008E3AD3" w:rsidRDefault="00AE5F1D" w:rsidP="00D95047">
            <w:pPr>
              <w:rPr>
                <w:sz w:val="20"/>
                <w:szCs w:val="20"/>
                <w:lang w:val="en-US"/>
              </w:rPr>
            </w:pPr>
            <w:r w:rsidRPr="008E3AD3">
              <w:rPr>
                <w:sz w:val="20"/>
                <w:szCs w:val="20"/>
                <w:lang w:val="en-US"/>
              </w:rPr>
              <w:t>Germany</w:t>
            </w:r>
          </w:p>
        </w:tc>
        <w:tc>
          <w:tcPr>
            <w:tcW w:w="992" w:type="dxa"/>
          </w:tcPr>
          <w:p w14:paraId="4F4D7450" w14:textId="77777777" w:rsidR="00AE5F1D" w:rsidRPr="008E3AD3" w:rsidRDefault="00AE5F1D" w:rsidP="00D95047">
            <w:pPr>
              <w:rPr>
                <w:sz w:val="20"/>
                <w:szCs w:val="20"/>
                <w:lang w:val="en-US"/>
              </w:rPr>
            </w:pPr>
            <w:r w:rsidRPr="008E3AD3">
              <w:rPr>
                <w:sz w:val="20"/>
                <w:szCs w:val="20"/>
                <w:lang w:val="en-US"/>
              </w:rPr>
              <w:t>267</w:t>
            </w:r>
          </w:p>
        </w:tc>
        <w:tc>
          <w:tcPr>
            <w:tcW w:w="1701" w:type="dxa"/>
          </w:tcPr>
          <w:p w14:paraId="6973FDAC" w14:textId="77777777" w:rsidR="00AE5F1D" w:rsidRPr="008E3AD3" w:rsidRDefault="00AE5F1D" w:rsidP="00D95047">
            <w:pPr>
              <w:rPr>
                <w:sz w:val="20"/>
                <w:szCs w:val="20"/>
                <w:lang w:val="en-US"/>
              </w:rPr>
            </w:pPr>
            <w:r w:rsidRPr="008E3AD3">
              <w:rPr>
                <w:sz w:val="20"/>
                <w:szCs w:val="20"/>
                <w:lang w:val="en-US"/>
              </w:rPr>
              <w:t>Wait-list control</w:t>
            </w:r>
          </w:p>
        </w:tc>
        <w:tc>
          <w:tcPr>
            <w:tcW w:w="992" w:type="dxa"/>
          </w:tcPr>
          <w:p w14:paraId="21D79CCF"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67A76533"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1BE2319E"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4F9636F1" w14:textId="77777777" w:rsidR="00AE5F1D" w:rsidRPr="008E3AD3" w:rsidRDefault="00AE5F1D" w:rsidP="00D95047">
            <w:pPr>
              <w:rPr>
                <w:sz w:val="20"/>
                <w:szCs w:val="20"/>
                <w:lang w:val="en-US"/>
              </w:rPr>
            </w:pPr>
            <w:r w:rsidRPr="008E3AD3">
              <w:rPr>
                <w:sz w:val="20"/>
                <w:szCs w:val="20"/>
                <w:lang w:val="en-US"/>
              </w:rPr>
              <w:t>The intervention is a school-based stress management program delivered to 7</w:t>
            </w:r>
            <w:r w:rsidRPr="008E3AD3">
              <w:rPr>
                <w:sz w:val="20"/>
                <w:szCs w:val="20"/>
                <w:vertAlign w:val="superscript"/>
                <w:lang w:val="en-US"/>
              </w:rPr>
              <w:t>th</w:t>
            </w:r>
            <w:r w:rsidRPr="008E3AD3">
              <w:rPr>
                <w:sz w:val="20"/>
                <w:szCs w:val="20"/>
                <w:lang w:val="en-US"/>
              </w:rPr>
              <w:t xml:space="preserve"> and 8</w:t>
            </w:r>
            <w:r w:rsidRPr="008E3AD3">
              <w:rPr>
                <w:sz w:val="20"/>
                <w:szCs w:val="20"/>
                <w:vertAlign w:val="superscript"/>
                <w:lang w:val="en-US"/>
              </w:rPr>
              <w:t>th</w:t>
            </w:r>
            <w:r w:rsidRPr="008E3AD3">
              <w:rPr>
                <w:sz w:val="20"/>
                <w:szCs w:val="20"/>
                <w:lang w:val="en-US"/>
              </w:rPr>
              <w:t xml:space="preserve"> grade students. Psychologists led a core module introducing fundamental </w:t>
            </w:r>
            <w:r w:rsidRPr="008E3AD3">
              <w:rPr>
                <w:sz w:val="20"/>
                <w:szCs w:val="20"/>
                <w:lang w:val="en-US"/>
              </w:rPr>
              <w:lastRenderedPageBreak/>
              <w:t>stress management concepts, with three optional modules focusing on cognitive strategies, social support, and relaxation/time management, allowing participants to tailor their learning. Additionally, an e-learning component (SNAKE) was available to some students, providing interactive exercises and summaries to reinforce session content.</w:t>
            </w:r>
          </w:p>
        </w:tc>
        <w:tc>
          <w:tcPr>
            <w:tcW w:w="1418" w:type="dxa"/>
          </w:tcPr>
          <w:p w14:paraId="50C68C66" w14:textId="77777777" w:rsidR="00AE5F1D" w:rsidRPr="008E3AD3" w:rsidRDefault="00AE5F1D" w:rsidP="00D95047">
            <w:pPr>
              <w:rPr>
                <w:sz w:val="20"/>
                <w:szCs w:val="20"/>
                <w:lang w:val="en-US"/>
              </w:rPr>
            </w:pPr>
            <w:r w:rsidRPr="008E3AD3">
              <w:rPr>
                <w:sz w:val="20"/>
                <w:szCs w:val="20"/>
                <w:lang w:val="en-US"/>
              </w:rPr>
              <w:lastRenderedPageBreak/>
              <w:t>To reduce stress levels.</w:t>
            </w:r>
          </w:p>
        </w:tc>
        <w:tc>
          <w:tcPr>
            <w:tcW w:w="1275" w:type="dxa"/>
          </w:tcPr>
          <w:p w14:paraId="6C04FE84"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16A50983" w14:textId="77777777" w:rsidR="00AE5F1D" w:rsidRPr="008E3AD3" w:rsidRDefault="00AE5F1D" w:rsidP="00D95047">
            <w:pPr>
              <w:rPr>
                <w:sz w:val="20"/>
                <w:szCs w:val="20"/>
                <w:lang w:val="en-US"/>
              </w:rPr>
            </w:pPr>
            <w:r w:rsidRPr="008E3AD3">
              <w:rPr>
                <w:sz w:val="20"/>
                <w:szCs w:val="20"/>
                <w:lang w:val="en-US"/>
              </w:rPr>
              <w:t>SSKJ3-8</w:t>
            </w:r>
          </w:p>
        </w:tc>
      </w:tr>
      <w:tr w:rsidR="00AE5F1D" w:rsidRPr="008E3AD3" w14:paraId="7FD364D4" w14:textId="77777777" w:rsidTr="00D95047">
        <w:tc>
          <w:tcPr>
            <w:tcW w:w="1134" w:type="dxa"/>
          </w:tcPr>
          <w:p w14:paraId="1BAD6CEF" w14:textId="77777777" w:rsidR="00AE5F1D" w:rsidRPr="008E3AD3" w:rsidRDefault="00AE5F1D" w:rsidP="00D95047">
            <w:pPr>
              <w:rPr>
                <w:sz w:val="20"/>
                <w:szCs w:val="20"/>
                <w:lang w:val="en-US"/>
              </w:rPr>
            </w:pPr>
            <w:r w:rsidRPr="008E3AD3">
              <w:rPr>
                <w:color w:val="000000"/>
                <w:sz w:val="20"/>
                <w:szCs w:val="20"/>
              </w:rPr>
              <w:t>Gefter, 2024</w:t>
            </w:r>
          </w:p>
        </w:tc>
        <w:tc>
          <w:tcPr>
            <w:tcW w:w="1135" w:type="dxa"/>
          </w:tcPr>
          <w:p w14:paraId="6738BFB3" w14:textId="77777777" w:rsidR="00AE5F1D" w:rsidRPr="008E3AD3" w:rsidRDefault="00AE5F1D" w:rsidP="00D95047">
            <w:pPr>
              <w:rPr>
                <w:sz w:val="20"/>
                <w:szCs w:val="20"/>
                <w:lang w:val="en-US"/>
              </w:rPr>
            </w:pPr>
            <w:r w:rsidRPr="008E3AD3">
              <w:rPr>
                <w:sz w:val="20"/>
                <w:szCs w:val="20"/>
                <w:lang w:val="en-US"/>
              </w:rPr>
              <w:t>United States</w:t>
            </w:r>
          </w:p>
        </w:tc>
        <w:tc>
          <w:tcPr>
            <w:tcW w:w="992" w:type="dxa"/>
          </w:tcPr>
          <w:p w14:paraId="071F1CAF" w14:textId="77777777" w:rsidR="00AE5F1D" w:rsidRPr="008E3AD3" w:rsidRDefault="00AE5F1D" w:rsidP="00D95047">
            <w:pPr>
              <w:rPr>
                <w:sz w:val="20"/>
                <w:szCs w:val="20"/>
                <w:lang w:val="en-US"/>
              </w:rPr>
            </w:pPr>
            <w:r w:rsidRPr="008E3AD3">
              <w:rPr>
                <w:sz w:val="20"/>
                <w:szCs w:val="20"/>
                <w:lang w:val="en-US"/>
              </w:rPr>
              <w:t>179</w:t>
            </w:r>
          </w:p>
        </w:tc>
        <w:tc>
          <w:tcPr>
            <w:tcW w:w="1701" w:type="dxa"/>
          </w:tcPr>
          <w:p w14:paraId="4F9C1334" w14:textId="77777777" w:rsidR="00AE5F1D" w:rsidRPr="008E3AD3" w:rsidRDefault="00AE5F1D" w:rsidP="00D95047">
            <w:pPr>
              <w:rPr>
                <w:sz w:val="20"/>
                <w:szCs w:val="20"/>
                <w:lang w:val="en-US"/>
              </w:rPr>
            </w:pPr>
            <w:r w:rsidRPr="008E3AD3">
              <w:rPr>
                <w:sz w:val="20"/>
                <w:szCs w:val="20"/>
                <w:lang w:val="en-US"/>
              </w:rPr>
              <w:t xml:space="preserve">Remote; hybrid; and in-person conditions </w:t>
            </w:r>
          </w:p>
        </w:tc>
        <w:tc>
          <w:tcPr>
            <w:tcW w:w="992" w:type="dxa"/>
          </w:tcPr>
          <w:p w14:paraId="3199A37C" w14:textId="77777777" w:rsidR="00AE5F1D" w:rsidRPr="008E3AD3" w:rsidRDefault="00AE5F1D" w:rsidP="00D95047">
            <w:pPr>
              <w:rPr>
                <w:sz w:val="20"/>
                <w:szCs w:val="20"/>
                <w:lang w:val="en-US"/>
              </w:rPr>
            </w:pPr>
            <w:r w:rsidRPr="008E3AD3">
              <w:rPr>
                <w:sz w:val="20"/>
                <w:szCs w:val="20"/>
                <w:lang w:val="en-US"/>
              </w:rPr>
              <w:t>Non-RCT</w:t>
            </w:r>
          </w:p>
        </w:tc>
        <w:tc>
          <w:tcPr>
            <w:tcW w:w="992" w:type="dxa"/>
          </w:tcPr>
          <w:p w14:paraId="6E218D9B"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1842710A"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47F75E87" w14:textId="022C927D" w:rsidR="00AE5F1D" w:rsidRPr="008E3AD3" w:rsidRDefault="00AE5F1D" w:rsidP="00D95047">
            <w:pPr>
              <w:rPr>
                <w:sz w:val="20"/>
                <w:szCs w:val="20"/>
                <w:lang w:val="en-US"/>
              </w:rPr>
            </w:pPr>
            <w:r w:rsidRPr="008E3AD3">
              <w:rPr>
                <w:sz w:val="20"/>
                <w:szCs w:val="20"/>
                <w:lang w:val="en-US"/>
              </w:rPr>
              <w:t>The Stanford Youth Diabetes Coaches Program (SYDCP) an 8-week school-based health promotion intervention aimed at adolescents (9</w:t>
            </w:r>
            <w:r w:rsidRPr="008E3AD3">
              <w:rPr>
                <w:sz w:val="20"/>
                <w:szCs w:val="20"/>
                <w:vertAlign w:val="superscript"/>
                <w:lang w:val="en-US"/>
              </w:rPr>
              <w:t>th</w:t>
            </w:r>
            <w:r w:rsidRPr="008E3AD3">
              <w:rPr>
                <w:sz w:val="20"/>
                <w:szCs w:val="20"/>
                <w:lang w:val="en-US"/>
              </w:rPr>
              <w:t xml:space="preserve"> and 12</w:t>
            </w:r>
            <w:r w:rsidRPr="008E3AD3">
              <w:rPr>
                <w:sz w:val="20"/>
                <w:szCs w:val="20"/>
                <w:vertAlign w:val="superscript"/>
                <w:lang w:val="en-US"/>
              </w:rPr>
              <w:t>th</w:t>
            </w:r>
            <w:r w:rsidRPr="008E3AD3">
              <w:rPr>
                <w:sz w:val="20"/>
                <w:szCs w:val="20"/>
                <w:lang w:val="en-US"/>
              </w:rPr>
              <w:t xml:space="preserve"> graders) from low-income communities. A “train the trainer” program in which health care professionals and trainees teach healthy high school students to coach family members with chronic health conditions, enhancing their health knowledge, psychosocial skills (self-esteem, self-efficacy, and problem-solving), and health behavio</w:t>
            </w:r>
            <w:r w:rsidR="00D45CE8" w:rsidRPr="008E3AD3">
              <w:rPr>
                <w:sz w:val="20"/>
                <w:szCs w:val="20"/>
                <w:lang w:val="en-US"/>
              </w:rPr>
              <w:t>u</w:t>
            </w:r>
            <w:r w:rsidRPr="008E3AD3">
              <w:rPr>
                <w:sz w:val="20"/>
                <w:szCs w:val="20"/>
                <w:lang w:val="en-US"/>
              </w:rPr>
              <w:t>rs like nutrition, physical activity, and stress management. It was delivered in remote and hybrid formats to accommodate different learning environments.</w:t>
            </w:r>
          </w:p>
        </w:tc>
        <w:tc>
          <w:tcPr>
            <w:tcW w:w="1418" w:type="dxa"/>
          </w:tcPr>
          <w:p w14:paraId="77F24F56" w14:textId="77777777" w:rsidR="00AE5F1D" w:rsidRPr="008E3AD3" w:rsidRDefault="00AE5F1D" w:rsidP="00D95047">
            <w:pPr>
              <w:rPr>
                <w:sz w:val="20"/>
                <w:szCs w:val="20"/>
                <w:lang w:val="en-US"/>
              </w:rPr>
            </w:pPr>
            <w:r w:rsidRPr="008E3AD3">
              <w:rPr>
                <w:sz w:val="20"/>
                <w:szCs w:val="20"/>
                <w:lang w:val="en-US"/>
              </w:rPr>
              <w:t>To promote health knowledge, psychosocial assets (self-esteem, self-efficacy and problem-solving) and health</w:t>
            </w:r>
          </w:p>
          <w:p w14:paraId="25DA7E78" w14:textId="77777777" w:rsidR="00AE5F1D" w:rsidRPr="008E3AD3" w:rsidRDefault="00AE5F1D" w:rsidP="00D95047">
            <w:pPr>
              <w:rPr>
                <w:sz w:val="20"/>
                <w:szCs w:val="20"/>
                <w:lang w:val="en-US"/>
              </w:rPr>
            </w:pPr>
            <w:r w:rsidRPr="008E3AD3">
              <w:rPr>
                <w:sz w:val="20"/>
                <w:szCs w:val="20"/>
                <w:lang w:val="en-US"/>
              </w:rPr>
              <w:t>behaviours (physical activity, nutrition and stress reduction).</w:t>
            </w:r>
          </w:p>
        </w:tc>
        <w:tc>
          <w:tcPr>
            <w:tcW w:w="1275" w:type="dxa"/>
          </w:tcPr>
          <w:p w14:paraId="4A328E8B"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1093593E" w14:textId="77777777" w:rsidR="00AE5F1D" w:rsidRPr="008E3AD3" w:rsidRDefault="00AE5F1D" w:rsidP="00D95047">
            <w:pPr>
              <w:rPr>
                <w:sz w:val="20"/>
                <w:szCs w:val="20"/>
                <w:lang w:val="en-US"/>
              </w:rPr>
            </w:pPr>
            <w:r w:rsidRPr="008E3AD3">
              <w:rPr>
                <w:sz w:val="20"/>
                <w:szCs w:val="20"/>
                <w:lang w:val="en-US"/>
              </w:rPr>
              <w:t>Rosenberg Scale for Self-Esteem; CHKS; validated ability to manage stress questionnaire developed by authors</w:t>
            </w:r>
          </w:p>
        </w:tc>
      </w:tr>
      <w:tr w:rsidR="00AE5F1D" w:rsidRPr="008E3AD3" w14:paraId="457008C6" w14:textId="77777777" w:rsidTr="00D95047">
        <w:tc>
          <w:tcPr>
            <w:tcW w:w="1134" w:type="dxa"/>
          </w:tcPr>
          <w:p w14:paraId="6BD019E4" w14:textId="77777777" w:rsidR="00AE5F1D" w:rsidRPr="008E3AD3" w:rsidRDefault="00AE5F1D" w:rsidP="00D95047">
            <w:pPr>
              <w:rPr>
                <w:sz w:val="20"/>
                <w:szCs w:val="20"/>
                <w:lang w:val="en-US"/>
              </w:rPr>
            </w:pPr>
            <w:r w:rsidRPr="008E3AD3">
              <w:rPr>
                <w:color w:val="000000"/>
                <w:sz w:val="20"/>
                <w:szCs w:val="20"/>
              </w:rPr>
              <w:t>Goodman, 2014</w:t>
            </w:r>
          </w:p>
        </w:tc>
        <w:tc>
          <w:tcPr>
            <w:tcW w:w="1135" w:type="dxa"/>
          </w:tcPr>
          <w:p w14:paraId="297E29DA" w14:textId="77777777" w:rsidR="00AE5F1D" w:rsidRPr="008E3AD3" w:rsidRDefault="00AE5F1D" w:rsidP="00D95047">
            <w:pPr>
              <w:rPr>
                <w:sz w:val="20"/>
                <w:szCs w:val="20"/>
                <w:lang w:val="en-US"/>
              </w:rPr>
            </w:pPr>
            <w:r w:rsidRPr="008E3AD3">
              <w:rPr>
                <w:sz w:val="20"/>
                <w:szCs w:val="20"/>
                <w:lang w:val="en-US"/>
              </w:rPr>
              <w:t>United States</w:t>
            </w:r>
          </w:p>
        </w:tc>
        <w:tc>
          <w:tcPr>
            <w:tcW w:w="992" w:type="dxa"/>
          </w:tcPr>
          <w:p w14:paraId="68186AEE" w14:textId="77777777" w:rsidR="00AE5F1D" w:rsidRPr="008E3AD3" w:rsidRDefault="00AE5F1D" w:rsidP="00D95047">
            <w:pPr>
              <w:rPr>
                <w:sz w:val="20"/>
                <w:szCs w:val="20"/>
                <w:lang w:val="en-US"/>
              </w:rPr>
            </w:pPr>
            <w:r w:rsidRPr="008E3AD3">
              <w:rPr>
                <w:sz w:val="20"/>
                <w:szCs w:val="20"/>
                <w:lang w:val="en-US"/>
              </w:rPr>
              <w:t>60</w:t>
            </w:r>
          </w:p>
        </w:tc>
        <w:tc>
          <w:tcPr>
            <w:tcW w:w="1701" w:type="dxa"/>
          </w:tcPr>
          <w:p w14:paraId="0BCB2B65" w14:textId="77777777" w:rsidR="00AE5F1D" w:rsidRPr="008E3AD3" w:rsidRDefault="00AE5F1D" w:rsidP="00D95047">
            <w:pPr>
              <w:rPr>
                <w:sz w:val="20"/>
                <w:szCs w:val="20"/>
                <w:lang w:val="en-US"/>
              </w:rPr>
            </w:pPr>
            <w:r w:rsidRPr="008E3AD3">
              <w:rPr>
                <w:sz w:val="20"/>
                <w:szCs w:val="20"/>
                <w:lang w:val="en-US"/>
              </w:rPr>
              <w:t>Repeated-measures design</w:t>
            </w:r>
          </w:p>
        </w:tc>
        <w:tc>
          <w:tcPr>
            <w:tcW w:w="992" w:type="dxa"/>
          </w:tcPr>
          <w:p w14:paraId="0C4C69A2" w14:textId="77777777" w:rsidR="00AE5F1D" w:rsidRPr="008E3AD3" w:rsidRDefault="00AE5F1D" w:rsidP="00D95047">
            <w:pPr>
              <w:rPr>
                <w:sz w:val="20"/>
                <w:szCs w:val="20"/>
                <w:lang w:val="en-US"/>
              </w:rPr>
            </w:pPr>
            <w:r w:rsidRPr="008E3AD3">
              <w:rPr>
                <w:sz w:val="20"/>
                <w:szCs w:val="20"/>
                <w:lang w:val="en-US"/>
              </w:rPr>
              <w:t>Non-RCT (quasi-experimental study)</w:t>
            </w:r>
          </w:p>
        </w:tc>
        <w:tc>
          <w:tcPr>
            <w:tcW w:w="992" w:type="dxa"/>
          </w:tcPr>
          <w:p w14:paraId="6A7D1835"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5C169779"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69BDDE36" w14:textId="77777777" w:rsidR="00AE5F1D" w:rsidRPr="008E3AD3" w:rsidRDefault="00AE5F1D" w:rsidP="00D95047">
            <w:pPr>
              <w:rPr>
                <w:sz w:val="20"/>
                <w:szCs w:val="20"/>
                <w:lang w:val="en-US"/>
              </w:rPr>
            </w:pPr>
            <w:r w:rsidRPr="008E3AD3">
              <w:rPr>
                <w:sz w:val="20"/>
                <w:szCs w:val="20"/>
                <w:lang w:val="en-US"/>
              </w:rPr>
              <w:t xml:space="preserve">Ninth and twelfth-grade girls participated in either an oral storytelling group (OST), where they shared personal stories about stressors in a facilitated group setting, or a digital storytelling group (DST), where they created and recorded personal narratives using computers, adding images </w:t>
            </w:r>
            <w:r w:rsidRPr="008E3AD3">
              <w:rPr>
                <w:sz w:val="20"/>
                <w:szCs w:val="20"/>
                <w:lang w:val="en-US"/>
              </w:rPr>
              <w:lastRenderedPageBreak/>
              <w:t>and music. The intervention lasted six one-hour sessions over two months and was conducted in a high school setting. The focus was on emotional expression, peer support, and self-reflection, with some DST participants opting to keep their stories private.</w:t>
            </w:r>
          </w:p>
        </w:tc>
        <w:tc>
          <w:tcPr>
            <w:tcW w:w="1418" w:type="dxa"/>
          </w:tcPr>
          <w:p w14:paraId="3402B4FB" w14:textId="77777777" w:rsidR="00AE5F1D" w:rsidRPr="008E3AD3" w:rsidRDefault="00AE5F1D" w:rsidP="00D95047">
            <w:pPr>
              <w:rPr>
                <w:sz w:val="20"/>
                <w:szCs w:val="20"/>
                <w:lang w:val="en-US"/>
              </w:rPr>
            </w:pPr>
            <w:r w:rsidRPr="008E3AD3">
              <w:rPr>
                <w:sz w:val="20"/>
                <w:szCs w:val="20"/>
                <w:lang w:val="en-US"/>
              </w:rPr>
              <w:lastRenderedPageBreak/>
              <w:t>To reduce stress in adolescent females through storytelling activities.</w:t>
            </w:r>
          </w:p>
        </w:tc>
        <w:tc>
          <w:tcPr>
            <w:tcW w:w="1275" w:type="dxa"/>
          </w:tcPr>
          <w:p w14:paraId="66E5C238"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1758D1A9" w14:textId="77777777" w:rsidR="00AE5F1D" w:rsidRPr="008E3AD3" w:rsidRDefault="00AE5F1D" w:rsidP="00D95047">
            <w:pPr>
              <w:rPr>
                <w:sz w:val="20"/>
                <w:szCs w:val="20"/>
                <w:lang w:val="en-US"/>
              </w:rPr>
            </w:pPr>
            <w:r w:rsidRPr="008E3AD3">
              <w:rPr>
                <w:sz w:val="20"/>
                <w:szCs w:val="20"/>
                <w:lang w:val="en-US"/>
              </w:rPr>
              <w:t>Adolescent Stress Questionnaire (ASQ)</w:t>
            </w:r>
          </w:p>
        </w:tc>
      </w:tr>
      <w:tr w:rsidR="00AE5F1D" w:rsidRPr="008E3AD3" w14:paraId="770BDF00" w14:textId="77777777" w:rsidTr="00D95047">
        <w:tc>
          <w:tcPr>
            <w:tcW w:w="1134" w:type="dxa"/>
          </w:tcPr>
          <w:p w14:paraId="760D7F99" w14:textId="77777777" w:rsidR="00AE5F1D" w:rsidRPr="008E3AD3" w:rsidRDefault="00AE5F1D" w:rsidP="00D95047">
            <w:pPr>
              <w:rPr>
                <w:sz w:val="20"/>
                <w:szCs w:val="20"/>
                <w:lang w:val="en-US"/>
              </w:rPr>
            </w:pPr>
            <w:r w:rsidRPr="008E3AD3">
              <w:rPr>
                <w:color w:val="000000"/>
                <w:sz w:val="20"/>
                <w:szCs w:val="20"/>
              </w:rPr>
              <w:t xml:space="preserve">Hassen, 2022 </w:t>
            </w:r>
          </w:p>
        </w:tc>
        <w:tc>
          <w:tcPr>
            <w:tcW w:w="1135" w:type="dxa"/>
          </w:tcPr>
          <w:p w14:paraId="7EE51175" w14:textId="77777777" w:rsidR="00AE5F1D" w:rsidRPr="008E3AD3" w:rsidRDefault="00AE5F1D" w:rsidP="00D95047">
            <w:pPr>
              <w:rPr>
                <w:sz w:val="20"/>
                <w:szCs w:val="20"/>
                <w:lang w:val="en-US"/>
              </w:rPr>
            </w:pPr>
            <w:r w:rsidRPr="008E3AD3">
              <w:rPr>
                <w:sz w:val="20"/>
                <w:szCs w:val="20"/>
                <w:lang w:val="en-US"/>
              </w:rPr>
              <w:t>Ethiopia</w:t>
            </w:r>
          </w:p>
        </w:tc>
        <w:tc>
          <w:tcPr>
            <w:tcW w:w="992" w:type="dxa"/>
          </w:tcPr>
          <w:p w14:paraId="34DB9F87" w14:textId="77777777" w:rsidR="00AE5F1D" w:rsidRPr="008E3AD3" w:rsidRDefault="00AE5F1D" w:rsidP="00D95047">
            <w:pPr>
              <w:rPr>
                <w:sz w:val="20"/>
                <w:szCs w:val="20"/>
                <w:lang w:val="en-US"/>
              </w:rPr>
            </w:pPr>
            <w:r w:rsidRPr="008E3AD3">
              <w:rPr>
                <w:sz w:val="20"/>
                <w:szCs w:val="20"/>
                <w:lang w:val="en-US"/>
              </w:rPr>
              <w:t>153</w:t>
            </w:r>
          </w:p>
        </w:tc>
        <w:tc>
          <w:tcPr>
            <w:tcW w:w="1701" w:type="dxa"/>
          </w:tcPr>
          <w:p w14:paraId="6883D8C7"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25204939" w14:textId="77777777" w:rsidR="00AE5F1D" w:rsidRPr="008E3AD3" w:rsidRDefault="00AE5F1D" w:rsidP="00D95047">
            <w:pPr>
              <w:rPr>
                <w:sz w:val="20"/>
                <w:szCs w:val="20"/>
                <w:lang w:val="en-US"/>
              </w:rPr>
            </w:pPr>
            <w:r w:rsidRPr="008E3AD3">
              <w:rPr>
                <w:sz w:val="20"/>
                <w:szCs w:val="20"/>
                <w:lang w:val="en-US"/>
              </w:rPr>
              <w:t>Non-RCT (quasi-experimental design)</w:t>
            </w:r>
          </w:p>
        </w:tc>
        <w:tc>
          <w:tcPr>
            <w:tcW w:w="992" w:type="dxa"/>
          </w:tcPr>
          <w:p w14:paraId="62A5DE01"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1042C573"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6C9D94A2" w14:textId="77777777" w:rsidR="00AE5F1D" w:rsidRPr="008E3AD3" w:rsidRDefault="00AE5F1D" w:rsidP="00D95047">
            <w:pPr>
              <w:rPr>
                <w:sz w:val="20"/>
                <w:szCs w:val="20"/>
                <w:lang w:val="en-US"/>
              </w:rPr>
            </w:pPr>
            <w:r w:rsidRPr="008E3AD3">
              <w:rPr>
                <w:sz w:val="20"/>
                <w:szCs w:val="20"/>
                <w:lang w:val="en-US"/>
              </w:rPr>
              <w:t xml:space="preserve">The mental health literacy program, a social media-based intervention. Using a quasi-experimental design, the study compared an intervention group, which received mental health education via Facebook and Telegram, to a control group that received unrelated educational content. Participants in the intervention group received summarized texts, figures, and case vignettes on mental health literacy, posted every 72 hours over six weeks. Topics covered mental health disorders, risk factors, self-help strategies, and help-seeking behaviours. </w:t>
            </w:r>
          </w:p>
        </w:tc>
        <w:tc>
          <w:tcPr>
            <w:tcW w:w="1418" w:type="dxa"/>
          </w:tcPr>
          <w:p w14:paraId="745BEC1B" w14:textId="77777777" w:rsidR="00AE5F1D" w:rsidRPr="008E3AD3" w:rsidRDefault="00AE5F1D" w:rsidP="00D95047">
            <w:pPr>
              <w:rPr>
                <w:sz w:val="20"/>
                <w:szCs w:val="20"/>
                <w:lang w:val="en-US"/>
              </w:rPr>
            </w:pPr>
            <w:r w:rsidRPr="008E3AD3">
              <w:rPr>
                <w:sz w:val="20"/>
                <w:szCs w:val="20"/>
                <w:lang w:val="en-US"/>
              </w:rPr>
              <w:t>To improve adolescents’ understanding of mental health issues.</w:t>
            </w:r>
          </w:p>
        </w:tc>
        <w:tc>
          <w:tcPr>
            <w:tcW w:w="1275" w:type="dxa"/>
          </w:tcPr>
          <w:p w14:paraId="057DBF2C"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441BBC19" w14:textId="77777777" w:rsidR="00AE5F1D" w:rsidRPr="008E3AD3" w:rsidRDefault="00AE5F1D" w:rsidP="00D95047">
            <w:pPr>
              <w:rPr>
                <w:sz w:val="20"/>
                <w:szCs w:val="20"/>
                <w:lang w:val="en-US"/>
              </w:rPr>
            </w:pPr>
            <w:r w:rsidRPr="008E3AD3">
              <w:rPr>
                <w:sz w:val="20"/>
                <w:szCs w:val="20"/>
                <w:lang w:val="en-US"/>
              </w:rPr>
              <w:t>Mental Health Literacy Questionnaire</w:t>
            </w:r>
          </w:p>
        </w:tc>
      </w:tr>
      <w:tr w:rsidR="00AE5F1D" w:rsidRPr="008E3AD3" w14:paraId="6F06DA15" w14:textId="77777777" w:rsidTr="00D95047">
        <w:tc>
          <w:tcPr>
            <w:tcW w:w="1134" w:type="dxa"/>
          </w:tcPr>
          <w:p w14:paraId="1D76EDA0" w14:textId="77777777" w:rsidR="00AE5F1D" w:rsidRPr="008E3AD3" w:rsidRDefault="00AE5F1D" w:rsidP="00D95047">
            <w:pPr>
              <w:rPr>
                <w:sz w:val="20"/>
                <w:szCs w:val="20"/>
                <w:lang w:val="en-US"/>
              </w:rPr>
            </w:pPr>
            <w:r w:rsidRPr="008E3AD3">
              <w:rPr>
                <w:color w:val="000000"/>
                <w:sz w:val="20"/>
                <w:szCs w:val="20"/>
              </w:rPr>
              <w:t>Hadley, 2019</w:t>
            </w:r>
          </w:p>
        </w:tc>
        <w:tc>
          <w:tcPr>
            <w:tcW w:w="1135" w:type="dxa"/>
          </w:tcPr>
          <w:p w14:paraId="7686D8E1" w14:textId="77777777" w:rsidR="00AE5F1D" w:rsidRPr="008E3AD3" w:rsidRDefault="00AE5F1D" w:rsidP="00D95047">
            <w:pPr>
              <w:rPr>
                <w:sz w:val="20"/>
                <w:szCs w:val="20"/>
                <w:lang w:val="en-US"/>
              </w:rPr>
            </w:pPr>
            <w:r w:rsidRPr="008E3AD3">
              <w:rPr>
                <w:sz w:val="20"/>
                <w:szCs w:val="20"/>
                <w:lang w:val="en-US"/>
              </w:rPr>
              <w:t>United States</w:t>
            </w:r>
          </w:p>
        </w:tc>
        <w:tc>
          <w:tcPr>
            <w:tcW w:w="992" w:type="dxa"/>
          </w:tcPr>
          <w:p w14:paraId="2E3B3410" w14:textId="77777777" w:rsidR="00AE5F1D" w:rsidRPr="008E3AD3" w:rsidRDefault="00AE5F1D" w:rsidP="00D95047">
            <w:pPr>
              <w:rPr>
                <w:sz w:val="20"/>
                <w:szCs w:val="20"/>
                <w:lang w:val="en-US"/>
              </w:rPr>
            </w:pPr>
            <w:r w:rsidRPr="008E3AD3">
              <w:rPr>
                <w:sz w:val="20"/>
                <w:szCs w:val="20"/>
                <w:lang w:val="en-US"/>
              </w:rPr>
              <w:t>85</w:t>
            </w:r>
          </w:p>
        </w:tc>
        <w:tc>
          <w:tcPr>
            <w:tcW w:w="1701" w:type="dxa"/>
          </w:tcPr>
          <w:p w14:paraId="30491B1C" w14:textId="77777777" w:rsidR="00AE5F1D" w:rsidRPr="008E3AD3" w:rsidRDefault="00AE5F1D" w:rsidP="00D95047">
            <w:pPr>
              <w:rPr>
                <w:sz w:val="20"/>
                <w:szCs w:val="20"/>
                <w:lang w:val="en-US"/>
              </w:rPr>
            </w:pPr>
            <w:r w:rsidRPr="008E3AD3">
              <w:rPr>
                <w:sz w:val="20"/>
                <w:szCs w:val="20"/>
                <w:lang w:val="en-US"/>
              </w:rPr>
              <w:t>Comparative intervention group</w:t>
            </w:r>
          </w:p>
        </w:tc>
        <w:tc>
          <w:tcPr>
            <w:tcW w:w="992" w:type="dxa"/>
          </w:tcPr>
          <w:p w14:paraId="7FA1DE14"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7FD1AE75"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2A1EAED3"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762592EA" w14:textId="77777777" w:rsidR="00AE5F1D" w:rsidRPr="008E3AD3" w:rsidRDefault="00AE5F1D" w:rsidP="00D95047">
            <w:pPr>
              <w:rPr>
                <w:sz w:val="20"/>
                <w:szCs w:val="20"/>
                <w:lang w:val="en-US"/>
              </w:rPr>
            </w:pPr>
            <w:r w:rsidRPr="008E3AD3">
              <w:rPr>
                <w:sz w:val="20"/>
                <w:szCs w:val="20"/>
                <w:lang w:val="en-US"/>
              </w:rPr>
              <w:t>The study tested an emotion regulation intervention delivered in two formats: Emotion Regulation + Immersive Virtual Reality Environments (ER + IVRE) -Participants practiced emotion regulation skills in realistic virtual scenarios (e.g., a party, condom purchasing, sexual negotiation, and HIV/STD testing). Emotion Regulation + Role-Play (ER + RP) - Participants practiced the same skills through traditional role-plays with facilitators and peers.</w:t>
            </w:r>
          </w:p>
          <w:p w14:paraId="1A82190A" w14:textId="77777777" w:rsidR="00AE5F1D" w:rsidRPr="008E3AD3" w:rsidRDefault="00AE5F1D" w:rsidP="00D95047">
            <w:pPr>
              <w:rPr>
                <w:sz w:val="20"/>
                <w:szCs w:val="20"/>
                <w:lang w:val="en-US"/>
              </w:rPr>
            </w:pPr>
            <w:r w:rsidRPr="008E3AD3">
              <w:rPr>
                <w:sz w:val="20"/>
                <w:szCs w:val="20"/>
                <w:lang w:val="en-US"/>
              </w:rPr>
              <w:lastRenderedPageBreak/>
              <w:t>Both interventions were group-based, delivered in four weekly 2-hour sessions, including didactic lessons, games, and skill-building exercises. The sessions focused on recognizing emotions, managing emotional triggers, and improving decision-making in risk situations.</w:t>
            </w:r>
          </w:p>
        </w:tc>
        <w:tc>
          <w:tcPr>
            <w:tcW w:w="1418" w:type="dxa"/>
          </w:tcPr>
          <w:p w14:paraId="0C075C0B" w14:textId="77777777" w:rsidR="00AE5F1D" w:rsidRPr="008E3AD3" w:rsidRDefault="00AE5F1D" w:rsidP="00D95047">
            <w:pPr>
              <w:rPr>
                <w:sz w:val="20"/>
                <w:szCs w:val="20"/>
                <w:lang w:val="en-US"/>
              </w:rPr>
            </w:pPr>
            <w:r w:rsidRPr="008E3AD3">
              <w:rPr>
                <w:sz w:val="20"/>
                <w:szCs w:val="20"/>
                <w:lang w:val="en-US"/>
              </w:rPr>
              <w:lastRenderedPageBreak/>
              <w:t>To improve emotion regulation (ER) skills in adolescents.</w:t>
            </w:r>
          </w:p>
        </w:tc>
        <w:tc>
          <w:tcPr>
            <w:tcW w:w="1275" w:type="dxa"/>
          </w:tcPr>
          <w:p w14:paraId="1162C972"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15D6DDC7" w14:textId="77777777" w:rsidR="00AE5F1D" w:rsidRPr="008E3AD3" w:rsidRDefault="00AE5F1D" w:rsidP="00D95047">
            <w:pPr>
              <w:rPr>
                <w:sz w:val="20"/>
                <w:szCs w:val="20"/>
                <w:lang w:val="en-US"/>
              </w:rPr>
            </w:pPr>
            <w:r w:rsidRPr="008E3AD3">
              <w:rPr>
                <w:sz w:val="20"/>
                <w:szCs w:val="20"/>
                <w:lang w:val="en-US"/>
              </w:rPr>
              <w:t>Affect Dysregulation Scale</w:t>
            </w:r>
          </w:p>
        </w:tc>
      </w:tr>
      <w:tr w:rsidR="00AE5F1D" w:rsidRPr="008E3AD3" w14:paraId="571AB733" w14:textId="77777777" w:rsidTr="00D95047">
        <w:tc>
          <w:tcPr>
            <w:tcW w:w="1134" w:type="dxa"/>
          </w:tcPr>
          <w:p w14:paraId="74E939B5" w14:textId="77777777" w:rsidR="00AE5F1D" w:rsidRPr="008E3AD3" w:rsidRDefault="00AE5F1D" w:rsidP="00D95047">
            <w:pPr>
              <w:rPr>
                <w:sz w:val="20"/>
                <w:szCs w:val="20"/>
                <w:lang w:val="en-US"/>
              </w:rPr>
            </w:pPr>
            <w:r w:rsidRPr="008E3AD3">
              <w:rPr>
                <w:color w:val="000000"/>
                <w:sz w:val="20"/>
                <w:szCs w:val="20"/>
              </w:rPr>
              <w:t>Huag, 2021</w:t>
            </w:r>
          </w:p>
        </w:tc>
        <w:tc>
          <w:tcPr>
            <w:tcW w:w="1135" w:type="dxa"/>
          </w:tcPr>
          <w:p w14:paraId="3257CC1E" w14:textId="77777777" w:rsidR="00AE5F1D" w:rsidRPr="008E3AD3" w:rsidRDefault="00AE5F1D" w:rsidP="00D95047">
            <w:pPr>
              <w:rPr>
                <w:sz w:val="20"/>
                <w:szCs w:val="20"/>
                <w:lang w:val="en-US"/>
              </w:rPr>
            </w:pPr>
            <w:r w:rsidRPr="008E3AD3">
              <w:rPr>
                <w:sz w:val="20"/>
                <w:szCs w:val="20"/>
                <w:lang w:val="en-US"/>
              </w:rPr>
              <w:t>Switzerland</w:t>
            </w:r>
          </w:p>
        </w:tc>
        <w:tc>
          <w:tcPr>
            <w:tcW w:w="992" w:type="dxa"/>
          </w:tcPr>
          <w:p w14:paraId="6D3E5C02" w14:textId="77777777" w:rsidR="00AE5F1D" w:rsidRPr="008E3AD3" w:rsidRDefault="00AE5F1D" w:rsidP="00D95047">
            <w:pPr>
              <w:rPr>
                <w:sz w:val="20"/>
                <w:szCs w:val="20"/>
                <w:lang w:val="en-US"/>
              </w:rPr>
            </w:pPr>
            <w:r w:rsidRPr="008E3AD3">
              <w:rPr>
                <w:sz w:val="20"/>
                <w:szCs w:val="20"/>
                <w:lang w:val="en-US"/>
              </w:rPr>
              <w:t>1473</w:t>
            </w:r>
          </w:p>
        </w:tc>
        <w:tc>
          <w:tcPr>
            <w:tcW w:w="1701" w:type="dxa"/>
          </w:tcPr>
          <w:p w14:paraId="0C5CB303"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5B4C3E59"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1700C862"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1414083C"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5F8C94DA" w14:textId="77777777" w:rsidR="00AE5F1D" w:rsidRPr="008E3AD3" w:rsidRDefault="00AE5F1D" w:rsidP="00D95047">
            <w:pPr>
              <w:rPr>
                <w:sz w:val="20"/>
                <w:szCs w:val="20"/>
                <w:lang w:val="en-US"/>
              </w:rPr>
            </w:pPr>
            <w:r w:rsidRPr="008E3AD3">
              <w:rPr>
                <w:sz w:val="20"/>
                <w:szCs w:val="20"/>
                <w:lang w:val="en-US"/>
              </w:rPr>
              <w:t xml:space="preserve">The SmartCoach program, a mobile phone-based life-skills intervention. It began with a brief classroom session for program introduction and app registration. Participants received 2-3 personalized text messages per week for 22 weeks, including quizzes, self-reflection tasks, and goal-setting exercises on stress management, self-control, and peer resistance. Automated personalized feedback guided skill application, with optional interactive challenges like self-monitoring stress and screen time. </w:t>
            </w:r>
          </w:p>
        </w:tc>
        <w:tc>
          <w:tcPr>
            <w:tcW w:w="1418" w:type="dxa"/>
          </w:tcPr>
          <w:p w14:paraId="2F374BBC" w14:textId="77777777" w:rsidR="00AE5F1D" w:rsidRPr="008E3AD3" w:rsidRDefault="00AE5F1D" w:rsidP="00D95047">
            <w:pPr>
              <w:rPr>
                <w:sz w:val="20"/>
                <w:szCs w:val="20"/>
                <w:lang w:val="en-US"/>
              </w:rPr>
            </w:pPr>
            <w:r w:rsidRPr="008E3AD3">
              <w:rPr>
                <w:sz w:val="20"/>
                <w:szCs w:val="20"/>
                <w:lang w:val="en-US"/>
              </w:rPr>
              <w:t>To prevent substance use prevention in adolescents and foster life skills.</w:t>
            </w:r>
          </w:p>
        </w:tc>
        <w:tc>
          <w:tcPr>
            <w:tcW w:w="1275" w:type="dxa"/>
          </w:tcPr>
          <w:p w14:paraId="77612B48"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65C66E01" w14:textId="77777777" w:rsidR="00AE5F1D" w:rsidRPr="008E3AD3" w:rsidRDefault="00AE5F1D" w:rsidP="00D95047">
            <w:pPr>
              <w:rPr>
                <w:color w:val="000000"/>
                <w:sz w:val="20"/>
                <w:szCs w:val="20"/>
              </w:rPr>
            </w:pPr>
            <w:r w:rsidRPr="008E3AD3">
              <w:rPr>
                <w:color w:val="000000"/>
                <w:sz w:val="20"/>
                <w:szCs w:val="20"/>
              </w:rPr>
              <w:t>Well-Being (WHO-5 Well-Being Index); Brief Interpersonal Competence Questionnaire (ICQ-10)</w:t>
            </w:r>
          </w:p>
          <w:p w14:paraId="0876F827" w14:textId="77777777" w:rsidR="00AE5F1D" w:rsidRPr="008E3AD3" w:rsidRDefault="00AE5F1D" w:rsidP="00D95047">
            <w:pPr>
              <w:rPr>
                <w:sz w:val="20"/>
                <w:szCs w:val="20"/>
                <w:lang w:val="en-US"/>
              </w:rPr>
            </w:pPr>
          </w:p>
        </w:tc>
      </w:tr>
      <w:tr w:rsidR="00AE5F1D" w:rsidRPr="008E3AD3" w14:paraId="0C768108" w14:textId="77777777" w:rsidTr="00D95047">
        <w:tc>
          <w:tcPr>
            <w:tcW w:w="1134" w:type="dxa"/>
          </w:tcPr>
          <w:p w14:paraId="36F300DC" w14:textId="77777777" w:rsidR="00AE5F1D" w:rsidRPr="008E3AD3" w:rsidRDefault="00AE5F1D" w:rsidP="00D95047">
            <w:pPr>
              <w:rPr>
                <w:sz w:val="20"/>
                <w:szCs w:val="20"/>
                <w:lang w:val="en-US"/>
              </w:rPr>
            </w:pPr>
            <w:r w:rsidRPr="008E3AD3">
              <w:rPr>
                <w:color w:val="000000"/>
                <w:sz w:val="20"/>
                <w:szCs w:val="20"/>
              </w:rPr>
              <w:t>Huen, 2016</w:t>
            </w:r>
          </w:p>
        </w:tc>
        <w:tc>
          <w:tcPr>
            <w:tcW w:w="1135" w:type="dxa"/>
          </w:tcPr>
          <w:p w14:paraId="2374CFE4" w14:textId="77777777" w:rsidR="00AE5F1D" w:rsidRPr="008E3AD3" w:rsidRDefault="00AE5F1D" w:rsidP="00D95047">
            <w:pPr>
              <w:rPr>
                <w:sz w:val="20"/>
                <w:szCs w:val="20"/>
                <w:lang w:val="en-US"/>
              </w:rPr>
            </w:pPr>
            <w:r w:rsidRPr="008E3AD3">
              <w:rPr>
                <w:sz w:val="20"/>
                <w:szCs w:val="20"/>
                <w:lang w:val="en-US"/>
              </w:rPr>
              <w:t>China</w:t>
            </w:r>
          </w:p>
        </w:tc>
        <w:tc>
          <w:tcPr>
            <w:tcW w:w="992" w:type="dxa"/>
          </w:tcPr>
          <w:p w14:paraId="53581ABE" w14:textId="77777777" w:rsidR="00AE5F1D" w:rsidRPr="008E3AD3" w:rsidRDefault="00AE5F1D" w:rsidP="00D95047">
            <w:pPr>
              <w:rPr>
                <w:sz w:val="20"/>
                <w:szCs w:val="20"/>
                <w:lang w:val="en-US"/>
              </w:rPr>
            </w:pPr>
            <w:r w:rsidRPr="008E3AD3">
              <w:rPr>
                <w:sz w:val="20"/>
                <w:szCs w:val="20"/>
                <w:lang w:val="en-US"/>
              </w:rPr>
              <w:t>498</w:t>
            </w:r>
          </w:p>
        </w:tc>
        <w:tc>
          <w:tcPr>
            <w:tcW w:w="1701" w:type="dxa"/>
          </w:tcPr>
          <w:p w14:paraId="7606DEB6" w14:textId="77777777" w:rsidR="00AE5F1D" w:rsidRPr="008E3AD3" w:rsidRDefault="00AE5F1D" w:rsidP="00D95047">
            <w:pPr>
              <w:rPr>
                <w:sz w:val="20"/>
                <w:szCs w:val="20"/>
                <w:lang w:val="en-US"/>
              </w:rPr>
            </w:pPr>
            <w:r w:rsidRPr="008E3AD3">
              <w:rPr>
                <w:sz w:val="20"/>
                <w:szCs w:val="20"/>
                <w:lang w:val="en-US"/>
              </w:rPr>
              <w:t>Repeated-measures design</w:t>
            </w:r>
          </w:p>
        </w:tc>
        <w:tc>
          <w:tcPr>
            <w:tcW w:w="992" w:type="dxa"/>
          </w:tcPr>
          <w:p w14:paraId="009AD758" w14:textId="77777777" w:rsidR="00AE5F1D" w:rsidRPr="008E3AD3" w:rsidRDefault="00AE5F1D" w:rsidP="00D95047">
            <w:pPr>
              <w:rPr>
                <w:sz w:val="20"/>
                <w:szCs w:val="20"/>
                <w:lang w:val="en-US"/>
              </w:rPr>
            </w:pPr>
            <w:r w:rsidRPr="008E3AD3">
              <w:rPr>
                <w:sz w:val="20"/>
                <w:szCs w:val="20"/>
                <w:lang w:val="en-US"/>
              </w:rPr>
              <w:t>Non-RCT (evaluation study that used Structural Equation Modeling).</w:t>
            </w:r>
          </w:p>
        </w:tc>
        <w:tc>
          <w:tcPr>
            <w:tcW w:w="992" w:type="dxa"/>
          </w:tcPr>
          <w:p w14:paraId="4F43FBBF"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7E1DB1BD"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5438A5C8" w14:textId="77777777" w:rsidR="00AE5F1D" w:rsidRPr="008E3AD3" w:rsidRDefault="00AE5F1D" w:rsidP="00D95047">
            <w:pPr>
              <w:rPr>
                <w:sz w:val="20"/>
                <w:szCs w:val="20"/>
                <w:lang w:val="en-US"/>
              </w:rPr>
            </w:pPr>
            <w:r w:rsidRPr="008E3AD3">
              <w:rPr>
                <w:sz w:val="20"/>
                <w:szCs w:val="20"/>
                <w:lang w:val="en-US"/>
              </w:rPr>
              <w:t>The Professor Gooley and the Flame of Mind is a 12-week, Digital Game-Based Learning (DGBL) program that includes 8 interactive modules covering psychological concepts such as self-esteem, gratitude, communication skills, and problem-solving.</w:t>
            </w:r>
          </w:p>
          <w:p w14:paraId="1C3CC8BE" w14:textId="77777777" w:rsidR="00AE5F1D" w:rsidRPr="008E3AD3" w:rsidRDefault="00AE5F1D" w:rsidP="00D95047">
            <w:pPr>
              <w:rPr>
                <w:sz w:val="20"/>
                <w:szCs w:val="20"/>
                <w:lang w:val="en-US"/>
              </w:rPr>
            </w:pPr>
            <w:r w:rsidRPr="008E3AD3">
              <w:rPr>
                <w:sz w:val="20"/>
                <w:szCs w:val="20"/>
                <w:lang w:val="en-US"/>
              </w:rPr>
              <w:t>Some schools received an optional in-person introductory session, but the intervention itself was self-guided. Students role-played as space interns on a mission to solve cognitive distortions on Earth, engaging in mini-games, quests, and learning tasks.</w:t>
            </w:r>
          </w:p>
        </w:tc>
        <w:tc>
          <w:tcPr>
            <w:tcW w:w="1418" w:type="dxa"/>
          </w:tcPr>
          <w:p w14:paraId="62EDE7C1" w14:textId="77777777" w:rsidR="00AE5F1D" w:rsidRPr="008E3AD3" w:rsidRDefault="00AE5F1D" w:rsidP="00D95047">
            <w:pPr>
              <w:rPr>
                <w:sz w:val="20"/>
                <w:szCs w:val="20"/>
                <w:lang w:val="en-US"/>
              </w:rPr>
            </w:pPr>
            <w:r w:rsidRPr="008E3AD3">
              <w:rPr>
                <w:sz w:val="20"/>
                <w:szCs w:val="20"/>
                <w:lang w:val="en-US"/>
              </w:rPr>
              <w:t>To promote youth mental health.</w:t>
            </w:r>
          </w:p>
        </w:tc>
        <w:tc>
          <w:tcPr>
            <w:tcW w:w="1275" w:type="dxa"/>
          </w:tcPr>
          <w:p w14:paraId="5BE0C2EF" w14:textId="77777777" w:rsidR="00AE5F1D" w:rsidRPr="008E3AD3" w:rsidRDefault="00AE5F1D" w:rsidP="00D95047">
            <w:pPr>
              <w:rPr>
                <w:sz w:val="20"/>
                <w:szCs w:val="20"/>
                <w:lang w:val="en-US"/>
              </w:rPr>
            </w:pPr>
            <w:r w:rsidRPr="008E3AD3">
              <w:rPr>
                <w:sz w:val="20"/>
                <w:szCs w:val="20"/>
                <w:lang w:val="en-US"/>
              </w:rPr>
              <w:t xml:space="preserve">Self-report </w:t>
            </w:r>
          </w:p>
          <w:p w14:paraId="58A33346" w14:textId="77777777" w:rsidR="00AE5F1D" w:rsidRPr="008E3AD3" w:rsidRDefault="00AE5F1D" w:rsidP="00D95047">
            <w:pPr>
              <w:rPr>
                <w:sz w:val="20"/>
                <w:szCs w:val="20"/>
                <w:lang w:val="en-US"/>
              </w:rPr>
            </w:pPr>
          </w:p>
        </w:tc>
        <w:tc>
          <w:tcPr>
            <w:tcW w:w="1701" w:type="dxa"/>
          </w:tcPr>
          <w:p w14:paraId="07F2E637" w14:textId="77777777" w:rsidR="00AE5F1D" w:rsidRPr="008E3AD3" w:rsidRDefault="00AE5F1D" w:rsidP="00D95047">
            <w:pPr>
              <w:rPr>
                <w:sz w:val="20"/>
                <w:szCs w:val="20"/>
                <w:lang w:val="en-US"/>
              </w:rPr>
            </w:pPr>
            <w:r w:rsidRPr="008E3AD3">
              <w:rPr>
                <w:sz w:val="20"/>
                <w:szCs w:val="20"/>
                <w:lang w:val="en-US"/>
              </w:rPr>
              <w:t>Mental Health Literacy Questionnaire (MHLQ); Problem-Solving Inventory (PSI); Strengths and Difficulties Questionnaire (SDQ)</w:t>
            </w:r>
          </w:p>
        </w:tc>
      </w:tr>
      <w:tr w:rsidR="00AE5F1D" w:rsidRPr="008E3AD3" w14:paraId="28D80C4F" w14:textId="77777777" w:rsidTr="00D95047">
        <w:tc>
          <w:tcPr>
            <w:tcW w:w="1134" w:type="dxa"/>
          </w:tcPr>
          <w:p w14:paraId="3940DA76" w14:textId="77777777" w:rsidR="00AE5F1D" w:rsidRPr="008E3AD3" w:rsidRDefault="00AE5F1D" w:rsidP="00D95047">
            <w:pPr>
              <w:rPr>
                <w:sz w:val="20"/>
                <w:szCs w:val="20"/>
                <w:lang w:val="en-US"/>
              </w:rPr>
            </w:pPr>
            <w:r w:rsidRPr="008E3AD3">
              <w:rPr>
                <w:color w:val="000000"/>
                <w:sz w:val="20"/>
                <w:szCs w:val="20"/>
              </w:rPr>
              <w:lastRenderedPageBreak/>
              <w:t>Kazemi, 2022</w:t>
            </w:r>
          </w:p>
        </w:tc>
        <w:tc>
          <w:tcPr>
            <w:tcW w:w="1135" w:type="dxa"/>
          </w:tcPr>
          <w:p w14:paraId="0809B072" w14:textId="77777777" w:rsidR="00AE5F1D" w:rsidRPr="008E3AD3" w:rsidRDefault="00AE5F1D" w:rsidP="00D95047">
            <w:pPr>
              <w:rPr>
                <w:sz w:val="20"/>
                <w:szCs w:val="20"/>
                <w:lang w:val="en-US"/>
              </w:rPr>
            </w:pPr>
            <w:r w:rsidRPr="008E3AD3">
              <w:rPr>
                <w:sz w:val="20"/>
                <w:szCs w:val="20"/>
                <w:lang w:val="en-US"/>
              </w:rPr>
              <w:t>Iran</w:t>
            </w:r>
          </w:p>
        </w:tc>
        <w:tc>
          <w:tcPr>
            <w:tcW w:w="992" w:type="dxa"/>
          </w:tcPr>
          <w:p w14:paraId="76C2B524" w14:textId="77777777" w:rsidR="00AE5F1D" w:rsidRPr="008E3AD3" w:rsidRDefault="00AE5F1D" w:rsidP="00D95047">
            <w:pPr>
              <w:rPr>
                <w:sz w:val="20"/>
                <w:szCs w:val="20"/>
                <w:lang w:val="en-US"/>
              </w:rPr>
            </w:pPr>
            <w:r w:rsidRPr="008E3AD3">
              <w:rPr>
                <w:sz w:val="20"/>
                <w:szCs w:val="20"/>
                <w:lang w:val="en-US"/>
              </w:rPr>
              <w:t>102</w:t>
            </w:r>
          </w:p>
        </w:tc>
        <w:tc>
          <w:tcPr>
            <w:tcW w:w="1701" w:type="dxa"/>
          </w:tcPr>
          <w:p w14:paraId="26AC1AF8"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33935D5B"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37714DEA"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10C6EC64"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3A677EC3" w14:textId="02FC7B4A" w:rsidR="00AE5F1D" w:rsidRPr="008E3AD3" w:rsidRDefault="00AE5F1D" w:rsidP="00D95047">
            <w:pPr>
              <w:rPr>
                <w:sz w:val="20"/>
                <w:szCs w:val="20"/>
                <w:lang w:val="en-US"/>
              </w:rPr>
            </w:pPr>
            <w:r w:rsidRPr="008E3AD3">
              <w:rPr>
                <w:sz w:val="20"/>
                <w:szCs w:val="20"/>
                <w:lang w:val="en-US"/>
              </w:rPr>
              <w:t>A cognitive-behavioural educational program among female students aged 10-13 in Khomeini Shahr, Iran. Participants in the intervention group completed five weekly one-hour online sessions via the Shaad virtual learning platform. A trained instructor led the sessions, using storytelling and role-playing to help students recognize emotions, improve communication, and practice appropriate social behaviours. Each session focused on emotional awareness, managing impulsive behavio</w:t>
            </w:r>
            <w:r w:rsidR="00D45CE8" w:rsidRPr="008E3AD3">
              <w:rPr>
                <w:sz w:val="20"/>
                <w:szCs w:val="20"/>
                <w:lang w:val="en-US"/>
              </w:rPr>
              <w:t>u</w:t>
            </w:r>
            <w:r w:rsidRPr="008E3AD3">
              <w:rPr>
                <w:sz w:val="20"/>
                <w:szCs w:val="20"/>
                <w:lang w:val="en-US"/>
              </w:rPr>
              <w:t>rs, and practicing assertive communication. Students also completed home assignments, such as role-playing exercises, which they recorded and shared with their group.</w:t>
            </w:r>
          </w:p>
        </w:tc>
        <w:tc>
          <w:tcPr>
            <w:tcW w:w="1418" w:type="dxa"/>
          </w:tcPr>
          <w:p w14:paraId="2F76CECA" w14:textId="77777777" w:rsidR="00AE5F1D" w:rsidRPr="008E3AD3" w:rsidRDefault="00AE5F1D" w:rsidP="00D95047">
            <w:pPr>
              <w:rPr>
                <w:sz w:val="20"/>
                <w:szCs w:val="20"/>
                <w:lang w:val="en-US"/>
              </w:rPr>
            </w:pPr>
            <w:r w:rsidRPr="008E3AD3">
              <w:rPr>
                <w:sz w:val="20"/>
                <w:szCs w:val="20"/>
                <w:lang w:val="en-US"/>
              </w:rPr>
              <w:t>To improve social skills.</w:t>
            </w:r>
          </w:p>
        </w:tc>
        <w:tc>
          <w:tcPr>
            <w:tcW w:w="1275" w:type="dxa"/>
          </w:tcPr>
          <w:p w14:paraId="7BE7EDF3"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0BA089ED" w14:textId="77777777" w:rsidR="00AE5F1D" w:rsidRPr="008E3AD3" w:rsidRDefault="00AE5F1D" w:rsidP="00D95047">
            <w:pPr>
              <w:rPr>
                <w:sz w:val="20"/>
                <w:szCs w:val="20"/>
                <w:lang w:val="en-US"/>
              </w:rPr>
            </w:pPr>
            <w:r w:rsidRPr="008E3AD3">
              <w:rPr>
                <w:sz w:val="20"/>
                <w:szCs w:val="20"/>
                <w:lang w:val="en-US"/>
              </w:rPr>
              <w:t>Matson Evaluation of Social Skills with Youngsters (MESSY)</w:t>
            </w:r>
          </w:p>
        </w:tc>
      </w:tr>
      <w:tr w:rsidR="00AE5F1D" w:rsidRPr="008E3AD3" w14:paraId="14BC6332" w14:textId="77777777" w:rsidTr="00D95047">
        <w:tc>
          <w:tcPr>
            <w:tcW w:w="1134" w:type="dxa"/>
          </w:tcPr>
          <w:p w14:paraId="035D09EB" w14:textId="77777777" w:rsidR="00AE5F1D" w:rsidRPr="008E3AD3" w:rsidRDefault="00AE5F1D" w:rsidP="00D95047">
            <w:pPr>
              <w:rPr>
                <w:sz w:val="20"/>
                <w:szCs w:val="20"/>
                <w:lang w:val="en-US"/>
              </w:rPr>
            </w:pPr>
            <w:r w:rsidRPr="008E3AD3">
              <w:rPr>
                <w:color w:val="000000"/>
                <w:sz w:val="20"/>
                <w:szCs w:val="20"/>
              </w:rPr>
              <w:t>Ko, 2023</w:t>
            </w:r>
          </w:p>
        </w:tc>
        <w:tc>
          <w:tcPr>
            <w:tcW w:w="1135" w:type="dxa"/>
          </w:tcPr>
          <w:p w14:paraId="23524055" w14:textId="77777777" w:rsidR="00AE5F1D" w:rsidRPr="008E3AD3" w:rsidRDefault="00AE5F1D" w:rsidP="00D95047">
            <w:pPr>
              <w:rPr>
                <w:sz w:val="20"/>
                <w:szCs w:val="20"/>
                <w:lang w:val="en-US"/>
              </w:rPr>
            </w:pPr>
            <w:r w:rsidRPr="008E3AD3">
              <w:rPr>
                <w:sz w:val="20"/>
                <w:szCs w:val="20"/>
                <w:lang w:val="en-US"/>
              </w:rPr>
              <w:t>South Korea</w:t>
            </w:r>
          </w:p>
        </w:tc>
        <w:tc>
          <w:tcPr>
            <w:tcW w:w="992" w:type="dxa"/>
          </w:tcPr>
          <w:p w14:paraId="257ACD0E" w14:textId="77777777" w:rsidR="00AE5F1D" w:rsidRPr="008E3AD3" w:rsidRDefault="00AE5F1D" w:rsidP="00D95047">
            <w:pPr>
              <w:rPr>
                <w:sz w:val="20"/>
                <w:szCs w:val="20"/>
                <w:lang w:val="en-US"/>
              </w:rPr>
            </w:pPr>
            <w:r w:rsidRPr="008E3AD3">
              <w:rPr>
                <w:sz w:val="20"/>
                <w:szCs w:val="20"/>
                <w:lang w:val="en-US"/>
              </w:rPr>
              <w:t>60</w:t>
            </w:r>
          </w:p>
        </w:tc>
        <w:tc>
          <w:tcPr>
            <w:tcW w:w="1701" w:type="dxa"/>
          </w:tcPr>
          <w:p w14:paraId="73195332"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2D999F73"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7986C309"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41F51C51"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734C266A" w14:textId="77777777" w:rsidR="00AE5F1D" w:rsidRPr="008E3AD3" w:rsidRDefault="00AE5F1D" w:rsidP="00D95047">
            <w:pPr>
              <w:rPr>
                <w:sz w:val="20"/>
                <w:szCs w:val="20"/>
                <w:lang w:val="en-US"/>
              </w:rPr>
            </w:pPr>
            <w:r w:rsidRPr="008E3AD3">
              <w:rPr>
                <w:sz w:val="20"/>
                <w:szCs w:val="20"/>
                <w:lang w:val="en-US"/>
              </w:rPr>
              <w:t>Koala DMT (Digital Mental Training) intervention is a brief, app-based program. It consists of ten sessions delivered over two weeks, with each session lasting approximately 7 minutes. The intervention focuses on lazy breathing exercises guided by animations through the Koala mobile app. Sessions were conducted in groups of 15 students during school lunch breaks, using tablet personal computers. The goal is to enhance mindfulness and emotional control in a school-based setting</w:t>
            </w:r>
          </w:p>
        </w:tc>
        <w:tc>
          <w:tcPr>
            <w:tcW w:w="1418" w:type="dxa"/>
          </w:tcPr>
          <w:p w14:paraId="4B6AAC4A" w14:textId="77777777" w:rsidR="00AE5F1D" w:rsidRPr="008E3AD3" w:rsidRDefault="00AE5F1D" w:rsidP="00D95047">
            <w:pPr>
              <w:rPr>
                <w:sz w:val="20"/>
                <w:szCs w:val="20"/>
                <w:lang w:val="en-US"/>
              </w:rPr>
            </w:pPr>
            <w:r w:rsidRPr="008E3AD3">
              <w:rPr>
                <w:sz w:val="20"/>
                <w:szCs w:val="20"/>
                <w:lang w:val="en-US"/>
              </w:rPr>
              <w:t>To improve emotional regulation and reduce stress in adolescents.</w:t>
            </w:r>
          </w:p>
        </w:tc>
        <w:tc>
          <w:tcPr>
            <w:tcW w:w="1275" w:type="dxa"/>
          </w:tcPr>
          <w:p w14:paraId="56606F6B"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4C9F4239" w14:textId="77777777" w:rsidR="00AE5F1D" w:rsidRPr="008E3AD3" w:rsidRDefault="00AE5F1D" w:rsidP="00D95047">
            <w:pPr>
              <w:rPr>
                <w:sz w:val="20"/>
                <w:szCs w:val="20"/>
                <w:lang w:val="en-US"/>
              </w:rPr>
            </w:pPr>
            <w:r w:rsidRPr="008E3AD3">
              <w:rPr>
                <w:sz w:val="20"/>
                <w:szCs w:val="20"/>
                <w:lang w:val="en-US"/>
              </w:rPr>
              <w:t>State-trait anxiety inventory-X (STAI-X); Korean-mindful attention awareness scale (K-MAAS)</w:t>
            </w:r>
          </w:p>
        </w:tc>
      </w:tr>
      <w:tr w:rsidR="00AE5F1D" w:rsidRPr="008E3AD3" w14:paraId="1776AFDC" w14:textId="77777777" w:rsidTr="00D95047">
        <w:tc>
          <w:tcPr>
            <w:tcW w:w="1134" w:type="dxa"/>
          </w:tcPr>
          <w:p w14:paraId="1A362A84" w14:textId="77777777" w:rsidR="00AE5F1D" w:rsidRPr="008E3AD3" w:rsidRDefault="00AE5F1D" w:rsidP="00D95047">
            <w:pPr>
              <w:rPr>
                <w:sz w:val="20"/>
                <w:szCs w:val="20"/>
                <w:lang w:val="en-US"/>
              </w:rPr>
            </w:pPr>
            <w:r w:rsidRPr="008E3AD3">
              <w:rPr>
                <w:color w:val="000000"/>
                <w:sz w:val="20"/>
                <w:szCs w:val="20"/>
              </w:rPr>
              <w:t>Lang, 2009</w:t>
            </w:r>
          </w:p>
        </w:tc>
        <w:tc>
          <w:tcPr>
            <w:tcW w:w="1135" w:type="dxa"/>
          </w:tcPr>
          <w:p w14:paraId="2B09CA05" w14:textId="77777777" w:rsidR="00AE5F1D" w:rsidRPr="008E3AD3" w:rsidRDefault="00AE5F1D" w:rsidP="00D95047">
            <w:pPr>
              <w:rPr>
                <w:sz w:val="20"/>
                <w:szCs w:val="20"/>
                <w:lang w:val="en-US"/>
              </w:rPr>
            </w:pPr>
            <w:r w:rsidRPr="008E3AD3">
              <w:rPr>
                <w:sz w:val="20"/>
                <w:szCs w:val="20"/>
                <w:lang w:val="en-US"/>
              </w:rPr>
              <w:t>United States</w:t>
            </w:r>
          </w:p>
        </w:tc>
        <w:tc>
          <w:tcPr>
            <w:tcW w:w="992" w:type="dxa"/>
          </w:tcPr>
          <w:p w14:paraId="3197E0E8" w14:textId="77777777" w:rsidR="00AE5F1D" w:rsidRPr="008E3AD3" w:rsidRDefault="00AE5F1D" w:rsidP="00D95047">
            <w:pPr>
              <w:rPr>
                <w:sz w:val="20"/>
                <w:szCs w:val="20"/>
                <w:lang w:val="en-US"/>
              </w:rPr>
            </w:pPr>
            <w:r w:rsidRPr="008E3AD3">
              <w:rPr>
                <w:sz w:val="20"/>
                <w:szCs w:val="20"/>
                <w:lang w:val="en-US"/>
              </w:rPr>
              <w:t>55</w:t>
            </w:r>
          </w:p>
        </w:tc>
        <w:tc>
          <w:tcPr>
            <w:tcW w:w="1701" w:type="dxa"/>
          </w:tcPr>
          <w:p w14:paraId="2A9BFBE0" w14:textId="77777777" w:rsidR="00AE5F1D" w:rsidRPr="008E3AD3" w:rsidRDefault="00AE5F1D" w:rsidP="00D95047">
            <w:pPr>
              <w:rPr>
                <w:sz w:val="20"/>
                <w:szCs w:val="20"/>
                <w:lang w:val="en-US"/>
              </w:rPr>
            </w:pPr>
            <w:r w:rsidRPr="008E3AD3">
              <w:rPr>
                <w:sz w:val="20"/>
                <w:szCs w:val="20"/>
                <w:lang w:val="en-US"/>
              </w:rPr>
              <w:t>Wait-list control</w:t>
            </w:r>
          </w:p>
        </w:tc>
        <w:tc>
          <w:tcPr>
            <w:tcW w:w="992" w:type="dxa"/>
          </w:tcPr>
          <w:p w14:paraId="3D1A80D0"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3CCC8D7F"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0E5D0420" w14:textId="77777777" w:rsidR="00AE5F1D" w:rsidRPr="008E3AD3" w:rsidRDefault="00AE5F1D" w:rsidP="00D95047">
            <w:pPr>
              <w:rPr>
                <w:sz w:val="20"/>
                <w:szCs w:val="20"/>
                <w:lang w:val="en-US"/>
              </w:rPr>
            </w:pPr>
            <w:r w:rsidRPr="008E3AD3">
              <w:rPr>
                <w:sz w:val="20"/>
                <w:szCs w:val="20"/>
                <w:lang w:val="en-US"/>
              </w:rPr>
              <w:t>Community (compute</w:t>
            </w:r>
            <w:r w:rsidRPr="008E3AD3">
              <w:rPr>
                <w:sz w:val="20"/>
                <w:szCs w:val="20"/>
                <w:lang w:val="en-US"/>
              </w:rPr>
              <w:lastRenderedPageBreak/>
              <w:t>r labs within four affordable housing communities)</w:t>
            </w:r>
          </w:p>
        </w:tc>
        <w:tc>
          <w:tcPr>
            <w:tcW w:w="3118" w:type="dxa"/>
          </w:tcPr>
          <w:p w14:paraId="217401F0" w14:textId="77777777" w:rsidR="00AE5F1D" w:rsidRPr="008E3AD3" w:rsidRDefault="00AE5F1D" w:rsidP="00D95047">
            <w:pPr>
              <w:rPr>
                <w:sz w:val="20"/>
                <w:szCs w:val="20"/>
                <w:lang w:val="en-US"/>
              </w:rPr>
            </w:pPr>
            <w:r w:rsidRPr="008E3AD3">
              <w:rPr>
                <w:sz w:val="20"/>
                <w:szCs w:val="20"/>
                <w:lang w:val="en-US"/>
              </w:rPr>
              <w:lastRenderedPageBreak/>
              <w:t xml:space="preserve">Computeen is a preventive computer and psychosocial skills development program designed for </w:t>
            </w:r>
            <w:r w:rsidRPr="008E3AD3">
              <w:rPr>
                <w:sz w:val="20"/>
                <w:szCs w:val="20"/>
                <w:lang w:val="en-US"/>
              </w:rPr>
              <w:lastRenderedPageBreak/>
              <w:t>middle school students from a predominantly African American, low-income urban community. Participants attended structured group sessions where they engaged in computer-based learning activities, working individually on tasks related to word processing, internet use, and multimedia projects. Alongside the technical training, facilitators led psychosocial skill-building exercises, including group discussions and activities focused on decision-making, self-confidence, and social skills.</w:t>
            </w:r>
          </w:p>
        </w:tc>
        <w:tc>
          <w:tcPr>
            <w:tcW w:w="1418" w:type="dxa"/>
          </w:tcPr>
          <w:p w14:paraId="7A7B2482" w14:textId="77777777" w:rsidR="00AE5F1D" w:rsidRPr="008E3AD3" w:rsidRDefault="00AE5F1D" w:rsidP="00D95047">
            <w:pPr>
              <w:rPr>
                <w:sz w:val="20"/>
                <w:szCs w:val="20"/>
                <w:lang w:val="en-US"/>
              </w:rPr>
            </w:pPr>
            <w:r w:rsidRPr="008E3AD3">
              <w:rPr>
                <w:sz w:val="20"/>
                <w:szCs w:val="20"/>
                <w:lang w:val="en-US"/>
              </w:rPr>
              <w:lastRenderedPageBreak/>
              <w:t xml:space="preserve">The improve technical computer </w:t>
            </w:r>
            <w:r w:rsidRPr="008E3AD3">
              <w:rPr>
                <w:sz w:val="20"/>
                <w:szCs w:val="20"/>
                <w:lang w:val="en-US"/>
              </w:rPr>
              <w:lastRenderedPageBreak/>
              <w:t xml:space="preserve">skills and prevent maladaptive behaviours. </w:t>
            </w:r>
          </w:p>
        </w:tc>
        <w:tc>
          <w:tcPr>
            <w:tcW w:w="1275" w:type="dxa"/>
          </w:tcPr>
          <w:p w14:paraId="613484A3" w14:textId="77777777" w:rsidR="00AE5F1D" w:rsidRPr="008E3AD3" w:rsidRDefault="00AE5F1D" w:rsidP="00D95047">
            <w:pPr>
              <w:rPr>
                <w:sz w:val="20"/>
                <w:szCs w:val="20"/>
                <w:lang w:val="en-US"/>
              </w:rPr>
            </w:pPr>
            <w:r w:rsidRPr="008E3AD3">
              <w:rPr>
                <w:sz w:val="20"/>
                <w:szCs w:val="20"/>
                <w:lang w:val="en-US"/>
              </w:rPr>
              <w:lastRenderedPageBreak/>
              <w:t xml:space="preserve">Both (Self-report – emotional; </w:t>
            </w:r>
            <w:r w:rsidRPr="008E3AD3">
              <w:rPr>
                <w:sz w:val="20"/>
                <w:szCs w:val="20"/>
                <w:lang w:val="en-US"/>
              </w:rPr>
              <w:lastRenderedPageBreak/>
              <w:t>Caregiver-report – behavioural)</w:t>
            </w:r>
          </w:p>
        </w:tc>
        <w:tc>
          <w:tcPr>
            <w:tcW w:w="1701" w:type="dxa"/>
          </w:tcPr>
          <w:p w14:paraId="36D15355" w14:textId="77777777" w:rsidR="00AE5F1D" w:rsidRPr="008E3AD3" w:rsidRDefault="00AE5F1D" w:rsidP="00D95047">
            <w:pPr>
              <w:rPr>
                <w:sz w:val="20"/>
                <w:szCs w:val="20"/>
                <w:lang w:val="en-US"/>
              </w:rPr>
            </w:pPr>
            <w:r w:rsidRPr="008E3AD3">
              <w:rPr>
                <w:sz w:val="20"/>
                <w:szCs w:val="20"/>
                <w:lang w:val="en-US"/>
              </w:rPr>
              <w:lastRenderedPageBreak/>
              <w:t xml:space="preserve">Rosenberg self-esteem scale; </w:t>
            </w:r>
            <w:r w:rsidRPr="008E3AD3">
              <w:rPr>
                <w:sz w:val="20"/>
                <w:szCs w:val="20"/>
                <w:lang w:val="en-US"/>
              </w:rPr>
              <w:lastRenderedPageBreak/>
              <w:t>Child Behaviour Checklist</w:t>
            </w:r>
          </w:p>
        </w:tc>
      </w:tr>
      <w:tr w:rsidR="00AE5F1D" w:rsidRPr="008E3AD3" w14:paraId="7246CA81" w14:textId="77777777" w:rsidTr="00D95047">
        <w:tc>
          <w:tcPr>
            <w:tcW w:w="1134" w:type="dxa"/>
          </w:tcPr>
          <w:p w14:paraId="3F454571" w14:textId="77777777" w:rsidR="00AE5F1D" w:rsidRPr="008E3AD3" w:rsidRDefault="00AE5F1D" w:rsidP="00D95047">
            <w:pPr>
              <w:rPr>
                <w:sz w:val="20"/>
                <w:szCs w:val="20"/>
                <w:lang w:val="en-US"/>
              </w:rPr>
            </w:pPr>
            <w:r w:rsidRPr="008E3AD3">
              <w:rPr>
                <w:color w:val="000000"/>
                <w:sz w:val="20"/>
                <w:szCs w:val="20"/>
              </w:rPr>
              <w:t>Lappalainen, 2021</w:t>
            </w:r>
          </w:p>
        </w:tc>
        <w:tc>
          <w:tcPr>
            <w:tcW w:w="1135" w:type="dxa"/>
          </w:tcPr>
          <w:p w14:paraId="5F85D491" w14:textId="77777777" w:rsidR="00AE5F1D" w:rsidRPr="008E3AD3" w:rsidRDefault="00AE5F1D" w:rsidP="00D95047">
            <w:pPr>
              <w:rPr>
                <w:sz w:val="20"/>
                <w:szCs w:val="20"/>
                <w:lang w:val="en-US"/>
              </w:rPr>
            </w:pPr>
            <w:r w:rsidRPr="008E3AD3">
              <w:rPr>
                <w:sz w:val="20"/>
                <w:szCs w:val="20"/>
                <w:lang w:val="en-US"/>
              </w:rPr>
              <w:t>Finland</w:t>
            </w:r>
          </w:p>
        </w:tc>
        <w:tc>
          <w:tcPr>
            <w:tcW w:w="992" w:type="dxa"/>
          </w:tcPr>
          <w:p w14:paraId="2C38BAAF" w14:textId="77777777" w:rsidR="00AE5F1D" w:rsidRPr="008E3AD3" w:rsidRDefault="00AE5F1D" w:rsidP="00D95047">
            <w:pPr>
              <w:rPr>
                <w:sz w:val="20"/>
                <w:szCs w:val="20"/>
                <w:lang w:val="en-US"/>
              </w:rPr>
            </w:pPr>
            <w:r w:rsidRPr="008E3AD3">
              <w:rPr>
                <w:sz w:val="20"/>
                <w:szCs w:val="20"/>
                <w:lang w:val="en-US"/>
              </w:rPr>
              <w:t>243</w:t>
            </w:r>
          </w:p>
        </w:tc>
        <w:tc>
          <w:tcPr>
            <w:tcW w:w="1701" w:type="dxa"/>
          </w:tcPr>
          <w:p w14:paraId="175E96A8" w14:textId="77777777" w:rsidR="00AE5F1D" w:rsidRPr="008E3AD3" w:rsidRDefault="00AE5F1D" w:rsidP="00D95047">
            <w:pPr>
              <w:rPr>
                <w:sz w:val="20"/>
                <w:szCs w:val="20"/>
                <w:lang w:val="en-US"/>
              </w:rPr>
            </w:pPr>
            <w:r w:rsidRPr="008E3AD3">
              <w:rPr>
                <w:sz w:val="20"/>
                <w:szCs w:val="20"/>
                <w:lang w:val="en-US"/>
              </w:rPr>
              <w:t>Three groups:</w:t>
            </w:r>
          </w:p>
          <w:p w14:paraId="22C65EA9" w14:textId="77777777" w:rsidR="00AE5F1D" w:rsidRPr="008E3AD3" w:rsidRDefault="00AE5F1D" w:rsidP="00D95047">
            <w:pPr>
              <w:rPr>
                <w:sz w:val="20"/>
                <w:szCs w:val="20"/>
                <w:lang w:val="en-US"/>
              </w:rPr>
            </w:pPr>
            <w:r w:rsidRPr="008E3AD3">
              <w:rPr>
                <w:sz w:val="20"/>
                <w:szCs w:val="20"/>
                <w:lang w:val="en-US"/>
              </w:rPr>
              <w:t xml:space="preserve">iACT+face-to-face support; iACT with online-only support; control group </w:t>
            </w:r>
          </w:p>
        </w:tc>
        <w:tc>
          <w:tcPr>
            <w:tcW w:w="992" w:type="dxa"/>
          </w:tcPr>
          <w:p w14:paraId="2F2A32A4"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00E58EBB"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01A1448D"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22CF7392" w14:textId="77777777" w:rsidR="00AE5F1D" w:rsidRPr="008E3AD3" w:rsidRDefault="00AE5F1D" w:rsidP="00D95047">
            <w:pPr>
              <w:rPr>
                <w:sz w:val="20"/>
                <w:szCs w:val="20"/>
                <w:lang w:val="en-US"/>
              </w:rPr>
            </w:pPr>
            <w:r w:rsidRPr="008E3AD3">
              <w:rPr>
                <w:sz w:val="20"/>
                <w:szCs w:val="20"/>
                <w:lang w:val="en-US"/>
              </w:rPr>
              <w:t>The Youth COMPASS intervention was delivered in two formats: Virtual: Participants completed 10 weekly online modules (15–30 min each) on self-awareness, emotional regulation, and personal growth via a web-based platform. They received weekly asynchronous motivational feedback from coaches on WhatsApp, including reflective questions and encouragement. Hybrid: Participants completed the same 10 online modules but also had two in-person coaching sessions for personalized support. They received weekly WhatsApp feedback to reinforce engagement and self-reflection.</w:t>
            </w:r>
          </w:p>
        </w:tc>
        <w:tc>
          <w:tcPr>
            <w:tcW w:w="1418" w:type="dxa"/>
          </w:tcPr>
          <w:p w14:paraId="0B917CAC" w14:textId="77777777" w:rsidR="00AE5F1D" w:rsidRPr="008E3AD3" w:rsidRDefault="00AE5F1D" w:rsidP="00D95047">
            <w:pPr>
              <w:rPr>
                <w:sz w:val="20"/>
                <w:szCs w:val="20"/>
                <w:lang w:val="en-US"/>
              </w:rPr>
            </w:pPr>
            <w:r w:rsidRPr="008E3AD3">
              <w:rPr>
                <w:sz w:val="20"/>
                <w:szCs w:val="20"/>
                <w:lang w:val="en-US"/>
              </w:rPr>
              <w:t>To prevent mental health problems in adolescents and promote adolescent well-being.</w:t>
            </w:r>
          </w:p>
        </w:tc>
        <w:tc>
          <w:tcPr>
            <w:tcW w:w="1275" w:type="dxa"/>
          </w:tcPr>
          <w:p w14:paraId="67688865"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3BB1A691" w14:textId="3C5C71A6" w:rsidR="006C504C" w:rsidRPr="008E3AD3" w:rsidRDefault="00AE5F1D" w:rsidP="001349CF">
            <w:pPr>
              <w:rPr>
                <w:rFonts w:eastAsiaTheme="minorHAnsi"/>
                <w:kern w:val="2"/>
                <w:sz w:val="20"/>
                <w:szCs w:val="20"/>
                <w14:ligatures w14:val="standardContextual"/>
              </w:rPr>
            </w:pPr>
            <w:r w:rsidRPr="008E3AD3">
              <w:rPr>
                <w:sz w:val="20"/>
                <w:szCs w:val="20"/>
                <w:lang w:val="en-US"/>
              </w:rPr>
              <w:t>Depression Scale (DEPS) and the Avoidance and Fusion Questionnaire for Youth (AFQ-Y)</w:t>
            </w:r>
            <w:r w:rsidRPr="008E3AD3">
              <w:rPr>
                <w:sz w:val="20"/>
                <w:szCs w:val="20"/>
                <w:lang w:val="en-US"/>
              </w:rPr>
              <w:fldChar w:fldCharType="begin"/>
            </w:r>
            <w:r w:rsidRPr="008E3AD3">
              <w:rPr>
                <w:sz w:val="20"/>
                <w:szCs w:val="20"/>
                <w:lang w:val="en-US"/>
              </w:rPr>
              <w:instrText xml:space="preserve"> LINK </w:instrText>
            </w:r>
            <w:r w:rsidR="00FC68E3">
              <w:rPr>
                <w:sz w:val="20"/>
                <w:szCs w:val="20"/>
                <w:lang w:val="en-US"/>
              </w:rPr>
              <w:instrText xml:space="preserve">Excel.Sheet.12 "/Users/KatieDiPierdomenico/Desktop/Paper 1 (Original)- Categorization &amp; Sensitivity.xlsx" "Scope (New)!R17C57" </w:instrText>
            </w:r>
            <w:r w:rsidRPr="008E3AD3">
              <w:rPr>
                <w:sz w:val="20"/>
                <w:szCs w:val="20"/>
                <w:lang w:val="en-US"/>
              </w:rPr>
              <w:instrText xml:space="preserve">\a \f 5 \h  \* MERGEFORMAT </w:instrText>
            </w:r>
            <w:r w:rsidRPr="008E3AD3">
              <w:rPr>
                <w:sz w:val="20"/>
                <w:szCs w:val="20"/>
                <w:lang w:val="en-US"/>
              </w:rPr>
              <w:fldChar w:fldCharType="separate"/>
            </w:r>
          </w:p>
          <w:p w14:paraId="4D2B3E53" w14:textId="77777777" w:rsidR="006C504C" w:rsidRPr="008E3AD3" w:rsidRDefault="006C504C" w:rsidP="006C504C">
            <w:pPr>
              <w:rPr>
                <w:color w:val="000000"/>
                <w:sz w:val="20"/>
                <w:szCs w:val="20"/>
              </w:rPr>
            </w:pPr>
            <w:r w:rsidRPr="008E3AD3">
              <w:rPr>
                <w:color w:val="000000"/>
                <w:sz w:val="20"/>
                <w:szCs w:val="20"/>
              </w:rPr>
              <w:t>Depression Scale (DEPS) and the Avoidance and Fusion Questionnaire for Youth (AFQ-Y)</w:t>
            </w:r>
          </w:p>
          <w:p w14:paraId="30456BD6" w14:textId="17F106DC" w:rsidR="00AE5F1D" w:rsidRPr="008E3AD3" w:rsidRDefault="00AE5F1D" w:rsidP="001349CF">
            <w:pPr>
              <w:rPr>
                <w:sz w:val="20"/>
                <w:szCs w:val="20"/>
                <w:lang w:val="en-US"/>
              </w:rPr>
            </w:pPr>
            <w:r w:rsidRPr="008E3AD3">
              <w:rPr>
                <w:sz w:val="20"/>
                <w:szCs w:val="20"/>
                <w:lang w:val="en-US"/>
              </w:rPr>
              <w:fldChar w:fldCharType="end"/>
            </w:r>
          </w:p>
        </w:tc>
      </w:tr>
      <w:tr w:rsidR="00AE5F1D" w:rsidRPr="008E3AD3" w14:paraId="614341EA" w14:textId="77777777" w:rsidTr="00D95047">
        <w:tc>
          <w:tcPr>
            <w:tcW w:w="1134" w:type="dxa"/>
          </w:tcPr>
          <w:p w14:paraId="20D3A7EF" w14:textId="77777777" w:rsidR="00AE5F1D" w:rsidRPr="008E3AD3" w:rsidRDefault="00AE5F1D" w:rsidP="00D95047">
            <w:pPr>
              <w:rPr>
                <w:color w:val="000000"/>
                <w:sz w:val="20"/>
                <w:szCs w:val="20"/>
              </w:rPr>
            </w:pPr>
            <w:r w:rsidRPr="008E3AD3">
              <w:rPr>
                <w:color w:val="000000"/>
                <w:sz w:val="20"/>
                <w:szCs w:val="20"/>
              </w:rPr>
              <w:t>Lillevoll, 2014</w:t>
            </w:r>
          </w:p>
        </w:tc>
        <w:tc>
          <w:tcPr>
            <w:tcW w:w="1135" w:type="dxa"/>
          </w:tcPr>
          <w:p w14:paraId="72DE330B" w14:textId="77777777" w:rsidR="00AE5F1D" w:rsidRPr="008E3AD3" w:rsidRDefault="00AE5F1D" w:rsidP="00D95047">
            <w:pPr>
              <w:rPr>
                <w:sz w:val="20"/>
                <w:szCs w:val="20"/>
                <w:lang w:val="en-US"/>
              </w:rPr>
            </w:pPr>
            <w:r w:rsidRPr="008E3AD3">
              <w:rPr>
                <w:sz w:val="20"/>
                <w:szCs w:val="20"/>
                <w:lang w:val="en-US"/>
              </w:rPr>
              <w:t>Norway</w:t>
            </w:r>
          </w:p>
        </w:tc>
        <w:tc>
          <w:tcPr>
            <w:tcW w:w="992" w:type="dxa"/>
          </w:tcPr>
          <w:p w14:paraId="5159282D" w14:textId="77777777" w:rsidR="00AE5F1D" w:rsidRPr="008E3AD3" w:rsidRDefault="00AE5F1D" w:rsidP="00D95047">
            <w:pPr>
              <w:rPr>
                <w:sz w:val="20"/>
                <w:szCs w:val="20"/>
                <w:lang w:val="en-US"/>
              </w:rPr>
            </w:pPr>
            <w:r w:rsidRPr="008E3AD3">
              <w:rPr>
                <w:sz w:val="20"/>
                <w:szCs w:val="20"/>
                <w:lang w:val="en-US"/>
              </w:rPr>
              <w:t>707</w:t>
            </w:r>
          </w:p>
        </w:tc>
        <w:tc>
          <w:tcPr>
            <w:tcW w:w="1701" w:type="dxa"/>
          </w:tcPr>
          <w:p w14:paraId="646737DD" w14:textId="77777777" w:rsidR="00AE5F1D" w:rsidRPr="008E3AD3" w:rsidRDefault="00AE5F1D" w:rsidP="00D95047">
            <w:pPr>
              <w:rPr>
                <w:sz w:val="20"/>
                <w:szCs w:val="20"/>
                <w:lang w:val="en-US"/>
              </w:rPr>
            </w:pPr>
            <w:r w:rsidRPr="008E3AD3">
              <w:rPr>
                <w:sz w:val="20"/>
                <w:szCs w:val="20"/>
                <w:lang w:val="en-US"/>
              </w:rPr>
              <w:t xml:space="preserve">Three groups: MoodGYM with tailored e-mail reminders; MoodGYM with </w:t>
            </w:r>
            <w:r w:rsidRPr="008E3AD3">
              <w:rPr>
                <w:sz w:val="20"/>
                <w:szCs w:val="20"/>
                <w:lang w:val="en-US"/>
              </w:rPr>
              <w:lastRenderedPageBreak/>
              <w:t>standardized reminders; and MoodGYM with no reminders - or a waitlist control group</w:t>
            </w:r>
          </w:p>
        </w:tc>
        <w:tc>
          <w:tcPr>
            <w:tcW w:w="992" w:type="dxa"/>
          </w:tcPr>
          <w:p w14:paraId="66D6FA3E" w14:textId="77777777" w:rsidR="00AE5F1D" w:rsidRPr="008E3AD3" w:rsidRDefault="00AE5F1D" w:rsidP="00D95047">
            <w:pPr>
              <w:rPr>
                <w:sz w:val="20"/>
                <w:szCs w:val="20"/>
                <w:lang w:val="en-US"/>
              </w:rPr>
            </w:pPr>
            <w:r w:rsidRPr="008E3AD3">
              <w:rPr>
                <w:sz w:val="20"/>
                <w:szCs w:val="20"/>
                <w:lang w:val="en-US"/>
              </w:rPr>
              <w:lastRenderedPageBreak/>
              <w:t>RCT</w:t>
            </w:r>
          </w:p>
        </w:tc>
        <w:tc>
          <w:tcPr>
            <w:tcW w:w="992" w:type="dxa"/>
          </w:tcPr>
          <w:p w14:paraId="604AF802"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37195C9D"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6302BE7C" w14:textId="77777777" w:rsidR="00AE5F1D" w:rsidRPr="008E3AD3" w:rsidRDefault="00AE5F1D" w:rsidP="00D95047">
            <w:pPr>
              <w:rPr>
                <w:sz w:val="20"/>
                <w:szCs w:val="20"/>
                <w:lang w:val="en-US"/>
              </w:rPr>
            </w:pPr>
            <w:r w:rsidRPr="008E3AD3">
              <w:rPr>
                <w:sz w:val="20"/>
                <w:szCs w:val="20"/>
                <w:lang w:val="en-US"/>
              </w:rPr>
              <w:t xml:space="preserve">MoodGYM, a self-directed internet-based cognitive behavioural therapy (iCBT) program designed to prevent and reduce depressive symptoms in </w:t>
            </w:r>
            <w:r w:rsidRPr="008E3AD3">
              <w:rPr>
                <w:sz w:val="20"/>
                <w:szCs w:val="20"/>
                <w:lang w:val="en-US"/>
              </w:rPr>
              <w:lastRenderedPageBreak/>
              <w:t>adolescents. Participants were assigned to one of three intervention groups:</w:t>
            </w:r>
          </w:p>
          <w:p w14:paraId="7B5297E0" w14:textId="77777777" w:rsidR="00AE5F1D" w:rsidRPr="008E3AD3" w:rsidRDefault="00AE5F1D" w:rsidP="00D95047">
            <w:pPr>
              <w:rPr>
                <w:sz w:val="20"/>
                <w:szCs w:val="20"/>
                <w:lang w:val="en-US"/>
              </w:rPr>
            </w:pPr>
            <w:r w:rsidRPr="008E3AD3">
              <w:rPr>
                <w:sz w:val="20"/>
                <w:szCs w:val="20"/>
                <w:lang w:val="en-US"/>
              </w:rPr>
              <w:t>MoodGYM with tailored e-mail reminders (personalized based on depression risk, self-esteem, and self-efficacy). MoodGYM with standardized weekly e-mail reminders (general prompts about module completion).</w:t>
            </w:r>
          </w:p>
          <w:p w14:paraId="2A995DBE" w14:textId="77777777" w:rsidR="00AE5F1D" w:rsidRPr="008E3AD3" w:rsidRDefault="00AE5F1D" w:rsidP="00D95047">
            <w:pPr>
              <w:rPr>
                <w:sz w:val="20"/>
                <w:szCs w:val="20"/>
                <w:lang w:val="en-US"/>
              </w:rPr>
            </w:pPr>
            <w:r w:rsidRPr="008E3AD3">
              <w:rPr>
                <w:sz w:val="20"/>
                <w:szCs w:val="20"/>
                <w:lang w:val="en-US"/>
              </w:rPr>
              <w:t>MoodGYM with no reminders (access to the program but no follow-up). There was also a waitlist control group.</w:t>
            </w:r>
          </w:p>
          <w:p w14:paraId="58AE151E" w14:textId="77777777" w:rsidR="00AE5F1D" w:rsidRPr="008E3AD3" w:rsidRDefault="00AE5F1D" w:rsidP="00D95047">
            <w:pPr>
              <w:rPr>
                <w:sz w:val="20"/>
                <w:szCs w:val="20"/>
                <w:lang w:val="en-US"/>
              </w:rPr>
            </w:pPr>
            <w:r w:rsidRPr="008E3AD3">
              <w:rPr>
                <w:sz w:val="20"/>
                <w:szCs w:val="20"/>
                <w:lang w:val="en-US"/>
              </w:rPr>
              <w:t>The intervention included five modules, each taking 30–45 minutes, covering topics like cognitive restructuring, emotional regulation, and behavioural activation.</w:t>
            </w:r>
          </w:p>
        </w:tc>
        <w:tc>
          <w:tcPr>
            <w:tcW w:w="1418" w:type="dxa"/>
          </w:tcPr>
          <w:p w14:paraId="296D0A99" w14:textId="77777777" w:rsidR="00AE5F1D" w:rsidRPr="008E3AD3" w:rsidRDefault="00AE5F1D" w:rsidP="00D95047">
            <w:pPr>
              <w:rPr>
                <w:sz w:val="20"/>
                <w:szCs w:val="20"/>
                <w:lang w:val="en-US"/>
              </w:rPr>
            </w:pPr>
            <w:r w:rsidRPr="008E3AD3">
              <w:rPr>
                <w:sz w:val="20"/>
                <w:szCs w:val="20"/>
                <w:lang w:val="en-US"/>
              </w:rPr>
              <w:lastRenderedPageBreak/>
              <w:t>To reduce depressive symptoms and promote self-</w:t>
            </w:r>
            <w:r w:rsidRPr="008E3AD3">
              <w:rPr>
                <w:sz w:val="20"/>
                <w:szCs w:val="20"/>
                <w:lang w:val="en-US"/>
              </w:rPr>
              <w:lastRenderedPageBreak/>
              <w:t>esteem and self-efficacy.</w:t>
            </w:r>
          </w:p>
        </w:tc>
        <w:tc>
          <w:tcPr>
            <w:tcW w:w="1275" w:type="dxa"/>
          </w:tcPr>
          <w:p w14:paraId="573C5C3C" w14:textId="77777777" w:rsidR="00AE5F1D" w:rsidRPr="008E3AD3" w:rsidRDefault="00AE5F1D" w:rsidP="00D95047">
            <w:pPr>
              <w:rPr>
                <w:sz w:val="20"/>
                <w:szCs w:val="20"/>
                <w:lang w:val="en-US"/>
              </w:rPr>
            </w:pPr>
            <w:r w:rsidRPr="008E3AD3">
              <w:rPr>
                <w:sz w:val="20"/>
                <w:szCs w:val="20"/>
                <w:lang w:val="en-US"/>
              </w:rPr>
              <w:lastRenderedPageBreak/>
              <w:t>Self-report</w:t>
            </w:r>
          </w:p>
        </w:tc>
        <w:tc>
          <w:tcPr>
            <w:tcW w:w="1701" w:type="dxa"/>
          </w:tcPr>
          <w:p w14:paraId="41AB3CAB" w14:textId="77777777" w:rsidR="00AE5F1D" w:rsidRPr="008E3AD3" w:rsidRDefault="00AE5F1D" w:rsidP="00D95047">
            <w:pPr>
              <w:rPr>
                <w:sz w:val="20"/>
                <w:szCs w:val="20"/>
                <w:lang w:val="en-US"/>
              </w:rPr>
            </w:pPr>
            <w:r w:rsidRPr="008E3AD3">
              <w:rPr>
                <w:sz w:val="20"/>
                <w:szCs w:val="20"/>
                <w:lang w:val="en-US"/>
              </w:rPr>
              <w:t>Center for Edpidemiologic Sudies Depression Scale (CES-D)</w:t>
            </w:r>
          </w:p>
        </w:tc>
      </w:tr>
      <w:tr w:rsidR="00AE5F1D" w:rsidRPr="008E3AD3" w14:paraId="47AD91C3" w14:textId="77777777" w:rsidTr="00D95047">
        <w:tc>
          <w:tcPr>
            <w:tcW w:w="1134" w:type="dxa"/>
          </w:tcPr>
          <w:p w14:paraId="6C448705" w14:textId="77777777" w:rsidR="00AE5F1D" w:rsidRPr="008E3AD3" w:rsidRDefault="00AE5F1D" w:rsidP="00D95047">
            <w:pPr>
              <w:rPr>
                <w:color w:val="000000"/>
                <w:sz w:val="20"/>
                <w:szCs w:val="20"/>
              </w:rPr>
            </w:pPr>
            <w:r w:rsidRPr="008E3AD3">
              <w:rPr>
                <w:color w:val="000000"/>
                <w:sz w:val="20"/>
                <w:szCs w:val="20"/>
              </w:rPr>
              <w:t>Liu, 2024</w:t>
            </w:r>
          </w:p>
        </w:tc>
        <w:tc>
          <w:tcPr>
            <w:tcW w:w="1135" w:type="dxa"/>
          </w:tcPr>
          <w:p w14:paraId="1BFCC2EE" w14:textId="77777777" w:rsidR="00AE5F1D" w:rsidRPr="008E3AD3" w:rsidRDefault="00AE5F1D" w:rsidP="00D95047">
            <w:pPr>
              <w:rPr>
                <w:sz w:val="20"/>
                <w:szCs w:val="20"/>
                <w:lang w:val="en-US"/>
              </w:rPr>
            </w:pPr>
            <w:r w:rsidRPr="008E3AD3">
              <w:rPr>
                <w:sz w:val="20"/>
                <w:szCs w:val="20"/>
                <w:lang w:val="en-US"/>
              </w:rPr>
              <w:t>China</w:t>
            </w:r>
          </w:p>
        </w:tc>
        <w:tc>
          <w:tcPr>
            <w:tcW w:w="992" w:type="dxa"/>
          </w:tcPr>
          <w:p w14:paraId="4ACEDE88" w14:textId="77777777" w:rsidR="00AE5F1D" w:rsidRPr="008E3AD3" w:rsidRDefault="00AE5F1D" w:rsidP="00D95047">
            <w:pPr>
              <w:rPr>
                <w:sz w:val="20"/>
                <w:szCs w:val="20"/>
                <w:lang w:val="en-US"/>
              </w:rPr>
            </w:pPr>
            <w:r w:rsidRPr="008E3AD3">
              <w:rPr>
                <w:sz w:val="20"/>
                <w:szCs w:val="20"/>
                <w:lang w:val="en-US"/>
              </w:rPr>
              <w:t>59</w:t>
            </w:r>
          </w:p>
        </w:tc>
        <w:tc>
          <w:tcPr>
            <w:tcW w:w="1701" w:type="dxa"/>
          </w:tcPr>
          <w:p w14:paraId="7D3BD87A" w14:textId="77777777" w:rsidR="00AE5F1D" w:rsidRPr="008E3AD3" w:rsidRDefault="00AE5F1D" w:rsidP="00D95047">
            <w:pPr>
              <w:rPr>
                <w:sz w:val="20"/>
                <w:szCs w:val="20"/>
                <w:lang w:val="en-US"/>
              </w:rPr>
            </w:pPr>
            <w:r w:rsidRPr="008E3AD3">
              <w:rPr>
                <w:sz w:val="20"/>
                <w:szCs w:val="20"/>
                <w:lang w:val="en-US"/>
              </w:rPr>
              <w:t>Wait-list control</w:t>
            </w:r>
          </w:p>
        </w:tc>
        <w:tc>
          <w:tcPr>
            <w:tcW w:w="992" w:type="dxa"/>
          </w:tcPr>
          <w:p w14:paraId="7BECAEB0"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41F68535"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2961120E"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0BFE67B9" w14:textId="77777777" w:rsidR="00AE5F1D" w:rsidRPr="008E3AD3" w:rsidRDefault="00AE5F1D" w:rsidP="00D95047">
            <w:pPr>
              <w:rPr>
                <w:sz w:val="20"/>
                <w:szCs w:val="20"/>
                <w:lang w:val="en-US"/>
              </w:rPr>
            </w:pPr>
            <w:r w:rsidRPr="008E3AD3">
              <w:rPr>
                <w:sz w:val="20"/>
                <w:szCs w:val="20"/>
                <w:lang w:val="en-US"/>
              </w:rPr>
              <w:t xml:space="preserve">The OKmind intervention is a 6-week, online mindfulness program for Chinese children aged 4-7 years, designed to improve attention and emotion regulation through a culturally adapted curriculum. Children attended six weekly 30-minute group sessions via the Tencent Meeting platform, led by trained facilitators. Sessions included mindfulness exercises, such as breathing techniques for focus and calmness, body scanning for physical awareness, and emotion regulation practices to manage anger and sadness. They also participated in creative expression activities, like drawing and storytelling, to reinforce mindfulness concepts. </w:t>
            </w:r>
          </w:p>
        </w:tc>
        <w:tc>
          <w:tcPr>
            <w:tcW w:w="1418" w:type="dxa"/>
          </w:tcPr>
          <w:p w14:paraId="39DDE65F" w14:textId="77777777" w:rsidR="00AE5F1D" w:rsidRPr="008E3AD3" w:rsidRDefault="00AE5F1D" w:rsidP="00D95047">
            <w:pPr>
              <w:rPr>
                <w:sz w:val="20"/>
                <w:szCs w:val="20"/>
                <w:lang w:val="en-US"/>
              </w:rPr>
            </w:pPr>
            <w:r w:rsidRPr="008E3AD3">
              <w:rPr>
                <w:sz w:val="20"/>
                <w:szCs w:val="20"/>
                <w:lang w:val="en-US"/>
              </w:rPr>
              <w:t xml:space="preserve">To improve emotion and attention regulation. </w:t>
            </w:r>
          </w:p>
        </w:tc>
        <w:tc>
          <w:tcPr>
            <w:tcW w:w="1275" w:type="dxa"/>
          </w:tcPr>
          <w:p w14:paraId="10DB8CE7"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51B92AD8" w14:textId="77777777" w:rsidR="00AE5F1D" w:rsidRPr="008E3AD3" w:rsidRDefault="00AE5F1D" w:rsidP="00D95047">
            <w:pPr>
              <w:rPr>
                <w:sz w:val="20"/>
                <w:szCs w:val="20"/>
                <w:lang w:val="en-US"/>
              </w:rPr>
            </w:pPr>
            <w:r w:rsidRPr="008E3AD3">
              <w:rPr>
                <w:sz w:val="20"/>
                <w:szCs w:val="20"/>
                <w:lang w:val="en-US"/>
              </w:rPr>
              <w:t>Anger dysregulated expression; Flanker reaction time</w:t>
            </w:r>
          </w:p>
        </w:tc>
      </w:tr>
      <w:tr w:rsidR="00AE5F1D" w:rsidRPr="008E3AD3" w14:paraId="37E21F33" w14:textId="77777777" w:rsidTr="00D95047">
        <w:tc>
          <w:tcPr>
            <w:tcW w:w="1134" w:type="dxa"/>
          </w:tcPr>
          <w:p w14:paraId="68BDB1E4" w14:textId="77777777" w:rsidR="00AE5F1D" w:rsidRPr="008E3AD3" w:rsidRDefault="00AE5F1D" w:rsidP="00D95047">
            <w:pPr>
              <w:rPr>
                <w:sz w:val="20"/>
                <w:szCs w:val="20"/>
                <w:lang w:val="en-US"/>
              </w:rPr>
            </w:pPr>
            <w:r w:rsidRPr="008E3AD3">
              <w:rPr>
                <w:color w:val="000000"/>
                <w:sz w:val="20"/>
                <w:szCs w:val="20"/>
              </w:rPr>
              <w:lastRenderedPageBreak/>
              <w:t>Manicavasagar, 2014</w:t>
            </w:r>
          </w:p>
        </w:tc>
        <w:tc>
          <w:tcPr>
            <w:tcW w:w="1135" w:type="dxa"/>
          </w:tcPr>
          <w:p w14:paraId="505E5FAE" w14:textId="77777777" w:rsidR="00AE5F1D" w:rsidRPr="008E3AD3" w:rsidRDefault="00AE5F1D" w:rsidP="00D95047">
            <w:pPr>
              <w:rPr>
                <w:sz w:val="20"/>
                <w:szCs w:val="20"/>
                <w:lang w:val="en-US"/>
              </w:rPr>
            </w:pPr>
            <w:r w:rsidRPr="008E3AD3">
              <w:rPr>
                <w:sz w:val="20"/>
                <w:szCs w:val="20"/>
                <w:lang w:val="en-US"/>
              </w:rPr>
              <w:t>Australia</w:t>
            </w:r>
          </w:p>
        </w:tc>
        <w:tc>
          <w:tcPr>
            <w:tcW w:w="992" w:type="dxa"/>
          </w:tcPr>
          <w:p w14:paraId="4F89669C" w14:textId="77777777" w:rsidR="00AE5F1D" w:rsidRPr="008E3AD3" w:rsidRDefault="00AE5F1D" w:rsidP="00D95047">
            <w:pPr>
              <w:rPr>
                <w:sz w:val="20"/>
                <w:szCs w:val="20"/>
                <w:lang w:val="en-US"/>
              </w:rPr>
            </w:pPr>
            <w:r w:rsidRPr="008E3AD3">
              <w:rPr>
                <w:sz w:val="20"/>
                <w:szCs w:val="20"/>
                <w:lang w:val="en-US"/>
              </w:rPr>
              <w:t>235</w:t>
            </w:r>
          </w:p>
        </w:tc>
        <w:tc>
          <w:tcPr>
            <w:tcW w:w="1701" w:type="dxa"/>
          </w:tcPr>
          <w:p w14:paraId="653244B0"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548201DB"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1A8E1A4F"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589403D1"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41634ED4" w14:textId="77777777" w:rsidR="00AE5F1D" w:rsidRPr="008E3AD3" w:rsidRDefault="00AE5F1D" w:rsidP="00D95047">
            <w:pPr>
              <w:rPr>
                <w:sz w:val="20"/>
                <w:szCs w:val="20"/>
                <w:lang w:val="en-US"/>
              </w:rPr>
            </w:pPr>
            <w:r w:rsidRPr="008E3AD3">
              <w:rPr>
                <w:sz w:val="20"/>
                <w:szCs w:val="20"/>
                <w:lang w:val="en-US"/>
              </w:rPr>
              <w:t>The Bite Back program is a self-guided, web-based intervention grounded in positive psychology. Participants independently engage with: Interactive modules featuring exercises, reflection prompts, and quizzes. Educational content on positive psychology principles. Optional participation in online forums for peer discussions and resource sharing.</w:t>
            </w:r>
          </w:p>
        </w:tc>
        <w:tc>
          <w:tcPr>
            <w:tcW w:w="1418" w:type="dxa"/>
          </w:tcPr>
          <w:p w14:paraId="19D3F60E" w14:textId="77777777" w:rsidR="00AE5F1D" w:rsidRPr="008E3AD3" w:rsidRDefault="00AE5F1D" w:rsidP="00D95047">
            <w:pPr>
              <w:rPr>
                <w:sz w:val="20"/>
                <w:szCs w:val="20"/>
                <w:lang w:val="en-US"/>
              </w:rPr>
            </w:pPr>
            <w:r w:rsidRPr="008E3AD3">
              <w:rPr>
                <w:sz w:val="20"/>
                <w:szCs w:val="20"/>
                <w:lang w:val="en-US"/>
              </w:rPr>
              <w:t>To improve mental well-being in adolescents and young adults by fostering skills such as gratitude, mindfulness, and optimism.</w:t>
            </w:r>
          </w:p>
        </w:tc>
        <w:tc>
          <w:tcPr>
            <w:tcW w:w="1275" w:type="dxa"/>
          </w:tcPr>
          <w:p w14:paraId="73934529"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73D11A12" w14:textId="77777777" w:rsidR="00AE5F1D" w:rsidRPr="008E3AD3" w:rsidRDefault="00AE5F1D" w:rsidP="00D95047">
            <w:pPr>
              <w:rPr>
                <w:sz w:val="20"/>
                <w:szCs w:val="20"/>
                <w:lang w:val="en-US"/>
              </w:rPr>
            </w:pPr>
            <w:r w:rsidRPr="008E3AD3">
              <w:rPr>
                <w:sz w:val="20"/>
                <w:szCs w:val="20"/>
                <w:lang w:val="en-US"/>
              </w:rPr>
              <w:t>Depression, Anxiety, and Stress Scale-Short-Form (DASS-21)</w:t>
            </w:r>
          </w:p>
        </w:tc>
      </w:tr>
      <w:tr w:rsidR="00AE5F1D" w:rsidRPr="008E3AD3" w14:paraId="77E8017E" w14:textId="77777777" w:rsidTr="00D95047">
        <w:tc>
          <w:tcPr>
            <w:tcW w:w="1134" w:type="dxa"/>
          </w:tcPr>
          <w:p w14:paraId="78D3A856" w14:textId="77777777" w:rsidR="00AE5F1D" w:rsidRPr="008E3AD3" w:rsidRDefault="00AE5F1D" w:rsidP="00D95047">
            <w:pPr>
              <w:rPr>
                <w:sz w:val="20"/>
                <w:szCs w:val="20"/>
                <w:lang w:val="en-US"/>
              </w:rPr>
            </w:pPr>
            <w:r w:rsidRPr="008E3AD3">
              <w:rPr>
                <w:color w:val="000000"/>
                <w:sz w:val="20"/>
                <w:szCs w:val="20"/>
              </w:rPr>
              <w:t>McRury, 2010</w:t>
            </w:r>
          </w:p>
        </w:tc>
        <w:tc>
          <w:tcPr>
            <w:tcW w:w="1135" w:type="dxa"/>
          </w:tcPr>
          <w:p w14:paraId="6AEDF003" w14:textId="77777777" w:rsidR="00AE5F1D" w:rsidRPr="008E3AD3" w:rsidRDefault="00AE5F1D" w:rsidP="00D95047">
            <w:pPr>
              <w:rPr>
                <w:sz w:val="20"/>
                <w:szCs w:val="20"/>
                <w:lang w:val="en-US"/>
              </w:rPr>
            </w:pPr>
            <w:r w:rsidRPr="008E3AD3">
              <w:rPr>
                <w:sz w:val="20"/>
                <w:szCs w:val="20"/>
                <w:lang w:val="en-US"/>
              </w:rPr>
              <w:t>United States</w:t>
            </w:r>
          </w:p>
        </w:tc>
        <w:tc>
          <w:tcPr>
            <w:tcW w:w="992" w:type="dxa"/>
          </w:tcPr>
          <w:p w14:paraId="451D9E32" w14:textId="77777777" w:rsidR="00AE5F1D" w:rsidRPr="008E3AD3" w:rsidRDefault="00AE5F1D" w:rsidP="00D95047">
            <w:pPr>
              <w:rPr>
                <w:sz w:val="20"/>
                <w:szCs w:val="20"/>
                <w:lang w:val="en-US"/>
              </w:rPr>
            </w:pPr>
            <w:r w:rsidRPr="008E3AD3">
              <w:rPr>
                <w:sz w:val="20"/>
                <w:szCs w:val="20"/>
                <w:lang w:val="en-US"/>
              </w:rPr>
              <w:t>51</w:t>
            </w:r>
          </w:p>
        </w:tc>
        <w:tc>
          <w:tcPr>
            <w:tcW w:w="1701" w:type="dxa"/>
          </w:tcPr>
          <w:p w14:paraId="1C4ACECA"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7CEBE110"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0026202C"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51ACE71D" w14:textId="77777777" w:rsidR="00AE5F1D" w:rsidRPr="008E3AD3" w:rsidRDefault="00AE5F1D" w:rsidP="00D95047">
            <w:pPr>
              <w:rPr>
                <w:sz w:val="20"/>
                <w:szCs w:val="20"/>
                <w:lang w:val="en-US"/>
              </w:rPr>
            </w:pPr>
            <w:r w:rsidRPr="008E3AD3">
              <w:rPr>
                <w:sz w:val="20"/>
                <w:szCs w:val="20"/>
                <w:lang w:val="en-US"/>
              </w:rPr>
              <w:t>Community hospital</w:t>
            </w:r>
          </w:p>
        </w:tc>
        <w:tc>
          <w:tcPr>
            <w:tcW w:w="3118" w:type="dxa"/>
          </w:tcPr>
          <w:p w14:paraId="712B270A" w14:textId="77777777" w:rsidR="00AE5F1D" w:rsidRPr="008E3AD3" w:rsidRDefault="00AE5F1D" w:rsidP="00D95047">
            <w:pPr>
              <w:rPr>
                <w:sz w:val="20"/>
                <w:szCs w:val="20"/>
                <w:lang w:val="en-US"/>
              </w:rPr>
            </w:pPr>
            <w:r w:rsidRPr="008E3AD3">
              <w:rPr>
                <w:sz w:val="20"/>
                <w:szCs w:val="20"/>
                <w:lang w:val="en-US"/>
              </w:rPr>
              <w:t>The calming intervention, a 30-minute instructional videotape, was designed to support parents of infants by demonstrating swaddling, side positioning, shushing, jiggling, and sucking techniques. Initially viewed in a hospital setting, the videotape was intended for independent, at-home use to help reduce infant crying and enhance parent-infant interactions. In addition to the videotape, parents received telephone check-ins to provide support, address questions, and reinforce the calming techniques.</w:t>
            </w:r>
          </w:p>
        </w:tc>
        <w:tc>
          <w:tcPr>
            <w:tcW w:w="1418" w:type="dxa"/>
          </w:tcPr>
          <w:p w14:paraId="1F859B41" w14:textId="77777777" w:rsidR="00AE5F1D" w:rsidRPr="008E3AD3" w:rsidRDefault="00AE5F1D" w:rsidP="00D95047">
            <w:pPr>
              <w:rPr>
                <w:sz w:val="20"/>
                <w:szCs w:val="20"/>
                <w:lang w:val="en-US"/>
              </w:rPr>
            </w:pPr>
            <w:r w:rsidRPr="008E3AD3">
              <w:rPr>
                <w:sz w:val="20"/>
                <w:szCs w:val="20"/>
                <w:lang w:val="en-US"/>
              </w:rPr>
              <w:t xml:space="preserve">To reduce infant cryg and </w:t>
            </w:r>
          </w:p>
        </w:tc>
        <w:tc>
          <w:tcPr>
            <w:tcW w:w="1275" w:type="dxa"/>
          </w:tcPr>
          <w:p w14:paraId="63A1C063" w14:textId="77777777" w:rsidR="00AE5F1D" w:rsidRPr="008E3AD3" w:rsidRDefault="00AE5F1D" w:rsidP="00D95047">
            <w:pPr>
              <w:rPr>
                <w:sz w:val="20"/>
                <w:szCs w:val="20"/>
                <w:lang w:val="en-US"/>
              </w:rPr>
            </w:pPr>
            <w:r w:rsidRPr="008E3AD3">
              <w:rPr>
                <w:sz w:val="20"/>
                <w:szCs w:val="20"/>
                <w:lang w:val="en-US"/>
              </w:rPr>
              <w:t>Caregiver-report</w:t>
            </w:r>
          </w:p>
        </w:tc>
        <w:tc>
          <w:tcPr>
            <w:tcW w:w="1701" w:type="dxa"/>
          </w:tcPr>
          <w:p w14:paraId="4F5E8382" w14:textId="77777777" w:rsidR="00AE5F1D" w:rsidRPr="008E3AD3" w:rsidRDefault="00AE5F1D" w:rsidP="00D95047">
            <w:pPr>
              <w:rPr>
                <w:sz w:val="20"/>
                <w:szCs w:val="20"/>
                <w:lang w:val="en-US"/>
              </w:rPr>
            </w:pPr>
            <w:r w:rsidRPr="008E3AD3">
              <w:rPr>
                <w:sz w:val="20"/>
                <w:szCs w:val="20"/>
                <w:lang w:val="en-US"/>
              </w:rPr>
              <w:t>Baby's Day Diary</w:t>
            </w:r>
          </w:p>
        </w:tc>
      </w:tr>
      <w:tr w:rsidR="00AE5F1D" w:rsidRPr="008E3AD3" w14:paraId="672A2846" w14:textId="77777777" w:rsidTr="00D95047">
        <w:tc>
          <w:tcPr>
            <w:tcW w:w="1134" w:type="dxa"/>
          </w:tcPr>
          <w:p w14:paraId="1A8E34DD" w14:textId="77777777" w:rsidR="00AE5F1D" w:rsidRPr="008E3AD3" w:rsidRDefault="00AE5F1D" w:rsidP="00D95047">
            <w:pPr>
              <w:rPr>
                <w:sz w:val="20"/>
                <w:szCs w:val="20"/>
                <w:lang w:val="en-US"/>
              </w:rPr>
            </w:pPr>
            <w:r w:rsidRPr="008E3AD3">
              <w:rPr>
                <w:color w:val="000000"/>
                <w:sz w:val="20"/>
                <w:szCs w:val="20"/>
              </w:rPr>
              <w:t>Mesurado, 2019</w:t>
            </w:r>
          </w:p>
        </w:tc>
        <w:tc>
          <w:tcPr>
            <w:tcW w:w="1135" w:type="dxa"/>
          </w:tcPr>
          <w:p w14:paraId="5C8EBFF3" w14:textId="77777777" w:rsidR="00AE5F1D" w:rsidRPr="008E3AD3" w:rsidRDefault="00AE5F1D" w:rsidP="00D95047">
            <w:pPr>
              <w:rPr>
                <w:sz w:val="20"/>
                <w:szCs w:val="20"/>
                <w:lang w:val="en-US"/>
              </w:rPr>
            </w:pPr>
            <w:r w:rsidRPr="008E3AD3">
              <w:rPr>
                <w:sz w:val="20"/>
                <w:szCs w:val="20"/>
                <w:lang w:val="en-US"/>
              </w:rPr>
              <w:t xml:space="preserve">Argentina </w:t>
            </w:r>
          </w:p>
        </w:tc>
        <w:tc>
          <w:tcPr>
            <w:tcW w:w="992" w:type="dxa"/>
          </w:tcPr>
          <w:p w14:paraId="6B66B9EC" w14:textId="77777777" w:rsidR="00AE5F1D" w:rsidRPr="008E3AD3" w:rsidRDefault="00AE5F1D" w:rsidP="00D95047">
            <w:pPr>
              <w:rPr>
                <w:sz w:val="20"/>
                <w:szCs w:val="20"/>
                <w:lang w:val="en-US"/>
              </w:rPr>
            </w:pPr>
            <w:r w:rsidRPr="008E3AD3">
              <w:rPr>
                <w:sz w:val="20"/>
                <w:szCs w:val="20"/>
                <w:lang w:val="en-US"/>
              </w:rPr>
              <w:t>51</w:t>
            </w:r>
          </w:p>
        </w:tc>
        <w:tc>
          <w:tcPr>
            <w:tcW w:w="1701" w:type="dxa"/>
          </w:tcPr>
          <w:p w14:paraId="5EF77B1C" w14:textId="77777777" w:rsidR="00AE5F1D" w:rsidRPr="008E3AD3" w:rsidRDefault="00AE5F1D" w:rsidP="00D95047">
            <w:pPr>
              <w:rPr>
                <w:sz w:val="20"/>
                <w:szCs w:val="20"/>
                <w:lang w:val="en-US"/>
              </w:rPr>
            </w:pPr>
            <w:r w:rsidRPr="008E3AD3">
              <w:rPr>
                <w:sz w:val="20"/>
                <w:szCs w:val="20"/>
                <w:lang w:val="en-US"/>
              </w:rPr>
              <w:t>Repeated-measures design</w:t>
            </w:r>
          </w:p>
        </w:tc>
        <w:tc>
          <w:tcPr>
            <w:tcW w:w="992" w:type="dxa"/>
          </w:tcPr>
          <w:p w14:paraId="573ABC0F" w14:textId="77777777" w:rsidR="00AE5F1D" w:rsidRPr="008E3AD3" w:rsidRDefault="00AE5F1D" w:rsidP="00D95047">
            <w:pPr>
              <w:rPr>
                <w:sz w:val="20"/>
                <w:szCs w:val="20"/>
                <w:lang w:val="en-US"/>
              </w:rPr>
            </w:pPr>
            <w:r w:rsidRPr="008E3AD3">
              <w:rPr>
                <w:sz w:val="20"/>
                <w:szCs w:val="20"/>
                <w:lang w:val="en-US"/>
              </w:rPr>
              <w:t>Non-RCT</w:t>
            </w:r>
          </w:p>
        </w:tc>
        <w:tc>
          <w:tcPr>
            <w:tcW w:w="992" w:type="dxa"/>
          </w:tcPr>
          <w:p w14:paraId="034D71F5"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4D1963B3" w14:textId="77777777" w:rsidR="00AE5F1D" w:rsidRPr="008E3AD3" w:rsidRDefault="00AE5F1D" w:rsidP="00D95047">
            <w:pPr>
              <w:rPr>
                <w:sz w:val="20"/>
                <w:szCs w:val="20"/>
                <w:lang w:val="en-US"/>
              </w:rPr>
            </w:pPr>
            <w:r w:rsidRPr="008E3AD3">
              <w:rPr>
                <w:sz w:val="20"/>
                <w:szCs w:val="20"/>
                <w:lang w:val="en-US"/>
              </w:rPr>
              <w:t>University</w:t>
            </w:r>
          </w:p>
        </w:tc>
        <w:tc>
          <w:tcPr>
            <w:tcW w:w="3118" w:type="dxa"/>
          </w:tcPr>
          <w:p w14:paraId="62129D80" w14:textId="77777777" w:rsidR="00AE5F1D" w:rsidRPr="008E3AD3" w:rsidRDefault="00AE5F1D" w:rsidP="00D95047">
            <w:pPr>
              <w:rPr>
                <w:sz w:val="20"/>
                <w:szCs w:val="20"/>
                <w:lang w:val="en-US"/>
              </w:rPr>
            </w:pPr>
            <w:r w:rsidRPr="008E3AD3">
              <w:rPr>
                <w:sz w:val="20"/>
                <w:szCs w:val="20"/>
                <w:lang w:val="en-US"/>
              </w:rPr>
              <w:t xml:space="preserve">The Hero Program, a self-administered online intervention, in adolescents aged 12-16. Participants completed seven online sessions (one per week) using a web-based platform, where they engaged with interactive exercises, videos, and gamified activities. The program featured a virtual guide (“Sensei”), who guided participants through tasks such as recognizing emotions in images, writing gratitude letters, practicing </w:t>
            </w:r>
            <w:r w:rsidRPr="008E3AD3">
              <w:rPr>
                <w:sz w:val="20"/>
                <w:szCs w:val="20"/>
                <w:lang w:val="en-US"/>
              </w:rPr>
              <w:lastRenderedPageBreak/>
              <w:t>forgiveness through reflective exercises, and learning about helping behaviours.</w:t>
            </w:r>
          </w:p>
        </w:tc>
        <w:tc>
          <w:tcPr>
            <w:tcW w:w="1418" w:type="dxa"/>
          </w:tcPr>
          <w:p w14:paraId="7F310F50" w14:textId="77777777" w:rsidR="00AE5F1D" w:rsidRPr="008E3AD3" w:rsidRDefault="00AE5F1D" w:rsidP="00D95047">
            <w:pPr>
              <w:rPr>
                <w:sz w:val="20"/>
                <w:szCs w:val="20"/>
                <w:lang w:val="en-US"/>
              </w:rPr>
            </w:pPr>
            <w:r w:rsidRPr="008E3AD3">
              <w:rPr>
                <w:sz w:val="20"/>
                <w:szCs w:val="20"/>
                <w:lang w:val="en-US"/>
              </w:rPr>
              <w:lastRenderedPageBreak/>
              <w:t>To promote prosocial behaviour.</w:t>
            </w:r>
          </w:p>
        </w:tc>
        <w:tc>
          <w:tcPr>
            <w:tcW w:w="1275" w:type="dxa"/>
          </w:tcPr>
          <w:p w14:paraId="18256BC6"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116CEF94" w14:textId="38AAF233" w:rsidR="006C504C" w:rsidRPr="008E3AD3" w:rsidRDefault="00AE5F1D" w:rsidP="00D95047">
            <w:pPr>
              <w:rPr>
                <w:sz w:val="20"/>
                <w:szCs w:val="20"/>
              </w:rPr>
            </w:pPr>
            <w:r w:rsidRPr="008E3AD3">
              <w:rPr>
                <w:sz w:val="20"/>
                <w:szCs w:val="20"/>
                <w:lang w:val="en-US"/>
              </w:rPr>
              <w:fldChar w:fldCharType="begin"/>
            </w:r>
            <w:r w:rsidRPr="008E3AD3">
              <w:rPr>
                <w:sz w:val="20"/>
                <w:szCs w:val="20"/>
                <w:lang w:val="en-US"/>
              </w:rPr>
              <w:instrText xml:space="preserve"> LINK </w:instrText>
            </w:r>
            <w:r w:rsidR="00FC68E3">
              <w:rPr>
                <w:sz w:val="20"/>
                <w:szCs w:val="20"/>
                <w:lang w:val="en-US"/>
              </w:rPr>
              <w:instrText xml:space="preserve">Excel.Sheet.12 "/Users/KatieDiPierdomenico/Desktop/Paper 1 (Original)- Categorization &amp; Sensitivity.xlsx" "Scope (New)!R20C57" </w:instrText>
            </w:r>
            <w:r w:rsidRPr="008E3AD3">
              <w:rPr>
                <w:sz w:val="20"/>
                <w:szCs w:val="20"/>
                <w:lang w:val="en-US"/>
              </w:rPr>
              <w:instrText xml:space="preserve">\a \f 5 \h  \* MERGEFORMAT </w:instrText>
            </w:r>
            <w:r w:rsidRPr="008E3AD3">
              <w:rPr>
                <w:sz w:val="20"/>
                <w:szCs w:val="20"/>
                <w:lang w:val="en-US"/>
              </w:rPr>
              <w:fldChar w:fldCharType="separate"/>
            </w:r>
          </w:p>
          <w:p w14:paraId="40CA24B9" w14:textId="77777777" w:rsidR="006C504C" w:rsidRPr="008E3AD3" w:rsidRDefault="006C504C" w:rsidP="006C504C">
            <w:pPr>
              <w:rPr>
                <w:color w:val="000000"/>
                <w:sz w:val="20"/>
                <w:szCs w:val="20"/>
              </w:rPr>
            </w:pPr>
            <w:r w:rsidRPr="008E3AD3">
              <w:rPr>
                <w:sz w:val="20"/>
                <w:szCs w:val="20"/>
              </w:rPr>
              <w:t xml:space="preserve">Kindness and Generosity subscale from the Values in Action Inventory of Strengths </w:t>
            </w:r>
          </w:p>
          <w:p w14:paraId="6F0D2AA7" w14:textId="77777777" w:rsidR="00AE5F1D" w:rsidRPr="008E3AD3" w:rsidRDefault="00AE5F1D" w:rsidP="00D95047">
            <w:pPr>
              <w:rPr>
                <w:sz w:val="20"/>
                <w:szCs w:val="20"/>
                <w:lang w:val="en-US"/>
              </w:rPr>
            </w:pPr>
            <w:r w:rsidRPr="008E3AD3">
              <w:rPr>
                <w:sz w:val="20"/>
                <w:szCs w:val="20"/>
                <w:lang w:val="en-US"/>
              </w:rPr>
              <w:fldChar w:fldCharType="end"/>
            </w:r>
          </w:p>
        </w:tc>
      </w:tr>
      <w:tr w:rsidR="00AE5F1D" w:rsidRPr="008E3AD3" w14:paraId="77C91AD9" w14:textId="77777777" w:rsidTr="00D95047">
        <w:tc>
          <w:tcPr>
            <w:tcW w:w="1134" w:type="dxa"/>
          </w:tcPr>
          <w:p w14:paraId="5757FCF0" w14:textId="77777777" w:rsidR="00AE5F1D" w:rsidRPr="008E3AD3" w:rsidRDefault="00AE5F1D" w:rsidP="00D95047">
            <w:pPr>
              <w:rPr>
                <w:color w:val="000000"/>
                <w:sz w:val="20"/>
                <w:szCs w:val="20"/>
              </w:rPr>
            </w:pPr>
            <w:r w:rsidRPr="008E3AD3">
              <w:rPr>
                <w:color w:val="000000"/>
                <w:sz w:val="20"/>
                <w:szCs w:val="20"/>
              </w:rPr>
              <w:t>Mesurado, 2022</w:t>
            </w:r>
          </w:p>
        </w:tc>
        <w:tc>
          <w:tcPr>
            <w:tcW w:w="1135" w:type="dxa"/>
          </w:tcPr>
          <w:p w14:paraId="658F7886" w14:textId="77777777" w:rsidR="00AE5F1D" w:rsidRPr="008E3AD3" w:rsidRDefault="00AE5F1D" w:rsidP="00D95047">
            <w:pPr>
              <w:rPr>
                <w:sz w:val="20"/>
                <w:szCs w:val="20"/>
                <w:lang w:val="en-US"/>
              </w:rPr>
            </w:pPr>
            <w:r w:rsidRPr="008E3AD3">
              <w:rPr>
                <w:sz w:val="20"/>
                <w:szCs w:val="20"/>
                <w:lang w:val="en-US"/>
              </w:rPr>
              <w:t xml:space="preserve">Argentina </w:t>
            </w:r>
          </w:p>
        </w:tc>
        <w:tc>
          <w:tcPr>
            <w:tcW w:w="992" w:type="dxa"/>
          </w:tcPr>
          <w:p w14:paraId="4C0F97C0" w14:textId="77777777" w:rsidR="00AE5F1D" w:rsidRPr="008E3AD3" w:rsidRDefault="00AE5F1D" w:rsidP="00D95047">
            <w:pPr>
              <w:rPr>
                <w:sz w:val="20"/>
                <w:szCs w:val="20"/>
                <w:lang w:val="en-US"/>
              </w:rPr>
            </w:pPr>
            <w:r w:rsidRPr="008E3AD3">
              <w:rPr>
                <w:sz w:val="20"/>
                <w:szCs w:val="20"/>
                <w:lang w:val="en-US"/>
              </w:rPr>
              <w:t>756</w:t>
            </w:r>
          </w:p>
        </w:tc>
        <w:tc>
          <w:tcPr>
            <w:tcW w:w="1701" w:type="dxa"/>
          </w:tcPr>
          <w:p w14:paraId="0D3D903F" w14:textId="77777777" w:rsidR="00AE5F1D" w:rsidRPr="008E3AD3" w:rsidRDefault="00AE5F1D" w:rsidP="00D95047">
            <w:pPr>
              <w:rPr>
                <w:sz w:val="20"/>
                <w:szCs w:val="20"/>
                <w:lang w:val="en-US"/>
              </w:rPr>
            </w:pPr>
            <w:r w:rsidRPr="008E3AD3">
              <w:rPr>
                <w:sz w:val="20"/>
                <w:szCs w:val="20"/>
                <w:lang w:val="en-US"/>
              </w:rPr>
              <w:t>Wait-list control</w:t>
            </w:r>
          </w:p>
        </w:tc>
        <w:tc>
          <w:tcPr>
            <w:tcW w:w="992" w:type="dxa"/>
          </w:tcPr>
          <w:p w14:paraId="0DD37F28"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05C1D2D7"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77C22325"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6DCB469D" w14:textId="77777777" w:rsidR="00AE5F1D" w:rsidRPr="008E3AD3" w:rsidRDefault="00AE5F1D" w:rsidP="00D95047">
            <w:pPr>
              <w:rPr>
                <w:sz w:val="20"/>
                <w:szCs w:val="20"/>
                <w:lang w:val="en-US"/>
              </w:rPr>
            </w:pPr>
            <w:r w:rsidRPr="008E3AD3">
              <w:rPr>
                <w:sz w:val="20"/>
                <w:szCs w:val="20"/>
                <w:lang w:val="en-US"/>
              </w:rPr>
              <w:t>The Hero intervention is a school-based program for adolescents aged 12-15. Delivered in school computer rooms with health professionals present, the program included interactive online modules, scenario-based exercises, and self-reflection activities. Participants watched videos, engaged in decision-making tasks, and tracked their emotional growth, while health professionals provided guidance and support.</w:t>
            </w:r>
          </w:p>
        </w:tc>
        <w:tc>
          <w:tcPr>
            <w:tcW w:w="1418" w:type="dxa"/>
          </w:tcPr>
          <w:p w14:paraId="2A60DEC3" w14:textId="77777777" w:rsidR="00AE5F1D" w:rsidRPr="008E3AD3" w:rsidRDefault="00AE5F1D" w:rsidP="00D95047">
            <w:pPr>
              <w:rPr>
                <w:sz w:val="20"/>
                <w:szCs w:val="20"/>
                <w:lang w:val="en-US"/>
              </w:rPr>
            </w:pPr>
            <w:r w:rsidRPr="008E3AD3">
              <w:rPr>
                <w:sz w:val="20"/>
                <w:szCs w:val="20"/>
                <w:lang w:val="en-US"/>
              </w:rPr>
              <w:t>To promote prosocial behaviour.</w:t>
            </w:r>
          </w:p>
        </w:tc>
        <w:tc>
          <w:tcPr>
            <w:tcW w:w="1275" w:type="dxa"/>
          </w:tcPr>
          <w:p w14:paraId="614E9DB4"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2004EB71" w14:textId="77777777" w:rsidR="00AE5F1D" w:rsidRPr="008E3AD3" w:rsidRDefault="00AE5F1D" w:rsidP="00D95047">
            <w:pPr>
              <w:rPr>
                <w:sz w:val="20"/>
                <w:szCs w:val="20"/>
                <w:lang w:val="en-US"/>
              </w:rPr>
            </w:pPr>
            <w:r w:rsidRPr="008E3AD3">
              <w:rPr>
                <w:sz w:val="20"/>
                <w:szCs w:val="20"/>
                <w:lang w:val="en-US"/>
              </w:rPr>
              <w:t>Prosocial behaviour towards strangers; Perspective taking</w:t>
            </w:r>
          </w:p>
        </w:tc>
      </w:tr>
      <w:tr w:rsidR="00AE5F1D" w:rsidRPr="008E3AD3" w14:paraId="027239A3" w14:textId="77777777" w:rsidTr="00D95047">
        <w:tc>
          <w:tcPr>
            <w:tcW w:w="1134" w:type="dxa"/>
          </w:tcPr>
          <w:p w14:paraId="7917FE00" w14:textId="77777777" w:rsidR="00AE5F1D" w:rsidRPr="008E3AD3" w:rsidRDefault="00AE5F1D" w:rsidP="00D95047">
            <w:pPr>
              <w:rPr>
                <w:sz w:val="20"/>
                <w:szCs w:val="20"/>
                <w:lang w:val="en-US"/>
              </w:rPr>
            </w:pPr>
            <w:r w:rsidRPr="008E3AD3">
              <w:rPr>
                <w:color w:val="000000"/>
                <w:sz w:val="20"/>
                <w:szCs w:val="20"/>
              </w:rPr>
              <w:t>Morawska, 2006</w:t>
            </w:r>
          </w:p>
        </w:tc>
        <w:tc>
          <w:tcPr>
            <w:tcW w:w="1135" w:type="dxa"/>
          </w:tcPr>
          <w:p w14:paraId="287839EA" w14:textId="77777777" w:rsidR="00AE5F1D" w:rsidRPr="008E3AD3" w:rsidRDefault="00AE5F1D" w:rsidP="00D95047">
            <w:pPr>
              <w:rPr>
                <w:sz w:val="20"/>
                <w:szCs w:val="20"/>
                <w:lang w:val="en-US"/>
              </w:rPr>
            </w:pPr>
            <w:r w:rsidRPr="008E3AD3">
              <w:rPr>
                <w:sz w:val="20"/>
                <w:szCs w:val="20"/>
                <w:lang w:val="en-US"/>
              </w:rPr>
              <w:t>Australia</w:t>
            </w:r>
          </w:p>
        </w:tc>
        <w:tc>
          <w:tcPr>
            <w:tcW w:w="992" w:type="dxa"/>
          </w:tcPr>
          <w:p w14:paraId="27529FD9" w14:textId="77777777" w:rsidR="00AE5F1D" w:rsidRPr="008E3AD3" w:rsidRDefault="00AE5F1D" w:rsidP="00D95047">
            <w:pPr>
              <w:rPr>
                <w:sz w:val="20"/>
                <w:szCs w:val="20"/>
                <w:lang w:val="en-US"/>
              </w:rPr>
            </w:pPr>
            <w:r w:rsidRPr="008E3AD3">
              <w:rPr>
                <w:sz w:val="20"/>
                <w:szCs w:val="20"/>
                <w:lang w:val="en-US"/>
              </w:rPr>
              <w:t>110</w:t>
            </w:r>
          </w:p>
        </w:tc>
        <w:tc>
          <w:tcPr>
            <w:tcW w:w="1701" w:type="dxa"/>
          </w:tcPr>
          <w:p w14:paraId="27CB1981" w14:textId="77777777" w:rsidR="00AE5F1D" w:rsidRPr="008E3AD3" w:rsidRDefault="00AE5F1D" w:rsidP="00D95047">
            <w:pPr>
              <w:rPr>
                <w:sz w:val="20"/>
                <w:szCs w:val="20"/>
                <w:lang w:val="en-US"/>
              </w:rPr>
            </w:pPr>
            <w:r w:rsidRPr="008E3AD3">
              <w:rPr>
                <w:sz w:val="20"/>
                <w:szCs w:val="20"/>
                <w:lang w:val="en-US"/>
              </w:rPr>
              <w:t>Repeated-measured design</w:t>
            </w:r>
          </w:p>
        </w:tc>
        <w:tc>
          <w:tcPr>
            <w:tcW w:w="992" w:type="dxa"/>
          </w:tcPr>
          <w:p w14:paraId="359E4341" w14:textId="77777777" w:rsidR="00AE5F1D" w:rsidRPr="008E3AD3" w:rsidRDefault="00AE5F1D" w:rsidP="00D95047">
            <w:pPr>
              <w:rPr>
                <w:sz w:val="20"/>
                <w:szCs w:val="20"/>
                <w:lang w:val="en-US"/>
              </w:rPr>
            </w:pPr>
            <w:r w:rsidRPr="008E3AD3">
              <w:rPr>
                <w:sz w:val="20"/>
                <w:szCs w:val="20"/>
                <w:lang w:val="en-US"/>
              </w:rPr>
              <w:t>Non-RCT</w:t>
            </w:r>
          </w:p>
        </w:tc>
        <w:tc>
          <w:tcPr>
            <w:tcW w:w="992" w:type="dxa"/>
          </w:tcPr>
          <w:p w14:paraId="1386E2D7"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38B91DDC"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30BB4CE7" w14:textId="77777777" w:rsidR="00AE5F1D" w:rsidRPr="008E3AD3" w:rsidRDefault="00AE5F1D" w:rsidP="00D95047">
            <w:pPr>
              <w:rPr>
                <w:sz w:val="20"/>
                <w:szCs w:val="20"/>
                <w:lang w:val="en-US"/>
              </w:rPr>
            </w:pPr>
            <w:r w:rsidRPr="008E3AD3">
              <w:rPr>
                <w:sz w:val="20"/>
                <w:szCs w:val="20"/>
                <w:lang w:val="en-US"/>
              </w:rPr>
              <w:t xml:space="preserve">A self-administered behavioural family intervention (BFI) designed for parents of toddlers, delivered through a telephone-assisted self-directed model within Parentline, a telephone counselling service. Parents received structured educational materials, including Every Parent’s Self-Help Workbook, tip sheets on toddler behaviours, and the video Every Parent’s Survival Guide. Over ten weeks, they completed workbook tasks and practiced parenting strategies, focusing on promoting social competence in children and managing difficult behaviours. Each week, parents participated in telephone consultations with trained counselors who encouraged self-regulation and independent problem-solving. </w:t>
            </w:r>
          </w:p>
        </w:tc>
        <w:tc>
          <w:tcPr>
            <w:tcW w:w="1418" w:type="dxa"/>
          </w:tcPr>
          <w:p w14:paraId="1C81F471" w14:textId="77777777" w:rsidR="00AE5F1D" w:rsidRPr="008E3AD3" w:rsidRDefault="00AE5F1D" w:rsidP="00D95047">
            <w:pPr>
              <w:rPr>
                <w:sz w:val="20"/>
                <w:szCs w:val="20"/>
                <w:lang w:val="en-US"/>
              </w:rPr>
            </w:pPr>
            <w:r w:rsidRPr="008E3AD3">
              <w:rPr>
                <w:sz w:val="20"/>
                <w:szCs w:val="20"/>
                <w:lang w:val="en-US"/>
              </w:rPr>
              <w:t>To promote children’s social competence and strategies for dealing with difficult behaviour.</w:t>
            </w:r>
          </w:p>
        </w:tc>
        <w:tc>
          <w:tcPr>
            <w:tcW w:w="1275" w:type="dxa"/>
          </w:tcPr>
          <w:p w14:paraId="408B4135" w14:textId="77777777" w:rsidR="00AE5F1D" w:rsidRPr="008E3AD3" w:rsidRDefault="00AE5F1D" w:rsidP="00D95047">
            <w:pPr>
              <w:rPr>
                <w:sz w:val="20"/>
                <w:szCs w:val="20"/>
                <w:lang w:val="en-US"/>
              </w:rPr>
            </w:pPr>
            <w:r w:rsidRPr="008E3AD3">
              <w:rPr>
                <w:sz w:val="20"/>
                <w:szCs w:val="20"/>
                <w:lang w:val="en-US"/>
              </w:rPr>
              <w:t xml:space="preserve">Caregiver-report </w:t>
            </w:r>
          </w:p>
        </w:tc>
        <w:tc>
          <w:tcPr>
            <w:tcW w:w="1701" w:type="dxa"/>
          </w:tcPr>
          <w:p w14:paraId="395163E6" w14:textId="77777777" w:rsidR="00AE5F1D" w:rsidRPr="008E3AD3" w:rsidRDefault="00AE5F1D" w:rsidP="00D95047">
            <w:pPr>
              <w:rPr>
                <w:sz w:val="20"/>
                <w:szCs w:val="20"/>
                <w:lang w:val="en-US"/>
              </w:rPr>
            </w:pPr>
            <w:r w:rsidRPr="008E3AD3">
              <w:rPr>
                <w:sz w:val="20"/>
                <w:szCs w:val="20"/>
                <w:lang w:val="en-US"/>
              </w:rPr>
              <w:t>Eyberg Child Behavior Inventory</w:t>
            </w:r>
          </w:p>
        </w:tc>
      </w:tr>
      <w:tr w:rsidR="00AE5F1D" w:rsidRPr="008E3AD3" w14:paraId="5C56A049" w14:textId="77777777" w:rsidTr="00D95047">
        <w:tc>
          <w:tcPr>
            <w:tcW w:w="1134" w:type="dxa"/>
          </w:tcPr>
          <w:p w14:paraId="7319D5D6" w14:textId="77777777" w:rsidR="00AE5F1D" w:rsidRPr="008E3AD3" w:rsidRDefault="00AE5F1D" w:rsidP="00D95047">
            <w:pPr>
              <w:rPr>
                <w:sz w:val="20"/>
                <w:szCs w:val="20"/>
                <w:lang w:val="en-US"/>
              </w:rPr>
            </w:pPr>
            <w:r w:rsidRPr="008E3AD3">
              <w:rPr>
                <w:color w:val="000000"/>
                <w:sz w:val="20"/>
                <w:szCs w:val="20"/>
              </w:rPr>
              <w:t>Nagamitsu, 2022</w:t>
            </w:r>
          </w:p>
        </w:tc>
        <w:tc>
          <w:tcPr>
            <w:tcW w:w="1135" w:type="dxa"/>
          </w:tcPr>
          <w:p w14:paraId="412D78B7" w14:textId="77777777" w:rsidR="00AE5F1D" w:rsidRPr="008E3AD3" w:rsidRDefault="00AE5F1D" w:rsidP="00D95047">
            <w:pPr>
              <w:rPr>
                <w:sz w:val="20"/>
                <w:szCs w:val="20"/>
                <w:lang w:val="en-US"/>
              </w:rPr>
            </w:pPr>
            <w:r w:rsidRPr="008E3AD3">
              <w:rPr>
                <w:sz w:val="20"/>
                <w:szCs w:val="20"/>
                <w:lang w:val="en-US"/>
              </w:rPr>
              <w:t>Japan</w:t>
            </w:r>
          </w:p>
        </w:tc>
        <w:tc>
          <w:tcPr>
            <w:tcW w:w="992" w:type="dxa"/>
          </w:tcPr>
          <w:p w14:paraId="087CEC8F" w14:textId="77777777" w:rsidR="00AE5F1D" w:rsidRPr="008E3AD3" w:rsidRDefault="00AE5F1D" w:rsidP="00D95047">
            <w:pPr>
              <w:rPr>
                <w:sz w:val="20"/>
                <w:szCs w:val="20"/>
                <w:lang w:val="en-US"/>
              </w:rPr>
            </w:pPr>
            <w:r w:rsidRPr="008E3AD3">
              <w:rPr>
                <w:sz w:val="20"/>
                <w:szCs w:val="20"/>
                <w:lang w:val="en-US"/>
              </w:rPr>
              <w:t>217</w:t>
            </w:r>
          </w:p>
        </w:tc>
        <w:tc>
          <w:tcPr>
            <w:tcW w:w="1701" w:type="dxa"/>
          </w:tcPr>
          <w:p w14:paraId="3B8BE8E4" w14:textId="77777777" w:rsidR="00AE5F1D" w:rsidRPr="008E3AD3" w:rsidRDefault="00AE5F1D" w:rsidP="00D95047">
            <w:pPr>
              <w:rPr>
                <w:sz w:val="20"/>
                <w:szCs w:val="20"/>
                <w:lang w:val="en-US"/>
              </w:rPr>
            </w:pPr>
            <w:r w:rsidRPr="008E3AD3">
              <w:rPr>
                <w:sz w:val="20"/>
                <w:szCs w:val="20"/>
                <w:lang w:val="en-US"/>
              </w:rPr>
              <w:t xml:space="preserve">Three groups: Well-Care Visit </w:t>
            </w:r>
            <w:r w:rsidRPr="008E3AD3">
              <w:rPr>
                <w:sz w:val="20"/>
                <w:szCs w:val="20"/>
                <w:lang w:val="en-US"/>
              </w:rPr>
              <w:lastRenderedPageBreak/>
              <w:t>(WCV) group; WCV + Smartphone CBT app group + control condition group</w:t>
            </w:r>
          </w:p>
        </w:tc>
        <w:tc>
          <w:tcPr>
            <w:tcW w:w="992" w:type="dxa"/>
          </w:tcPr>
          <w:p w14:paraId="01723C7D" w14:textId="77777777" w:rsidR="00AE5F1D" w:rsidRPr="008E3AD3" w:rsidRDefault="00AE5F1D" w:rsidP="00D95047">
            <w:pPr>
              <w:rPr>
                <w:sz w:val="20"/>
                <w:szCs w:val="20"/>
                <w:lang w:val="en-US"/>
              </w:rPr>
            </w:pPr>
            <w:r w:rsidRPr="008E3AD3">
              <w:rPr>
                <w:sz w:val="20"/>
                <w:szCs w:val="20"/>
                <w:lang w:val="en-US"/>
              </w:rPr>
              <w:lastRenderedPageBreak/>
              <w:t>RCT</w:t>
            </w:r>
          </w:p>
        </w:tc>
        <w:tc>
          <w:tcPr>
            <w:tcW w:w="992" w:type="dxa"/>
          </w:tcPr>
          <w:p w14:paraId="168729BB"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5A58A5C1" w14:textId="77777777" w:rsidR="00AE5F1D" w:rsidRPr="008E3AD3" w:rsidRDefault="00AE5F1D" w:rsidP="00D95047">
            <w:pPr>
              <w:rPr>
                <w:sz w:val="20"/>
                <w:szCs w:val="20"/>
                <w:lang w:val="en-US"/>
              </w:rPr>
            </w:pPr>
            <w:r w:rsidRPr="008E3AD3">
              <w:rPr>
                <w:sz w:val="20"/>
                <w:szCs w:val="20"/>
                <w:lang w:val="en-US"/>
              </w:rPr>
              <w:t>Hospital out-</w:t>
            </w:r>
            <w:r w:rsidRPr="008E3AD3">
              <w:rPr>
                <w:sz w:val="20"/>
                <w:szCs w:val="20"/>
                <w:lang w:val="en-US"/>
              </w:rPr>
              <w:lastRenderedPageBreak/>
              <w:t>patient clinic</w:t>
            </w:r>
          </w:p>
        </w:tc>
        <w:tc>
          <w:tcPr>
            <w:tcW w:w="3118" w:type="dxa"/>
          </w:tcPr>
          <w:p w14:paraId="15DBB2A6" w14:textId="77777777" w:rsidR="00AE5F1D" w:rsidRPr="008E3AD3" w:rsidRDefault="00AE5F1D" w:rsidP="00D95047">
            <w:pPr>
              <w:rPr>
                <w:sz w:val="20"/>
                <w:szCs w:val="20"/>
                <w:lang w:val="en-US"/>
              </w:rPr>
            </w:pPr>
            <w:r w:rsidRPr="008E3AD3">
              <w:rPr>
                <w:sz w:val="20"/>
                <w:szCs w:val="20"/>
                <w:lang w:val="en-US"/>
              </w:rPr>
              <w:lastRenderedPageBreak/>
              <w:t xml:space="preserve">The study tested two adolescent health promotion interventions: A </w:t>
            </w:r>
            <w:r w:rsidRPr="008E3AD3">
              <w:rPr>
                <w:sz w:val="20"/>
                <w:szCs w:val="20"/>
                <w:lang w:val="en-US"/>
              </w:rPr>
              <w:lastRenderedPageBreak/>
              <w:t>Well-Care Visit (WCV) and a smartphone-based cognitive behavioural therapy (CBT) app. The WCV group received in-person health checkups, structured counseling using the HEEADSSS framework, and educational materials on mental and physical health. The WCV + CBT app group received the same intervention plus access to a two-week CBT app, which provided psychoeducation and self-monitoring exercises to track thoughts, emotions, and behaviours. A nonintervention group received no immediate treatment but was later offered the intervention.</w:t>
            </w:r>
          </w:p>
        </w:tc>
        <w:tc>
          <w:tcPr>
            <w:tcW w:w="1418" w:type="dxa"/>
          </w:tcPr>
          <w:p w14:paraId="286137CA" w14:textId="77777777" w:rsidR="00AE5F1D" w:rsidRPr="008E3AD3" w:rsidRDefault="00AE5F1D" w:rsidP="00D95047">
            <w:pPr>
              <w:rPr>
                <w:sz w:val="20"/>
                <w:szCs w:val="20"/>
                <w:lang w:val="en-US"/>
              </w:rPr>
            </w:pPr>
            <w:r w:rsidRPr="008E3AD3">
              <w:rPr>
                <w:sz w:val="20"/>
                <w:szCs w:val="20"/>
                <w:lang w:val="en-US"/>
              </w:rPr>
              <w:lastRenderedPageBreak/>
              <w:t>To promote mental well-</w:t>
            </w:r>
            <w:r w:rsidRPr="008E3AD3">
              <w:rPr>
                <w:sz w:val="20"/>
                <w:szCs w:val="20"/>
                <w:lang w:val="en-US"/>
              </w:rPr>
              <w:lastRenderedPageBreak/>
              <w:t>being and reduce depressive symptoms.</w:t>
            </w:r>
          </w:p>
        </w:tc>
        <w:tc>
          <w:tcPr>
            <w:tcW w:w="1275" w:type="dxa"/>
          </w:tcPr>
          <w:p w14:paraId="34A5FDAD" w14:textId="77777777" w:rsidR="00AE5F1D" w:rsidRPr="008E3AD3" w:rsidRDefault="00AE5F1D" w:rsidP="00D95047">
            <w:pPr>
              <w:rPr>
                <w:sz w:val="20"/>
                <w:szCs w:val="20"/>
                <w:lang w:val="en-US"/>
              </w:rPr>
            </w:pPr>
            <w:r w:rsidRPr="008E3AD3">
              <w:rPr>
                <w:sz w:val="20"/>
                <w:szCs w:val="20"/>
                <w:lang w:val="en-US"/>
              </w:rPr>
              <w:lastRenderedPageBreak/>
              <w:t>Self-report</w:t>
            </w:r>
          </w:p>
        </w:tc>
        <w:tc>
          <w:tcPr>
            <w:tcW w:w="1701" w:type="dxa"/>
          </w:tcPr>
          <w:p w14:paraId="5F019FA7" w14:textId="77777777" w:rsidR="00AE5F1D" w:rsidRPr="008E3AD3" w:rsidRDefault="00AE5F1D" w:rsidP="00D95047">
            <w:pPr>
              <w:rPr>
                <w:sz w:val="20"/>
                <w:szCs w:val="20"/>
                <w:lang w:val="en-US"/>
              </w:rPr>
            </w:pPr>
            <w:r w:rsidRPr="008E3AD3">
              <w:rPr>
                <w:sz w:val="20"/>
                <w:szCs w:val="20"/>
                <w:lang w:val="en-US"/>
              </w:rPr>
              <w:t xml:space="preserve">Depression Self-Rating Scale for </w:t>
            </w:r>
            <w:r w:rsidRPr="008E3AD3">
              <w:rPr>
                <w:sz w:val="20"/>
                <w:szCs w:val="20"/>
                <w:lang w:val="en-US"/>
              </w:rPr>
              <w:lastRenderedPageBreak/>
              <w:t>Children (DSRS-C); Adolescent Health Promotion Short Form (AHP-SF)</w:t>
            </w:r>
          </w:p>
        </w:tc>
      </w:tr>
      <w:tr w:rsidR="00AE5F1D" w:rsidRPr="008E3AD3" w14:paraId="0629CDAF" w14:textId="77777777" w:rsidTr="00D95047">
        <w:tc>
          <w:tcPr>
            <w:tcW w:w="1134" w:type="dxa"/>
          </w:tcPr>
          <w:p w14:paraId="024FE977" w14:textId="77777777" w:rsidR="00AE5F1D" w:rsidRPr="008E3AD3" w:rsidRDefault="00AE5F1D" w:rsidP="00D95047">
            <w:pPr>
              <w:rPr>
                <w:sz w:val="20"/>
                <w:szCs w:val="20"/>
                <w:lang w:val="en-US"/>
              </w:rPr>
            </w:pPr>
            <w:r w:rsidRPr="008E3AD3">
              <w:rPr>
                <w:color w:val="000000"/>
                <w:sz w:val="20"/>
                <w:szCs w:val="20"/>
              </w:rPr>
              <w:t>Neal-Barnett, 2019</w:t>
            </w:r>
          </w:p>
        </w:tc>
        <w:tc>
          <w:tcPr>
            <w:tcW w:w="1135" w:type="dxa"/>
          </w:tcPr>
          <w:p w14:paraId="4EBC1EA5" w14:textId="77777777" w:rsidR="00AE5F1D" w:rsidRPr="008E3AD3" w:rsidRDefault="00AE5F1D" w:rsidP="00D95047">
            <w:pPr>
              <w:rPr>
                <w:sz w:val="20"/>
                <w:szCs w:val="20"/>
                <w:lang w:val="en-US"/>
              </w:rPr>
            </w:pPr>
            <w:r w:rsidRPr="008E3AD3">
              <w:rPr>
                <w:sz w:val="20"/>
                <w:szCs w:val="20"/>
                <w:lang w:val="en-US"/>
              </w:rPr>
              <w:t>United States</w:t>
            </w:r>
          </w:p>
        </w:tc>
        <w:tc>
          <w:tcPr>
            <w:tcW w:w="992" w:type="dxa"/>
          </w:tcPr>
          <w:p w14:paraId="21F0846D" w14:textId="77777777" w:rsidR="00AE5F1D" w:rsidRPr="008E3AD3" w:rsidRDefault="00AE5F1D" w:rsidP="00D95047">
            <w:pPr>
              <w:rPr>
                <w:sz w:val="20"/>
                <w:szCs w:val="20"/>
                <w:lang w:val="en-US"/>
              </w:rPr>
            </w:pPr>
            <w:r w:rsidRPr="008E3AD3">
              <w:rPr>
                <w:sz w:val="20"/>
                <w:szCs w:val="20"/>
                <w:lang w:val="en-US"/>
              </w:rPr>
              <w:t>72</w:t>
            </w:r>
          </w:p>
        </w:tc>
        <w:tc>
          <w:tcPr>
            <w:tcW w:w="1701" w:type="dxa"/>
          </w:tcPr>
          <w:p w14:paraId="231503F8" w14:textId="77777777" w:rsidR="00AE5F1D" w:rsidRPr="008E3AD3" w:rsidRDefault="00AE5F1D" w:rsidP="00D95047">
            <w:pPr>
              <w:rPr>
                <w:sz w:val="20"/>
                <w:szCs w:val="20"/>
                <w:lang w:val="en-US"/>
              </w:rPr>
            </w:pPr>
            <w:r w:rsidRPr="008E3AD3">
              <w:rPr>
                <w:sz w:val="20"/>
                <w:szCs w:val="20"/>
                <w:lang w:val="en-US"/>
              </w:rPr>
              <w:t>Repeated-measures design</w:t>
            </w:r>
          </w:p>
        </w:tc>
        <w:tc>
          <w:tcPr>
            <w:tcW w:w="992" w:type="dxa"/>
          </w:tcPr>
          <w:p w14:paraId="784607AC" w14:textId="77777777" w:rsidR="00AE5F1D" w:rsidRPr="008E3AD3" w:rsidRDefault="00AE5F1D" w:rsidP="00D95047">
            <w:pPr>
              <w:rPr>
                <w:sz w:val="20"/>
                <w:szCs w:val="20"/>
                <w:lang w:val="en-US"/>
              </w:rPr>
            </w:pPr>
            <w:r w:rsidRPr="008E3AD3">
              <w:rPr>
                <w:sz w:val="20"/>
                <w:szCs w:val="20"/>
                <w:lang w:val="en-US"/>
              </w:rPr>
              <w:t>Non-RCT</w:t>
            </w:r>
          </w:p>
        </w:tc>
        <w:tc>
          <w:tcPr>
            <w:tcW w:w="992" w:type="dxa"/>
          </w:tcPr>
          <w:p w14:paraId="31A155BC"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1562D7B4"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0BF9D608" w14:textId="77777777" w:rsidR="00AE5F1D" w:rsidRPr="008E3AD3" w:rsidRDefault="00AE5F1D" w:rsidP="00D95047">
            <w:pPr>
              <w:rPr>
                <w:sz w:val="20"/>
                <w:szCs w:val="20"/>
                <w:lang w:val="en-US"/>
              </w:rPr>
            </w:pPr>
            <w:r w:rsidRPr="008E3AD3">
              <w:rPr>
                <w:sz w:val="20"/>
                <w:szCs w:val="20"/>
                <w:lang w:val="en-US"/>
              </w:rPr>
              <w:t>The Build Your Own Theme Song (BYOTS) app, designed to help Black and biracial adolescent girls manage anxiety and negative thinking through musical cognitive restructuring. 72 7</w:t>
            </w:r>
            <w:r w:rsidRPr="008E3AD3">
              <w:rPr>
                <w:sz w:val="20"/>
                <w:szCs w:val="20"/>
                <w:vertAlign w:val="superscript"/>
                <w:lang w:val="en-US"/>
              </w:rPr>
              <w:t>th</w:t>
            </w:r>
            <w:r w:rsidRPr="008E3AD3">
              <w:rPr>
                <w:sz w:val="20"/>
                <w:szCs w:val="20"/>
                <w:lang w:val="en-US"/>
              </w:rPr>
              <w:t xml:space="preserve"> and 8</w:t>
            </w:r>
            <w:r w:rsidRPr="008E3AD3">
              <w:rPr>
                <w:sz w:val="20"/>
                <w:szCs w:val="20"/>
                <w:vertAlign w:val="superscript"/>
                <w:lang w:val="en-US"/>
              </w:rPr>
              <w:t>th</w:t>
            </w:r>
            <w:r w:rsidRPr="008E3AD3">
              <w:rPr>
                <w:sz w:val="20"/>
                <w:szCs w:val="20"/>
                <w:lang w:val="en-US"/>
              </w:rPr>
              <w:t xml:space="preserve"> grade girls participated in Sisters United Now (SUN), an eight-session, culturally relevant anxiety intervention. As part of the program, participants were introduced to negative and positive thought cycles and learned how music could help interrupt negative thoughts. Each girl selected a favourite song and rewrote its lyrics using positive affirmations derived from a vision statement and a positive word bank. They then recorded their personalized theme song in the BYOTS app. They were reminded to use the app three times </w:t>
            </w:r>
            <w:r w:rsidRPr="008E3AD3">
              <w:rPr>
                <w:sz w:val="20"/>
                <w:szCs w:val="20"/>
                <w:lang w:val="en-US"/>
              </w:rPr>
              <w:lastRenderedPageBreak/>
              <w:t>daily and encouraged to use it whenever they experienced negative thoughts.</w:t>
            </w:r>
          </w:p>
        </w:tc>
        <w:tc>
          <w:tcPr>
            <w:tcW w:w="1418" w:type="dxa"/>
          </w:tcPr>
          <w:p w14:paraId="0A94A8E2" w14:textId="77777777" w:rsidR="00AE5F1D" w:rsidRPr="008E3AD3" w:rsidRDefault="00AE5F1D" w:rsidP="00D95047">
            <w:pPr>
              <w:rPr>
                <w:sz w:val="20"/>
                <w:szCs w:val="20"/>
                <w:lang w:val="en-US"/>
              </w:rPr>
            </w:pPr>
            <w:r w:rsidRPr="008E3AD3">
              <w:rPr>
                <w:sz w:val="20"/>
                <w:szCs w:val="20"/>
                <w:lang w:val="en-US"/>
              </w:rPr>
              <w:lastRenderedPageBreak/>
              <w:t>To reduce negative thoughts.</w:t>
            </w:r>
          </w:p>
        </w:tc>
        <w:tc>
          <w:tcPr>
            <w:tcW w:w="1275" w:type="dxa"/>
          </w:tcPr>
          <w:p w14:paraId="041F8D85"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4984C942" w14:textId="77777777" w:rsidR="00AE5F1D" w:rsidRPr="008E3AD3" w:rsidRDefault="00AE5F1D" w:rsidP="00D95047">
            <w:pPr>
              <w:rPr>
                <w:sz w:val="20"/>
                <w:szCs w:val="20"/>
                <w:lang w:val="en-US"/>
              </w:rPr>
            </w:pPr>
            <w:r w:rsidRPr="008E3AD3">
              <w:rPr>
                <w:sz w:val="20"/>
                <w:szCs w:val="20"/>
                <w:lang w:val="en-US"/>
              </w:rPr>
              <w:t>Multidimensional Anxiety Scale for Children 2 (MASC-2); pre post in-app survey on negative thought reduction validated by prior work</w:t>
            </w:r>
          </w:p>
        </w:tc>
      </w:tr>
      <w:tr w:rsidR="00AE5F1D" w:rsidRPr="008E3AD3" w14:paraId="7F7E0E88" w14:textId="77777777" w:rsidTr="00D95047">
        <w:tc>
          <w:tcPr>
            <w:tcW w:w="1134" w:type="dxa"/>
          </w:tcPr>
          <w:p w14:paraId="0CC46AD9" w14:textId="77777777" w:rsidR="00AE5F1D" w:rsidRPr="008E3AD3" w:rsidRDefault="00AE5F1D" w:rsidP="00D95047">
            <w:pPr>
              <w:rPr>
                <w:sz w:val="20"/>
                <w:szCs w:val="20"/>
                <w:lang w:val="en-US"/>
              </w:rPr>
            </w:pPr>
            <w:r w:rsidRPr="008E3AD3">
              <w:rPr>
                <w:color w:val="000000"/>
                <w:sz w:val="20"/>
                <w:szCs w:val="20"/>
              </w:rPr>
              <w:t>Nelson, 2002</w:t>
            </w:r>
          </w:p>
        </w:tc>
        <w:tc>
          <w:tcPr>
            <w:tcW w:w="1135" w:type="dxa"/>
          </w:tcPr>
          <w:p w14:paraId="6643CA1E" w14:textId="77777777" w:rsidR="00AE5F1D" w:rsidRPr="008E3AD3" w:rsidRDefault="00AE5F1D" w:rsidP="00D95047">
            <w:pPr>
              <w:rPr>
                <w:sz w:val="20"/>
                <w:szCs w:val="20"/>
                <w:lang w:val="en-US"/>
              </w:rPr>
            </w:pPr>
            <w:r w:rsidRPr="008E3AD3">
              <w:rPr>
                <w:sz w:val="20"/>
                <w:szCs w:val="20"/>
                <w:lang w:val="en-US"/>
              </w:rPr>
              <w:t>United States</w:t>
            </w:r>
          </w:p>
        </w:tc>
        <w:tc>
          <w:tcPr>
            <w:tcW w:w="992" w:type="dxa"/>
          </w:tcPr>
          <w:p w14:paraId="51ADBF15" w14:textId="77777777" w:rsidR="00AE5F1D" w:rsidRPr="008E3AD3" w:rsidRDefault="00AE5F1D" w:rsidP="00D95047">
            <w:pPr>
              <w:rPr>
                <w:sz w:val="20"/>
                <w:szCs w:val="20"/>
                <w:lang w:val="en-US"/>
              </w:rPr>
            </w:pPr>
            <w:r w:rsidRPr="008E3AD3">
              <w:rPr>
                <w:sz w:val="20"/>
                <w:szCs w:val="20"/>
                <w:lang w:val="en-US"/>
              </w:rPr>
              <w:t>492</w:t>
            </w:r>
          </w:p>
        </w:tc>
        <w:tc>
          <w:tcPr>
            <w:tcW w:w="1701" w:type="dxa"/>
          </w:tcPr>
          <w:p w14:paraId="11886ED6" w14:textId="77777777" w:rsidR="00AE5F1D" w:rsidRPr="008E3AD3" w:rsidRDefault="00AE5F1D" w:rsidP="00D95047">
            <w:pPr>
              <w:rPr>
                <w:sz w:val="20"/>
                <w:szCs w:val="20"/>
                <w:lang w:val="en-US"/>
              </w:rPr>
            </w:pPr>
            <w:r w:rsidRPr="008E3AD3">
              <w:rPr>
                <w:sz w:val="20"/>
                <w:szCs w:val="20"/>
                <w:lang w:val="en-US"/>
              </w:rPr>
              <w:t>Repeated-measures design</w:t>
            </w:r>
          </w:p>
        </w:tc>
        <w:tc>
          <w:tcPr>
            <w:tcW w:w="992" w:type="dxa"/>
          </w:tcPr>
          <w:p w14:paraId="3A10B1ED" w14:textId="77777777" w:rsidR="00AE5F1D" w:rsidRPr="008E3AD3" w:rsidRDefault="00AE5F1D" w:rsidP="00D95047">
            <w:pPr>
              <w:rPr>
                <w:sz w:val="20"/>
                <w:szCs w:val="20"/>
                <w:lang w:val="en-US"/>
              </w:rPr>
            </w:pPr>
            <w:r w:rsidRPr="008E3AD3">
              <w:rPr>
                <w:sz w:val="20"/>
                <w:szCs w:val="20"/>
                <w:lang w:val="en-US"/>
              </w:rPr>
              <w:t>Non-RCT</w:t>
            </w:r>
          </w:p>
        </w:tc>
        <w:tc>
          <w:tcPr>
            <w:tcW w:w="992" w:type="dxa"/>
          </w:tcPr>
          <w:p w14:paraId="2D86B50E"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23DC9967" w14:textId="77777777" w:rsidR="00AE5F1D" w:rsidRPr="008E3AD3" w:rsidRDefault="00AE5F1D" w:rsidP="00D95047">
            <w:pPr>
              <w:rPr>
                <w:sz w:val="20"/>
                <w:szCs w:val="20"/>
                <w:lang w:val="en-US"/>
              </w:rPr>
            </w:pPr>
            <w:r w:rsidRPr="008E3AD3">
              <w:rPr>
                <w:sz w:val="20"/>
                <w:szCs w:val="20"/>
                <w:lang w:val="en-US"/>
              </w:rPr>
              <w:t xml:space="preserve">School </w:t>
            </w:r>
          </w:p>
        </w:tc>
        <w:tc>
          <w:tcPr>
            <w:tcW w:w="3118" w:type="dxa"/>
          </w:tcPr>
          <w:p w14:paraId="60F5CA8D" w14:textId="77777777" w:rsidR="00AE5F1D" w:rsidRPr="008E3AD3" w:rsidRDefault="00AE5F1D" w:rsidP="00D95047">
            <w:pPr>
              <w:rPr>
                <w:sz w:val="20"/>
                <w:szCs w:val="20"/>
                <w:lang w:val="en-US"/>
              </w:rPr>
            </w:pPr>
            <w:r w:rsidRPr="008E3AD3">
              <w:rPr>
                <w:sz w:val="20"/>
                <w:szCs w:val="20"/>
                <w:lang w:val="en-US"/>
              </w:rPr>
              <w:t>The Family Management Program is a comprehensive school-based program in seven elementary schools over two years. The program included school-wide behavioural support, one-to-one reading tutoring, conflict resolution training, and a video-based family management program. Students participated in school-wide behavioural interventions, one-to-one reading tutoring for those at risk, and conflict resolution training through the “Talk It Out” program. Those with significant behavioural challenges received individualized intervention plans. Teachers led school-wide discipline and conflict resolution training, while graduate student tutors provided one-to-one reading support. Graduate students in social work assisted with conflict resolution, and a family intervention specialist guided parents through a video-based training program with phone consultations.</w:t>
            </w:r>
          </w:p>
        </w:tc>
        <w:tc>
          <w:tcPr>
            <w:tcW w:w="1418" w:type="dxa"/>
          </w:tcPr>
          <w:p w14:paraId="50685DA9" w14:textId="77777777" w:rsidR="00AE5F1D" w:rsidRPr="008E3AD3" w:rsidRDefault="00AE5F1D" w:rsidP="00D95047">
            <w:pPr>
              <w:rPr>
                <w:sz w:val="20"/>
                <w:szCs w:val="20"/>
                <w:lang w:val="en-US"/>
              </w:rPr>
            </w:pPr>
            <w:r w:rsidRPr="008E3AD3">
              <w:rPr>
                <w:sz w:val="20"/>
                <w:szCs w:val="20"/>
                <w:lang w:val="en-US"/>
              </w:rPr>
              <w:t>To prevent problem behaviours and improve student learning.</w:t>
            </w:r>
          </w:p>
        </w:tc>
        <w:tc>
          <w:tcPr>
            <w:tcW w:w="1275" w:type="dxa"/>
          </w:tcPr>
          <w:p w14:paraId="4EDDFF73" w14:textId="77777777" w:rsidR="00AE5F1D" w:rsidRPr="008E3AD3" w:rsidRDefault="00AE5F1D" w:rsidP="00D95047">
            <w:pPr>
              <w:rPr>
                <w:sz w:val="20"/>
                <w:szCs w:val="20"/>
                <w:lang w:val="en-US"/>
              </w:rPr>
            </w:pPr>
            <w:r w:rsidRPr="008E3AD3">
              <w:rPr>
                <w:sz w:val="20"/>
                <w:szCs w:val="20"/>
                <w:lang w:val="en-US"/>
              </w:rPr>
              <w:t xml:space="preserve">Teacher- reported (social behaviour); School-recorded disciplinary and academic data </w:t>
            </w:r>
          </w:p>
        </w:tc>
        <w:tc>
          <w:tcPr>
            <w:tcW w:w="1701" w:type="dxa"/>
          </w:tcPr>
          <w:p w14:paraId="359DBD90" w14:textId="77777777" w:rsidR="00AE5F1D" w:rsidRPr="008E3AD3" w:rsidRDefault="00AE5F1D" w:rsidP="00D95047">
            <w:pPr>
              <w:rPr>
                <w:sz w:val="20"/>
                <w:szCs w:val="20"/>
                <w:lang w:val="en-US"/>
              </w:rPr>
            </w:pPr>
            <w:r w:rsidRPr="008E3AD3">
              <w:rPr>
                <w:sz w:val="20"/>
                <w:szCs w:val="20"/>
                <w:lang w:val="en-US"/>
              </w:rPr>
              <w:t>Behavioral and Emotional Rating Scale (BERS)</w:t>
            </w:r>
          </w:p>
        </w:tc>
      </w:tr>
      <w:tr w:rsidR="00AE5F1D" w:rsidRPr="008E3AD3" w14:paraId="244DFBAD" w14:textId="77777777" w:rsidTr="00D95047">
        <w:tc>
          <w:tcPr>
            <w:tcW w:w="1134" w:type="dxa"/>
          </w:tcPr>
          <w:p w14:paraId="220073B7" w14:textId="77777777" w:rsidR="00AE5F1D" w:rsidRPr="008E3AD3" w:rsidRDefault="00AE5F1D" w:rsidP="00D95047">
            <w:pPr>
              <w:rPr>
                <w:color w:val="000000"/>
                <w:sz w:val="20"/>
                <w:szCs w:val="20"/>
              </w:rPr>
            </w:pPr>
            <w:r w:rsidRPr="008E3AD3">
              <w:rPr>
                <w:color w:val="000000"/>
                <w:sz w:val="20"/>
                <w:szCs w:val="20"/>
              </w:rPr>
              <w:t>Ohashi, 2024</w:t>
            </w:r>
          </w:p>
        </w:tc>
        <w:tc>
          <w:tcPr>
            <w:tcW w:w="1135" w:type="dxa"/>
          </w:tcPr>
          <w:p w14:paraId="0663F426" w14:textId="77777777" w:rsidR="00AE5F1D" w:rsidRPr="008E3AD3" w:rsidRDefault="00AE5F1D" w:rsidP="00D95047">
            <w:pPr>
              <w:rPr>
                <w:sz w:val="20"/>
                <w:szCs w:val="20"/>
                <w:lang w:val="en-US"/>
              </w:rPr>
            </w:pPr>
            <w:r w:rsidRPr="008E3AD3">
              <w:rPr>
                <w:sz w:val="20"/>
                <w:szCs w:val="20"/>
                <w:lang w:val="en-US"/>
              </w:rPr>
              <w:t>Japan</w:t>
            </w:r>
          </w:p>
        </w:tc>
        <w:tc>
          <w:tcPr>
            <w:tcW w:w="992" w:type="dxa"/>
          </w:tcPr>
          <w:p w14:paraId="4399FFEA" w14:textId="77777777" w:rsidR="00AE5F1D" w:rsidRPr="008E3AD3" w:rsidRDefault="00AE5F1D" w:rsidP="00D95047">
            <w:pPr>
              <w:rPr>
                <w:sz w:val="20"/>
                <w:szCs w:val="20"/>
                <w:lang w:val="en-US"/>
              </w:rPr>
            </w:pPr>
            <w:r w:rsidRPr="008E3AD3">
              <w:rPr>
                <w:sz w:val="20"/>
                <w:szCs w:val="20"/>
                <w:lang w:val="en-US"/>
              </w:rPr>
              <w:t>44</w:t>
            </w:r>
          </w:p>
        </w:tc>
        <w:tc>
          <w:tcPr>
            <w:tcW w:w="1701" w:type="dxa"/>
          </w:tcPr>
          <w:p w14:paraId="05FB90FF" w14:textId="77777777" w:rsidR="00AE5F1D" w:rsidRPr="008E3AD3" w:rsidRDefault="00AE5F1D" w:rsidP="00D95047">
            <w:pPr>
              <w:rPr>
                <w:sz w:val="20"/>
                <w:szCs w:val="20"/>
                <w:lang w:val="en-US"/>
              </w:rPr>
            </w:pPr>
            <w:r w:rsidRPr="008E3AD3">
              <w:rPr>
                <w:sz w:val="20"/>
                <w:szCs w:val="20"/>
                <w:lang w:val="en-US"/>
              </w:rPr>
              <w:t>Repeated-measures design</w:t>
            </w:r>
          </w:p>
          <w:p w14:paraId="1EF64A13" w14:textId="77777777" w:rsidR="00AE5F1D" w:rsidRPr="008E3AD3" w:rsidRDefault="00AE5F1D" w:rsidP="00D95047">
            <w:pPr>
              <w:rPr>
                <w:sz w:val="20"/>
                <w:szCs w:val="20"/>
                <w:lang w:val="en-US"/>
              </w:rPr>
            </w:pPr>
            <w:r w:rsidRPr="008E3AD3">
              <w:rPr>
                <w:sz w:val="20"/>
                <w:szCs w:val="20"/>
                <w:lang w:val="en-US"/>
              </w:rPr>
              <w:t>(single-arm feasibility study)</w:t>
            </w:r>
          </w:p>
        </w:tc>
        <w:tc>
          <w:tcPr>
            <w:tcW w:w="992" w:type="dxa"/>
          </w:tcPr>
          <w:p w14:paraId="698480A9" w14:textId="77777777" w:rsidR="00AE5F1D" w:rsidRPr="008E3AD3" w:rsidRDefault="00AE5F1D" w:rsidP="00D95047">
            <w:pPr>
              <w:rPr>
                <w:sz w:val="20"/>
                <w:szCs w:val="20"/>
                <w:lang w:val="en-US"/>
              </w:rPr>
            </w:pPr>
            <w:r w:rsidRPr="008E3AD3">
              <w:rPr>
                <w:sz w:val="20"/>
                <w:szCs w:val="20"/>
                <w:lang w:val="en-US"/>
              </w:rPr>
              <w:t>Non-RCT</w:t>
            </w:r>
          </w:p>
        </w:tc>
        <w:tc>
          <w:tcPr>
            <w:tcW w:w="992" w:type="dxa"/>
          </w:tcPr>
          <w:p w14:paraId="1B48B15B"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4EC8C15B" w14:textId="77777777" w:rsidR="00AE5F1D" w:rsidRPr="008E3AD3" w:rsidRDefault="00AE5F1D" w:rsidP="00D95047">
            <w:pPr>
              <w:rPr>
                <w:sz w:val="20"/>
                <w:szCs w:val="20"/>
                <w:lang w:val="en-US"/>
              </w:rPr>
            </w:pPr>
            <w:r w:rsidRPr="008E3AD3">
              <w:rPr>
                <w:sz w:val="20"/>
                <w:szCs w:val="20"/>
                <w:lang w:val="en-US"/>
              </w:rPr>
              <w:t xml:space="preserve">N/A </w:t>
            </w:r>
          </w:p>
        </w:tc>
        <w:tc>
          <w:tcPr>
            <w:tcW w:w="3118" w:type="dxa"/>
          </w:tcPr>
          <w:p w14:paraId="06AE9CF9" w14:textId="77777777" w:rsidR="00AE5F1D" w:rsidRPr="008E3AD3" w:rsidRDefault="00AE5F1D" w:rsidP="00D95047">
            <w:pPr>
              <w:rPr>
                <w:sz w:val="20"/>
                <w:szCs w:val="20"/>
                <w:lang w:val="en-US"/>
              </w:rPr>
            </w:pPr>
            <w:r w:rsidRPr="008E3AD3">
              <w:rPr>
                <w:sz w:val="20"/>
                <w:szCs w:val="20"/>
                <w:lang w:val="en-US"/>
              </w:rPr>
              <w:t xml:space="preserve">The Journey of the Brave intervention is an e-learning, CBT-based anxiety-prevention program for children aged 10-12. Delivered via a website, it includes eight stages covering emotional regulation, cognitive restructuring, and relaxation techniques. Participants watched videos, completed workbook exercises, and </w:t>
            </w:r>
            <w:r w:rsidRPr="008E3AD3">
              <w:rPr>
                <w:sz w:val="20"/>
                <w:szCs w:val="20"/>
                <w:lang w:val="en-US"/>
              </w:rPr>
              <w:lastRenderedPageBreak/>
              <w:t>took quizzes. Gamification elements, such as earning points and unlocking characters, encouraged engagement. Parents monitored progress and completed surveys. The study assessed feasibility through participation rates, satisfaction, and changes in anxiety and emotional regulation skills.</w:t>
            </w:r>
          </w:p>
        </w:tc>
        <w:tc>
          <w:tcPr>
            <w:tcW w:w="1418" w:type="dxa"/>
          </w:tcPr>
          <w:p w14:paraId="73C8B8EC" w14:textId="77777777" w:rsidR="00AE5F1D" w:rsidRPr="008E3AD3" w:rsidRDefault="00AE5F1D" w:rsidP="00D95047">
            <w:pPr>
              <w:rPr>
                <w:sz w:val="20"/>
                <w:szCs w:val="20"/>
                <w:lang w:val="en-US"/>
              </w:rPr>
            </w:pPr>
            <w:r w:rsidRPr="008E3AD3">
              <w:rPr>
                <w:sz w:val="20"/>
                <w:szCs w:val="20"/>
                <w:lang w:val="en-US"/>
              </w:rPr>
              <w:lastRenderedPageBreak/>
              <w:t xml:space="preserve">To prevent anxiety in children and improve emotion regulation skills. </w:t>
            </w:r>
          </w:p>
        </w:tc>
        <w:tc>
          <w:tcPr>
            <w:tcW w:w="1275" w:type="dxa"/>
          </w:tcPr>
          <w:p w14:paraId="766B25F9" w14:textId="77777777" w:rsidR="00AE5F1D" w:rsidRPr="008E3AD3" w:rsidRDefault="00AE5F1D" w:rsidP="00D95047">
            <w:pPr>
              <w:rPr>
                <w:sz w:val="20"/>
                <w:szCs w:val="20"/>
                <w:lang w:val="en-US"/>
              </w:rPr>
            </w:pPr>
            <w:r w:rsidRPr="008E3AD3">
              <w:rPr>
                <w:sz w:val="20"/>
                <w:szCs w:val="20"/>
                <w:lang w:val="en-US"/>
              </w:rPr>
              <w:t xml:space="preserve">Self-report (SCAS); there is a SCAS-Parent version but did not use it. </w:t>
            </w:r>
          </w:p>
        </w:tc>
        <w:tc>
          <w:tcPr>
            <w:tcW w:w="1701" w:type="dxa"/>
          </w:tcPr>
          <w:p w14:paraId="079CC569" w14:textId="77777777" w:rsidR="00AE5F1D" w:rsidRPr="008E3AD3" w:rsidRDefault="00AE5F1D" w:rsidP="00D95047">
            <w:pPr>
              <w:rPr>
                <w:sz w:val="20"/>
                <w:szCs w:val="20"/>
                <w:lang w:val="en-US"/>
              </w:rPr>
            </w:pPr>
            <w:r w:rsidRPr="008E3AD3">
              <w:rPr>
                <w:sz w:val="20"/>
                <w:szCs w:val="20"/>
                <w:lang w:val="en-US"/>
              </w:rPr>
              <w:t>Spence Children's Anxiety Scale Child Version (SCAS-S)</w:t>
            </w:r>
          </w:p>
        </w:tc>
      </w:tr>
      <w:tr w:rsidR="00AE5F1D" w:rsidRPr="008E3AD3" w14:paraId="55EC8396" w14:textId="77777777" w:rsidTr="00D95047">
        <w:tc>
          <w:tcPr>
            <w:tcW w:w="1134" w:type="dxa"/>
          </w:tcPr>
          <w:p w14:paraId="5EBCEDF8" w14:textId="77777777" w:rsidR="00AE5F1D" w:rsidRPr="008E3AD3" w:rsidRDefault="00AE5F1D" w:rsidP="00D95047">
            <w:pPr>
              <w:rPr>
                <w:sz w:val="20"/>
                <w:szCs w:val="20"/>
                <w:lang w:val="en-US"/>
              </w:rPr>
            </w:pPr>
            <w:r w:rsidRPr="008E3AD3">
              <w:rPr>
                <w:color w:val="000000"/>
                <w:sz w:val="20"/>
                <w:szCs w:val="20"/>
              </w:rPr>
              <w:t>Pavarini, 2023</w:t>
            </w:r>
          </w:p>
        </w:tc>
        <w:tc>
          <w:tcPr>
            <w:tcW w:w="1135" w:type="dxa"/>
          </w:tcPr>
          <w:p w14:paraId="11021FEF" w14:textId="77777777" w:rsidR="00AE5F1D" w:rsidRPr="008E3AD3" w:rsidRDefault="00AE5F1D" w:rsidP="00D95047">
            <w:pPr>
              <w:rPr>
                <w:sz w:val="20"/>
                <w:szCs w:val="20"/>
                <w:lang w:val="en-US"/>
              </w:rPr>
            </w:pPr>
            <w:r w:rsidRPr="008E3AD3">
              <w:rPr>
                <w:sz w:val="20"/>
                <w:szCs w:val="20"/>
                <w:lang w:val="en-US"/>
              </w:rPr>
              <w:t>United Kingdom</w:t>
            </w:r>
          </w:p>
        </w:tc>
        <w:tc>
          <w:tcPr>
            <w:tcW w:w="992" w:type="dxa"/>
          </w:tcPr>
          <w:p w14:paraId="198FC953" w14:textId="77777777" w:rsidR="00AE5F1D" w:rsidRPr="008E3AD3" w:rsidRDefault="00AE5F1D" w:rsidP="00D95047">
            <w:pPr>
              <w:rPr>
                <w:sz w:val="20"/>
                <w:szCs w:val="20"/>
                <w:lang w:val="en-US"/>
              </w:rPr>
            </w:pPr>
            <w:r w:rsidRPr="008E3AD3">
              <w:rPr>
                <w:sz w:val="20"/>
                <w:szCs w:val="20"/>
                <w:lang w:val="en-US"/>
              </w:rPr>
              <w:t>100</w:t>
            </w:r>
          </w:p>
        </w:tc>
        <w:tc>
          <w:tcPr>
            <w:tcW w:w="1701" w:type="dxa"/>
          </w:tcPr>
          <w:p w14:paraId="3C2B4327" w14:textId="77777777" w:rsidR="00AE5F1D" w:rsidRPr="008E3AD3" w:rsidRDefault="00AE5F1D" w:rsidP="00D95047">
            <w:pPr>
              <w:rPr>
                <w:sz w:val="20"/>
                <w:szCs w:val="20"/>
                <w:lang w:val="en-US"/>
              </w:rPr>
            </w:pPr>
            <w:r w:rsidRPr="008E3AD3">
              <w:rPr>
                <w:sz w:val="20"/>
                <w:szCs w:val="20"/>
                <w:lang w:val="en-US"/>
              </w:rPr>
              <w:t>Wait-list control</w:t>
            </w:r>
          </w:p>
        </w:tc>
        <w:tc>
          <w:tcPr>
            <w:tcW w:w="992" w:type="dxa"/>
          </w:tcPr>
          <w:p w14:paraId="62BC0C61"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6333BD94"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52FCB686"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43F311C4" w14:textId="77777777" w:rsidR="00AE5F1D" w:rsidRPr="008E3AD3" w:rsidRDefault="00AE5F1D" w:rsidP="00D95047">
            <w:pPr>
              <w:rPr>
                <w:sz w:val="20"/>
                <w:szCs w:val="20"/>
                <w:lang w:val="en-US"/>
              </w:rPr>
            </w:pPr>
            <w:r w:rsidRPr="008E3AD3">
              <w:rPr>
                <w:sz w:val="20"/>
                <w:szCs w:val="20"/>
                <w:lang w:val="en-US"/>
              </w:rPr>
              <w:t>The Uplift Peer Support Training intervention is a virtual program designed to train individuals in peer support skills. The program consisted of 5 weekly live sessions conducted via Zoom, each lasting approximately 2 hours. Participants learned and practiced peer support techniques through interactive modules, breakout room activities, and small group discussions. Independent tasks, including skill practice and reflection exercises, were assigned between sessions and supported through WhatsApp communication.</w:t>
            </w:r>
          </w:p>
        </w:tc>
        <w:tc>
          <w:tcPr>
            <w:tcW w:w="1418" w:type="dxa"/>
          </w:tcPr>
          <w:p w14:paraId="5EFD52EF" w14:textId="77777777" w:rsidR="00AE5F1D" w:rsidRPr="008E3AD3" w:rsidRDefault="00AE5F1D" w:rsidP="00D95047">
            <w:pPr>
              <w:rPr>
                <w:sz w:val="20"/>
                <w:szCs w:val="20"/>
                <w:lang w:val="en-US"/>
              </w:rPr>
            </w:pPr>
            <w:r w:rsidRPr="008E3AD3">
              <w:rPr>
                <w:sz w:val="20"/>
                <w:szCs w:val="20"/>
                <w:lang w:val="en-US"/>
              </w:rPr>
              <w:t>To promote adolescents’ emotional</w:t>
            </w:r>
          </w:p>
          <w:p w14:paraId="376386A6" w14:textId="77777777" w:rsidR="00AE5F1D" w:rsidRPr="008E3AD3" w:rsidRDefault="00AE5F1D" w:rsidP="00D95047">
            <w:pPr>
              <w:rPr>
                <w:sz w:val="20"/>
                <w:szCs w:val="20"/>
                <w:lang w:val="en-US"/>
              </w:rPr>
            </w:pPr>
            <w:r w:rsidRPr="008E3AD3">
              <w:rPr>
                <w:sz w:val="20"/>
                <w:szCs w:val="20"/>
                <w:lang w:val="en-US"/>
              </w:rPr>
              <w:t>support skills, mental health and agency.</w:t>
            </w:r>
          </w:p>
        </w:tc>
        <w:tc>
          <w:tcPr>
            <w:tcW w:w="1275" w:type="dxa"/>
          </w:tcPr>
          <w:p w14:paraId="00315065"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7EE5EE1B" w14:textId="77777777" w:rsidR="00AE5F1D" w:rsidRPr="008E3AD3" w:rsidRDefault="00AE5F1D" w:rsidP="00D95047">
            <w:pPr>
              <w:rPr>
                <w:sz w:val="20"/>
                <w:szCs w:val="20"/>
                <w:lang w:val="en-US"/>
              </w:rPr>
            </w:pPr>
            <w:r w:rsidRPr="008E3AD3">
              <w:rPr>
                <w:sz w:val="20"/>
                <w:szCs w:val="20"/>
                <w:lang w:val="en-US"/>
              </w:rPr>
              <w:t>Strengths and Difficulties Questionnaire - Emotional Symptoms Subscale (SDQ-E)</w:t>
            </w:r>
          </w:p>
        </w:tc>
      </w:tr>
      <w:tr w:rsidR="00AE5F1D" w:rsidRPr="008E3AD3" w14:paraId="75AAC5FB" w14:textId="77777777" w:rsidTr="00D95047">
        <w:tc>
          <w:tcPr>
            <w:tcW w:w="1134" w:type="dxa"/>
          </w:tcPr>
          <w:p w14:paraId="6D80EA6E" w14:textId="77777777" w:rsidR="00AE5F1D" w:rsidRPr="008E3AD3" w:rsidRDefault="00AE5F1D" w:rsidP="00D95047">
            <w:pPr>
              <w:rPr>
                <w:color w:val="000000"/>
                <w:sz w:val="20"/>
                <w:szCs w:val="20"/>
              </w:rPr>
            </w:pPr>
            <w:r w:rsidRPr="008E3AD3">
              <w:rPr>
                <w:color w:val="000000"/>
                <w:sz w:val="20"/>
                <w:szCs w:val="20"/>
              </w:rPr>
              <w:t>Perry, 2017</w:t>
            </w:r>
          </w:p>
        </w:tc>
        <w:tc>
          <w:tcPr>
            <w:tcW w:w="1135" w:type="dxa"/>
          </w:tcPr>
          <w:p w14:paraId="05AE6F1B" w14:textId="77777777" w:rsidR="00AE5F1D" w:rsidRPr="008E3AD3" w:rsidRDefault="00AE5F1D" w:rsidP="00D95047">
            <w:pPr>
              <w:rPr>
                <w:sz w:val="20"/>
                <w:szCs w:val="20"/>
                <w:lang w:val="en-US"/>
              </w:rPr>
            </w:pPr>
            <w:r w:rsidRPr="008E3AD3">
              <w:rPr>
                <w:sz w:val="20"/>
                <w:szCs w:val="20"/>
                <w:lang w:val="en-US"/>
              </w:rPr>
              <w:t>Australia</w:t>
            </w:r>
          </w:p>
        </w:tc>
        <w:tc>
          <w:tcPr>
            <w:tcW w:w="992" w:type="dxa"/>
          </w:tcPr>
          <w:p w14:paraId="0FE91CED" w14:textId="77777777" w:rsidR="00AE5F1D" w:rsidRPr="008E3AD3" w:rsidRDefault="00AE5F1D" w:rsidP="00D95047">
            <w:pPr>
              <w:rPr>
                <w:sz w:val="20"/>
                <w:szCs w:val="20"/>
                <w:lang w:val="en-US"/>
              </w:rPr>
            </w:pPr>
            <w:r w:rsidRPr="008E3AD3">
              <w:rPr>
                <w:sz w:val="20"/>
                <w:szCs w:val="20"/>
                <w:lang w:val="en-US"/>
              </w:rPr>
              <w:t>540</w:t>
            </w:r>
          </w:p>
        </w:tc>
        <w:tc>
          <w:tcPr>
            <w:tcW w:w="1701" w:type="dxa"/>
          </w:tcPr>
          <w:p w14:paraId="7D0779D3" w14:textId="77777777" w:rsidR="00AE5F1D" w:rsidRPr="008E3AD3" w:rsidRDefault="00AE5F1D" w:rsidP="00D95047">
            <w:pPr>
              <w:rPr>
                <w:sz w:val="20"/>
                <w:szCs w:val="20"/>
                <w:lang w:val="en-US"/>
              </w:rPr>
            </w:pPr>
            <w:r w:rsidRPr="008E3AD3">
              <w:rPr>
                <w:sz w:val="20"/>
                <w:szCs w:val="20"/>
                <w:lang w:val="en-US"/>
              </w:rPr>
              <w:t>Control condition (lifeSTYLE program)</w:t>
            </w:r>
          </w:p>
        </w:tc>
        <w:tc>
          <w:tcPr>
            <w:tcW w:w="992" w:type="dxa"/>
          </w:tcPr>
          <w:p w14:paraId="22D989AB"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0E831BE6"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56D1F190"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4F2D0531" w14:textId="77777777" w:rsidR="00AE5F1D" w:rsidRPr="008E3AD3" w:rsidRDefault="00AE5F1D" w:rsidP="00D95047">
            <w:pPr>
              <w:rPr>
                <w:sz w:val="20"/>
                <w:szCs w:val="20"/>
                <w:lang w:val="en-US"/>
              </w:rPr>
            </w:pPr>
            <w:r w:rsidRPr="008E3AD3">
              <w:rPr>
                <w:sz w:val="20"/>
                <w:szCs w:val="20"/>
                <w:lang w:val="en-US"/>
              </w:rPr>
              <w:t xml:space="preserve">The SPARX-R intervention is a cognitive behavioral therapy (CBT) program designed to prevent depression in final-year secondary school students. Delivered in a fantasy role-playing game format, the program guided participants through seven interactive modules, each lasting 20–30 minutes, where they learned and practiced CBT-based skills such as cognitive restructuring, emotion regulation, problem-solving, and behavioral activation. Additionally, students </w:t>
            </w:r>
            <w:r w:rsidRPr="008E3AD3">
              <w:rPr>
                <w:sz w:val="20"/>
                <w:szCs w:val="20"/>
                <w:lang w:val="en-US"/>
              </w:rPr>
              <w:lastRenderedPageBreak/>
              <w:t xml:space="preserve">were given a paper notebook to record reflections and key takeaways from each module. </w:t>
            </w:r>
          </w:p>
        </w:tc>
        <w:tc>
          <w:tcPr>
            <w:tcW w:w="1418" w:type="dxa"/>
          </w:tcPr>
          <w:p w14:paraId="0D2D0783" w14:textId="77777777" w:rsidR="00AE5F1D" w:rsidRPr="008E3AD3" w:rsidRDefault="00AE5F1D" w:rsidP="00D95047">
            <w:pPr>
              <w:rPr>
                <w:sz w:val="20"/>
                <w:szCs w:val="20"/>
                <w:lang w:val="en-US"/>
              </w:rPr>
            </w:pPr>
            <w:r w:rsidRPr="008E3AD3">
              <w:rPr>
                <w:sz w:val="20"/>
                <w:szCs w:val="20"/>
                <w:lang w:val="en-US"/>
              </w:rPr>
              <w:lastRenderedPageBreak/>
              <w:t>To reduce depressive symptoms.</w:t>
            </w:r>
          </w:p>
        </w:tc>
        <w:tc>
          <w:tcPr>
            <w:tcW w:w="1275" w:type="dxa"/>
          </w:tcPr>
          <w:p w14:paraId="1385F6D9"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155B9689" w14:textId="77777777" w:rsidR="00AE5F1D" w:rsidRPr="008E3AD3" w:rsidRDefault="00AE5F1D" w:rsidP="00D95047">
            <w:pPr>
              <w:rPr>
                <w:sz w:val="20"/>
                <w:szCs w:val="20"/>
                <w:lang w:val="en-US"/>
              </w:rPr>
            </w:pPr>
            <w:r w:rsidRPr="008E3AD3">
              <w:rPr>
                <w:sz w:val="20"/>
                <w:szCs w:val="20"/>
                <w:lang w:val="en-US"/>
              </w:rPr>
              <w:t>Major Depression Inventory; Depression Stigma Scale</w:t>
            </w:r>
          </w:p>
        </w:tc>
      </w:tr>
      <w:tr w:rsidR="00AE5F1D" w:rsidRPr="008E3AD3" w14:paraId="09849F69" w14:textId="77777777" w:rsidTr="00D95047">
        <w:tc>
          <w:tcPr>
            <w:tcW w:w="1134" w:type="dxa"/>
          </w:tcPr>
          <w:p w14:paraId="337A2193" w14:textId="77777777" w:rsidR="00AE5F1D" w:rsidRPr="008E3AD3" w:rsidRDefault="00AE5F1D" w:rsidP="00D95047">
            <w:pPr>
              <w:rPr>
                <w:sz w:val="20"/>
                <w:szCs w:val="20"/>
                <w:lang w:val="en-US"/>
              </w:rPr>
            </w:pPr>
            <w:r w:rsidRPr="008E3AD3">
              <w:rPr>
                <w:color w:val="000000"/>
                <w:sz w:val="20"/>
                <w:szCs w:val="20"/>
              </w:rPr>
              <w:t>Peuters, 2024</w:t>
            </w:r>
          </w:p>
        </w:tc>
        <w:tc>
          <w:tcPr>
            <w:tcW w:w="1135" w:type="dxa"/>
          </w:tcPr>
          <w:p w14:paraId="6F66D3C0" w14:textId="77777777" w:rsidR="00AE5F1D" w:rsidRPr="008E3AD3" w:rsidRDefault="00AE5F1D" w:rsidP="00D95047">
            <w:pPr>
              <w:rPr>
                <w:sz w:val="20"/>
                <w:szCs w:val="20"/>
                <w:lang w:val="en-US"/>
              </w:rPr>
            </w:pPr>
            <w:r w:rsidRPr="008E3AD3">
              <w:rPr>
                <w:sz w:val="20"/>
                <w:szCs w:val="20"/>
                <w:lang w:val="en-US"/>
              </w:rPr>
              <w:t>Belgium</w:t>
            </w:r>
          </w:p>
        </w:tc>
        <w:tc>
          <w:tcPr>
            <w:tcW w:w="992" w:type="dxa"/>
          </w:tcPr>
          <w:p w14:paraId="56D6544D" w14:textId="77777777" w:rsidR="00AE5F1D" w:rsidRPr="008E3AD3" w:rsidRDefault="00AE5F1D" w:rsidP="00D95047">
            <w:pPr>
              <w:rPr>
                <w:sz w:val="20"/>
                <w:szCs w:val="20"/>
                <w:lang w:val="en-US"/>
              </w:rPr>
            </w:pPr>
            <w:r w:rsidRPr="008E3AD3">
              <w:rPr>
                <w:sz w:val="20"/>
                <w:szCs w:val="20"/>
                <w:lang w:val="en-US"/>
              </w:rPr>
              <w:t>279</w:t>
            </w:r>
          </w:p>
        </w:tc>
        <w:tc>
          <w:tcPr>
            <w:tcW w:w="1701" w:type="dxa"/>
          </w:tcPr>
          <w:p w14:paraId="776CE8DC" w14:textId="77777777" w:rsidR="00AE5F1D" w:rsidRPr="008E3AD3" w:rsidRDefault="00AE5F1D" w:rsidP="00D95047">
            <w:pPr>
              <w:rPr>
                <w:sz w:val="20"/>
                <w:szCs w:val="20"/>
                <w:lang w:val="en-US"/>
              </w:rPr>
            </w:pPr>
            <w:r w:rsidRPr="008E3AD3">
              <w:rPr>
                <w:sz w:val="20"/>
                <w:szCs w:val="20"/>
                <w:lang w:val="en-US"/>
              </w:rPr>
              <w:t>Control condition; (2 intervention conditions – remote and in-school)</w:t>
            </w:r>
          </w:p>
        </w:tc>
        <w:tc>
          <w:tcPr>
            <w:tcW w:w="992" w:type="dxa"/>
          </w:tcPr>
          <w:p w14:paraId="282E266D" w14:textId="77777777" w:rsidR="00AE5F1D" w:rsidRPr="008E3AD3" w:rsidRDefault="00AE5F1D" w:rsidP="00D95047">
            <w:pPr>
              <w:rPr>
                <w:sz w:val="20"/>
                <w:szCs w:val="20"/>
                <w:lang w:val="en-US"/>
              </w:rPr>
            </w:pPr>
            <w:r w:rsidRPr="008E3AD3">
              <w:rPr>
                <w:sz w:val="20"/>
                <w:szCs w:val="20"/>
                <w:lang w:val="en-US"/>
              </w:rPr>
              <w:t>Non-RCT (two-arm cluster-controlled trial)</w:t>
            </w:r>
          </w:p>
        </w:tc>
        <w:tc>
          <w:tcPr>
            <w:tcW w:w="992" w:type="dxa"/>
          </w:tcPr>
          <w:p w14:paraId="0D84E9A9"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3F04A580"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304E06AD" w14:textId="2B126A01" w:rsidR="00AE5F1D" w:rsidRPr="008E3AD3" w:rsidRDefault="00AE5F1D" w:rsidP="00D95047">
            <w:pPr>
              <w:rPr>
                <w:sz w:val="20"/>
                <w:szCs w:val="20"/>
                <w:lang w:val="en-US"/>
              </w:rPr>
            </w:pPr>
            <w:r w:rsidRPr="008E3AD3">
              <w:rPr>
                <w:sz w:val="20"/>
                <w:szCs w:val="20"/>
                <w:lang w:val="en-US"/>
              </w:rPr>
              <w:t>The #LIFEGOALS intervention is a mobile health program designed for adolescents aged 12-15. The program focuses on increasing physical activity, reducing sedentary time, improving sleep, and encouraging regular breakfast consumption. It is delivered through a self-guided mobile app that incorporates behaviour change techniques, gamification, and self-regulation tools. In the virtual format, participants engaged with the #LIFEGOALS app independently. The app provided self-regulation tools such as goal-setting, action planning, and self-monitoring using a Fitbit. Motivational reminders and weekly narrative health videos reinforced key health behavio</w:t>
            </w:r>
            <w:r w:rsidR="00D45CE8" w:rsidRPr="008E3AD3">
              <w:rPr>
                <w:sz w:val="20"/>
                <w:szCs w:val="20"/>
                <w:lang w:val="en-US"/>
              </w:rPr>
              <w:t>u</w:t>
            </w:r>
            <w:r w:rsidRPr="008E3AD3">
              <w:rPr>
                <w:sz w:val="20"/>
                <w:szCs w:val="20"/>
                <w:lang w:val="en-US"/>
              </w:rPr>
              <w:t xml:space="preserve">rs. A chatbot offered automated support by sending encouraging messages and guiding participants through challenges and goal-tracking. In the hybrid format, participants used the #LIFEGOALS app with additional in-person support at school. Researchers helped install the app and provided guidance on using the Fitbit for self-monitoring. Facilitators introduced the intervention and provided motivation through classroom banners with encouraging messages. However, participants retained autonomy in how they </w:t>
            </w:r>
            <w:r w:rsidRPr="008E3AD3">
              <w:rPr>
                <w:sz w:val="20"/>
                <w:szCs w:val="20"/>
                <w:lang w:val="en-US"/>
              </w:rPr>
              <w:lastRenderedPageBreak/>
              <w:t>engaged with the app and were responsible for tracking their own progress.</w:t>
            </w:r>
          </w:p>
        </w:tc>
        <w:tc>
          <w:tcPr>
            <w:tcW w:w="1418" w:type="dxa"/>
          </w:tcPr>
          <w:p w14:paraId="3C62F942" w14:textId="77777777" w:rsidR="00AE5F1D" w:rsidRPr="008E3AD3" w:rsidRDefault="00AE5F1D" w:rsidP="00D95047">
            <w:pPr>
              <w:rPr>
                <w:sz w:val="20"/>
                <w:szCs w:val="20"/>
                <w:lang w:val="en-US"/>
              </w:rPr>
            </w:pPr>
            <w:r w:rsidRPr="008E3AD3">
              <w:rPr>
                <w:sz w:val="20"/>
                <w:szCs w:val="20"/>
                <w:lang w:val="en-US"/>
              </w:rPr>
              <w:lastRenderedPageBreak/>
              <w:t>To improve mental well-being and promote healthy lifestyle behaviours.</w:t>
            </w:r>
          </w:p>
        </w:tc>
        <w:tc>
          <w:tcPr>
            <w:tcW w:w="1275" w:type="dxa"/>
          </w:tcPr>
          <w:p w14:paraId="3C012DB9"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1443D665" w14:textId="77777777" w:rsidR="00AE5F1D" w:rsidRPr="008E3AD3" w:rsidRDefault="00AE5F1D" w:rsidP="00D95047">
            <w:pPr>
              <w:rPr>
                <w:sz w:val="20"/>
                <w:szCs w:val="20"/>
                <w:lang w:val="en-US"/>
              </w:rPr>
            </w:pPr>
            <w:r w:rsidRPr="008E3AD3">
              <w:rPr>
                <w:sz w:val="20"/>
                <w:szCs w:val="20"/>
                <w:lang w:val="en-US"/>
              </w:rPr>
              <w:t>Moods &amp; Emotions, and Self-Perception (KIDSCREEN-52); Psychological Well-being and Social Support &amp; Peers (KIDSCREEN-27)</w:t>
            </w:r>
          </w:p>
        </w:tc>
      </w:tr>
      <w:tr w:rsidR="00AE5F1D" w:rsidRPr="008E3AD3" w14:paraId="3E5B250A" w14:textId="77777777" w:rsidTr="00D95047">
        <w:tc>
          <w:tcPr>
            <w:tcW w:w="1134" w:type="dxa"/>
          </w:tcPr>
          <w:p w14:paraId="3FE433E5" w14:textId="77777777" w:rsidR="00AE5F1D" w:rsidRPr="008E3AD3" w:rsidRDefault="00AE5F1D" w:rsidP="00D95047">
            <w:pPr>
              <w:rPr>
                <w:color w:val="000000"/>
                <w:sz w:val="20"/>
                <w:szCs w:val="20"/>
              </w:rPr>
            </w:pPr>
            <w:r w:rsidRPr="008E3AD3">
              <w:rPr>
                <w:color w:val="000000"/>
                <w:sz w:val="20"/>
                <w:szCs w:val="20"/>
              </w:rPr>
              <w:t>Pisani, 2024</w:t>
            </w:r>
          </w:p>
        </w:tc>
        <w:tc>
          <w:tcPr>
            <w:tcW w:w="1135" w:type="dxa"/>
          </w:tcPr>
          <w:p w14:paraId="30A7AD3C" w14:textId="77777777" w:rsidR="00AE5F1D" w:rsidRPr="008E3AD3" w:rsidRDefault="00AE5F1D" w:rsidP="00D95047">
            <w:pPr>
              <w:rPr>
                <w:sz w:val="20"/>
                <w:szCs w:val="20"/>
                <w:lang w:val="en-US"/>
              </w:rPr>
            </w:pPr>
            <w:r w:rsidRPr="008E3AD3">
              <w:rPr>
                <w:sz w:val="20"/>
                <w:szCs w:val="20"/>
                <w:lang w:val="en-US"/>
              </w:rPr>
              <w:t>United States</w:t>
            </w:r>
          </w:p>
        </w:tc>
        <w:tc>
          <w:tcPr>
            <w:tcW w:w="992" w:type="dxa"/>
          </w:tcPr>
          <w:p w14:paraId="2BADB6DB" w14:textId="77777777" w:rsidR="00AE5F1D" w:rsidRPr="008E3AD3" w:rsidRDefault="00AE5F1D" w:rsidP="00D95047">
            <w:pPr>
              <w:rPr>
                <w:sz w:val="20"/>
                <w:szCs w:val="20"/>
                <w:lang w:val="en-US"/>
              </w:rPr>
            </w:pPr>
            <w:r w:rsidRPr="008E3AD3">
              <w:rPr>
                <w:sz w:val="20"/>
                <w:szCs w:val="20"/>
                <w:lang w:val="en-US"/>
              </w:rPr>
              <w:t>223</w:t>
            </w:r>
          </w:p>
        </w:tc>
        <w:tc>
          <w:tcPr>
            <w:tcW w:w="1701" w:type="dxa"/>
          </w:tcPr>
          <w:p w14:paraId="424CC427" w14:textId="77777777" w:rsidR="00AE5F1D" w:rsidRPr="008E3AD3" w:rsidRDefault="00AE5F1D" w:rsidP="00D95047">
            <w:pPr>
              <w:rPr>
                <w:sz w:val="20"/>
                <w:szCs w:val="20"/>
                <w:lang w:val="en-US"/>
              </w:rPr>
            </w:pPr>
            <w:r w:rsidRPr="008E3AD3">
              <w:rPr>
                <w:sz w:val="20"/>
                <w:szCs w:val="20"/>
                <w:lang w:val="en-US"/>
              </w:rPr>
              <w:t>Control condition (information-only text messages)</w:t>
            </w:r>
          </w:p>
        </w:tc>
        <w:tc>
          <w:tcPr>
            <w:tcW w:w="992" w:type="dxa"/>
          </w:tcPr>
          <w:p w14:paraId="160DE8C8"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2EA8079D"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7F38EC65"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45D1E124" w14:textId="77777777" w:rsidR="00AE5F1D" w:rsidRPr="008E3AD3" w:rsidRDefault="00AE5F1D" w:rsidP="00D95047">
            <w:pPr>
              <w:rPr>
                <w:sz w:val="20"/>
                <w:szCs w:val="20"/>
                <w:lang w:val="en-US"/>
              </w:rPr>
            </w:pPr>
            <w:r w:rsidRPr="008E3AD3">
              <w:rPr>
                <w:sz w:val="20"/>
                <w:szCs w:val="20"/>
                <w:lang w:val="en-US"/>
              </w:rPr>
              <w:t>The Text4Strength intervention is an automated text messaging program designed to help high school students manage their mental health and reinforce the Sources of Strength suicide prevention program. The intervention was delivered over nine weeks, with participants receiving one to two text messages per week focused on coping strategies, emotional regulation, and help-seeking behaviours. Participants: Read and engaged with personalized text messages based on their interests, such as favourite TV shows and music. Responded to interactive messages, which triggered follow-up texts reinforcing coping techniques and emotional support strategies.</w:t>
            </w:r>
          </w:p>
          <w:p w14:paraId="1FB70510" w14:textId="77777777" w:rsidR="00AE5F1D" w:rsidRPr="008E3AD3" w:rsidRDefault="00AE5F1D" w:rsidP="00D95047">
            <w:pPr>
              <w:rPr>
                <w:sz w:val="20"/>
                <w:szCs w:val="20"/>
                <w:lang w:val="en-US"/>
              </w:rPr>
            </w:pPr>
            <w:r w:rsidRPr="008E3AD3">
              <w:rPr>
                <w:sz w:val="20"/>
                <w:szCs w:val="20"/>
                <w:lang w:val="en-US"/>
              </w:rPr>
              <w:t>Accessed help resources by texting specific keywords, such as “helpinfo,” when needed.</w:t>
            </w:r>
          </w:p>
        </w:tc>
        <w:tc>
          <w:tcPr>
            <w:tcW w:w="1418" w:type="dxa"/>
          </w:tcPr>
          <w:p w14:paraId="4B49E844" w14:textId="77777777" w:rsidR="00AE5F1D" w:rsidRPr="008E3AD3" w:rsidRDefault="00AE5F1D" w:rsidP="00D95047">
            <w:pPr>
              <w:rPr>
                <w:sz w:val="20"/>
                <w:szCs w:val="20"/>
                <w:lang w:val="en-US"/>
              </w:rPr>
            </w:pPr>
            <w:r w:rsidRPr="008E3AD3">
              <w:rPr>
                <w:sz w:val="20"/>
                <w:szCs w:val="20"/>
                <w:lang w:val="en-US"/>
              </w:rPr>
              <w:t xml:space="preserve">To reduce suicidal behaviour and improve mental health skills. </w:t>
            </w:r>
          </w:p>
        </w:tc>
        <w:tc>
          <w:tcPr>
            <w:tcW w:w="1275" w:type="dxa"/>
          </w:tcPr>
          <w:p w14:paraId="6D604E0B"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52A37059" w14:textId="11376F02" w:rsidR="006C504C" w:rsidRPr="008E3AD3" w:rsidRDefault="00AE5F1D" w:rsidP="00D95047">
            <w:pPr>
              <w:rPr>
                <w:sz w:val="20"/>
                <w:szCs w:val="20"/>
              </w:rPr>
            </w:pPr>
            <w:r w:rsidRPr="008E3AD3">
              <w:rPr>
                <w:sz w:val="20"/>
                <w:szCs w:val="20"/>
                <w:lang w:val="en-US"/>
              </w:rPr>
              <w:fldChar w:fldCharType="begin"/>
            </w:r>
            <w:r w:rsidRPr="008E3AD3">
              <w:rPr>
                <w:sz w:val="20"/>
                <w:szCs w:val="20"/>
                <w:lang w:val="en-US"/>
              </w:rPr>
              <w:instrText xml:space="preserve"> LINK </w:instrText>
            </w:r>
            <w:r w:rsidR="00FD5EB9">
              <w:rPr>
                <w:sz w:val="20"/>
                <w:szCs w:val="20"/>
                <w:lang w:val="en-US"/>
              </w:rPr>
              <w:instrText xml:space="preserve">Excel.Sheet.12 /Users/KatieDiPierdomenico/Desktop/Scope_Feb_2025.xlsx "Scope (New)!R48C71" </w:instrText>
            </w:r>
            <w:r w:rsidRPr="008E3AD3">
              <w:rPr>
                <w:sz w:val="20"/>
                <w:szCs w:val="20"/>
                <w:lang w:val="en-US"/>
              </w:rPr>
              <w:instrText xml:space="preserve">\a \f 5 \h  \* MERGEFORMAT </w:instrText>
            </w:r>
            <w:r w:rsidRPr="008E3AD3">
              <w:rPr>
                <w:sz w:val="20"/>
                <w:szCs w:val="20"/>
                <w:lang w:val="en-US"/>
              </w:rPr>
              <w:fldChar w:fldCharType="separate"/>
            </w:r>
          </w:p>
          <w:p w14:paraId="65A24D98" w14:textId="77777777" w:rsidR="006C504C" w:rsidRPr="008E3AD3" w:rsidRDefault="006C504C" w:rsidP="006C504C">
            <w:pPr>
              <w:rPr>
                <w:color w:val="000000"/>
                <w:sz w:val="20"/>
                <w:szCs w:val="20"/>
              </w:rPr>
            </w:pPr>
            <w:r w:rsidRPr="008E3AD3">
              <w:rPr>
                <w:sz w:val="20"/>
                <w:szCs w:val="20"/>
              </w:rPr>
              <w:t>Emotional regulation; help-seeking from adults at school</w:t>
            </w:r>
          </w:p>
          <w:p w14:paraId="0039A427" w14:textId="77777777" w:rsidR="00AE5F1D" w:rsidRPr="008E3AD3" w:rsidRDefault="00AE5F1D" w:rsidP="00D95047">
            <w:pPr>
              <w:rPr>
                <w:sz w:val="20"/>
                <w:szCs w:val="20"/>
                <w:lang w:val="en-US"/>
              </w:rPr>
            </w:pPr>
            <w:r w:rsidRPr="008E3AD3">
              <w:rPr>
                <w:sz w:val="20"/>
                <w:szCs w:val="20"/>
                <w:lang w:val="en-US"/>
              </w:rPr>
              <w:fldChar w:fldCharType="end"/>
            </w:r>
          </w:p>
        </w:tc>
      </w:tr>
      <w:tr w:rsidR="00AE5F1D" w:rsidRPr="008E3AD3" w14:paraId="473BC50D" w14:textId="77777777" w:rsidTr="00D95047">
        <w:tc>
          <w:tcPr>
            <w:tcW w:w="1134" w:type="dxa"/>
          </w:tcPr>
          <w:p w14:paraId="49A8C54E" w14:textId="77777777" w:rsidR="00AE5F1D" w:rsidRPr="008E3AD3" w:rsidRDefault="00AE5F1D" w:rsidP="00D95047">
            <w:pPr>
              <w:rPr>
                <w:sz w:val="20"/>
                <w:szCs w:val="20"/>
                <w:lang w:val="en-US"/>
              </w:rPr>
            </w:pPr>
            <w:r w:rsidRPr="008E3AD3">
              <w:rPr>
                <w:color w:val="000000"/>
                <w:sz w:val="20"/>
                <w:szCs w:val="20"/>
              </w:rPr>
              <w:t xml:space="preserve">Schoneveld, 2016 </w:t>
            </w:r>
          </w:p>
        </w:tc>
        <w:tc>
          <w:tcPr>
            <w:tcW w:w="1135" w:type="dxa"/>
          </w:tcPr>
          <w:p w14:paraId="6AA60CF0" w14:textId="77777777" w:rsidR="00AE5F1D" w:rsidRPr="008E3AD3" w:rsidRDefault="00AE5F1D" w:rsidP="00D95047">
            <w:pPr>
              <w:rPr>
                <w:sz w:val="20"/>
                <w:szCs w:val="20"/>
                <w:lang w:val="en-US"/>
              </w:rPr>
            </w:pPr>
            <w:r w:rsidRPr="008E3AD3">
              <w:rPr>
                <w:sz w:val="20"/>
                <w:szCs w:val="20"/>
                <w:lang w:val="en-US"/>
              </w:rPr>
              <w:t>The Netherlands</w:t>
            </w:r>
          </w:p>
        </w:tc>
        <w:tc>
          <w:tcPr>
            <w:tcW w:w="992" w:type="dxa"/>
          </w:tcPr>
          <w:p w14:paraId="7F4B3796" w14:textId="77777777" w:rsidR="00AE5F1D" w:rsidRPr="008E3AD3" w:rsidRDefault="00AE5F1D" w:rsidP="00D95047">
            <w:pPr>
              <w:rPr>
                <w:sz w:val="20"/>
                <w:szCs w:val="20"/>
                <w:lang w:val="en-US"/>
              </w:rPr>
            </w:pPr>
            <w:r w:rsidRPr="008E3AD3">
              <w:rPr>
                <w:sz w:val="20"/>
                <w:szCs w:val="20"/>
                <w:lang w:val="en-US"/>
              </w:rPr>
              <w:t>136</w:t>
            </w:r>
          </w:p>
        </w:tc>
        <w:tc>
          <w:tcPr>
            <w:tcW w:w="1701" w:type="dxa"/>
          </w:tcPr>
          <w:p w14:paraId="03A084FC" w14:textId="77777777" w:rsidR="00AE5F1D" w:rsidRPr="008E3AD3" w:rsidRDefault="00AE5F1D" w:rsidP="00D95047">
            <w:pPr>
              <w:rPr>
                <w:sz w:val="20"/>
                <w:szCs w:val="20"/>
                <w:lang w:val="en-US"/>
              </w:rPr>
            </w:pPr>
            <w:r w:rsidRPr="008E3AD3">
              <w:rPr>
                <w:sz w:val="20"/>
                <w:szCs w:val="20"/>
                <w:lang w:val="en-US"/>
              </w:rPr>
              <w:t>Control video fam condition (Max and the Magic Marker)</w:t>
            </w:r>
          </w:p>
        </w:tc>
        <w:tc>
          <w:tcPr>
            <w:tcW w:w="992" w:type="dxa"/>
          </w:tcPr>
          <w:p w14:paraId="401A6507"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4FA2A132"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2D0EEB55"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3066F27F" w14:textId="77777777" w:rsidR="00AE5F1D" w:rsidRPr="008E3AD3" w:rsidRDefault="00AE5F1D" w:rsidP="00D95047">
            <w:pPr>
              <w:rPr>
                <w:sz w:val="20"/>
                <w:szCs w:val="20"/>
                <w:lang w:val="en-US"/>
              </w:rPr>
            </w:pPr>
            <w:r w:rsidRPr="008E3AD3">
              <w:rPr>
                <w:sz w:val="20"/>
                <w:szCs w:val="20"/>
                <w:lang w:val="en-US"/>
              </w:rPr>
              <w:t>The MindLight intervention is a neurofeedback-based video game. The program consisted of 5 one-hour sessions, where children played the game at school after school hours under supervision. The game uses immersive virtual environments, attention-shifting exercises, and relaxation techniques to teach children how to manage anxiety. Gameplay was fully independent, but sessions were supervised.</w:t>
            </w:r>
          </w:p>
        </w:tc>
        <w:tc>
          <w:tcPr>
            <w:tcW w:w="1418" w:type="dxa"/>
          </w:tcPr>
          <w:p w14:paraId="7871CB13" w14:textId="77777777" w:rsidR="00AE5F1D" w:rsidRPr="008E3AD3" w:rsidRDefault="00AE5F1D" w:rsidP="00D95047">
            <w:pPr>
              <w:rPr>
                <w:sz w:val="20"/>
                <w:szCs w:val="20"/>
                <w:lang w:val="en-US"/>
              </w:rPr>
            </w:pPr>
            <w:r w:rsidRPr="008E3AD3">
              <w:rPr>
                <w:sz w:val="20"/>
                <w:szCs w:val="20"/>
                <w:lang w:val="en-US"/>
              </w:rPr>
              <w:t>To reduce anxiety in children.</w:t>
            </w:r>
          </w:p>
        </w:tc>
        <w:tc>
          <w:tcPr>
            <w:tcW w:w="1275" w:type="dxa"/>
          </w:tcPr>
          <w:p w14:paraId="4088890B" w14:textId="77777777" w:rsidR="00AE5F1D" w:rsidRPr="008E3AD3" w:rsidRDefault="00AE5F1D" w:rsidP="00D95047">
            <w:pPr>
              <w:rPr>
                <w:sz w:val="20"/>
                <w:szCs w:val="20"/>
                <w:lang w:val="en-US"/>
              </w:rPr>
            </w:pPr>
            <w:r w:rsidRPr="008E3AD3">
              <w:rPr>
                <w:sz w:val="20"/>
                <w:szCs w:val="20"/>
                <w:lang w:val="en-US"/>
              </w:rPr>
              <w:t>Self-report (SCAS); there is a SCAS-Parent version but did not use it.</w:t>
            </w:r>
          </w:p>
        </w:tc>
        <w:tc>
          <w:tcPr>
            <w:tcW w:w="1701" w:type="dxa"/>
          </w:tcPr>
          <w:p w14:paraId="50FE4F79" w14:textId="77777777" w:rsidR="00AE5F1D" w:rsidRPr="008E3AD3" w:rsidRDefault="00AE5F1D" w:rsidP="00D95047">
            <w:pPr>
              <w:rPr>
                <w:sz w:val="20"/>
                <w:szCs w:val="20"/>
                <w:lang w:val="en-US"/>
              </w:rPr>
            </w:pPr>
            <w:r w:rsidRPr="008E3AD3">
              <w:rPr>
                <w:sz w:val="20"/>
                <w:szCs w:val="20"/>
                <w:lang w:val="en-US"/>
              </w:rPr>
              <w:t>Spence Children’s Anxiety Scale (SCAS)</w:t>
            </w:r>
          </w:p>
        </w:tc>
      </w:tr>
      <w:tr w:rsidR="00AE5F1D" w:rsidRPr="008E3AD3" w14:paraId="497AD604" w14:textId="77777777" w:rsidTr="00D95047">
        <w:tc>
          <w:tcPr>
            <w:tcW w:w="1134" w:type="dxa"/>
          </w:tcPr>
          <w:p w14:paraId="5B03535F" w14:textId="77777777" w:rsidR="00AE5F1D" w:rsidRPr="008E3AD3" w:rsidRDefault="00AE5F1D" w:rsidP="00D95047">
            <w:pPr>
              <w:rPr>
                <w:sz w:val="20"/>
                <w:szCs w:val="20"/>
                <w:lang w:val="en-US"/>
              </w:rPr>
            </w:pPr>
            <w:r w:rsidRPr="008E3AD3">
              <w:rPr>
                <w:color w:val="000000"/>
                <w:sz w:val="20"/>
                <w:szCs w:val="20"/>
              </w:rPr>
              <w:lastRenderedPageBreak/>
              <w:t>Sim, 2020</w:t>
            </w:r>
          </w:p>
        </w:tc>
        <w:tc>
          <w:tcPr>
            <w:tcW w:w="1135" w:type="dxa"/>
          </w:tcPr>
          <w:p w14:paraId="29A24093" w14:textId="77777777" w:rsidR="00AE5F1D" w:rsidRPr="008E3AD3" w:rsidRDefault="00AE5F1D" w:rsidP="00D95047">
            <w:pPr>
              <w:rPr>
                <w:sz w:val="20"/>
                <w:szCs w:val="20"/>
                <w:lang w:val="en-US"/>
              </w:rPr>
            </w:pPr>
            <w:r w:rsidRPr="008E3AD3">
              <w:rPr>
                <w:sz w:val="20"/>
                <w:szCs w:val="20"/>
                <w:lang w:val="en-US"/>
              </w:rPr>
              <w:t>Australia</w:t>
            </w:r>
          </w:p>
        </w:tc>
        <w:tc>
          <w:tcPr>
            <w:tcW w:w="992" w:type="dxa"/>
          </w:tcPr>
          <w:p w14:paraId="509411CE" w14:textId="77777777" w:rsidR="00AE5F1D" w:rsidRPr="008E3AD3" w:rsidRDefault="00AE5F1D" w:rsidP="00D95047">
            <w:pPr>
              <w:rPr>
                <w:sz w:val="20"/>
                <w:szCs w:val="20"/>
                <w:lang w:val="en-US"/>
              </w:rPr>
            </w:pPr>
            <w:r w:rsidRPr="008E3AD3">
              <w:rPr>
                <w:sz w:val="20"/>
                <w:szCs w:val="20"/>
                <w:lang w:val="en-US"/>
              </w:rPr>
              <w:t>355 parents and 342 children</w:t>
            </w:r>
          </w:p>
        </w:tc>
        <w:tc>
          <w:tcPr>
            <w:tcW w:w="1701" w:type="dxa"/>
          </w:tcPr>
          <w:p w14:paraId="5B7BF3D6" w14:textId="77777777" w:rsidR="00AE5F1D" w:rsidRPr="008E3AD3" w:rsidRDefault="00AE5F1D" w:rsidP="00D95047">
            <w:pPr>
              <w:rPr>
                <w:sz w:val="20"/>
                <w:szCs w:val="20"/>
                <w:lang w:val="en-US"/>
              </w:rPr>
            </w:pPr>
            <w:r w:rsidRPr="008E3AD3">
              <w:rPr>
                <w:sz w:val="20"/>
                <w:szCs w:val="20"/>
                <w:lang w:val="en-US"/>
              </w:rPr>
              <w:t>Control condition (educational factsheets)</w:t>
            </w:r>
          </w:p>
        </w:tc>
        <w:tc>
          <w:tcPr>
            <w:tcW w:w="992" w:type="dxa"/>
          </w:tcPr>
          <w:p w14:paraId="3D463714"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49BBC80A"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43F6164D"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52C26CAD" w14:textId="77777777" w:rsidR="00AE5F1D" w:rsidRPr="008E3AD3" w:rsidRDefault="00AE5F1D" w:rsidP="00D95047">
            <w:pPr>
              <w:rPr>
                <w:sz w:val="20"/>
                <w:szCs w:val="20"/>
                <w:lang w:val="en-US"/>
              </w:rPr>
            </w:pPr>
            <w:r w:rsidRPr="008E3AD3">
              <w:rPr>
                <w:sz w:val="20"/>
                <w:szCs w:val="20"/>
                <w:lang w:val="en-US"/>
              </w:rPr>
              <w:t>The Parenting Resilient Kids (PaRK) program is a self-guided online intervention designed. It included up to 12 interactive modules, tailored to parents’ baseline assessments, covering parenting techniques, behaviour management, resilience, and coping strategies. Parents completed modules at their own pace, engaging with educational content, interactive activities, quizzes, and goal-setting exercises. To support participation, research personnel conducted brief weekly check-in calls for technical assistance, without providing therapeutic advice or individualized parenting guidance.</w:t>
            </w:r>
          </w:p>
        </w:tc>
        <w:tc>
          <w:tcPr>
            <w:tcW w:w="1418" w:type="dxa"/>
          </w:tcPr>
          <w:p w14:paraId="07D0077C" w14:textId="77777777" w:rsidR="00AE5F1D" w:rsidRPr="008E3AD3" w:rsidRDefault="00AE5F1D" w:rsidP="00D95047">
            <w:pPr>
              <w:rPr>
                <w:sz w:val="20"/>
                <w:szCs w:val="20"/>
                <w:lang w:val="en-US"/>
              </w:rPr>
            </w:pPr>
            <w:r w:rsidRPr="008E3AD3">
              <w:rPr>
                <w:sz w:val="20"/>
                <w:szCs w:val="20"/>
                <w:lang w:val="en-US"/>
              </w:rPr>
              <w:t>To help parents reduce anxiety and depression risk in their children.</w:t>
            </w:r>
          </w:p>
        </w:tc>
        <w:tc>
          <w:tcPr>
            <w:tcW w:w="1275" w:type="dxa"/>
          </w:tcPr>
          <w:p w14:paraId="52BBE355" w14:textId="77777777" w:rsidR="00AE5F1D" w:rsidRPr="008E3AD3" w:rsidRDefault="00AE5F1D" w:rsidP="00D95047">
            <w:pPr>
              <w:rPr>
                <w:sz w:val="20"/>
                <w:szCs w:val="20"/>
                <w:lang w:val="en-US"/>
              </w:rPr>
            </w:pPr>
            <w:r w:rsidRPr="008E3AD3">
              <w:rPr>
                <w:sz w:val="20"/>
                <w:szCs w:val="20"/>
                <w:lang w:val="en-US"/>
              </w:rPr>
              <w:t>Self-report (SCAS); there is a SCAS-Parent version but did not use it.</w:t>
            </w:r>
          </w:p>
        </w:tc>
        <w:tc>
          <w:tcPr>
            <w:tcW w:w="1701" w:type="dxa"/>
          </w:tcPr>
          <w:p w14:paraId="0D0D1211" w14:textId="77777777" w:rsidR="00AE5F1D" w:rsidRPr="008E3AD3" w:rsidRDefault="00AE5F1D" w:rsidP="00D95047">
            <w:pPr>
              <w:rPr>
                <w:sz w:val="20"/>
                <w:szCs w:val="20"/>
                <w:lang w:val="en-US"/>
              </w:rPr>
            </w:pPr>
            <w:r w:rsidRPr="008E3AD3">
              <w:rPr>
                <w:sz w:val="20"/>
                <w:szCs w:val="20"/>
                <w:lang w:val="en-US"/>
              </w:rPr>
              <w:t>Revised Children's Anxiety and Depression Scale (RCADS-25); KIDSCREEN-27</w:t>
            </w:r>
          </w:p>
        </w:tc>
      </w:tr>
      <w:tr w:rsidR="00AE5F1D" w:rsidRPr="008E3AD3" w14:paraId="509E3684" w14:textId="77777777" w:rsidTr="00D95047">
        <w:tc>
          <w:tcPr>
            <w:tcW w:w="1134" w:type="dxa"/>
          </w:tcPr>
          <w:p w14:paraId="08712801" w14:textId="77777777" w:rsidR="00AE5F1D" w:rsidRPr="008E3AD3" w:rsidRDefault="00AE5F1D" w:rsidP="00D95047">
            <w:pPr>
              <w:rPr>
                <w:sz w:val="20"/>
                <w:szCs w:val="20"/>
                <w:lang w:val="en-US"/>
              </w:rPr>
            </w:pPr>
            <w:r w:rsidRPr="008E3AD3">
              <w:rPr>
                <w:color w:val="000000"/>
                <w:sz w:val="20"/>
                <w:szCs w:val="20"/>
              </w:rPr>
              <w:t>Skeen, 2023</w:t>
            </w:r>
          </w:p>
        </w:tc>
        <w:tc>
          <w:tcPr>
            <w:tcW w:w="1135" w:type="dxa"/>
          </w:tcPr>
          <w:p w14:paraId="78186BF4" w14:textId="77777777" w:rsidR="00AE5F1D" w:rsidRPr="008E3AD3" w:rsidRDefault="00AE5F1D" w:rsidP="00D95047">
            <w:pPr>
              <w:rPr>
                <w:sz w:val="20"/>
                <w:szCs w:val="20"/>
                <w:lang w:val="en-US"/>
              </w:rPr>
            </w:pPr>
            <w:r w:rsidRPr="008E3AD3">
              <w:rPr>
                <w:sz w:val="20"/>
                <w:szCs w:val="20"/>
                <w:lang w:val="en-US"/>
              </w:rPr>
              <w:t>Tanzania and Zambia</w:t>
            </w:r>
          </w:p>
        </w:tc>
        <w:tc>
          <w:tcPr>
            <w:tcW w:w="992" w:type="dxa"/>
          </w:tcPr>
          <w:p w14:paraId="5BF25551" w14:textId="77777777" w:rsidR="00AE5F1D" w:rsidRPr="008E3AD3" w:rsidRDefault="00AE5F1D" w:rsidP="00D95047">
            <w:pPr>
              <w:rPr>
                <w:sz w:val="20"/>
                <w:szCs w:val="20"/>
                <w:lang w:val="en-US"/>
              </w:rPr>
            </w:pPr>
            <w:r w:rsidRPr="008E3AD3">
              <w:rPr>
                <w:sz w:val="20"/>
                <w:szCs w:val="20"/>
                <w:lang w:val="en-US"/>
              </w:rPr>
              <w:t>494 (caregiver-child dyads)</w:t>
            </w:r>
          </w:p>
        </w:tc>
        <w:tc>
          <w:tcPr>
            <w:tcW w:w="1701" w:type="dxa"/>
          </w:tcPr>
          <w:p w14:paraId="7ABFF0FE" w14:textId="77777777" w:rsidR="00AE5F1D" w:rsidRPr="008E3AD3" w:rsidRDefault="00AE5F1D" w:rsidP="00D95047">
            <w:pPr>
              <w:rPr>
                <w:sz w:val="20"/>
                <w:szCs w:val="20"/>
                <w:lang w:val="en-US"/>
              </w:rPr>
            </w:pPr>
            <w:r w:rsidRPr="008E3AD3">
              <w:rPr>
                <w:sz w:val="20"/>
                <w:szCs w:val="20"/>
                <w:lang w:val="en-US"/>
              </w:rPr>
              <w:t>Wait-list condition</w:t>
            </w:r>
          </w:p>
        </w:tc>
        <w:tc>
          <w:tcPr>
            <w:tcW w:w="992" w:type="dxa"/>
          </w:tcPr>
          <w:p w14:paraId="308D480B"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3711ACEE"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3C24059F"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4CF87276" w14:textId="77777777" w:rsidR="00AE5F1D" w:rsidRPr="008E3AD3" w:rsidRDefault="00AE5F1D" w:rsidP="00D95047">
            <w:pPr>
              <w:rPr>
                <w:sz w:val="20"/>
                <w:szCs w:val="20"/>
                <w:lang w:val="en-US"/>
              </w:rPr>
            </w:pPr>
            <w:r w:rsidRPr="008E3AD3">
              <w:rPr>
                <w:sz w:val="20"/>
                <w:szCs w:val="20"/>
                <w:lang w:val="en-US"/>
              </w:rPr>
              <w:t xml:space="preserve">The Sharing Stories parenting intervention is a six-week digital parenting program delivered remotely via WhatsApp groups to caregivers in Tanzania and Zambia. The intervention included two key components: Promoting shared reading to encourage parent-child interaction and improving caregiver mental health by addressing negative thought patterns and stress management. Caregivers participated in weekly facilitated group discussions where they received digital picture books and guidance on how to engage their children in interactive storytelling. </w:t>
            </w:r>
          </w:p>
        </w:tc>
        <w:tc>
          <w:tcPr>
            <w:tcW w:w="1418" w:type="dxa"/>
          </w:tcPr>
          <w:p w14:paraId="724C0091" w14:textId="77777777" w:rsidR="00AE5F1D" w:rsidRPr="008E3AD3" w:rsidRDefault="00AE5F1D" w:rsidP="00D95047">
            <w:pPr>
              <w:rPr>
                <w:sz w:val="20"/>
                <w:szCs w:val="20"/>
                <w:lang w:val="en-US"/>
              </w:rPr>
            </w:pPr>
            <w:r w:rsidRPr="008E3AD3">
              <w:rPr>
                <w:sz w:val="20"/>
                <w:szCs w:val="20"/>
                <w:lang w:val="en-US"/>
              </w:rPr>
              <w:t>To promote child’s emotional and social skills; improve responsive parenting behaviours; and caregiver mental health.</w:t>
            </w:r>
          </w:p>
        </w:tc>
        <w:tc>
          <w:tcPr>
            <w:tcW w:w="1275" w:type="dxa"/>
          </w:tcPr>
          <w:p w14:paraId="68BEA380" w14:textId="77777777" w:rsidR="00AE5F1D" w:rsidRPr="008E3AD3" w:rsidRDefault="00AE5F1D" w:rsidP="00D95047">
            <w:pPr>
              <w:rPr>
                <w:sz w:val="20"/>
                <w:szCs w:val="20"/>
                <w:lang w:val="en-US"/>
              </w:rPr>
            </w:pPr>
            <w:r w:rsidRPr="008E3AD3">
              <w:rPr>
                <w:sz w:val="20"/>
                <w:szCs w:val="20"/>
                <w:lang w:val="en-US"/>
              </w:rPr>
              <w:t>Caregiver-report</w:t>
            </w:r>
          </w:p>
        </w:tc>
        <w:tc>
          <w:tcPr>
            <w:tcW w:w="1701" w:type="dxa"/>
          </w:tcPr>
          <w:p w14:paraId="749343D5" w14:textId="77777777" w:rsidR="00AE5F1D" w:rsidRPr="008E3AD3" w:rsidRDefault="00AE5F1D" w:rsidP="00D95047">
            <w:pPr>
              <w:rPr>
                <w:sz w:val="20"/>
                <w:szCs w:val="20"/>
                <w:lang w:val="en-US"/>
              </w:rPr>
            </w:pPr>
            <w:r w:rsidRPr="008E3AD3">
              <w:rPr>
                <w:sz w:val="20"/>
                <w:szCs w:val="20"/>
                <w:lang w:val="en-US"/>
              </w:rPr>
              <w:t>Strengths and Difficulties Questionnaire (SDQ); subscales for prosocial behavior, emotional symptoms, hyperactivity, conduct problems, and peer problems.</w:t>
            </w:r>
          </w:p>
        </w:tc>
      </w:tr>
      <w:tr w:rsidR="00AE5F1D" w:rsidRPr="008E3AD3" w14:paraId="66DB3AE4" w14:textId="77777777" w:rsidTr="00D95047">
        <w:tc>
          <w:tcPr>
            <w:tcW w:w="1134" w:type="dxa"/>
          </w:tcPr>
          <w:p w14:paraId="609E549F" w14:textId="77777777" w:rsidR="00AE5F1D" w:rsidRPr="008E3AD3" w:rsidRDefault="00AE5F1D" w:rsidP="00D95047">
            <w:pPr>
              <w:rPr>
                <w:sz w:val="20"/>
                <w:szCs w:val="20"/>
                <w:lang w:val="en-US"/>
              </w:rPr>
            </w:pPr>
            <w:r w:rsidRPr="008E3AD3">
              <w:rPr>
                <w:color w:val="000000"/>
                <w:sz w:val="20"/>
                <w:szCs w:val="20"/>
              </w:rPr>
              <w:t>Sousa, 2020</w:t>
            </w:r>
          </w:p>
        </w:tc>
        <w:tc>
          <w:tcPr>
            <w:tcW w:w="1135" w:type="dxa"/>
          </w:tcPr>
          <w:p w14:paraId="35213C77" w14:textId="77777777" w:rsidR="00AE5F1D" w:rsidRPr="008E3AD3" w:rsidRDefault="00AE5F1D" w:rsidP="00D95047">
            <w:pPr>
              <w:rPr>
                <w:sz w:val="20"/>
                <w:szCs w:val="20"/>
                <w:lang w:val="en-US"/>
              </w:rPr>
            </w:pPr>
            <w:r w:rsidRPr="008E3AD3">
              <w:rPr>
                <w:sz w:val="20"/>
                <w:szCs w:val="20"/>
                <w:lang w:val="en-US"/>
              </w:rPr>
              <w:t>Portugal</w:t>
            </w:r>
          </w:p>
        </w:tc>
        <w:tc>
          <w:tcPr>
            <w:tcW w:w="992" w:type="dxa"/>
          </w:tcPr>
          <w:p w14:paraId="57197FDD" w14:textId="77777777" w:rsidR="00AE5F1D" w:rsidRPr="008E3AD3" w:rsidRDefault="00AE5F1D" w:rsidP="00D95047">
            <w:pPr>
              <w:rPr>
                <w:sz w:val="20"/>
                <w:szCs w:val="20"/>
                <w:lang w:val="en-US"/>
              </w:rPr>
            </w:pPr>
            <w:r w:rsidRPr="008E3AD3">
              <w:rPr>
                <w:sz w:val="20"/>
                <w:szCs w:val="20"/>
                <w:lang w:val="en-US"/>
              </w:rPr>
              <w:t>353</w:t>
            </w:r>
          </w:p>
        </w:tc>
        <w:tc>
          <w:tcPr>
            <w:tcW w:w="1701" w:type="dxa"/>
          </w:tcPr>
          <w:p w14:paraId="084B2AF0"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46BAF102" w14:textId="77777777" w:rsidR="00AE5F1D" w:rsidRPr="008E3AD3" w:rsidRDefault="00AE5F1D" w:rsidP="00D95047">
            <w:pPr>
              <w:rPr>
                <w:sz w:val="20"/>
                <w:szCs w:val="20"/>
                <w:lang w:val="en-US"/>
              </w:rPr>
            </w:pPr>
            <w:r w:rsidRPr="008E3AD3">
              <w:rPr>
                <w:sz w:val="20"/>
                <w:szCs w:val="20"/>
                <w:lang w:val="en-US"/>
              </w:rPr>
              <w:t>Non-RCT (quasi-</w:t>
            </w:r>
            <w:r w:rsidRPr="008E3AD3">
              <w:rPr>
                <w:sz w:val="20"/>
                <w:szCs w:val="20"/>
                <w:lang w:val="en-US"/>
              </w:rPr>
              <w:lastRenderedPageBreak/>
              <w:t>experimental)</w:t>
            </w:r>
          </w:p>
        </w:tc>
        <w:tc>
          <w:tcPr>
            <w:tcW w:w="992" w:type="dxa"/>
          </w:tcPr>
          <w:p w14:paraId="0CBCBFEF" w14:textId="77777777" w:rsidR="00AE5F1D" w:rsidRPr="008E3AD3" w:rsidRDefault="00AE5F1D" w:rsidP="00D95047">
            <w:pPr>
              <w:rPr>
                <w:sz w:val="20"/>
                <w:szCs w:val="20"/>
                <w:lang w:val="en-US"/>
              </w:rPr>
            </w:pPr>
            <w:r w:rsidRPr="008E3AD3">
              <w:rPr>
                <w:sz w:val="20"/>
                <w:szCs w:val="20"/>
                <w:lang w:val="en-US"/>
              </w:rPr>
              <w:lastRenderedPageBreak/>
              <w:t>low</w:t>
            </w:r>
          </w:p>
        </w:tc>
        <w:tc>
          <w:tcPr>
            <w:tcW w:w="993" w:type="dxa"/>
          </w:tcPr>
          <w:p w14:paraId="401BDE02"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0820D6AF" w14:textId="77777777" w:rsidR="00AE5F1D" w:rsidRPr="008E3AD3" w:rsidRDefault="00AE5F1D" w:rsidP="00D95047">
            <w:pPr>
              <w:rPr>
                <w:sz w:val="20"/>
                <w:szCs w:val="20"/>
                <w:lang w:val="en-US"/>
              </w:rPr>
            </w:pPr>
            <w:r w:rsidRPr="008E3AD3">
              <w:rPr>
                <w:sz w:val="20"/>
                <w:szCs w:val="20"/>
                <w:lang w:val="en-US"/>
              </w:rPr>
              <w:t xml:space="preserve">The TeenPower intervention is a six-month program for adolescents aged 12-16 years. It combined a self-directed mobile health </w:t>
            </w:r>
            <w:r w:rsidRPr="008E3AD3">
              <w:rPr>
                <w:sz w:val="20"/>
                <w:szCs w:val="20"/>
                <w:lang w:val="en-US"/>
              </w:rPr>
              <w:lastRenderedPageBreak/>
              <w:t xml:space="preserve">(mHealth) component with structured school-based psychoeducational sessions. Adolescents used the TeenPower mobile app to access interactive content on nutrition, physical activity, stress management, and healthy habits, allowing them to track behaviours, set goals, and receive personalized feedback. </w:t>
            </w:r>
          </w:p>
        </w:tc>
        <w:tc>
          <w:tcPr>
            <w:tcW w:w="1418" w:type="dxa"/>
          </w:tcPr>
          <w:p w14:paraId="6ED8B6E3" w14:textId="77777777" w:rsidR="00AE5F1D" w:rsidRPr="008E3AD3" w:rsidRDefault="00AE5F1D" w:rsidP="00D95047">
            <w:pPr>
              <w:rPr>
                <w:sz w:val="20"/>
                <w:szCs w:val="20"/>
                <w:lang w:val="en-US"/>
              </w:rPr>
            </w:pPr>
            <w:r w:rsidRPr="008E3AD3">
              <w:rPr>
                <w:sz w:val="20"/>
                <w:szCs w:val="20"/>
                <w:lang w:val="en-US"/>
              </w:rPr>
              <w:lastRenderedPageBreak/>
              <w:t xml:space="preserve">To promote lifestyle behaviours in adolescents </w:t>
            </w:r>
            <w:r w:rsidRPr="008E3AD3">
              <w:rPr>
                <w:sz w:val="20"/>
                <w:szCs w:val="20"/>
                <w:lang w:val="en-US"/>
              </w:rPr>
              <w:lastRenderedPageBreak/>
              <w:t xml:space="preserve">(e.g., stress management). </w:t>
            </w:r>
          </w:p>
        </w:tc>
        <w:tc>
          <w:tcPr>
            <w:tcW w:w="1275" w:type="dxa"/>
          </w:tcPr>
          <w:p w14:paraId="0AED0EF7" w14:textId="77777777" w:rsidR="00AE5F1D" w:rsidRPr="008E3AD3" w:rsidRDefault="00AE5F1D" w:rsidP="00D95047">
            <w:pPr>
              <w:rPr>
                <w:sz w:val="20"/>
                <w:szCs w:val="20"/>
                <w:lang w:val="en-US"/>
              </w:rPr>
            </w:pPr>
            <w:r w:rsidRPr="008E3AD3">
              <w:rPr>
                <w:sz w:val="20"/>
                <w:szCs w:val="20"/>
                <w:lang w:val="en-US"/>
              </w:rPr>
              <w:lastRenderedPageBreak/>
              <w:t xml:space="preserve">Self-report </w:t>
            </w:r>
          </w:p>
        </w:tc>
        <w:tc>
          <w:tcPr>
            <w:tcW w:w="1701" w:type="dxa"/>
          </w:tcPr>
          <w:p w14:paraId="4363CDCE" w14:textId="77777777" w:rsidR="00AE5F1D" w:rsidRPr="008E3AD3" w:rsidRDefault="00AE5F1D" w:rsidP="00D95047">
            <w:pPr>
              <w:rPr>
                <w:sz w:val="20"/>
                <w:szCs w:val="20"/>
                <w:lang w:val="en-US"/>
              </w:rPr>
            </w:pPr>
            <w:r w:rsidRPr="008E3AD3">
              <w:rPr>
                <w:sz w:val="20"/>
                <w:szCs w:val="20"/>
                <w:lang w:val="en-US"/>
              </w:rPr>
              <w:t xml:space="preserve">Adolescent Lifestyle Profile (ALP) - Stress Management; and </w:t>
            </w:r>
            <w:r w:rsidRPr="008E3AD3">
              <w:rPr>
                <w:sz w:val="20"/>
                <w:szCs w:val="20"/>
                <w:lang w:val="en-US"/>
              </w:rPr>
              <w:lastRenderedPageBreak/>
              <w:t>Interpersonal Relations</w:t>
            </w:r>
          </w:p>
        </w:tc>
      </w:tr>
      <w:tr w:rsidR="00AE5F1D" w:rsidRPr="008E3AD3" w14:paraId="1018FBE6" w14:textId="77777777" w:rsidTr="00D95047">
        <w:tc>
          <w:tcPr>
            <w:tcW w:w="1134" w:type="dxa"/>
          </w:tcPr>
          <w:p w14:paraId="036F1B9E" w14:textId="77777777" w:rsidR="00AE5F1D" w:rsidRPr="008E3AD3" w:rsidRDefault="00AE5F1D" w:rsidP="00D95047">
            <w:pPr>
              <w:rPr>
                <w:sz w:val="20"/>
                <w:szCs w:val="20"/>
                <w:lang w:val="en-US"/>
              </w:rPr>
            </w:pPr>
            <w:r w:rsidRPr="008E3AD3">
              <w:rPr>
                <w:color w:val="000000"/>
                <w:sz w:val="20"/>
                <w:szCs w:val="20"/>
              </w:rPr>
              <w:t>Subotic-Kerry, 2023</w:t>
            </w:r>
          </w:p>
        </w:tc>
        <w:tc>
          <w:tcPr>
            <w:tcW w:w="1135" w:type="dxa"/>
          </w:tcPr>
          <w:p w14:paraId="58832742" w14:textId="77777777" w:rsidR="00AE5F1D" w:rsidRPr="008E3AD3" w:rsidRDefault="00AE5F1D" w:rsidP="00D95047">
            <w:pPr>
              <w:rPr>
                <w:sz w:val="20"/>
                <w:szCs w:val="20"/>
                <w:lang w:val="en-US"/>
              </w:rPr>
            </w:pPr>
            <w:r w:rsidRPr="008E3AD3">
              <w:rPr>
                <w:sz w:val="20"/>
                <w:szCs w:val="20"/>
                <w:lang w:val="en-US"/>
              </w:rPr>
              <w:t>Australia</w:t>
            </w:r>
          </w:p>
        </w:tc>
        <w:tc>
          <w:tcPr>
            <w:tcW w:w="992" w:type="dxa"/>
          </w:tcPr>
          <w:p w14:paraId="3A85E4EC" w14:textId="77777777" w:rsidR="00AE5F1D" w:rsidRPr="008E3AD3" w:rsidRDefault="00AE5F1D" w:rsidP="00D95047">
            <w:pPr>
              <w:rPr>
                <w:sz w:val="20"/>
                <w:szCs w:val="20"/>
                <w:lang w:val="en-US"/>
              </w:rPr>
            </w:pPr>
            <w:r w:rsidRPr="008E3AD3">
              <w:rPr>
                <w:sz w:val="20"/>
                <w:szCs w:val="20"/>
                <w:lang w:val="en-US"/>
              </w:rPr>
              <w:t>438</w:t>
            </w:r>
          </w:p>
        </w:tc>
        <w:tc>
          <w:tcPr>
            <w:tcW w:w="1701" w:type="dxa"/>
          </w:tcPr>
          <w:p w14:paraId="3DABF253" w14:textId="77777777" w:rsidR="00AE5F1D" w:rsidRPr="008E3AD3" w:rsidRDefault="00AE5F1D" w:rsidP="00D95047">
            <w:pPr>
              <w:rPr>
                <w:sz w:val="20"/>
                <w:szCs w:val="20"/>
                <w:lang w:val="en-US"/>
              </w:rPr>
            </w:pPr>
            <w:r w:rsidRPr="008E3AD3">
              <w:rPr>
                <w:sz w:val="20"/>
                <w:szCs w:val="20"/>
                <w:lang w:val="en-US"/>
              </w:rPr>
              <w:t>Repeated-measures design</w:t>
            </w:r>
          </w:p>
        </w:tc>
        <w:tc>
          <w:tcPr>
            <w:tcW w:w="992" w:type="dxa"/>
          </w:tcPr>
          <w:p w14:paraId="087C23A9" w14:textId="77777777" w:rsidR="00AE5F1D" w:rsidRPr="008E3AD3" w:rsidRDefault="00AE5F1D" w:rsidP="00D95047">
            <w:pPr>
              <w:rPr>
                <w:sz w:val="20"/>
                <w:szCs w:val="20"/>
                <w:lang w:val="en-US"/>
              </w:rPr>
            </w:pPr>
            <w:r w:rsidRPr="008E3AD3">
              <w:rPr>
                <w:sz w:val="20"/>
                <w:szCs w:val="20"/>
                <w:lang w:val="en-US"/>
              </w:rPr>
              <w:t>Non-RCT (quasi-experimental)</w:t>
            </w:r>
          </w:p>
        </w:tc>
        <w:tc>
          <w:tcPr>
            <w:tcW w:w="992" w:type="dxa"/>
          </w:tcPr>
          <w:p w14:paraId="1D70C524"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0A47B924"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7C96635B" w14:textId="77777777" w:rsidR="00AE5F1D" w:rsidRPr="008E3AD3" w:rsidRDefault="00AE5F1D" w:rsidP="00D95047">
            <w:pPr>
              <w:rPr>
                <w:sz w:val="20"/>
                <w:szCs w:val="20"/>
                <w:lang w:val="en-US"/>
              </w:rPr>
            </w:pPr>
            <w:r w:rsidRPr="008E3AD3">
              <w:rPr>
                <w:sz w:val="20"/>
                <w:szCs w:val="20"/>
                <w:lang w:val="en-US"/>
              </w:rPr>
              <w:t>Bite Back Mental Fitness Challenge is a web-based positive psychology program targeting adolescents aged 13-16. It aims to promote mental well-being by focusing on five key domains of positive psychology: gratitude, mindfulness, connections, character strengths, and meaning and purpose. The program comprised 7 self-directed modules designed to be completed over six weeks. Each module included activities such as animations, reflective questionnaires, and exercises to foster resilience. The Bite Back website offered additional resources on topics like optimism, healthy lifestyles, and positive relationships, as well as links to external mental health support services.</w:t>
            </w:r>
          </w:p>
        </w:tc>
        <w:tc>
          <w:tcPr>
            <w:tcW w:w="1418" w:type="dxa"/>
          </w:tcPr>
          <w:p w14:paraId="306E8CA0" w14:textId="77777777" w:rsidR="00AE5F1D" w:rsidRPr="008E3AD3" w:rsidRDefault="00AE5F1D" w:rsidP="00D95047">
            <w:pPr>
              <w:rPr>
                <w:sz w:val="20"/>
                <w:szCs w:val="20"/>
                <w:lang w:val="en-US"/>
              </w:rPr>
            </w:pPr>
            <w:r w:rsidRPr="008E3AD3">
              <w:rPr>
                <w:sz w:val="20"/>
                <w:szCs w:val="20"/>
                <w:lang w:val="en-US"/>
              </w:rPr>
              <w:t>To improve help-seeking intentions and reduce anxiety and depressive symptoms.</w:t>
            </w:r>
          </w:p>
        </w:tc>
        <w:tc>
          <w:tcPr>
            <w:tcW w:w="1275" w:type="dxa"/>
          </w:tcPr>
          <w:p w14:paraId="1C15A5A0"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057FBA41" w14:textId="77777777" w:rsidR="00AE5F1D" w:rsidRPr="008E3AD3" w:rsidRDefault="00AE5F1D" w:rsidP="00D95047">
            <w:pPr>
              <w:rPr>
                <w:sz w:val="20"/>
                <w:szCs w:val="20"/>
                <w:lang w:val="en-US"/>
              </w:rPr>
            </w:pPr>
            <w:r w:rsidRPr="008E3AD3">
              <w:rPr>
                <w:sz w:val="20"/>
                <w:szCs w:val="20"/>
                <w:lang w:val="en-US"/>
              </w:rPr>
              <w:t>Generalized Anxiety Disorder Scale (GAD-2 and GAD-7); General Help-Seeking Questionnaire (GHSQ)</w:t>
            </w:r>
          </w:p>
        </w:tc>
      </w:tr>
      <w:tr w:rsidR="00AE5F1D" w:rsidRPr="008E3AD3" w14:paraId="0D8CCD35" w14:textId="77777777" w:rsidTr="00D95047">
        <w:tc>
          <w:tcPr>
            <w:tcW w:w="1134" w:type="dxa"/>
          </w:tcPr>
          <w:p w14:paraId="29846772" w14:textId="77777777" w:rsidR="00AE5F1D" w:rsidRPr="008E3AD3" w:rsidRDefault="00AE5F1D" w:rsidP="00D95047">
            <w:pPr>
              <w:rPr>
                <w:sz w:val="20"/>
                <w:szCs w:val="20"/>
                <w:lang w:val="en-US"/>
              </w:rPr>
            </w:pPr>
            <w:r w:rsidRPr="008E3AD3">
              <w:rPr>
                <w:color w:val="000000"/>
                <w:sz w:val="20"/>
                <w:szCs w:val="20"/>
              </w:rPr>
              <w:t>Sun, 2022</w:t>
            </w:r>
          </w:p>
        </w:tc>
        <w:tc>
          <w:tcPr>
            <w:tcW w:w="1135" w:type="dxa"/>
          </w:tcPr>
          <w:p w14:paraId="57813F6D" w14:textId="77777777" w:rsidR="00AE5F1D" w:rsidRPr="008E3AD3" w:rsidRDefault="00AE5F1D" w:rsidP="00D95047">
            <w:pPr>
              <w:rPr>
                <w:sz w:val="20"/>
                <w:szCs w:val="20"/>
                <w:lang w:val="en-US"/>
              </w:rPr>
            </w:pPr>
            <w:r w:rsidRPr="008E3AD3">
              <w:rPr>
                <w:sz w:val="20"/>
                <w:szCs w:val="20"/>
                <w:lang w:val="en-US"/>
              </w:rPr>
              <w:t>China</w:t>
            </w:r>
          </w:p>
        </w:tc>
        <w:tc>
          <w:tcPr>
            <w:tcW w:w="992" w:type="dxa"/>
          </w:tcPr>
          <w:p w14:paraId="146B2F96" w14:textId="77777777" w:rsidR="00AE5F1D" w:rsidRPr="008E3AD3" w:rsidRDefault="00AE5F1D" w:rsidP="00D95047">
            <w:pPr>
              <w:rPr>
                <w:sz w:val="20"/>
                <w:szCs w:val="20"/>
                <w:lang w:val="en-US"/>
              </w:rPr>
            </w:pPr>
            <w:r w:rsidRPr="008E3AD3">
              <w:rPr>
                <w:sz w:val="20"/>
                <w:szCs w:val="20"/>
                <w:lang w:val="en-US"/>
              </w:rPr>
              <w:t>390</w:t>
            </w:r>
          </w:p>
        </w:tc>
        <w:tc>
          <w:tcPr>
            <w:tcW w:w="1701" w:type="dxa"/>
          </w:tcPr>
          <w:p w14:paraId="6F0D520D" w14:textId="77777777" w:rsidR="00AE5F1D" w:rsidRPr="008E3AD3" w:rsidRDefault="00AE5F1D" w:rsidP="00D95047">
            <w:pPr>
              <w:rPr>
                <w:sz w:val="20"/>
                <w:szCs w:val="20"/>
                <w:lang w:val="en-US"/>
              </w:rPr>
            </w:pPr>
            <w:r w:rsidRPr="008E3AD3">
              <w:rPr>
                <w:sz w:val="20"/>
                <w:szCs w:val="20"/>
                <w:lang w:val="en-US"/>
              </w:rPr>
              <w:t xml:space="preserve">Wait-list control </w:t>
            </w:r>
          </w:p>
        </w:tc>
        <w:tc>
          <w:tcPr>
            <w:tcW w:w="992" w:type="dxa"/>
          </w:tcPr>
          <w:p w14:paraId="6D119E47"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57F1F6AA"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7890AEBF"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618CD12B" w14:textId="77777777" w:rsidR="00AE5F1D" w:rsidRPr="008E3AD3" w:rsidRDefault="00AE5F1D" w:rsidP="00D95047">
            <w:pPr>
              <w:rPr>
                <w:sz w:val="20"/>
                <w:szCs w:val="20"/>
                <w:lang w:val="en-US"/>
              </w:rPr>
            </w:pPr>
            <w:r w:rsidRPr="008E3AD3">
              <w:rPr>
                <w:sz w:val="20"/>
                <w:szCs w:val="20"/>
                <w:lang w:val="en-US"/>
              </w:rPr>
              <w:t xml:space="preserve">The smartphone app encouraged participants to engage in Sharing, Mind, and Enjoyment (SME) behaviours through daily and special tasks, such as expressing gratitude, spending time with family, and completing activities together. Participants earned digital tokens for completing tasks, which </w:t>
            </w:r>
            <w:r w:rsidRPr="008E3AD3">
              <w:rPr>
                <w:sz w:val="20"/>
                <w:szCs w:val="20"/>
                <w:lang w:val="en-US"/>
              </w:rPr>
              <w:lastRenderedPageBreak/>
              <w:t>could be used to decorate a virtual “dream house” or play mini-games. An introductory workshop, led by a social worker, introduced students to the app and key mental health concepts.</w:t>
            </w:r>
          </w:p>
        </w:tc>
        <w:tc>
          <w:tcPr>
            <w:tcW w:w="1418" w:type="dxa"/>
          </w:tcPr>
          <w:p w14:paraId="72413B28" w14:textId="77777777" w:rsidR="00AE5F1D" w:rsidRPr="008E3AD3" w:rsidRDefault="00AE5F1D" w:rsidP="00D95047">
            <w:pPr>
              <w:rPr>
                <w:sz w:val="20"/>
                <w:szCs w:val="20"/>
                <w:lang w:val="en-US"/>
              </w:rPr>
            </w:pPr>
            <w:r w:rsidRPr="008E3AD3">
              <w:rPr>
                <w:sz w:val="20"/>
                <w:szCs w:val="20"/>
                <w:lang w:val="en-US"/>
              </w:rPr>
              <w:lastRenderedPageBreak/>
              <w:t>To promote mental well-being and increase awareness of anxious symptoms among adolescents.</w:t>
            </w:r>
          </w:p>
        </w:tc>
        <w:tc>
          <w:tcPr>
            <w:tcW w:w="1275" w:type="dxa"/>
          </w:tcPr>
          <w:p w14:paraId="4B8753E2"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21A9E397" w14:textId="77777777" w:rsidR="00AE5F1D" w:rsidRPr="008E3AD3" w:rsidRDefault="00AE5F1D" w:rsidP="00D95047">
            <w:pPr>
              <w:rPr>
                <w:sz w:val="20"/>
                <w:szCs w:val="20"/>
                <w:lang w:val="en-US"/>
              </w:rPr>
            </w:pPr>
            <w:r w:rsidRPr="008E3AD3">
              <w:rPr>
                <w:sz w:val="20"/>
                <w:szCs w:val="20"/>
                <w:lang w:val="en-US"/>
              </w:rPr>
              <w:t xml:space="preserve">Sharing, Mind, and Enjoyment (SMEa) Behaviours; Short Warwick-Edinburgh Mental Well-being Scale (SWEMWBS); Personal and </w:t>
            </w:r>
            <w:r w:rsidRPr="008E3AD3">
              <w:rPr>
                <w:sz w:val="20"/>
                <w:szCs w:val="20"/>
                <w:lang w:val="en-US"/>
              </w:rPr>
              <w:lastRenderedPageBreak/>
              <w:t>Family Health and Happiness (validated in Hong Kong Chinese populations)</w:t>
            </w:r>
          </w:p>
        </w:tc>
      </w:tr>
      <w:tr w:rsidR="00AE5F1D" w:rsidRPr="008E3AD3" w14:paraId="73B2ADAD" w14:textId="77777777" w:rsidTr="00D95047">
        <w:tc>
          <w:tcPr>
            <w:tcW w:w="1134" w:type="dxa"/>
          </w:tcPr>
          <w:p w14:paraId="6DA92A51" w14:textId="77777777" w:rsidR="00AE5F1D" w:rsidRPr="008E3AD3" w:rsidRDefault="00AE5F1D" w:rsidP="00D95047">
            <w:pPr>
              <w:rPr>
                <w:sz w:val="20"/>
                <w:szCs w:val="20"/>
                <w:lang w:val="en-US"/>
              </w:rPr>
            </w:pPr>
            <w:r w:rsidRPr="008E3AD3">
              <w:rPr>
                <w:color w:val="000000"/>
                <w:sz w:val="20"/>
                <w:szCs w:val="20"/>
              </w:rPr>
              <w:t>Waters, 2019</w:t>
            </w:r>
          </w:p>
        </w:tc>
        <w:tc>
          <w:tcPr>
            <w:tcW w:w="1135" w:type="dxa"/>
          </w:tcPr>
          <w:p w14:paraId="0DC94AE2" w14:textId="77777777" w:rsidR="00AE5F1D" w:rsidRPr="008E3AD3" w:rsidRDefault="00AE5F1D" w:rsidP="00D95047">
            <w:pPr>
              <w:rPr>
                <w:sz w:val="20"/>
                <w:szCs w:val="20"/>
                <w:lang w:val="en-US"/>
              </w:rPr>
            </w:pPr>
            <w:r w:rsidRPr="008E3AD3">
              <w:rPr>
                <w:sz w:val="20"/>
                <w:szCs w:val="20"/>
                <w:lang w:val="en-US"/>
              </w:rPr>
              <w:t>Australia</w:t>
            </w:r>
          </w:p>
        </w:tc>
        <w:tc>
          <w:tcPr>
            <w:tcW w:w="992" w:type="dxa"/>
          </w:tcPr>
          <w:p w14:paraId="7E4A7153" w14:textId="77777777" w:rsidR="00AE5F1D" w:rsidRPr="008E3AD3" w:rsidRDefault="00AE5F1D" w:rsidP="00D95047">
            <w:pPr>
              <w:rPr>
                <w:sz w:val="20"/>
                <w:szCs w:val="20"/>
                <w:lang w:val="en-US"/>
              </w:rPr>
            </w:pPr>
            <w:r w:rsidRPr="008E3AD3">
              <w:rPr>
                <w:sz w:val="20"/>
                <w:szCs w:val="20"/>
                <w:lang w:val="en-US"/>
              </w:rPr>
              <w:t>303</w:t>
            </w:r>
          </w:p>
        </w:tc>
        <w:tc>
          <w:tcPr>
            <w:tcW w:w="1701" w:type="dxa"/>
          </w:tcPr>
          <w:p w14:paraId="08EA8A52" w14:textId="77777777" w:rsidR="00AE5F1D" w:rsidRPr="008E3AD3" w:rsidRDefault="00AE5F1D" w:rsidP="00D95047">
            <w:pPr>
              <w:rPr>
                <w:sz w:val="20"/>
                <w:szCs w:val="20"/>
                <w:lang w:val="en-US"/>
              </w:rPr>
            </w:pPr>
            <w:r w:rsidRPr="008E3AD3">
              <w:rPr>
                <w:sz w:val="20"/>
                <w:szCs w:val="20"/>
                <w:lang w:val="en-US"/>
              </w:rPr>
              <w:t>Two intervention conditions: PST and CBI; and a Control condition</w:t>
            </w:r>
          </w:p>
        </w:tc>
        <w:tc>
          <w:tcPr>
            <w:tcW w:w="992" w:type="dxa"/>
          </w:tcPr>
          <w:p w14:paraId="28C9275C"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47F7B768"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0543F976"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1BC5CDD4" w14:textId="77777777" w:rsidR="00AE5F1D" w:rsidRPr="008E3AD3" w:rsidRDefault="00AE5F1D" w:rsidP="00D95047">
            <w:pPr>
              <w:rPr>
                <w:sz w:val="20"/>
                <w:szCs w:val="20"/>
                <w:lang w:val="en-US"/>
              </w:rPr>
            </w:pPr>
            <w:r w:rsidRPr="008E3AD3">
              <w:rPr>
                <w:sz w:val="20"/>
                <w:szCs w:val="20"/>
                <w:lang w:val="en-US"/>
              </w:rPr>
              <w:t xml:space="preserve">The intervention compares two classroom-based programs for reducing anxiety in children aged 7-11 years: Positive Search Training (PST): A computer-assisted program that trained children to focus attention on positive stimuli while ignoring negative stimuli. It involved searching for “good” (e.g., happy children) or “calm” (e.g., serene objects) images in arrays of distracting negative images. PST consisted of 8 sessions, each lasting 30 minutes, conducted twice weekly over 4 weeks. Cognitive Behavioural Intervention (CBI): A therapist-led program based on cognitive-behavioural principles. It included psychoeducation about anxiety, relaxation training, positive self-talk, social skills, and graded exposure exercises. Like PST, it was delivered over 8 sessions lasting 30 minutes each, conducted twice weekly for 4 weeks. The PST sessions were self-directed on school laptops, while the CBI was facilitated by trained clinical psychologists and did not involve digital tools. </w:t>
            </w:r>
          </w:p>
        </w:tc>
        <w:tc>
          <w:tcPr>
            <w:tcW w:w="1418" w:type="dxa"/>
          </w:tcPr>
          <w:p w14:paraId="0E760D11" w14:textId="77777777" w:rsidR="00AE5F1D" w:rsidRPr="008E3AD3" w:rsidRDefault="00AE5F1D" w:rsidP="00D95047">
            <w:pPr>
              <w:rPr>
                <w:sz w:val="20"/>
                <w:szCs w:val="20"/>
                <w:lang w:val="en-US"/>
              </w:rPr>
            </w:pPr>
            <w:r w:rsidRPr="008E3AD3">
              <w:rPr>
                <w:sz w:val="20"/>
                <w:szCs w:val="20"/>
                <w:lang w:val="en-US"/>
              </w:rPr>
              <w:t>Reducing anxiety.</w:t>
            </w:r>
          </w:p>
        </w:tc>
        <w:tc>
          <w:tcPr>
            <w:tcW w:w="1275" w:type="dxa"/>
          </w:tcPr>
          <w:p w14:paraId="61E010DA" w14:textId="77777777" w:rsidR="00AE5F1D" w:rsidRPr="008E3AD3" w:rsidRDefault="00AE5F1D" w:rsidP="00D95047">
            <w:pPr>
              <w:rPr>
                <w:sz w:val="20"/>
                <w:szCs w:val="20"/>
                <w:lang w:val="en-US"/>
              </w:rPr>
            </w:pPr>
            <w:r w:rsidRPr="008E3AD3">
              <w:rPr>
                <w:sz w:val="20"/>
                <w:szCs w:val="20"/>
                <w:lang w:val="en-US"/>
              </w:rPr>
              <w:t>Self-report – (SCAC-C); Parent-report (Tbias)</w:t>
            </w:r>
          </w:p>
        </w:tc>
        <w:tc>
          <w:tcPr>
            <w:tcW w:w="1701" w:type="dxa"/>
          </w:tcPr>
          <w:p w14:paraId="6BF36691" w14:textId="77777777" w:rsidR="00AE5F1D" w:rsidRPr="008E3AD3" w:rsidRDefault="00AE5F1D" w:rsidP="00D95047">
            <w:pPr>
              <w:rPr>
                <w:sz w:val="20"/>
                <w:szCs w:val="20"/>
                <w:lang w:val="en-US"/>
              </w:rPr>
            </w:pPr>
            <w:r w:rsidRPr="008E3AD3">
              <w:rPr>
                <w:sz w:val="20"/>
                <w:szCs w:val="20"/>
                <w:lang w:val="en-US"/>
              </w:rPr>
              <w:t>Spence Children’s Anxiety Scale (SCAS); Attention Bias (Visual Probe Task)</w:t>
            </w:r>
          </w:p>
        </w:tc>
      </w:tr>
      <w:tr w:rsidR="00AE5F1D" w:rsidRPr="008E3AD3" w14:paraId="5E06C80E" w14:textId="77777777" w:rsidTr="00D95047">
        <w:tc>
          <w:tcPr>
            <w:tcW w:w="1134" w:type="dxa"/>
          </w:tcPr>
          <w:p w14:paraId="28BDC05B" w14:textId="77777777" w:rsidR="00AE5F1D" w:rsidRPr="008E3AD3" w:rsidRDefault="00AE5F1D" w:rsidP="00D95047">
            <w:pPr>
              <w:rPr>
                <w:sz w:val="20"/>
                <w:szCs w:val="20"/>
                <w:lang w:val="en-US"/>
              </w:rPr>
            </w:pPr>
            <w:r w:rsidRPr="008E3AD3">
              <w:rPr>
                <w:color w:val="000000"/>
                <w:sz w:val="20"/>
                <w:szCs w:val="20"/>
              </w:rPr>
              <w:t>Waters, 2023</w:t>
            </w:r>
          </w:p>
        </w:tc>
        <w:tc>
          <w:tcPr>
            <w:tcW w:w="1135" w:type="dxa"/>
          </w:tcPr>
          <w:p w14:paraId="12893C4D" w14:textId="77777777" w:rsidR="00AE5F1D" w:rsidRPr="008E3AD3" w:rsidRDefault="00AE5F1D" w:rsidP="00D95047">
            <w:pPr>
              <w:rPr>
                <w:sz w:val="20"/>
                <w:szCs w:val="20"/>
                <w:lang w:val="en-US"/>
              </w:rPr>
            </w:pPr>
            <w:r w:rsidRPr="008E3AD3">
              <w:rPr>
                <w:sz w:val="20"/>
                <w:szCs w:val="20"/>
                <w:lang w:val="en-US"/>
              </w:rPr>
              <w:t>Australia</w:t>
            </w:r>
          </w:p>
        </w:tc>
        <w:tc>
          <w:tcPr>
            <w:tcW w:w="992" w:type="dxa"/>
          </w:tcPr>
          <w:p w14:paraId="35DB1643" w14:textId="77777777" w:rsidR="00AE5F1D" w:rsidRPr="008E3AD3" w:rsidRDefault="00AE5F1D" w:rsidP="00D95047">
            <w:pPr>
              <w:rPr>
                <w:sz w:val="20"/>
                <w:szCs w:val="20"/>
                <w:lang w:val="en-US"/>
              </w:rPr>
            </w:pPr>
            <w:r w:rsidRPr="008E3AD3">
              <w:rPr>
                <w:sz w:val="20"/>
                <w:szCs w:val="20"/>
                <w:lang w:val="en-US"/>
              </w:rPr>
              <w:t>66</w:t>
            </w:r>
          </w:p>
        </w:tc>
        <w:tc>
          <w:tcPr>
            <w:tcW w:w="1701" w:type="dxa"/>
          </w:tcPr>
          <w:p w14:paraId="30F1DC56" w14:textId="77777777" w:rsidR="00AE5F1D" w:rsidRPr="008E3AD3" w:rsidRDefault="00AE5F1D" w:rsidP="00D95047">
            <w:pPr>
              <w:rPr>
                <w:sz w:val="20"/>
                <w:szCs w:val="20"/>
                <w:lang w:val="en-US"/>
              </w:rPr>
            </w:pPr>
            <w:r w:rsidRPr="008E3AD3">
              <w:rPr>
                <w:sz w:val="20"/>
                <w:szCs w:val="20"/>
                <w:lang w:val="en-US"/>
              </w:rPr>
              <w:t>Repeated-measures design</w:t>
            </w:r>
          </w:p>
        </w:tc>
        <w:tc>
          <w:tcPr>
            <w:tcW w:w="992" w:type="dxa"/>
          </w:tcPr>
          <w:p w14:paraId="499E9A78" w14:textId="77777777" w:rsidR="00AE5F1D" w:rsidRPr="008E3AD3" w:rsidRDefault="00AE5F1D" w:rsidP="00D95047">
            <w:pPr>
              <w:rPr>
                <w:sz w:val="20"/>
                <w:szCs w:val="20"/>
                <w:lang w:val="en-US"/>
              </w:rPr>
            </w:pPr>
            <w:r w:rsidRPr="008E3AD3">
              <w:rPr>
                <w:sz w:val="20"/>
                <w:szCs w:val="20"/>
                <w:lang w:val="en-US"/>
              </w:rPr>
              <w:t>Non-RCT</w:t>
            </w:r>
          </w:p>
        </w:tc>
        <w:tc>
          <w:tcPr>
            <w:tcW w:w="992" w:type="dxa"/>
          </w:tcPr>
          <w:p w14:paraId="6498D584"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564426AF" w14:textId="69EDB604" w:rsidR="00AE5F1D" w:rsidRPr="008E3AD3" w:rsidRDefault="00CF6B94" w:rsidP="00D95047">
            <w:pPr>
              <w:rPr>
                <w:sz w:val="20"/>
                <w:szCs w:val="20"/>
                <w:lang w:val="en-US"/>
              </w:rPr>
            </w:pPr>
            <w:r w:rsidRPr="008E3AD3">
              <w:rPr>
                <w:sz w:val="20"/>
                <w:szCs w:val="20"/>
                <w:lang w:val="en-US"/>
              </w:rPr>
              <w:t>N/A</w:t>
            </w:r>
          </w:p>
        </w:tc>
        <w:tc>
          <w:tcPr>
            <w:tcW w:w="3118" w:type="dxa"/>
          </w:tcPr>
          <w:p w14:paraId="0F8CD979" w14:textId="77777777" w:rsidR="00AE5F1D" w:rsidRPr="008E3AD3" w:rsidRDefault="00AE5F1D" w:rsidP="00D95047">
            <w:pPr>
              <w:rPr>
                <w:sz w:val="20"/>
                <w:szCs w:val="20"/>
                <w:lang w:val="en-US"/>
              </w:rPr>
            </w:pPr>
            <w:r w:rsidRPr="008E3AD3">
              <w:rPr>
                <w:sz w:val="20"/>
                <w:szCs w:val="20"/>
                <w:lang w:val="en-US"/>
              </w:rPr>
              <w:t xml:space="preserve">The intervention is part of the RISE Rugby League Development Program. It includes three core steps: Participants completed online </w:t>
            </w:r>
            <w:r w:rsidRPr="008E3AD3">
              <w:rPr>
                <w:sz w:val="20"/>
                <w:szCs w:val="20"/>
                <w:lang w:val="en-US"/>
              </w:rPr>
              <w:lastRenderedPageBreak/>
              <w:t>measures of mental health and well-being. Parents received individualized feedback via telephone, including support and referral options if needed. Group-based workshops were delivered via teleconference during rugby training sessions, focusing on topics such as healthy habits, mindfulness, grit, gratitude, and social connection. The intervention spanned the rugby season, with four 30-40 minute workshops and ongoing independent access to psychoeducational resources.</w:t>
            </w:r>
          </w:p>
        </w:tc>
        <w:tc>
          <w:tcPr>
            <w:tcW w:w="1418" w:type="dxa"/>
          </w:tcPr>
          <w:p w14:paraId="297FBEE4" w14:textId="77777777" w:rsidR="00AE5F1D" w:rsidRPr="008E3AD3" w:rsidRDefault="00AE5F1D" w:rsidP="00D95047">
            <w:pPr>
              <w:rPr>
                <w:sz w:val="20"/>
                <w:szCs w:val="20"/>
                <w:lang w:val="en-US"/>
              </w:rPr>
            </w:pPr>
            <w:r w:rsidRPr="008E3AD3">
              <w:rPr>
                <w:sz w:val="20"/>
                <w:szCs w:val="20"/>
                <w:lang w:val="en-US"/>
              </w:rPr>
              <w:lastRenderedPageBreak/>
              <w:t xml:space="preserve">To promote adolescent mental health </w:t>
            </w:r>
            <w:r w:rsidRPr="008E3AD3">
              <w:rPr>
                <w:sz w:val="20"/>
                <w:szCs w:val="20"/>
                <w:lang w:val="en-US"/>
              </w:rPr>
              <w:lastRenderedPageBreak/>
              <w:t>and well-being.</w:t>
            </w:r>
          </w:p>
        </w:tc>
        <w:tc>
          <w:tcPr>
            <w:tcW w:w="1275" w:type="dxa"/>
          </w:tcPr>
          <w:p w14:paraId="24CAF2B1" w14:textId="77777777" w:rsidR="00AE5F1D" w:rsidRPr="008E3AD3" w:rsidRDefault="00AE5F1D" w:rsidP="00D95047">
            <w:pPr>
              <w:rPr>
                <w:sz w:val="20"/>
                <w:szCs w:val="20"/>
                <w:lang w:val="en-US"/>
              </w:rPr>
            </w:pPr>
            <w:r w:rsidRPr="008E3AD3">
              <w:rPr>
                <w:sz w:val="20"/>
                <w:szCs w:val="20"/>
                <w:lang w:val="en-US"/>
              </w:rPr>
              <w:lastRenderedPageBreak/>
              <w:t>Self-report</w:t>
            </w:r>
          </w:p>
        </w:tc>
        <w:tc>
          <w:tcPr>
            <w:tcW w:w="1701" w:type="dxa"/>
          </w:tcPr>
          <w:p w14:paraId="18CD3D2E" w14:textId="77777777" w:rsidR="00AE5F1D" w:rsidRPr="008E3AD3" w:rsidRDefault="00AE5F1D" w:rsidP="00D95047">
            <w:pPr>
              <w:rPr>
                <w:color w:val="000000"/>
                <w:sz w:val="20"/>
                <w:szCs w:val="20"/>
              </w:rPr>
            </w:pPr>
            <w:r w:rsidRPr="008E3AD3">
              <w:rPr>
                <w:color w:val="000000"/>
                <w:sz w:val="20"/>
                <w:szCs w:val="20"/>
              </w:rPr>
              <w:t xml:space="preserve">Revised Children’s Anxiety and Depression Scale </w:t>
            </w:r>
            <w:r w:rsidRPr="008E3AD3">
              <w:rPr>
                <w:color w:val="000000"/>
                <w:sz w:val="20"/>
                <w:szCs w:val="20"/>
              </w:rPr>
              <w:lastRenderedPageBreak/>
              <w:t>(RCADS-25); Strengths and Difficulties Questionnaire (SDQ); Academic Grit Scale; Prosocial Behaviours Subscale</w:t>
            </w:r>
          </w:p>
          <w:p w14:paraId="14B0CF20" w14:textId="77777777" w:rsidR="00AE5F1D" w:rsidRPr="008E3AD3" w:rsidRDefault="00AE5F1D" w:rsidP="00D95047">
            <w:pPr>
              <w:rPr>
                <w:sz w:val="20"/>
                <w:szCs w:val="20"/>
                <w:lang w:val="en-US"/>
              </w:rPr>
            </w:pPr>
          </w:p>
        </w:tc>
      </w:tr>
      <w:tr w:rsidR="00AE5F1D" w:rsidRPr="008E3AD3" w14:paraId="36600408" w14:textId="77777777" w:rsidTr="00D95047">
        <w:tc>
          <w:tcPr>
            <w:tcW w:w="1134" w:type="dxa"/>
          </w:tcPr>
          <w:p w14:paraId="45359B3A" w14:textId="77777777" w:rsidR="00AE5F1D" w:rsidRPr="008E3AD3" w:rsidRDefault="00AE5F1D" w:rsidP="00D95047">
            <w:pPr>
              <w:rPr>
                <w:sz w:val="20"/>
                <w:szCs w:val="20"/>
                <w:lang w:val="en-US"/>
              </w:rPr>
            </w:pPr>
            <w:r w:rsidRPr="008E3AD3">
              <w:rPr>
                <w:color w:val="000000"/>
                <w:sz w:val="20"/>
                <w:szCs w:val="20"/>
              </w:rPr>
              <w:t>Waters, 2024</w:t>
            </w:r>
          </w:p>
        </w:tc>
        <w:tc>
          <w:tcPr>
            <w:tcW w:w="1135" w:type="dxa"/>
          </w:tcPr>
          <w:p w14:paraId="3490C741" w14:textId="77777777" w:rsidR="00AE5F1D" w:rsidRPr="008E3AD3" w:rsidRDefault="00AE5F1D" w:rsidP="00D95047">
            <w:pPr>
              <w:rPr>
                <w:sz w:val="20"/>
                <w:szCs w:val="20"/>
                <w:lang w:val="en-US"/>
              </w:rPr>
            </w:pPr>
            <w:r w:rsidRPr="008E3AD3">
              <w:rPr>
                <w:sz w:val="20"/>
                <w:szCs w:val="20"/>
                <w:lang w:val="en-US"/>
              </w:rPr>
              <w:t>Australia</w:t>
            </w:r>
          </w:p>
        </w:tc>
        <w:tc>
          <w:tcPr>
            <w:tcW w:w="992" w:type="dxa"/>
          </w:tcPr>
          <w:p w14:paraId="3138D185" w14:textId="77777777" w:rsidR="00AE5F1D" w:rsidRPr="008E3AD3" w:rsidRDefault="00AE5F1D" w:rsidP="00D95047">
            <w:pPr>
              <w:rPr>
                <w:sz w:val="20"/>
                <w:szCs w:val="20"/>
                <w:lang w:val="en-US"/>
              </w:rPr>
            </w:pPr>
            <w:r w:rsidRPr="008E3AD3">
              <w:rPr>
                <w:sz w:val="20"/>
                <w:szCs w:val="20"/>
                <w:lang w:val="en-US"/>
              </w:rPr>
              <w:t>671</w:t>
            </w:r>
          </w:p>
        </w:tc>
        <w:tc>
          <w:tcPr>
            <w:tcW w:w="1701" w:type="dxa"/>
          </w:tcPr>
          <w:p w14:paraId="6BCAAB0A" w14:textId="77777777" w:rsidR="00AE5F1D" w:rsidRPr="008E3AD3" w:rsidRDefault="00AE5F1D" w:rsidP="00D95047">
            <w:pPr>
              <w:rPr>
                <w:sz w:val="20"/>
                <w:szCs w:val="20"/>
                <w:lang w:val="en-US"/>
              </w:rPr>
            </w:pPr>
            <w:r w:rsidRPr="008E3AD3">
              <w:rPr>
                <w:sz w:val="20"/>
                <w:szCs w:val="20"/>
                <w:lang w:val="en-US"/>
              </w:rPr>
              <w:t xml:space="preserve">Repeated-measures design; Three intervention conditions: In-person + remote real-time delivery; In-person + remote pre-recorded delivery; fully remote delivery </w:t>
            </w:r>
          </w:p>
        </w:tc>
        <w:tc>
          <w:tcPr>
            <w:tcW w:w="992" w:type="dxa"/>
          </w:tcPr>
          <w:p w14:paraId="591082A9" w14:textId="77777777" w:rsidR="00AE5F1D" w:rsidRPr="008E3AD3" w:rsidRDefault="00AE5F1D" w:rsidP="00D95047">
            <w:pPr>
              <w:rPr>
                <w:sz w:val="20"/>
                <w:szCs w:val="20"/>
                <w:lang w:val="en-US"/>
              </w:rPr>
            </w:pPr>
            <w:r w:rsidRPr="008E3AD3">
              <w:rPr>
                <w:sz w:val="20"/>
                <w:szCs w:val="20"/>
                <w:lang w:val="en-US"/>
              </w:rPr>
              <w:t>Non-RCT (quasi-experimental)</w:t>
            </w:r>
          </w:p>
        </w:tc>
        <w:tc>
          <w:tcPr>
            <w:tcW w:w="992" w:type="dxa"/>
          </w:tcPr>
          <w:p w14:paraId="69717A1D"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416699E1" w14:textId="77777777" w:rsidR="00AE5F1D" w:rsidRPr="008E3AD3" w:rsidRDefault="00AE5F1D" w:rsidP="00D95047">
            <w:pPr>
              <w:rPr>
                <w:sz w:val="20"/>
                <w:szCs w:val="20"/>
                <w:lang w:val="en-US"/>
              </w:rPr>
            </w:pPr>
            <w:r w:rsidRPr="008E3AD3">
              <w:rPr>
                <w:sz w:val="20"/>
                <w:szCs w:val="20"/>
                <w:lang w:val="en-US"/>
              </w:rPr>
              <w:t>Rugby league clubhouses</w:t>
            </w:r>
          </w:p>
        </w:tc>
        <w:tc>
          <w:tcPr>
            <w:tcW w:w="3118" w:type="dxa"/>
          </w:tcPr>
          <w:p w14:paraId="182A236F" w14:textId="77777777" w:rsidR="00AE5F1D" w:rsidRPr="008E3AD3" w:rsidRDefault="00AE5F1D" w:rsidP="00D95047">
            <w:pPr>
              <w:rPr>
                <w:sz w:val="20"/>
                <w:szCs w:val="20"/>
                <w:lang w:val="en-US"/>
              </w:rPr>
            </w:pPr>
            <w:r w:rsidRPr="008E3AD3">
              <w:rPr>
                <w:sz w:val="20"/>
                <w:szCs w:val="20"/>
                <w:lang w:val="en-US"/>
              </w:rPr>
              <w:t xml:space="preserve">The Life-Fit Learning System within the RISE Rugby League Development Program was delivered across three groups, combining in-person and remote methods: (a) In-Person + Remote Real-Time: Participants attended four hybrid workshops (30–40 min each), alternating between in-person sessions led by local well-being officers and live remote video sessions conducted by Life-Fit psychologists. They also completed self-assessments and accessed psychoeducational Tip Sheets. Parents received mental health feedback via email or phone. (b) In-Person + Remote Prerecorded: In-person workshops were led by well-being officers, while remote content was delivered via pre-recorded videos by Life-Fit psychologists. Participants engaged in four mixed-format workshops, supplemented with assessments and </w:t>
            </w:r>
            <w:r w:rsidRPr="008E3AD3">
              <w:rPr>
                <w:sz w:val="20"/>
                <w:szCs w:val="20"/>
                <w:lang w:val="en-US"/>
              </w:rPr>
              <w:lastRenderedPageBreak/>
              <w:t>psychoeducational resources. Parents received feedback and referrals remotely. (c) Remote Only: All workshops were delivered remotely, either live via Microsoft Teams or through pre-recorded videos. Participants completed four remote sessions, self-assessments, and accessed additional resources. Parents received remote feedback and referral support.</w:t>
            </w:r>
          </w:p>
        </w:tc>
        <w:tc>
          <w:tcPr>
            <w:tcW w:w="1418" w:type="dxa"/>
          </w:tcPr>
          <w:p w14:paraId="239E12DF" w14:textId="77777777" w:rsidR="00AE5F1D" w:rsidRPr="008E3AD3" w:rsidRDefault="00AE5F1D" w:rsidP="00D95047">
            <w:pPr>
              <w:rPr>
                <w:sz w:val="20"/>
                <w:szCs w:val="20"/>
                <w:lang w:val="en-US"/>
              </w:rPr>
            </w:pPr>
            <w:r w:rsidRPr="008E3AD3">
              <w:rPr>
                <w:sz w:val="20"/>
                <w:szCs w:val="20"/>
                <w:lang w:val="en-US"/>
              </w:rPr>
              <w:lastRenderedPageBreak/>
              <w:t>To promote adolescent mental health and well-being.</w:t>
            </w:r>
          </w:p>
        </w:tc>
        <w:tc>
          <w:tcPr>
            <w:tcW w:w="1275" w:type="dxa"/>
          </w:tcPr>
          <w:p w14:paraId="0246BBAC"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6E9A73F9" w14:textId="77777777" w:rsidR="00AE5F1D" w:rsidRPr="008E3AD3" w:rsidRDefault="00AE5F1D" w:rsidP="00D95047">
            <w:pPr>
              <w:rPr>
                <w:sz w:val="20"/>
                <w:szCs w:val="20"/>
                <w:lang w:val="en-US"/>
              </w:rPr>
            </w:pPr>
            <w:r w:rsidRPr="008E3AD3">
              <w:rPr>
                <w:sz w:val="20"/>
                <w:szCs w:val="20"/>
                <w:lang w:val="en-US"/>
              </w:rPr>
              <w:t>Revised Children’s Anxiety and Depression Scale (RCADS-25); Strengths and Difficulties Questionnaire (SDQ)</w:t>
            </w:r>
          </w:p>
        </w:tc>
      </w:tr>
      <w:tr w:rsidR="00AE5F1D" w:rsidRPr="008E3AD3" w14:paraId="1572631E" w14:textId="77777777" w:rsidTr="00D95047">
        <w:tc>
          <w:tcPr>
            <w:tcW w:w="1134" w:type="dxa"/>
          </w:tcPr>
          <w:p w14:paraId="1C8778F5" w14:textId="77777777" w:rsidR="00AE5F1D" w:rsidRPr="008E3AD3" w:rsidRDefault="00AE5F1D" w:rsidP="00D95047">
            <w:pPr>
              <w:rPr>
                <w:color w:val="000000"/>
                <w:sz w:val="20"/>
                <w:szCs w:val="20"/>
              </w:rPr>
            </w:pPr>
            <w:r w:rsidRPr="008E3AD3">
              <w:rPr>
                <w:color w:val="000000"/>
                <w:sz w:val="20"/>
                <w:szCs w:val="20"/>
              </w:rPr>
              <w:t>Whittaker, 2017</w:t>
            </w:r>
          </w:p>
        </w:tc>
        <w:tc>
          <w:tcPr>
            <w:tcW w:w="1135" w:type="dxa"/>
          </w:tcPr>
          <w:p w14:paraId="1437FE83" w14:textId="77777777" w:rsidR="00AE5F1D" w:rsidRPr="008E3AD3" w:rsidRDefault="00AE5F1D" w:rsidP="00D95047">
            <w:pPr>
              <w:rPr>
                <w:sz w:val="20"/>
                <w:szCs w:val="20"/>
                <w:lang w:val="en-US"/>
              </w:rPr>
            </w:pPr>
            <w:r w:rsidRPr="008E3AD3">
              <w:rPr>
                <w:sz w:val="20"/>
                <w:szCs w:val="20"/>
                <w:lang w:val="en-US"/>
              </w:rPr>
              <w:t>New Zealand</w:t>
            </w:r>
          </w:p>
        </w:tc>
        <w:tc>
          <w:tcPr>
            <w:tcW w:w="992" w:type="dxa"/>
          </w:tcPr>
          <w:p w14:paraId="432BA136" w14:textId="77777777" w:rsidR="00AE5F1D" w:rsidRPr="008E3AD3" w:rsidRDefault="00AE5F1D" w:rsidP="00D95047">
            <w:pPr>
              <w:rPr>
                <w:sz w:val="20"/>
                <w:szCs w:val="20"/>
                <w:lang w:val="en-US"/>
              </w:rPr>
            </w:pPr>
            <w:r w:rsidRPr="008E3AD3">
              <w:rPr>
                <w:sz w:val="20"/>
                <w:szCs w:val="20"/>
                <w:lang w:val="en-US"/>
              </w:rPr>
              <w:t>855</w:t>
            </w:r>
          </w:p>
        </w:tc>
        <w:tc>
          <w:tcPr>
            <w:tcW w:w="1701" w:type="dxa"/>
          </w:tcPr>
          <w:p w14:paraId="7BD4623D" w14:textId="77777777" w:rsidR="00AE5F1D" w:rsidRPr="008E3AD3" w:rsidRDefault="00AE5F1D" w:rsidP="00D95047">
            <w:pPr>
              <w:rPr>
                <w:sz w:val="20"/>
                <w:szCs w:val="20"/>
                <w:lang w:val="en-US"/>
              </w:rPr>
            </w:pPr>
            <w:r w:rsidRPr="008E3AD3">
              <w:rPr>
                <w:sz w:val="20"/>
                <w:szCs w:val="20"/>
                <w:lang w:val="en-US"/>
              </w:rPr>
              <w:t>Control condition (placebo condition)</w:t>
            </w:r>
          </w:p>
        </w:tc>
        <w:tc>
          <w:tcPr>
            <w:tcW w:w="992" w:type="dxa"/>
          </w:tcPr>
          <w:p w14:paraId="1DC9C542" w14:textId="77777777" w:rsidR="00AE5F1D" w:rsidRPr="008E3AD3" w:rsidRDefault="00AE5F1D" w:rsidP="00D95047">
            <w:pPr>
              <w:rPr>
                <w:sz w:val="20"/>
                <w:szCs w:val="20"/>
                <w:lang w:val="en-US"/>
              </w:rPr>
            </w:pPr>
            <w:r w:rsidRPr="008E3AD3">
              <w:rPr>
                <w:sz w:val="20"/>
                <w:szCs w:val="20"/>
                <w:lang w:val="en-US"/>
              </w:rPr>
              <w:t xml:space="preserve">RCT </w:t>
            </w:r>
          </w:p>
        </w:tc>
        <w:tc>
          <w:tcPr>
            <w:tcW w:w="992" w:type="dxa"/>
          </w:tcPr>
          <w:p w14:paraId="60A13BA2"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24799AB5" w14:textId="77777777" w:rsidR="00AE5F1D" w:rsidRPr="008E3AD3" w:rsidRDefault="00AE5F1D" w:rsidP="00D95047">
            <w:pPr>
              <w:rPr>
                <w:sz w:val="20"/>
                <w:szCs w:val="20"/>
                <w:lang w:val="en-US"/>
              </w:rPr>
            </w:pPr>
            <w:r w:rsidRPr="008E3AD3">
              <w:rPr>
                <w:sz w:val="20"/>
                <w:szCs w:val="20"/>
                <w:lang w:val="en-US"/>
              </w:rPr>
              <w:t>Schools</w:t>
            </w:r>
          </w:p>
        </w:tc>
        <w:tc>
          <w:tcPr>
            <w:tcW w:w="3118" w:type="dxa"/>
          </w:tcPr>
          <w:p w14:paraId="6830D7F6" w14:textId="77777777" w:rsidR="00AE5F1D" w:rsidRPr="008E3AD3" w:rsidRDefault="00AE5F1D" w:rsidP="00D95047">
            <w:pPr>
              <w:rPr>
                <w:sz w:val="20"/>
                <w:szCs w:val="20"/>
                <w:lang w:val="en-US"/>
              </w:rPr>
            </w:pPr>
            <w:r w:rsidRPr="008E3AD3">
              <w:rPr>
                <w:sz w:val="20"/>
                <w:szCs w:val="20"/>
                <w:lang w:val="en-US"/>
              </w:rPr>
              <w:t>The MEMO CBT intervention is a mobile phone-based program delivered over nine weeks through daily multimedia messages. Participants received two messages per day outside of school hours. These messages contained links to videos or text-based content. They watched short videos (less than 30 seconds) featuring teen actors, cartoons, and celebrities, which demonstrated cognitive-behavioural therapy (CBT) strategies such as managing negative thoughts, problem-solving, and emotional regulation. Participants engaged independently with the content by clicking on links to view materials and reflect on the messages. After completing the program, they had continued access to a mobile website that summarized key messages and provided additional mental health resources.</w:t>
            </w:r>
          </w:p>
        </w:tc>
        <w:tc>
          <w:tcPr>
            <w:tcW w:w="1418" w:type="dxa"/>
          </w:tcPr>
          <w:p w14:paraId="34D9D9C6" w14:textId="77777777" w:rsidR="00AE5F1D" w:rsidRPr="008E3AD3" w:rsidRDefault="00AE5F1D" w:rsidP="00D95047">
            <w:pPr>
              <w:rPr>
                <w:sz w:val="20"/>
                <w:szCs w:val="20"/>
                <w:lang w:val="en-US"/>
              </w:rPr>
            </w:pPr>
            <w:r w:rsidRPr="008E3AD3">
              <w:rPr>
                <w:sz w:val="20"/>
                <w:szCs w:val="20"/>
                <w:lang w:val="en-US"/>
              </w:rPr>
              <w:t>To prevent depression in adolescents.</w:t>
            </w:r>
          </w:p>
        </w:tc>
        <w:tc>
          <w:tcPr>
            <w:tcW w:w="1275" w:type="dxa"/>
          </w:tcPr>
          <w:p w14:paraId="24845FDE"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055E8073" w14:textId="77777777" w:rsidR="00AE5F1D" w:rsidRPr="008E3AD3" w:rsidRDefault="00AE5F1D" w:rsidP="00D95047">
            <w:pPr>
              <w:rPr>
                <w:sz w:val="20"/>
                <w:szCs w:val="20"/>
                <w:lang w:val="en-US"/>
              </w:rPr>
            </w:pPr>
            <w:r w:rsidRPr="008E3AD3">
              <w:rPr>
                <w:sz w:val="20"/>
                <w:szCs w:val="20"/>
                <w:lang w:val="en-US"/>
              </w:rPr>
              <w:t>Reynold’s Adolescent Depression Scale-Second Edition (RADS-2)</w:t>
            </w:r>
          </w:p>
        </w:tc>
      </w:tr>
      <w:tr w:rsidR="00AE5F1D" w:rsidRPr="008E3AD3" w14:paraId="02DC4234" w14:textId="77777777" w:rsidTr="00D95047">
        <w:tc>
          <w:tcPr>
            <w:tcW w:w="1134" w:type="dxa"/>
          </w:tcPr>
          <w:p w14:paraId="6051373C" w14:textId="77777777" w:rsidR="00AE5F1D" w:rsidRPr="008E3AD3" w:rsidRDefault="00AE5F1D" w:rsidP="00D95047">
            <w:pPr>
              <w:rPr>
                <w:sz w:val="20"/>
                <w:szCs w:val="20"/>
                <w:lang w:val="en-US"/>
              </w:rPr>
            </w:pPr>
            <w:r w:rsidRPr="008E3AD3">
              <w:rPr>
                <w:color w:val="000000"/>
                <w:sz w:val="20"/>
                <w:szCs w:val="20"/>
              </w:rPr>
              <w:t>Wolchik, 2022</w:t>
            </w:r>
          </w:p>
        </w:tc>
        <w:tc>
          <w:tcPr>
            <w:tcW w:w="1135" w:type="dxa"/>
          </w:tcPr>
          <w:p w14:paraId="26C0E1A0" w14:textId="77777777" w:rsidR="00AE5F1D" w:rsidRPr="008E3AD3" w:rsidRDefault="00AE5F1D" w:rsidP="00D95047">
            <w:pPr>
              <w:rPr>
                <w:sz w:val="20"/>
                <w:szCs w:val="20"/>
                <w:lang w:val="en-US"/>
              </w:rPr>
            </w:pPr>
            <w:r w:rsidRPr="008E3AD3">
              <w:rPr>
                <w:sz w:val="20"/>
                <w:szCs w:val="20"/>
                <w:lang w:val="en-US"/>
              </w:rPr>
              <w:t>United States</w:t>
            </w:r>
          </w:p>
        </w:tc>
        <w:tc>
          <w:tcPr>
            <w:tcW w:w="992" w:type="dxa"/>
          </w:tcPr>
          <w:p w14:paraId="509C6F05" w14:textId="77777777" w:rsidR="00AE5F1D" w:rsidRPr="008E3AD3" w:rsidRDefault="00AE5F1D" w:rsidP="00D95047">
            <w:pPr>
              <w:rPr>
                <w:sz w:val="20"/>
                <w:szCs w:val="20"/>
                <w:lang w:val="en-US"/>
              </w:rPr>
            </w:pPr>
            <w:r w:rsidRPr="008E3AD3">
              <w:rPr>
                <w:sz w:val="20"/>
                <w:szCs w:val="20"/>
                <w:lang w:val="en-US"/>
              </w:rPr>
              <w:t>240</w:t>
            </w:r>
          </w:p>
        </w:tc>
        <w:tc>
          <w:tcPr>
            <w:tcW w:w="1701" w:type="dxa"/>
          </w:tcPr>
          <w:p w14:paraId="1C5BFFFD" w14:textId="77777777" w:rsidR="00AE5F1D" w:rsidRPr="008E3AD3" w:rsidRDefault="00AE5F1D" w:rsidP="00D95047">
            <w:pPr>
              <w:rPr>
                <w:sz w:val="20"/>
                <w:szCs w:val="20"/>
                <w:lang w:val="en-US"/>
              </w:rPr>
            </w:pPr>
            <w:r w:rsidRPr="008E3AD3">
              <w:rPr>
                <w:sz w:val="20"/>
                <w:szCs w:val="20"/>
                <w:lang w:val="en-US"/>
              </w:rPr>
              <w:t xml:space="preserve">Wait-list control </w:t>
            </w:r>
          </w:p>
        </w:tc>
        <w:tc>
          <w:tcPr>
            <w:tcW w:w="992" w:type="dxa"/>
          </w:tcPr>
          <w:p w14:paraId="10785957"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74081C91"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763CEF31"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1AB1290F" w14:textId="77777777" w:rsidR="00AE5F1D" w:rsidRPr="008E3AD3" w:rsidRDefault="00AE5F1D" w:rsidP="00D95047">
            <w:pPr>
              <w:rPr>
                <w:sz w:val="20"/>
                <w:szCs w:val="20"/>
                <w:lang w:val="en-US"/>
              </w:rPr>
            </w:pPr>
            <w:r w:rsidRPr="008E3AD3">
              <w:rPr>
                <w:sz w:val="20"/>
                <w:szCs w:val="20"/>
                <w:lang w:val="en-US"/>
              </w:rPr>
              <w:t xml:space="preserve">The New Beginnings Program (eNBP), a parenting intervention, was designed to support divorced and separated parents. Adapted </w:t>
            </w:r>
            <w:r w:rsidRPr="008E3AD3">
              <w:rPr>
                <w:sz w:val="20"/>
                <w:szCs w:val="20"/>
                <w:lang w:val="en-US"/>
              </w:rPr>
              <w:lastRenderedPageBreak/>
              <w:t>from the in-person New Beginnings Program (NBP), it consisted of 10 self-paced modules completed over approximately five hours. Participants engaged with interactive exercises, instructional videos, and automated reminders to learn and apply parenting strategies. The program focused on strengthening parent-child relationships, improving discipline, and reducing children’s exposure to parental conflict. Parents were expected to complete home practice assignments and received automated email and text reminders to reinforce learning.</w:t>
            </w:r>
          </w:p>
        </w:tc>
        <w:tc>
          <w:tcPr>
            <w:tcW w:w="1418" w:type="dxa"/>
          </w:tcPr>
          <w:p w14:paraId="1980DA7A" w14:textId="77777777" w:rsidR="00AE5F1D" w:rsidRPr="008E3AD3" w:rsidRDefault="00AE5F1D" w:rsidP="00D95047">
            <w:pPr>
              <w:rPr>
                <w:sz w:val="20"/>
                <w:szCs w:val="20"/>
                <w:lang w:val="en-US"/>
              </w:rPr>
            </w:pPr>
            <w:r w:rsidRPr="008E3AD3">
              <w:rPr>
                <w:sz w:val="20"/>
                <w:szCs w:val="20"/>
                <w:lang w:val="en-US"/>
              </w:rPr>
              <w:lastRenderedPageBreak/>
              <w:t xml:space="preserve">To reduce interparental conflict, improve </w:t>
            </w:r>
            <w:r w:rsidRPr="008E3AD3">
              <w:rPr>
                <w:sz w:val="20"/>
                <w:szCs w:val="20"/>
                <w:lang w:val="en-US"/>
              </w:rPr>
              <w:lastRenderedPageBreak/>
              <w:t>parenting quality, and improve children’s post-divorce adjustment.</w:t>
            </w:r>
          </w:p>
        </w:tc>
        <w:tc>
          <w:tcPr>
            <w:tcW w:w="1275" w:type="dxa"/>
          </w:tcPr>
          <w:p w14:paraId="7F4A2C5E" w14:textId="77777777" w:rsidR="00AE5F1D" w:rsidRPr="008E3AD3" w:rsidRDefault="00AE5F1D" w:rsidP="00D95047">
            <w:pPr>
              <w:rPr>
                <w:sz w:val="20"/>
                <w:szCs w:val="20"/>
                <w:lang w:val="en-US"/>
              </w:rPr>
            </w:pPr>
            <w:r w:rsidRPr="008E3AD3">
              <w:rPr>
                <w:sz w:val="20"/>
                <w:szCs w:val="20"/>
                <w:lang w:val="en-US"/>
              </w:rPr>
              <w:lastRenderedPageBreak/>
              <w:t xml:space="preserve">Both; but used only self-report </w:t>
            </w:r>
          </w:p>
        </w:tc>
        <w:tc>
          <w:tcPr>
            <w:tcW w:w="1701" w:type="dxa"/>
          </w:tcPr>
          <w:p w14:paraId="5B951F3D" w14:textId="77777777" w:rsidR="00AE5F1D" w:rsidRPr="008E3AD3" w:rsidRDefault="00AE5F1D" w:rsidP="00D95047">
            <w:pPr>
              <w:rPr>
                <w:sz w:val="20"/>
                <w:szCs w:val="20"/>
                <w:lang w:val="en-US"/>
              </w:rPr>
            </w:pPr>
            <w:r w:rsidRPr="008E3AD3">
              <w:rPr>
                <w:sz w:val="20"/>
                <w:szCs w:val="20"/>
                <w:lang w:val="en-US"/>
              </w:rPr>
              <w:t xml:space="preserve">Brief Problem Monitor (BPM); Strengths and Difficulties </w:t>
            </w:r>
            <w:r w:rsidRPr="008E3AD3">
              <w:rPr>
                <w:sz w:val="20"/>
                <w:szCs w:val="20"/>
                <w:lang w:val="en-US"/>
              </w:rPr>
              <w:lastRenderedPageBreak/>
              <w:t>Questionnaire (SDQ)</w:t>
            </w:r>
          </w:p>
        </w:tc>
      </w:tr>
      <w:tr w:rsidR="00AE5F1D" w:rsidRPr="008E3AD3" w14:paraId="716BE25F" w14:textId="77777777" w:rsidTr="00D95047">
        <w:tc>
          <w:tcPr>
            <w:tcW w:w="1134" w:type="dxa"/>
          </w:tcPr>
          <w:p w14:paraId="56E46C9A" w14:textId="77777777" w:rsidR="00AE5F1D" w:rsidRPr="008E3AD3" w:rsidRDefault="00AE5F1D" w:rsidP="00D95047">
            <w:pPr>
              <w:rPr>
                <w:sz w:val="20"/>
                <w:szCs w:val="20"/>
                <w:lang w:val="en-US"/>
              </w:rPr>
            </w:pPr>
            <w:r w:rsidRPr="008E3AD3">
              <w:rPr>
                <w:color w:val="000000"/>
                <w:sz w:val="20"/>
                <w:szCs w:val="20"/>
              </w:rPr>
              <w:t>Wong, 2014</w:t>
            </w:r>
          </w:p>
        </w:tc>
        <w:tc>
          <w:tcPr>
            <w:tcW w:w="1135" w:type="dxa"/>
          </w:tcPr>
          <w:p w14:paraId="14273421" w14:textId="77777777" w:rsidR="00AE5F1D" w:rsidRPr="008E3AD3" w:rsidRDefault="00AE5F1D" w:rsidP="00D95047">
            <w:pPr>
              <w:rPr>
                <w:sz w:val="20"/>
                <w:szCs w:val="20"/>
                <w:lang w:val="en-US"/>
              </w:rPr>
            </w:pPr>
            <w:r w:rsidRPr="008E3AD3">
              <w:rPr>
                <w:sz w:val="20"/>
                <w:szCs w:val="20"/>
                <w:lang w:val="en-US"/>
              </w:rPr>
              <w:t>Australia</w:t>
            </w:r>
          </w:p>
        </w:tc>
        <w:tc>
          <w:tcPr>
            <w:tcW w:w="992" w:type="dxa"/>
          </w:tcPr>
          <w:p w14:paraId="3F079AD9" w14:textId="77777777" w:rsidR="00AE5F1D" w:rsidRPr="008E3AD3" w:rsidRDefault="00AE5F1D" w:rsidP="00D95047">
            <w:pPr>
              <w:rPr>
                <w:sz w:val="20"/>
                <w:szCs w:val="20"/>
                <w:lang w:val="en-US"/>
              </w:rPr>
            </w:pPr>
            <w:r w:rsidRPr="008E3AD3">
              <w:rPr>
                <w:sz w:val="20"/>
                <w:szCs w:val="20"/>
                <w:lang w:val="en-US"/>
              </w:rPr>
              <w:t>976</w:t>
            </w:r>
          </w:p>
        </w:tc>
        <w:tc>
          <w:tcPr>
            <w:tcW w:w="1701" w:type="dxa"/>
          </w:tcPr>
          <w:p w14:paraId="21CC4DE7" w14:textId="77777777" w:rsidR="00AE5F1D" w:rsidRPr="008E3AD3" w:rsidRDefault="00AE5F1D" w:rsidP="00D95047">
            <w:pPr>
              <w:rPr>
                <w:sz w:val="20"/>
                <w:szCs w:val="20"/>
                <w:lang w:val="en-US"/>
              </w:rPr>
            </w:pPr>
            <w:r w:rsidRPr="008E3AD3">
              <w:rPr>
                <w:sz w:val="20"/>
                <w:szCs w:val="20"/>
                <w:lang w:val="en-US"/>
              </w:rPr>
              <w:t>Two intervention conditions: anxiety prevention program; depression prevention program; and usual health classes control condition</w:t>
            </w:r>
          </w:p>
        </w:tc>
        <w:tc>
          <w:tcPr>
            <w:tcW w:w="992" w:type="dxa"/>
          </w:tcPr>
          <w:p w14:paraId="35D54CF1"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52F591F7"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31ED9775"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02D83E79" w14:textId="77777777" w:rsidR="00AE5F1D" w:rsidRPr="008E3AD3" w:rsidRDefault="00AE5F1D" w:rsidP="00D95047">
            <w:pPr>
              <w:rPr>
                <w:sz w:val="20"/>
                <w:szCs w:val="20"/>
                <w:lang w:val="en-US"/>
              </w:rPr>
            </w:pPr>
            <w:r w:rsidRPr="008E3AD3">
              <w:rPr>
                <w:sz w:val="20"/>
                <w:szCs w:val="20"/>
                <w:lang w:val="en-US"/>
              </w:rPr>
              <w:t>The ThisWayUp Schools Depression and Anxiety Prevention Program is an internet-delivered, school-based cognitive-behavioural therapy (CBT) intervention. It consisted of 6 anxiety-focused lessons and 7 depression-focused lessons, each lasting 40 minutes and delivered over 6-7 weeks. Students accessed the program via a secure online platform and completed self-directed lessons that incorporated interactive elements to demonstrate CBT techniques. The intervention was implemented in schools during regular health classes, with teachers supervising the process and reinforcing learning through class discussions and worksheets.</w:t>
            </w:r>
          </w:p>
        </w:tc>
        <w:tc>
          <w:tcPr>
            <w:tcW w:w="1418" w:type="dxa"/>
          </w:tcPr>
          <w:p w14:paraId="3CE148B4" w14:textId="77777777" w:rsidR="00AE5F1D" w:rsidRPr="008E3AD3" w:rsidRDefault="00AE5F1D" w:rsidP="00D95047">
            <w:pPr>
              <w:rPr>
                <w:sz w:val="20"/>
                <w:szCs w:val="20"/>
                <w:lang w:val="en-US"/>
              </w:rPr>
            </w:pPr>
            <w:r w:rsidRPr="008E3AD3">
              <w:rPr>
                <w:sz w:val="20"/>
                <w:szCs w:val="20"/>
                <w:lang w:val="en-US"/>
              </w:rPr>
              <w:t>To prevent anxiety and depression in adolescents.</w:t>
            </w:r>
          </w:p>
        </w:tc>
        <w:tc>
          <w:tcPr>
            <w:tcW w:w="1275" w:type="dxa"/>
          </w:tcPr>
          <w:p w14:paraId="29AEE355"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3553F85D" w14:textId="77777777" w:rsidR="00AE5F1D" w:rsidRPr="008E3AD3" w:rsidRDefault="00AE5F1D" w:rsidP="00D95047">
            <w:pPr>
              <w:rPr>
                <w:sz w:val="20"/>
                <w:szCs w:val="20"/>
                <w:lang w:val="en-US"/>
              </w:rPr>
            </w:pPr>
            <w:r w:rsidRPr="008E3AD3">
              <w:rPr>
                <w:sz w:val="20"/>
                <w:szCs w:val="20"/>
                <w:lang w:val="en-US"/>
              </w:rPr>
              <w:t>Generalized Anxiety Disorder Scale (GAD-7); Patient Health Questionnaire - Short Form (PHQ-5)</w:t>
            </w:r>
          </w:p>
        </w:tc>
      </w:tr>
      <w:tr w:rsidR="00AE5F1D" w:rsidRPr="008E3AD3" w14:paraId="43E9351C" w14:textId="77777777" w:rsidTr="00D95047">
        <w:tc>
          <w:tcPr>
            <w:tcW w:w="1134" w:type="dxa"/>
          </w:tcPr>
          <w:p w14:paraId="52D84781" w14:textId="77777777" w:rsidR="00AE5F1D" w:rsidRPr="008E3AD3" w:rsidRDefault="00AE5F1D" w:rsidP="00D95047">
            <w:pPr>
              <w:rPr>
                <w:sz w:val="20"/>
                <w:szCs w:val="20"/>
                <w:lang w:val="en-US"/>
              </w:rPr>
            </w:pPr>
            <w:r w:rsidRPr="008E3AD3">
              <w:rPr>
                <w:color w:val="000000"/>
                <w:sz w:val="20"/>
                <w:szCs w:val="20"/>
              </w:rPr>
              <w:t>Wong, 2020</w:t>
            </w:r>
          </w:p>
        </w:tc>
        <w:tc>
          <w:tcPr>
            <w:tcW w:w="1135" w:type="dxa"/>
          </w:tcPr>
          <w:p w14:paraId="4E3BF668" w14:textId="77777777" w:rsidR="00AE5F1D" w:rsidRPr="008E3AD3" w:rsidRDefault="00AE5F1D" w:rsidP="00D95047">
            <w:pPr>
              <w:rPr>
                <w:sz w:val="20"/>
                <w:szCs w:val="20"/>
                <w:lang w:val="en-US"/>
              </w:rPr>
            </w:pPr>
            <w:r w:rsidRPr="008E3AD3">
              <w:rPr>
                <w:sz w:val="20"/>
                <w:szCs w:val="20"/>
                <w:lang w:val="en-US"/>
              </w:rPr>
              <w:t>China</w:t>
            </w:r>
          </w:p>
        </w:tc>
        <w:tc>
          <w:tcPr>
            <w:tcW w:w="992" w:type="dxa"/>
          </w:tcPr>
          <w:p w14:paraId="6D68C5C0" w14:textId="77777777" w:rsidR="00AE5F1D" w:rsidRPr="008E3AD3" w:rsidRDefault="00AE5F1D" w:rsidP="00D95047">
            <w:pPr>
              <w:rPr>
                <w:sz w:val="20"/>
                <w:szCs w:val="20"/>
                <w:lang w:val="en-US"/>
              </w:rPr>
            </w:pPr>
            <w:r w:rsidRPr="008E3AD3">
              <w:rPr>
                <w:sz w:val="20"/>
                <w:szCs w:val="20"/>
                <w:lang w:val="en-US"/>
              </w:rPr>
              <w:t xml:space="preserve">67 parent-child pairs </w:t>
            </w:r>
            <w:r w:rsidRPr="008E3AD3">
              <w:rPr>
                <w:sz w:val="20"/>
                <w:szCs w:val="20"/>
                <w:lang w:val="en-US"/>
              </w:rPr>
              <w:lastRenderedPageBreak/>
              <w:t>(134 participants in total)</w:t>
            </w:r>
          </w:p>
        </w:tc>
        <w:tc>
          <w:tcPr>
            <w:tcW w:w="1701" w:type="dxa"/>
          </w:tcPr>
          <w:p w14:paraId="67774C03" w14:textId="77777777" w:rsidR="00AE5F1D" w:rsidRPr="008E3AD3" w:rsidRDefault="00AE5F1D" w:rsidP="00D95047">
            <w:pPr>
              <w:rPr>
                <w:sz w:val="20"/>
                <w:szCs w:val="20"/>
                <w:lang w:val="en-US"/>
              </w:rPr>
            </w:pPr>
            <w:r w:rsidRPr="008E3AD3">
              <w:rPr>
                <w:sz w:val="20"/>
                <w:szCs w:val="20"/>
                <w:lang w:val="en-US"/>
              </w:rPr>
              <w:lastRenderedPageBreak/>
              <w:t>Repeated-measures design</w:t>
            </w:r>
          </w:p>
        </w:tc>
        <w:tc>
          <w:tcPr>
            <w:tcW w:w="992" w:type="dxa"/>
          </w:tcPr>
          <w:p w14:paraId="66ABF344" w14:textId="77777777" w:rsidR="00AE5F1D" w:rsidRPr="008E3AD3" w:rsidRDefault="00AE5F1D" w:rsidP="00D95047">
            <w:pPr>
              <w:rPr>
                <w:sz w:val="20"/>
                <w:szCs w:val="20"/>
                <w:lang w:val="en-US"/>
              </w:rPr>
            </w:pPr>
            <w:r w:rsidRPr="008E3AD3">
              <w:rPr>
                <w:sz w:val="20"/>
                <w:szCs w:val="20"/>
                <w:lang w:val="en-US"/>
              </w:rPr>
              <w:t>Non-RCT</w:t>
            </w:r>
          </w:p>
        </w:tc>
        <w:tc>
          <w:tcPr>
            <w:tcW w:w="992" w:type="dxa"/>
          </w:tcPr>
          <w:p w14:paraId="6DA07249"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3F4D3AA7"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10CFF44F" w14:textId="77777777" w:rsidR="00AE5F1D" w:rsidRPr="008E3AD3" w:rsidRDefault="00AE5F1D" w:rsidP="00D95047">
            <w:pPr>
              <w:rPr>
                <w:sz w:val="20"/>
                <w:szCs w:val="20"/>
                <w:lang w:val="en-US"/>
              </w:rPr>
            </w:pPr>
            <w:r w:rsidRPr="008E3AD3">
              <w:rPr>
                <w:sz w:val="20"/>
                <w:szCs w:val="20"/>
                <w:lang w:val="en-US"/>
              </w:rPr>
              <w:t xml:space="preserve">The Family Move app-based intervention is an 8-week program designed to encourage physical activity and improve parent-child </w:t>
            </w:r>
            <w:r w:rsidRPr="008E3AD3">
              <w:rPr>
                <w:sz w:val="20"/>
                <w:szCs w:val="20"/>
                <w:lang w:val="en-US"/>
              </w:rPr>
              <w:lastRenderedPageBreak/>
              <w:t>engagement through a mobile app. The program includes guided exercises for parents and children to perform together, along with features such as points, leaderboards, and rewards to promote consistent engagement. Regular prompts were provided to encourage app usage and physical activity.</w:t>
            </w:r>
          </w:p>
        </w:tc>
        <w:tc>
          <w:tcPr>
            <w:tcW w:w="1418" w:type="dxa"/>
          </w:tcPr>
          <w:p w14:paraId="14DC33CC" w14:textId="77777777" w:rsidR="00AE5F1D" w:rsidRPr="008E3AD3" w:rsidRDefault="00AE5F1D" w:rsidP="00D95047">
            <w:pPr>
              <w:rPr>
                <w:sz w:val="20"/>
                <w:szCs w:val="20"/>
                <w:lang w:val="en-US"/>
              </w:rPr>
            </w:pPr>
            <w:r w:rsidRPr="008E3AD3">
              <w:rPr>
                <w:sz w:val="20"/>
                <w:szCs w:val="20"/>
                <w:lang w:val="en-US"/>
              </w:rPr>
              <w:lastRenderedPageBreak/>
              <w:t>To promote the health and</w:t>
            </w:r>
          </w:p>
          <w:p w14:paraId="5EBBDC52" w14:textId="77777777" w:rsidR="00AE5F1D" w:rsidRPr="008E3AD3" w:rsidRDefault="00AE5F1D" w:rsidP="00D95047">
            <w:pPr>
              <w:rPr>
                <w:sz w:val="20"/>
                <w:szCs w:val="20"/>
                <w:lang w:val="en-US"/>
              </w:rPr>
            </w:pPr>
            <w:r w:rsidRPr="008E3AD3">
              <w:rPr>
                <w:sz w:val="20"/>
                <w:szCs w:val="20"/>
                <w:lang w:val="en-US"/>
              </w:rPr>
              <w:t xml:space="preserve">well-being of both children </w:t>
            </w:r>
            <w:r w:rsidRPr="008E3AD3">
              <w:rPr>
                <w:sz w:val="20"/>
                <w:szCs w:val="20"/>
                <w:lang w:val="en-US"/>
              </w:rPr>
              <w:lastRenderedPageBreak/>
              <w:t>and parents through parent-child exercises.</w:t>
            </w:r>
          </w:p>
        </w:tc>
        <w:tc>
          <w:tcPr>
            <w:tcW w:w="1275" w:type="dxa"/>
          </w:tcPr>
          <w:p w14:paraId="68000D01" w14:textId="77777777" w:rsidR="00AE5F1D" w:rsidRPr="008E3AD3" w:rsidRDefault="00AE5F1D" w:rsidP="00D95047">
            <w:pPr>
              <w:rPr>
                <w:sz w:val="20"/>
                <w:szCs w:val="20"/>
                <w:lang w:val="en-US"/>
              </w:rPr>
            </w:pPr>
            <w:r w:rsidRPr="008E3AD3">
              <w:rPr>
                <w:sz w:val="20"/>
                <w:szCs w:val="20"/>
                <w:lang w:val="en-US"/>
              </w:rPr>
              <w:lastRenderedPageBreak/>
              <w:t>Caregiver-report</w:t>
            </w:r>
          </w:p>
        </w:tc>
        <w:tc>
          <w:tcPr>
            <w:tcW w:w="1701" w:type="dxa"/>
          </w:tcPr>
          <w:p w14:paraId="64FFC9AF" w14:textId="77777777" w:rsidR="00AE5F1D" w:rsidRPr="008E3AD3" w:rsidRDefault="00AE5F1D" w:rsidP="00D95047">
            <w:pPr>
              <w:rPr>
                <w:sz w:val="20"/>
                <w:szCs w:val="20"/>
                <w:lang w:val="en-US"/>
              </w:rPr>
            </w:pPr>
            <w:r w:rsidRPr="008E3AD3">
              <w:rPr>
                <w:sz w:val="20"/>
                <w:szCs w:val="20"/>
                <w:lang w:val="en-US"/>
              </w:rPr>
              <w:t xml:space="preserve">Strengths and Difficulties Questionnaire (SDQ); subscales </w:t>
            </w:r>
            <w:r w:rsidRPr="008E3AD3">
              <w:rPr>
                <w:sz w:val="20"/>
                <w:szCs w:val="20"/>
                <w:lang w:val="en-US"/>
              </w:rPr>
              <w:lastRenderedPageBreak/>
              <w:t>for prosocial behaviour, emotional symptoms, hyperactivity, conduct problems, and peer problems.</w:t>
            </w:r>
          </w:p>
        </w:tc>
      </w:tr>
      <w:tr w:rsidR="00AE5F1D" w:rsidRPr="008E3AD3" w14:paraId="48F7ACEB" w14:textId="77777777" w:rsidTr="00D95047">
        <w:tc>
          <w:tcPr>
            <w:tcW w:w="1134" w:type="dxa"/>
          </w:tcPr>
          <w:p w14:paraId="64A75AA5" w14:textId="77777777" w:rsidR="00AE5F1D" w:rsidRPr="008E3AD3" w:rsidRDefault="00AE5F1D" w:rsidP="00D95047">
            <w:pPr>
              <w:rPr>
                <w:sz w:val="20"/>
                <w:szCs w:val="20"/>
                <w:lang w:val="en-US"/>
              </w:rPr>
            </w:pPr>
            <w:r w:rsidRPr="008E3AD3">
              <w:rPr>
                <w:color w:val="000000"/>
                <w:sz w:val="20"/>
                <w:szCs w:val="20"/>
              </w:rPr>
              <w:t>Zagni, 2024</w:t>
            </w:r>
          </w:p>
        </w:tc>
        <w:tc>
          <w:tcPr>
            <w:tcW w:w="1135" w:type="dxa"/>
          </w:tcPr>
          <w:p w14:paraId="034D663A" w14:textId="77777777" w:rsidR="00AE5F1D" w:rsidRPr="008E3AD3" w:rsidRDefault="00AE5F1D" w:rsidP="00D95047">
            <w:pPr>
              <w:rPr>
                <w:sz w:val="20"/>
                <w:szCs w:val="20"/>
                <w:lang w:val="en-US"/>
              </w:rPr>
            </w:pPr>
            <w:r w:rsidRPr="008E3AD3">
              <w:rPr>
                <w:sz w:val="20"/>
                <w:szCs w:val="20"/>
                <w:lang w:val="en-US"/>
              </w:rPr>
              <w:t>United States</w:t>
            </w:r>
          </w:p>
        </w:tc>
        <w:tc>
          <w:tcPr>
            <w:tcW w:w="992" w:type="dxa"/>
          </w:tcPr>
          <w:p w14:paraId="4B578354" w14:textId="77777777" w:rsidR="00AE5F1D" w:rsidRPr="008E3AD3" w:rsidRDefault="00AE5F1D" w:rsidP="00D95047">
            <w:pPr>
              <w:rPr>
                <w:sz w:val="20"/>
                <w:szCs w:val="20"/>
                <w:lang w:val="en-US"/>
              </w:rPr>
            </w:pPr>
            <w:r w:rsidRPr="008E3AD3">
              <w:rPr>
                <w:sz w:val="20"/>
                <w:szCs w:val="20"/>
                <w:lang w:val="en-US"/>
              </w:rPr>
              <w:t>813</w:t>
            </w:r>
          </w:p>
        </w:tc>
        <w:tc>
          <w:tcPr>
            <w:tcW w:w="1701" w:type="dxa"/>
          </w:tcPr>
          <w:p w14:paraId="77561990"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3D1F974F"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7FFC7E0C"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147C9616" w14:textId="77777777" w:rsidR="00AE5F1D" w:rsidRPr="008E3AD3" w:rsidRDefault="00AE5F1D" w:rsidP="00D95047">
            <w:pPr>
              <w:rPr>
                <w:sz w:val="20"/>
                <w:szCs w:val="20"/>
                <w:lang w:val="en-US"/>
              </w:rPr>
            </w:pPr>
            <w:r w:rsidRPr="008E3AD3">
              <w:rPr>
                <w:sz w:val="20"/>
                <w:szCs w:val="20"/>
                <w:lang w:val="en-US"/>
              </w:rPr>
              <w:t>School</w:t>
            </w:r>
          </w:p>
        </w:tc>
        <w:tc>
          <w:tcPr>
            <w:tcW w:w="3118" w:type="dxa"/>
          </w:tcPr>
          <w:p w14:paraId="0A9689E9" w14:textId="77777777" w:rsidR="00AE5F1D" w:rsidRPr="008E3AD3" w:rsidRDefault="00AE5F1D" w:rsidP="00D95047">
            <w:pPr>
              <w:rPr>
                <w:sz w:val="20"/>
                <w:szCs w:val="20"/>
                <w:lang w:val="en-US"/>
              </w:rPr>
            </w:pPr>
            <w:r w:rsidRPr="008E3AD3">
              <w:rPr>
                <w:sz w:val="20"/>
                <w:szCs w:val="20"/>
                <w:lang w:val="en-US"/>
              </w:rPr>
              <w:t>PeerLearning.net is a web-supported cooperative learning program. Delivered over 10 weekly lessons, each lasting 30 minutes. Facilitated by teachers using structured lesson plans, templates, and tools provided by the PeerLearning.net platform. Students participated in cooperative learning activities, engaging in group tasks and individual exercises to reinforce skills.</w:t>
            </w:r>
          </w:p>
        </w:tc>
        <w:tc>
          <w:tcPr>
            <w:tcW w:w="1418" w:type="dxa"/>
          </w:tcPr>
          <w:p w14:paraId="4C3560CC" w14:textId="77777777" w:rsidR="00AE5F1D" w:rsidRPr="008E3AD3" w:rsidRDefault="00AE5F1D" w:rsidP="00D95047">
            <w:pPr>
              <w:rPr>
                <w:sz w:val="20"/>
                <w:szCs w:val="20"/>
                <w:lang w:val="en-US"/>
              </w:rPr>
            </w:pPr>
            <w:r w:rsidRPr="008E3AD3">
              <w:rPr>
                <w:sz w:val="20"/>
                <w:szCs w:val="20"/>
                <w:lang w:val="en-US"/>
              </w:rPr>
              <w:t>To improve mental health and well-being among students.</w:t>
            </w:r>
          </w:p>
        </w:tc>
        <w:tc>
          <w:tcPr>
            <w:tcW w:w="1275" w:type="dxa"/>
          </w:tcPr>
          <w:p w14:paraId="36CF51F2" w14:textId="77777777" w:rsidR="00AE5F1D" w:rsidRPr="008E3AD3" w:rsidRDefault="00AE5F1D" w:rsidP="00D95047">
            <w:pPr>
              <w:rPr>
                <w:sz w:val="20"/>
                <w:szCs w:val="20"/>
                <w:lang w:val="en-US"/>
              </w:rPr>
            </w:pPr>
            <w:r w:rsidRPr="008E3AD3">
              <w:rPr>
                <w:sz w:val="20"/>
                <w:szCs w:val="20"/>
                <w:lang w:val="en-US"/>
              </w:rPr>
              <w:t>Self-reported and teacher-reported (only used self-report)</w:t>
            </w:r>
          </w:p>
        </w:tc>
        <w:tc>
          <w:tcPr>
            <w:tcW w:w="1701" w:type="dxa"/>
          </w:tcPr>
          <w:p w14:paraId="4A87709A" w14:textId="77777777" w:rsidR="00AE5F1D" w:rsidRPr="008E3AD3" w:rsidRDefault="00AE5F1D" w:rsidP="00D95047">
            <w:pPr>
              <w:rPr>
                <w:sz w:val="20"/>
                <w:szCs w:val="20"/>
                <w:lang w:val="en-US"/>
              </w:rPr>
            </w:pPr>
            <w:r w:rsidRPr="008E3AD3">
              <w:rPr>
                <w:sz w:val="20"/>
                <w:szCs w:val="20"/>
                <w:lang w:val="en-US"/>
              </w:rPr>
              <w:t>Strengths and Difficulties Questionnaire (SDQ); Peer Relations Scale</w:t>
            </w:r>
          </w:p>
        </w:tc>
      </w:tr>
      <w:tr w:rsidR="00AE5F1D" w:rsidRPr="008E3AD3" w14:paraId="2166D0C2" w14:textId="77777777" w:rsidTr="00D95047">
        <w:tc>
          <w:tcPr>
            <w:tcW w:w="1134" w:type="dxa"/>
          </w:tcPr>
          <w:p w14:paraId="60B19F91" w14:textId="77777777" w:rsidR="00AE5F1D" w:rsidRPr="008E3AD3" w:rsidRDefault="00AE5F1D" w:rsidP="00D95047">
            <w:pPr>
              <w:rPr>
                <w:sz w:val="20"/>
                <w:szCs w:val="20"/>
                <w:lang w:val="en-US"/>
              </w:rPr>
            </w:pPr>
            <w:r w:rsidRPr="008E3AD3">
              <w:rPr>
                <w:color w:val="000000"/>
                <w:sz w:val="20"/>
                <w:szCs w:val="20"/>
              </w:rPr>
              <w:t>Zhang, 2023</w:t>
            </w:r>
          </w:p>
        </w:tc>
        <w:tc>
          <w:tcPr>
            <w:tcW w:w="1135" w:type="dxa"/>
          </w:tcPr>
          <w:p w14:paraId="1943629B" w14:textId="77777777" w:rsidR="00AE5F1D" w:rsidRPr="008E3AD3" w:rsidRDefault="00AE5F1D" w:rsidP="00D95047">
            <w:pPr>
              <w:rPr>
                <w:sz w:val="20"/>
                <w:szCs w:val="20"/>
                <w:lang w:val="en-US"/>
              </w:rPr>
            </w:pPr>
            <w:r w:rsidRPr="008E3AD3">
              <w:rPr>
                <w:sz w:val="20"/>
                <w:szCs w:val="20"/>
                <w:lang w:val="en-US"/>
              </w:rPr>
              <w:t>China</w:t>
            </w:r>
          </w:p>
        </w:tc>
        <w:tc>
          <w:tcPr>
            <w:tcW w:w="992" w:type="dxa"/>
          </w:tcPr>
          <w:p w14:paraId="492AA17C" w14:textId="77777777" w:rsidR="00AE5F1D" w:rsidRPr="008E3AD3" w:rsidRDefault="00AE5F1D" w:rsidP="00D95047">
            <w:pPr>
              <w:rPr>
                <w:sz w:val="20"/>
                <w:szCs w:val="20"/>
                <w:lang w:val="en-US"/>
              </w:rPr>
            </w:pPr>
            <w:r w:rsidRPr="008E3AD3">
              <w:rPr>
                <w:sz w:val="20"/>
                <w:szCs w:val="20"/>
                <w:lang w:val="en-US"/>
              </w:rPr>
              <w:t>160</w:t>
            </w:r>
          </w:p>
        </w:tc>
        <w:tc>
          <w:tcPr>
            <w:tcW w:w="1701" w:type="dxa"/>
          </w:tcPr>
          <w:p w14:paraId="0381EF56"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2AC76F30"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40016013"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0FCF985D"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2A14EAFF" w14:textId="77777777" w:rsidR="00AE5F1D" w:rsidRPr="008E3AD3" w:rsidRDefault="00AE5F1D" w:rsidP="00D95047">
            <w:pPr>
              <w:rPr>
                <w:sz w:val="20"/>
                <w:szCs w:val="20"/>
                <w:lang w:val="en-US"/>
              </w:rPr>
            </w:pPr>
            <w:r w:rsidRPr="008E3AD3">
              <w:rPr>
                <w:sz w:val="20"/>
                <w:szCs w:val="20"/>
                <w:lang w:val="en-US"/>
              </w:rPr>
              <w:t xml:space="preserve">A digital Guided Self-Help Mindfulness-Based Intervention (GSH-MBI) was delivered via the WeChat mini program to support pregnant women in reducing stress and improving mindfulness, with effects on infant well-being at 6-weeks and 6-months. The program consisted of 8 sessions, each lasting 10–15 minutes, with video lessons and audio-guided practices focused on mindfulness techniques, such as breathing exercises, body scans, and self-compassion. Participants accessed the program independently and at their convenience through the WeChat mini program. At 6 weeks </w:t>
            </w:r>
            <w:r w:rsidRPr="008E3AD3">
              <w:rPr>
                <w:sz w:val="20"/>
                <w:szCs w:val="20"/>
                <w:lang w:val="en-US"/>
              </w:rPr>
              <w:lastRenderedPageBreak/>
              <w:t>postpartum, measures assessed the potential benefits for infants, including temperament and developmental behaviours.</w:t>
            </w:r>
          </w:p>
        </w:tc>
        <w:tc>
          <w:tcPr>
            <w:tcW w:w="1418" w:type="dxa"/>
          </w:tcPr>
          <w:p w14:paraId="7F880FDA" w14:textId="77777777" w:rsidR="00AE5F1D" w:rsidRPr="008E3AD3" w:rsidRDefault="00AE5F1D" w:rsidP="00D95047">
            <w:pPr>
              <w:rPr>
                <w:sz w:val="20"/>
                <w:szCs w:val="20"/>
                <w:lang w:val="en-US"/>
              </w:rPr>
            </w:pPr>
            <w:r w:rsidRPr="008E3AD3">
              <w:rPr>
                <w:sz w:val="20"/>
                <w:szCs w:val="20"/>
                <w:lang w:val="en-US"/>
              </w:rPr>
              <w:lastRenderedPageBreak/>
              <w:t>To prevent maternal psychological distress and support infant neuropsychological development.</w:t>
            </w:r>
          </w:p>
        </w:tc>
        <w:tc>
          <w:tcPr>
            <w:tcW w:w="1275" w:type="dxa"/>
          </w:tcPr>
          <w:p w14:paraId="21D50885" w14:textId="77777777" w:rsidR="00AE5F1D" w:rsidRPr="008E3AD3" w:rsidRDefault="00AE5F1D" w:rsidP="00D95047">
            <w:pPr>
              <w:rPr>
                <w:sz w:val="20"/>
                <w:szCs w:val="20"/>
                <w:lang w:val="en-US"/>
              </w:rPr>
            </w:pPr>
            <w:r w:rsidRPr="008E3AD3">
              <w:rPr>
                <w:sz w:val="20"/>
                <w:szCs w:val="20"/>
                <w:lang w:val="en-US"/>
              </w:rPr>
              <w:t>Caregiver-report</w:t>
            </w:r>
          </w:p>
        </w:tc>
        <w:tc>
          <w:tcPr>
            <w:tcW w:w="1701" w:type="dxa"/>
          </w:tcPr>
          <w:p w14:paraId="04B4A692" w14:textId="77777777" w:rsidR="00AE5F1D" w:rsidRPr="008E3AD3" w:rsidRDefault="00AE5F1D" w:rsidP="00D95047">
            <w:pPr>
              <w:rPr>
                <w:sz w:val="20"/>
                <w:szCs w:val="20"/>
                <w:lang w:val="en-US"/>
              </w:rPr>
            </w:pPr>
            <w:r w:rsidRPr="008E3AD3">
              <w:rPr>
                <w:sz w:val="20"/>
                <w:szCs w:val="20"/>
                <w:lang w:val="en-US"/>
              </w:rPr>
              <w:t>Ages and Stages Questionnaire (ASQ-3); Early Infancy Temperament Questionnaire (EITQ)</w:t>
            </w:r>
          </w:p>
        </w:tc>
      </w:tr>
      <w:tr w:rsidR="00AE5F1D" w:rsidRPr="008E3AD3" w14:paraId="0F1221AE" w14:textId="77777777" w:rsidTr="00D95047">
        <w:tc>
          <w:tcPr>
            <w:tcW w:w="1134" w:type="dxa"/>
          </w:tcPr>
          <w:p w14:paraId="00637248" w14:textId="77777777" w:rsidR="00AE5F1D" w:rsidRPr="008E3AD3" w:rsidRDefault="00AE5F1D" w:rsidP="00D95047">
            <w:pPr>
              <w:rPr>
                <w:color w:val="000000"/>
                <w:sz w:val="20"/>
                <w:szCs w:val="20"/>
              </w:rPr>
            </w:pPr>
            <w:r w:rsidRPr="008E3AD3">
              <w:rPr>
                <w:color w:val="000000"/>
                <w:sz w:val="20"/>
                <w:szCs w:val="20"/>
              </w:rPr>
              <w:t>Zheng, 2021</w:t>
            </w:r>
          </w:p>
        </w:tc>
        <w:tc>
          <w:tcPr>
            <w:tcW w:w="1135" w:type="dxa"/>
          </w:tcPr>
          <w:p w14:paraId="0223D26E" w14:textId="77777777" w:rsidR="00AE5F1D" w:rsidRPr="008E3AD3" w:rsidRDefault="00AE5F1D" w:rsidP="00D95047">
            <w:pPr>
              <w:rPr>
                <w:sz w:val="20"/>
                <w:szCs w:val="20"/>
                <w:lang w:val="en-US"/>
              </w:rPr>
            </w:pPr>
            <w:r w:rsidRPr="008E3AD3">
              <w:rPr>
                <w:sz w:val="20"/>
                <w:szCs w:val="20"/>
                <w:lang w:val="en-US"/>
              </w:rPr>
              <w:t>China</w:t>
            </w:r>
          </w:p>
        </w:tc>
        <w:tc>
          <w:tcPr>
            <w:tcW w:w="992" w:type="dxa"/>
          </w:tcPr>
          <w:p w14:paraId="334C8820" w14:textId="77777777" w:rsidR="00AE5F1D" w:rsidRPr="008E3AD3" w:rsidRDefault="00AE5F1D" w:rsidP="00D95047">
            <w:pPr>
              <w:rPr>
                <w:sz w:val="20"/>
                <w:szCs w:val="20"/>
                <w:lang w:val="en-US"/>
              </w:rPr>
            </w:pPr>
            <w:r w:rsidRPr="008E3AD3">
              <w:rPr>
                <w:sz w:val="20"/>
                <w:szCs w:val="20"/>
                <w:lang w:val="en-US"/>
              </w:rPr>
              <w:t>954</w:t>
            </w:r>
          </w:p>
        </w:tc>
        <w:tc>
          <w:tcPr>
            <w:tcW w:w="1701" w:type="dxa"/>
          </w:tcPr>
          <w:p w14:paraId="1A0F0463"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4D281C93"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16DD03FE" w14:textId="77777777" w:rsidR="00AE5F1D" w:rsidRPr="008E3AD3" w:rsidRDefault="00AE5F1D" w:rsidP="00D95047">
            <w:pPr>
              <w:rPr>
                <w:sz w:val="20"/>
                <w:szCs w:val="20"/>
                <w:lang w:val="en-US"/>
              </w:rPr>
            </w:pPr>
            <w:r w:rsidRPr="008E3AD3">
              <w:rPr>
                <w:sz w:val="20"/>
                <w:szCs w:val="20"/>
                <w:lang w:val="en-US"/>
              </w:rPr>
              <w:t>low</w:t>
            </w:r>
          </w:p>
        </w:tc>
        <w:tc>
          <w:tcPr>
            <w:tcW w:w="993" w:type="dxa"/>
          </w:tcPr>
          <w:p w14:paraId="37EED535"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607612FE" w14:textId="77777777" w:rsidR="00AE5F1D" w:rsidRPr="008E3AD3" w:rsidRDefault="00AE5F1D" w:rsidP="00D95047">
            <w:pPr>
              <w:rPr>
                <w:sz w:val="20"/>
                <w:szCs w:val="20"/>
                <w:lang w:val="en-US"/>
              </w:rPr>
            </w:pPr>
            <w:r w:rsidRPr="008E3AD3">
              <w:rPr>
                <w:sz w:val="20"/>
                <w:szCs w:val="20"/>
                <w:lang w:val="en-US"/>
              </w:rPr>
              <w:t>The REAP intervention is a peer-to-peer live-streaming digital program. Participants in the intervention group received health education on the importance of physical activity and the 20-20-20 eye relaxation rule. They used the REAP app to upload videos and photos of their physical activities and relaxation exercises. During scheduled recess breaks, they engaged in self-led exercises by following pre-recorded workout videos. They followed the government-recommended break schedule, which included four 15-minute recesses per day. To encourage engagement, participants also received SMS reminders prompting them to exercise and practice relaxation techniques.</w:t>
            </w:r>
          </w:p>
        </w:tc>
        <w:tc>
          <w:tcPr>
            <w:tcW w:w="1418" w:type="dxa"/>
          </w:tcPr>
          <w:p w14:paraId="2CC371B7" w14:textId="77777777" w:rsidR="00AE5F1D" w:rsidRPr="008E3AD3" w:rsidRDefault="00AE5F1D" w:rsidP="00D95047">
            <w:pPr>
              <w:rPr>
                <w:sz w:val="20"/>
                <w:szCs w:val="20"/>
                <w:lang w:val="en-US"/>
              </w:rPr>
            </w:pPr>
            <w:r w:rsidRPr="008E3AD3">
              <w:rPr>
                <w:sz w:val="20"/>
                <w:szCs w:val="20"/>
                <w:lang w:val="en-US"/>
              </w:rPr>
              <w:t>To promote physical activity and reduce anxiety and eye strain among grade 7 homeschooled children during COVID-19.</w:t>
            </w:r>
          </w:p>
        </w:tc>
        <w:tc>
          <w:tcPr>
            <w:tcW w:w="1275" w:type="dxa"/>
          </w:tcPr>
          <w:p w14:paraId="60EE5258" w14:textId="77777777" w:rsidR="00AE5F1D" w:rsidRPr="008E3AD3" w:rsidRDefault="00AE5F1D" w:rsidP="00D95047">
            <w:pPr>
              <w:rPr>
                <w:sz w:val="20"/>
                <w:szCs w:val="20"/>
                <w:lang w:val="en-US"/>
              </w:rPr>
            </w:pPr>
            <w:r w:rsidRPr="008E3AD3">
              <w:rPr>
                <w:sz w:val="20"/>
                <w:szCs w:val="20"/>
                <w:lang w:val="en-US"/>
              </w:rPr>
              <w:t>Self-report</w:t>
            </w:r>
          </w:p>
        </w:tc>
        <w:tc>
          <w:tcPr>
            <w:tcW w:w="1701" w:type="dxa"/>
          </w:tcPr>
          <w:p w14:paraId="31D9E425" w14:textId="77777777" w:rsidR="00AE5F1D" w:rsidRPr="008E3AD3" w:rsidRDefault="00AE5F1D" w:rsidP="00D95047">
            <w:pPr>
              <w:rPr>
                <w:sz w:val="20"/>
                <w:szCs w:val="20"/>
                <w:lang w:val="en-US"/>
              </w:rPr>
            </w:pPr>
            <w:r w:rsidRPr="008E3AD3">
              <w:rPr>
                <w:sz w:val="20"/>
                <w:szCs w:val="20"/>
                <w:lang w:val="en-US"/>
              </w:rPr>
              <w:t>Spence Children's Anxiety Scale Child Version (SCAS-S)</w:t>
            </w:r>
          </w:p>
        </w:tc>
      </w:tr>
      <w:tr w:rsidR="00AE5F1D" w:rsidRPr="008E3AD3" w14:paraId="77968007" w14:textId="77777777" w:rsidTr="00D95047">
        <w:tc>
          <w:tcPr>
            <w:tcW w:w="1134" w:type="dxa"/>
          </w:tcPr>
          <w:p w14:paraId="45A2D991" w14:textId="77777777" w:rsidR="00AE5F1D" w:rsidRPr="008E3AD3" w:rsidRDefault="00AE5F1D" w:rsidP="00D95047">
            <w:pPr>
              <w:rPr>
                <w:sz w:val="20"/>
                <w:szCs w:val="20"/>
                <w:lang w:val="en-US"/>
              </w:rPr>
            </w:pPr>
            <w:r w:rsidRPr="008E3AD3">
              <w:rPr>
                <w:color w:val="000000"/>
                <w:sz w:val="20"/>
                <w:szCs w:val="20"/>
              </w:rPr>
              <w:t>Zulkefly, 2024</w:t>
            </w:r>
          </w:p>
        </w:tc>
        <w:tc>
          <w:tcPr>
            <w:tcW w:w="1135" w:type="dxa"/>
          </w:tcPr>
          <w:p w14:paraId="138162D9" w14:textId="77777777" w:rsidR="00AE5F1D" w:rsidRPr="008E3AD3" w:rsidRDefault="00AE5F1D" w:rsidP="00D95047">
            <w:pPr>
              <w:rPr>
                <w:sz w:val="20"/>
                <w:szCs w:val="20"/>
                <w:lang w:val="en-US"/>
              </w:rPr>
            </w:pPr>
            <w:r w:rsidRPr="008E3AD3">
              <w:rPr>
                <w:sz w:val="20"/>
                <w:szCs w:val="20"/>
                <w:lang w:val="en-US"/>
              </w:rPr>
              <w:t>Malaysia</w:t>
            </w:r>
          </w:p>
        </w:tc>
        <w:tc>
          <w:tcPr>
            <w:tcW w:w="992" w:type="dxa"/>
          </w:tcPr>
          <w:p w14:paraId="65B9EA22" w14:textId="77777777" w:rsidR="00AE5F1D" w:rsidRPr="008E3AD3" w:rsidRDefault="00AE5F1D" w:rsidP="00D95047">
            <w:pPr>
              <w:rPr>
                <w:sz w:val="20"/>
                <w:szCs w:val="20"/>
                <w:lang w:val="en-US"/>
              </w:rPr>
            </w:pPr>
            <w:r w:rsidRPr="008E3AD3">
              <w:rPr>
                <w:sz w:val="20"/>
                <w:szCs w:val="20"/>
                <w:lang w:val="en-US"/>
              </w:rPr>
              <w:t xml:space="preserve">24 mothers of adolescents </w:t>
            </w:r>
          </w:p>
        </w:tc>
        <w:tc>
          <w:tcPr>
            <w:tcW w:w="1701" w:type="dxa"/>
          </w:tcPr>
          <w:p w14:paraId="2858093F" w14:textId="77777777" w:rsidR="00AE5F1D" w:rsidRPr="008E3AD3" w:rsidRDefault="00AE5F1D" w:rsidP="00D95047">
            <w:pPr>
              <w:rPr>
                <w:sz w:val="20"/>
                <w:szCs w:val="20"/>
                <w:lang w:val="en-US"/>
              </w:rPr>
            </w:pPr>
            <w:r w:rsidRPr="008E3AD3">
              <w:rPr>
                <w:sz w:val="20"/>
                <w:szCs w:val="20"/>
                <w:lang w:val="en-US"/>
              </w:rPr>
              <w:t>Control condition</w:t>
            </w:r>
          </w:p>
        </w:tc>
        <w:tc>
          <w:tcPr>
            <w:tcW w:w="992" w:type="dxa"/>
          </w:tcPr>
          <w:p w14:paraId="54678922" w14:textId="77777777" w:rsidR="00AE5F1D" w:rsidRPr="008E3AD3" w:rsidRDefault="00AE5F1D" w:rsidP="00D95047">
            <w:pPr>
              <w:rPr>
                <w:sz w:val="20"/>
                <w:szCs w:val="20"/>
                <w:lang w:val="en-US"/>
              </w:rPr>
            </w:pPr>
            <w:r w:rsidRPr="008E3AD3">
              <w:rPr>
                <w:sz w:val="20"/>
                <w:szCs w:val="20"/>
                <w:lang w:val="en-US"/>
              </w:rPr>
              <w:t>RCT</w:t>
            </w:r>
          </w:p>
        </w:tc>
        <w:tc>
          <w:tcPr>
            <w:tcW w:w="992" w:type="dxa"/>
          </w:tcPr>
          <w:p w14:paraId="2304AFA0" w14:textId="77777777" w:rsidR="00AE5F1D" w:rsidRPr="008E3AD3" w:rsidRDefault="00AE5F1D" w:rsidP="00D95047">
            <w:pPr>
              <w:rPr>
                <w:sz w:val="20"/>
                <w:szCs w:val="20"/>
                <w:lang w:val="en-US"/>
              </w:rPr>
            </w:pPr>
            <w:r w:rsidRPr="008E3AD3">
              <w:rPr>
                <w:sz w:val="20"/>
                <w:szCs w:val="20"/>
                <w:lang w:val="en-US"/>
              </w:rPr>
              <w:t>high</w:t>
            </w:r>
          </w:p>
        </w:tc>
        <w:tc>
          <w:tcPr>
            <w:tcW w:w="993" w:type="dxa"/>
          </w:tcPr>
          <w:p w14:paraId="05D2518A" w14:textId="77777777" w:rsidR="00AE5F1D" w:rsidRPr="008E3AD3" w:rsidRDefault="00AE5F1D" w:rsidP="00D95047">
            <w:pPr>
              <w:rPr>
                <w:sz w:val="20"/>
                <w:szCs w:val="20"/>
                <w:lang w:val="en-US"/>
              </w:rPr>
            </w:pPr>
            <w:r w:rsidRPr="008E3AD3">
              <w:rPr>
                <w:sz w:val="20"/>
                <w:szCs w:val="20"/>
                <w:lang w:val="en-US"/>
              </w:rPr>
              <w:t>N/A</w:t>
            </w:r>
          </w:p>
        </w:tc>
        <w:tc>
          <w:tcPr>
            <w:tcW w:w="3118" w:type="dxa"/>
          </w:tcPr>
          <w:p w14:paraId="708EC863" w14:textId="77777777" w:rsidR="00AE5F1D" w:rsidRPr="008E3AD3" w:rsidRDefault="00AE5F1D" w:rsidP="00D95047">
            <w:pPr>
              <w:rPr>
                <w:sz w:val="20"/>
                <w:szCs w:val="20"/>
                <w:lang w:val="en-US"/>
              </w:rPr>
            </w:pPr>
            <w:r w:rsidRPr="008E3AD3">
              <w:rPr>
                <w:sz w:val="20"/>
                <w:szCs w:val="20"/>
                <w:lang w:val="en-US"/>
              </w:rPr>
              <w:t xml:space="preserve">The Digital-Assisted Parenting Intervention (DaPI) consisted of 8 weekly sessions, each taking 30-40 minutes to complete. Delivered through a study-specific website, the program provided videos, infographics, comic strips, and interactive exercises to help parents improve communication, emotional support, and parenting self-efficacy. Participants received WhatsApp and email reminders to reinforce engagement. </w:t>
            </w:r>
          </w:p>
          <w:p w14:paraId="30AA7314" w14:textId="77777777" w:rsidR="00AE5F1D" w:rsidRPr="008E3AD3" w:rsidRDefault="00AE5F1D" w:rsidP="00D95047">
            <w:pPr>
              <w:rPr>
                <w:sz w:val="20"/>
                <w:szCs w:val="20"/>
                <w:lang w:val="en-US"/>
              </w:rPr>
            </w:pPr>
          </w:p>
        </w:tc>
        <w:tc>
          <w:tcPr>
            <w:tcW w:w="1418" w:type="dxa"/>
          </w:tcPr>
          <w:p w14:paraId="160D9C83" w14:textId="77777777" w:rsidR="00AE5F1D" w:rsidRPr="008E3AD3" w:rsidRDefault="00AE5F1D" w:rsidP="00D95047">
            <w:pPr>
              <w:rPr>
                <w:sz w:val="20"/>
                <w:szCs w:val="20"/>
                <w:lang w:val="en-US"/>
              </w:rPr>
            </w:pPr>
            <w:r w:rsidRPr="008E3AD3">
              <w:rPr>
                <w:sz w:val="20"/>
                <w:szCs w:val="20"/>
                <w:lang w:val="en-US"/>
              </w:rPr>
              <w:t>To promote positive parenting practices and adolescent mental health.</w:t>
            </w:r>
          </w:p>
        </w:tc>
        <w:tc>
          <w:tcPr>
            <w:tcW w:w="1275" w:type="dxa"/>
          </w:tcPr>
          <w:p w14:paraId="233A03B1" w14:textId="77777777" w:rsidR="00AE5F1D" w:rsidRPr="008E3AD3" w:rsidRDefault="00AE5F1D" w:rsidP="00D95047">
            <w:pPr>
              <w:rPr>
                <w:sz w:val="20"/>
                <w:szCs w:val="20"/>
                <w:lang w:val="en-US"/>
              </w:rPr>
            </w:pPr>
            <w:r w:rsidRPr="008E3AD3">
              <w:rPr>
                <w:sz w:val="20"/>
                <w:szCs w:val="20"/>
                <w:lang w:val="en-US"/>
              </w:rPr>
              <w:t>Caregiver-report</w:t>
            </w:r>
          </w:p>
        </w:tc>
        <w:tc>
          <w:tcPr>
            <w:tcW w:w="1701" w:type="dxa"/>
          </w:tcPr>
          <w:p w14:paraId="03AC5653" w14:textId="77777777" w:rsidR="00AE5F1D" w:rsidRPr="008E3AD3" w:rsidRDefault="00AE5F1D" w:rsidP="00D95047">
            <w:pPr>
              <w:rPr>
                <w:color w:val="000000"/>
                <w:sz w:val="20"/>
                <w:szCs w:val="20"/>
              </w:rPr>
            </w:pPr>
            <w:r w:rsidRPr="008E3AD3">
              <w:rPr>
                <w:color w:val="000000"/>
                <w:sz w:val="20"/>
                <w:szCs w:val="20"/>
              </w:rPr>
              <w:t>CAPES (Child Adjustment and Parent Efficacy Scale); Behavioural Problems; Emotional Maladjustment Subscale</w:t>
            </w:r>
          </w:p>
          <w:p w14:paraId="05786A66" w14:textId="77777777" w:rsidR="00AE5F1D" w:rsidRPr="008E3AD3" w:rsidRDefault="00AE5F1D" w:rsidP="00D95047">
            <w:pPr>
              <w:rPr>
                <w:sz w:val="20"/>
                <w:szCs w:val="20"/>
                <w:lang w:val="en-US"/>
              </w:rPr>
            </w:pPr>
          </w:p>
        </w:tc>
      </w:tr>
    </w:tbl>
    <w:p w14:paraId="4ED51B42" w14:textId="77777777" w:rsidR="00B53637" w:rsidRDefault="00B53637">
      <w:pPr>
        <w:rPr>
          <w:b/>
          <w:bCs/>
          <w:sz w:val="20"/>
          <w:szCs w:val="20"/>
          <w:lang w:val="en-US"/>
        </w:rPr>
      </w:pPr>
    </w:p>
    <w:p w14:paraId="21800052" w14:textId="77777777" w:rsidR="00B53637" w:rsidRDefault="00B53637">
      <w:pPr>
        <w:rPr>
          <w:b/>
          <w:bCs/>
          <w:sz w:val="20"/>
          <w:szCs w:val="20"/>
          <w:lang w:val="en-US"/>
        </w:rPr>
        <w:sectPr w:rsidR="00B53637" w:rsidSect="00AE5F1D">
          <w:footerReference w:type="even" r:id="rId8"/>
          <w:footerReference w:type="default" r:id="rId9"/>
          <w:pgSz w:w="15840" w:h="12240" w:orient="landscape"/>
          <w:pgMar w:top="1440" w:right="1440" w:bottom="1440" w:left="1440" w:header="708" w:footer="708" w:gutter="0"/>
          <w:cols w:space="708"/>
          <w:docGrid w:linePitch="360"/>
        </w:sectPr>
      </w:pPr>
    </w:p>
    <w:p w14:paraId="708E277C" w14:textId="77777777" w:rsidR="00B53637" w:rsidRDefault="00B53637" w:rsidP="00B53637">
      <w:pPr>
        <w:autoSpaceDE w:val="0"/>
        <w:autoSpaceDN w:val="0"/>
        <w:adjustRightInd w:val="0"/>
        <w:rPr>
          <w:rFonts w:eastAsiaTheme="minorHAnsi"/>
          <w:b/>
          <w:bCs/>
          <w:lang w:val="en-US"/>
          <w14:ligatures w14:val="standardContextual"/>
        </w:rPr>
      </w:pPr>
      <w:r>
        <w:rPr>
          <w:rFonts w:eastAsiaTheme="minorHAnsi"/>
          <w:b/>
          <w:bCs/>
          <w:lang w:val="en-US"/>
          <w14:ligatures w14:val="standardContextual"/>
        </w:rPr>
        <w:lastRenderedPageBreak/>
        <w:t xml:space="preserve">Supplementary Table 2. </w:t>
      </w:r>
      <w:r w:rsidRPr="00453969">
        <w:rPr>
          <w:rFonts w:eastAsiaTheme="minorHAnsi"/>
          <w:lang w:val="en-US"/>
          <w14:ligatures w14:val="standardContextual"/>
        </w:rPr>
        <w:t>Representative Search Strategy</w:t>
      </w:r>
      <w:r>
        <w:rPr>
          <w:rFonts w:eastAsiaTheme="minorHAnsi"/>
          <w:b/>
          <w:bCs/>
          <w:lang w:val="en-US"/>
          <w14:ligatures w14:val="standardContextual"/>
        </w:rPr>
        <w:t xml:space="preserve"> </w:t>
      </w:r>
    </w:p>
    <w:p w14:paraId="188DAF05" w14:textId="77777777" w:rsidR="00B53637" w:rsidRPr="00DB74BD" w:rsidRDefault="00B53637" w:rsidP="00B53637">
      <w:pPr>
        <w:autoSpaceDE w:val="0"/>
        <w:autoSpaceDN w:val="0"/>
        <w:adjustRightInd w:val="0"/>
        <w:rPr>
          <w:rFonts w:eastAsiaTheme="minorHAnsi"/>
          <w:b/>
          <w:bCs/>
          <w:lang w:val="en-US"/>
          <w14:ligatures w14:val="standardContextual"/>
        </w:rPr>
      </w:pPr>
    </w:p>
    <w:p w14:paraId="0E8006BF" w14:textId="77777777" w:rsidR="00B53637" w:rsidRPr="00DB74BD" w:rsidRDefault="00B53637" w:rsidP="00B53637">
      <w:pPr>
        <w:autoSpaceDE w:val="0"/>
        <w:autoSpaceDN w:val="0"/>
        <w:adjustRightInd w:val="0"/>
        <w:rPr>
          <w:rFonts w:eastAsiaTheme="minorHAnsi"/>
          <w:b/>
          <w:bCs/>
          <w:lang w:val="en-US"/>
          <w14:ligatures w14:val="standardContextual"/>
        </w:rPr>
      </w:pPr>
      <w:r w:rsidRPr="00DB74BD">
        <w:rPr>
          <w:rFonts w:eastAsiaTheme="minorHAnsi"/>
          <w:b/>
          <w:bCs/>
          <w:lang w:val="en-US"/>
          <w14:ligatures w14:val="standardContextual"/>
        </w:rPr>
        <w:t>Ovid MEDLINE(R) and In-Process, In-Data-Review &amp; Other Non-Indexed Citations &lt;1946 to July 03, 2024&gt;</w:t>
      </w:r>
    </w:p>
    <w:p w14:paraId="608F7C24" w14:textId="77777777" w:rsidR="00B53637" w:rsidRDefault="00B53637" w:rsidP="00B53637">
      <w:pPr>
        <w:autoSpaceDE w:val="0"/>
        <w:autoSpaceDN w:val="0"/>
        <w:adjustRightInd w:val="0"/>
        <w:rPr>
          <w:rFonts w:eastAsiaTheme="minorHAnsi"/>
          <w:b/>
          <w:bCs/>
          <w:lang w:val="en-US"/>
          <w14:ligatures w14:val="standardContextual"/>
        </w:rPr>
      </w:pPr>
    </w:p>
    <w:tbl>
      <w:tblPr>
        <w:tblStyle w:val="TableGrid"/>
        <w:tblW w:w="0" w:type="auto"/>
        <w:tblLook w:val="04A0" w:firstRow="1" w:lastRow="0" w:firstColumn="1" w:lastColumn="0" w:noHBand="0" w:noVBand="1"/>
      </w:tblPr>
      <w:tblGrid>
        <w:gridCol w:w="559"/>
        <w:gridCol w:w="6382"/>
        <w:gridCol w:w="1137"/>
        <w:gridCol w:w="1272"/>
      </w:tblGrid>
      <w:tr w:rsidR="00B53637" w:rsidRPr="00DB74BD" w14:paraId="06E6F65F" w14:textId="77777777" w:rsidTr="002A4373">
        <w:trPr>
          <w:trHeight w:val="320"/>
        </w:trPr>
        <w:tc>
          <w:tcPr>
            <w:tcW w:w="559" w:type="dxa"/>
            <w:noWrap/>
            <w:hideMark/>
          </w:tcPr>
          <w:p w14:paraId="7B9A581A"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w:t>
            </w:r>
          </w:p>
        </w:tc>
        <w:tc>
          <w:tcPr>
            <w:tcW w:w="6382" w:type="dxa"/>
            <w:noWrap/>
            <w:hideMark/>
          </w:tcPr>
          <w:p w14:paraId="6B32D447"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Searches</w:t>
            </w:r>
          </w:p>
        </w:tc>
        <w:tc>
          <w:tcPr>
            <w:tcW w:w="1137" w:type="dxa"/>
            <w:noWrap/>
            <w:hideMark/>
          </w:tcPr>
          <w:p w14:paraId="1806AB25"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Results</w:t>
            </w:r>
          </w:p>
        </w:tc>
        <w:tc>
          <w:tcPr>
            <w:tcW w:w="1272" w:type="dxa"/>
            <w:noWrap/>
            <w:hideMark/>
          </w:tcPr>
          <w:p w14:paraId="52E06DF3"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Type</w:t>
            </w:r>
          </w:p>
        </w:tc>
      </w:tr>
      <w:tr w:rsidR="00B53637" w:rsidRPr="00DB74BD" w14:paraId="027DA520" w14:textId="77777777" w:rsidTr="002A4373">
        <w:trPr>
          <w:trHeight w:val="1680"/>
        </w:trPr>
        <w:tc>
          <w:tcPr>
            <w:tcW w:w="559" w:type="dxa"/>
            <w:noWrap/>
            <w:hideMark/>
          </w:tcPr>
          <w:p w14:paraId="65864DFC"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1</w:t>
            </w:r>
          </w:p>
        </w:tc>
        <w:tc>
          <w:tcPr>
            <w:tcW w:w="6382" w:type="dxa"/>
            <w:hideMark/>
          </w:tcPr>
          <w:p w14:paraId="6C6AB494"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(Promot* or prevent* or benefit* or develop* or reduce or help* or effectiveness or project or universal or experiences or (skill* adj2 build*) or (teacher adj2 led) or (school adj2 based) or "school-based" or "after school").ti.</w:t>
            </w:r>
          </w:p>
        </w:tc>
        <w:tc>
          <w:tcPr>
            <w:tcW w:w="1137" w:type="dxa"/>
            <w:noWrap/>
            <w:hideMark/>
          </w:tcPr>
          <w:p w14:paraId="549E9184"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1780389</w:t>
            </w:r>
          </w:p>
        </w:tc>
        <w:tc>
          <w:tcPr>
            <w:tcW w:w="1272" w:type="dxa"/>
            <w:noWrap/>
            <w:hideMark/>
          </w:tcPr>
          <w:p w14:paraId="6241699D"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Advanced</w:t>
            </w:r>
          </w:p>
        </w:tc>
      </w:tr>
      <w:tr w:rsidR="00B53637" w:rsidRPr="00DB74BD" w14:paraId="65255DCC" w14:textId="77777777" w:rsidTr="002A4373">
        <w:trPr>
          <w:trHeight w:val="1140"/>
        </w:trPr>
        <w:tc>
          <w:tcPr>
            <w:tcW w:w="559" w:type="dxa"/>
            <w:noWrap/>
            <w:hideMark/>
          </w:tcPr>
          <w:p w14:paraId="29345E1F"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2</w:t>
            </w:r>
          </w:p>
        </w:tc>
        <w:tc>
          <w:tcPr>
            <w:tcW w:w="6382" w:type="dxa"/>
            <w:hideMark/>
          </w:tcPr>
          <w:p w14:paraId="590B8628"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(trials or trial or intervention or app evaluat* or application* or (app* adj2 mental health) or (app* adj2 restructuring) or program* or (mobile adj2 app)).ti.</w:t>
            </w:r>
          </w:p>
        </w:tc>
        <w:tc>
          <w:tcPr>
            <w:tcW w:w="1137" w:type="dxa"/>
            <w:noWrap/>
            <w:hideMark/>
          </w:tcPr>
          <w:p w14:paraId="2A269489"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1095505</w:t>
            </w:r>
          </w:p>
        </w:tc>
        <w:tc>
          <w:tcPr>
            <w:tcW w:w="1272" w:type="dxa"/>
            <w:noWrap/>
            <w:hideMark/>
          </w:tcPr>
          <w:p w14:paraId="251D03BE"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Advanced</w:t>
            </w:r>
          </w:p>
        </w:tc>
      </w:tr>
      <w:tr w:rsidR="00B53637" w:rsidRPr="00DB74BD" w14:paraId="03A32EAB" w14:textId="77777777" w:rsidTr="002A4373">
        <w:trPr>
          <w:trHeight w:val="1960"/>
        </w:trPr>
        <w:tc>
          <w:tcPr>
            <w:tcW w:w="559" w:type="dxa"/>
            <w:noWrap/>
            <w:hideMark/>
          </w:tcPr>
          <w:p w14:paraId="658C49C7"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3</w:t>
            </w:r>
          </w:p>
        </w:tc>
        <w:tc>
          <w:tcPr>
            <w:tcW w:w="6382" w:type="dxa"/>
            <w:hideMark/>
          </w:tcPr>
          <w:p w14:paraId="51F73BFF"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(mind or mindful* or psychosocial* or (mental adj2 (health or well-being or wellness or "well being")) or (emotional* adj2 (health or well-being or wellbeing or wellness or "well being")) or resilien* or (cognit* adj2 (music or musical or skill or skills or ability or abilities)) or (life adj2 skill*) or behaviour* or behavior* or stress* or suicide or antecedents).ti.</w:t>
            </w:r>
          </w:p>
        </w:tc>
        <w:tc>
          <w:tcPr>
            <w:tcW w:w="1137" w:type="dxa"/>
            <w:noWrap/>
            <w:hideMark/>
          </w:tcPr>
          <w:p w14:paraId="14C58446"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882996</w:t>
            </w:r>
          </w:p>
        </w:tc>
        <w:tc>
          <w:tcPr>
            <w:tcW w:w="1272" w:type="dxa"/>
            <w:noWrap/>
            <w:hideMark/>
          </w:tcPr>
          <w:p w14:paraId="787034B6"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Advanced</w:t>
            </w:r>
          </w:p>
        </w:tc>
      </w:tr>
      <w:tr w:rsidR="00B53637" w:rsidRPr="00DB74BD" w14:paraId="12065ADD" w14:textId="77777777" w:rsidTr="002A4373">
        <w:trPr>
          <w:trHeight w:val="580"/>
        </w:trPr>
        <w:tc>
          <w:tcPr>
            <w:tcW w:w="559" w:type="dxa"/>
            <w:noWrap/>
            <w:hideMark/>
          </w:tcPr>
          <w:p w14:paraId="26421609"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4</w:t>
            </w:r>
          </w:p>
        </w:tc>
        <w:tc>
          <w:tcPr>
            <w:tcW w:w="6382" w:type="dxa"/>
            <w:hideMark/>
          </w:tcPr>
          <w:p w14:paraId="50542EC9"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(infan* or child* or adolescen* or youth* or student* or girl or girls or boy or boys or teen*).ti.</w:t>
            </w:r>
          </w:p>
        </w:tc>
        <w:tc>
          <w:tcPr>
            <w:tcW w:w="1137" w:type="dxa"/>
            <w:noWrap/>
            <w:hideMark/>
          </w:tcPr>
          <w:p w14:paraId="4893B4DA"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1496824</w:t>
            </w:r>
          </w:p>
        </w:tc>
        <w:tc>
          <w:tcPr>
            <w:tcW w:w="1272" w:type="dxa"/>
            <w:noWrap/>
            <w:hideMark/>
          </w:tcPr>
          <w:p w14:paraId="658DF53F"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Advanced</w:t>
            </w:r>
          </w:p>
        </w:tc>
      </w:tr>
      <w:tr w:rsidR="00B53637" w:rsidRPr="00DB74BD" w14:paraId="7FE9734C" w14:textId="77777777" w:rsidTr="002A4373">
        <w:trPr>
          <w:trHeight w:val="320"/>
        </w:trPr>
        <w:tc>
          <w:tcPr>
            <w:tcW w:w="559" w:type="dxa"/>
            <w:noWrap/>
            <w:hideMark/>
          </w:tcPr>
          <w:p w14:paraId="18D8961F"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5</w:t>
            </w:r>
          </w:p>
        </w:tc>
        <w:tc>
          <w:tcPr>
            <w:tcW w:w="6382" w:type="dxa"/>
            <w:noWrap/>
            <w:hideMark/>
          </w:tcPr>
          <w:p w14:paraId="4803E1D4"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 xml:space="preserve">1 and 2 and </w:t>
            </w:r>
            <w:r>
              <w:rPr>
                <w:rFonts w:eastAsiaTheme="minorHAnsi"/>
                <w14:ligatures w14:val="standardContextual"/>
              </w:rPr>
              <w:t>3</w:t>
            </w:r>
            <w:r w:rsidRPr="00DB74BD">
              <w:rPr>
                <w:rFonts w:eastAsiaTheme="minorHAnsi"/>
                <w14:ligatures w14:val="standardContextual"/>
              </w:rPr>
              <w:t xml:space="preserve"> [****Base clinical set no age groups*****]</w:t>
            </w:r>
          </w:p>
        </w:tc>
        <w:tc>
          <w:tcPr>
            <w:tcW w:w="1137" w:type="dxa"/>
            <w:noWrap/>
            <w:hideMark/>
          </w:tcPr>
          <w:p w14:paraId="57FB4F31"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8746</w:t>
            </w:r>
          </w:p>
        </w:tc>
        <w:tc>
          <w:tcPr>
            <w:tcW w:w="1272" w:type="dxa"/>
            <w:noWrap/>
            <w:hideMark/>
          </w:tcPr>
          <w:p w14:paraId="5F19E816"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Advanced</w:t>
            </w:r>
          </w:p>
        </w:tc>
      </w:tr>
      <w:tr w:rsidR="00B53637" w:rsidRPr="00DB74BD" w14:paraId="195A7392" w14:textId="77777777" w:rsidTr="002A4373">
        <w:trPr>
          <w:trHeight w:val="860"/>
        </w:trPr>
        <w:tc>
          <w:tcPr>
            <w:tcW w:w="559" w:type="dxa"/>
            <w:noWrap/>
            <w:hideMark/>
          </w:tcPr>
          <w:p w14:paraId="39F92C9C"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6</w:t>
            </w:r>
          </w:p>
        </w:tc>
        <w:tc>
          <w:tcPr>
            <w:tcW w:w="6382" w:type="dxa"/>
            <w:noWrap/>
            <w:hideMark/>
          </w:tcPr>
          <w:p w14:paraId="27313C35"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 xml:space="preserve">limit </w:t>
            </w:r>
            <w:r>
              <w:rPr>
                <w:rFonts w:eastAsiaTheme="minorHAnsi"/>
                <w14:ligatures w14:val="standardContextual"/>
              </w:rPr>
              <w:t>5</w:t>
            </w:r>
            <w:r w:rsidRPr="00DB74BD">
              <w:rPr>
                <w:rFonts w:eastAsiaTheme="minorHAnsi"/>
                <w14:ligatures w14:val="standardContextual"/>
              </w:rPr>
              <w:t xml:space="preserve"> to "all child (0 to 18 years)"</w:t>
            </w:r>
          </w:p>
        </w:tc>
        <w:tc>
          <w:tcPr>
            <w:tcW w:w="1137" w:type="dxa"/>
            <w:noWrap/>
            <w:hideMark/>
          </w:tcPr>
          <w:p w14:paraId="26DF876F"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2802</w:t>
            </w:r>
          </w:p>
        </w:tc>
        <w:tc>
          <w:tcPr>
            <w:tcW w:w="1272" w:type="dxa"/>
            <w:noWrap/>
            <w:hideMark/>
          </w:tcPr>
          <w:p w14:paraId="685B806B"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Advanced</w:t>
            </w:r>
          </w:p>
        </w:tc>
      </w:tr>
      <w:tr w:rsidR="00B53637" w:rsidRPr="00DB74BD" w14:paraId="261BCD73" w14:textId="77777777" w:rsidTr="002A4373">
        <w:trPr>
          <w:trHeight w:val="320"/>
        </w:trPr>
        <w:tc>
          <w:tcPr>
            <w:tcW w:w="559" w:type="dxa"/>
            <w:noWrap/>
            <w:hideMark/>
          </w:tcPr>
          <w:p w14:paraId="3E1074B1"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7</w:t>
            </w:r>
          </w:p>
        </w:tc>
        <w:tc>
          <w:tcPr>
            <w:tcW w:w="6382" w:type="dxa"/>
            <w:noWrap/>
            <w:hideMark/>
          </w:tcPr>
          <w:p w14:paraId="18597D2D" w14:textId="77777777" w:rsidR="00B53637" w:rsidRPr="00DB74BD" w:rsidRDefault="00B53637" w:rsidP="002A4373">
            <w:pPr>
              <w:autoSpaceDE w:val="0"/>
              <w:autoSpaceDN w:val="0"/>
              <w:adjustRightInd w:val="0"/>
              <w:rPr>
                <w:rFonts w:eastAsiaTheme="minorHAnsi"/>
                <w14:ligatures w14:val="standardContextual"/>
              </w:rPr>
            </w:pPr>
            <w:r>
              <w:rPr>
                <w:rFonts w:eastAsiaTheme="minorHAnsi"/>
                <w14:ligatures w14:val="standardContextual"/>
              </w:rPr>
              <w:t>6</w:t>
            </w:r>
            <w:r w:rsidRPr="00DB74BD">
              <w:rPr>
                <w:rFonts w:eastAsiaTheme="minorHAnsi"/>
                <w14:ligatures w14:val="standardContextual"/>
              </w:rPr>
              <w:t xml:space="preserve"> or (</w:t>
            </w:r>
            <w:r>
              <w:rPr>
                <w:rFonts w:eastAsiaTheme="minorHAnsi"/>
                <w14:ligatures w14:val="standardContextual"/>
              </w:rPr>
              <w:t>4</w:t>
            </w:r>
            <w:r w:rsidRPr="00DB74BD">
              <w:rPr>
                <w:rFonts w:eastAsiaTheme="minorHAnsi"/>
                <w14:ligatures w14:val="standardContextual"/>
              </w:rPr>
              <w:t xml:space="preserve"> and </w:t>
            </w:r>
            <w:r>
              <w:rPr>
                <w:rFonts w:eastAsiaTheme="minorHAnsi"/>
                <w14:ligatures w14:val="standardContextual"/>
              </w:rPr>
              <w:t>5</w:t>
            </w:r>
            <w:r w:rsidRPr="00DB74BD">
              <w:rPr>
                <w:rFonts w:eastAsiaTheme="minorHAnsi"/>
                <w14:ligatures w14:val="standardContextual"/>
              </w:rPr>
              <w:t>) [****F</w:t>
            </w:r>
            <w:r>
              <w:rPr>
                <w:rFonts w:eastAsiaTheme="minorHAnsi"/>
                <w14:ligatures w14:val="standardContextual"/>
              </w:rPr>
              <w:t>i</w:t>
            </w:r>
            <w:r w:rsidRPr="00DB74BD">
              <w:rPr>
                <w:rFonts w:eastAsiaTheme="minorHAnsi"/>
                <w14:ligatures w14:val="standardContextual"/>
              </w:rPr>
              <w:t>nal results version 1*****]</w:t>
            </w:r>
          </w:p>
        </w:tc>
        <w:tc>
          <w:tcPr>
            <w:tcW w:w="1137" w:type="dxa"/>
            <w:noWrap/>
            <w:hideMark/>
          </w:tcPr>
          <w:p w14:paraId="3C23D6C7"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3448</w:t>
            </w:r>
          </w:p>
        </w:tc>
        <w:tc>
          <w:tcPr>
            <w:tcW w:w="1272" w:type="dxa"/>
            <w:noWrap/>
            <w:hideMark/>
          </w:tcPr>
          <w:p w14:paraId="45F3694F" w14:textId="77777777" w:rsidR="00B53637" w:rsidRPr="00DB74BD" w:rsidRDefault="00B53637" w:rsidP="002A4373">
            <w:pPr>
              <w:autoSpaceDE w:val="0"/>
              <w:autoSpaceDN w:val="0"/>
              <w:adjustRightInd w:val="0"/>
              <w:rPr>
                <w:rFonts w:eastAsiaTheme="minorHAnsi"/>
                <w14:ligatures w14:val="standardContextual"/>
              </w:rPr>
            </w:pPr>
            <w:r w:rsidRPr="00DB74BD">
              <w:rPr>
                <w:rFonts w:eastAsiaTheme="minorHAnsi"/>
                <w14:ligatures w14:val="standardContextual"/>
              </w:rPr>
              <w:t>Advanced</w:t>
            </w:r>
          </w:p>
        </w:tc>
      </w:tr>
    </w:tbl>
    <w:p w14:paraId="13A56EC6" w14:textId="77777777" w:rsidR="00B53637" w:rsidRPr="00DB74BD" w:rsidRDefault="00B53637" w:rsidP="00B53637">
      <w:pPr>
        <w:autoSpaceDE w:val="0"/>
        <w:autoSpaceDN w:val="0"/>
        <w:adjustRightInd w:val="0"/>
        <w:rPr>
          <w:rFonts w:eastAsiaTheme="minorHAnsi"/>
          <w:b/>
          <w:bCs/>
          <w:lang w:val="en-US"/>
          <w14:ligatures w14:val="standardContextual"/>
        </w:rPr>
      </w:pPr>
    </w:p>
    <w:p w14:paraId="4C976C09" w14:textId="77777777" w:rsidR="00B53637" w:rsidRPr="00453969" w:rsidRDefault="00B53637" w:rsidP="00B53637">
      <w:pPr>
        <w:rPr>
          <w:b/>
          <w:bCs/>
          <w:color w:val="000000"/>
        </w:rPr>
      </w:pPr>
      <w:r w:rsidRPr="00DB74BD">
        <w:rPr>
          <w:b/>
          <w:bCs/>
          <w:color w:val="000000"/>
        </w:rPr>
        <w:t>Embase &lt;1974 to 2024 July 03&gt;</w:t>
      </w:r>
    </w:p>
    <w:tbl>
      <w:tblPr>
        <w:tblStyle w:val="TableGrid"/>
        <w:tblW w:w="0" w:type="auto"/>
        <w:tblLook w:val="04A0" w:firstRow="1" w:lastRow="0" w:firstColumn="1" w:lastColumn="0" w:noHBand="0" w:noVBand="1"/>
      </w:tblPr>
      <w:tblGrid>
        <w:gridCol w:w="562"/>
        <w:gridCol w:w="6336"/>
        <w:gridCol w:w="1226"/>
        <w:gridCol w:w="1226"/>
      </w:tblGrid>
      <w:tr w:rsidR="00B53637" w:rsidRPr="005412AA" w14:paraId="45815408" w14:textId="77777777" w:rsidTr="002A4373">
        <w:trPr>
          <w:trHeight w:val="320"/>
        </w:trPr>
        <w:tc>
          <w:tcPr>
            <w:tcW w:w="562" w:type="dxa"/>
            <w:noWrap/>
            <w:hideMark/>
          </w:tcPr>
          <w:p w14:paraId="68186165"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w:t>
            </w:r>
          </w:p>
        </w:tc>
        <w:tc>
          <w:tcPr>
            <w:tcW w:w="6336" w:type="dxa"/>
            <w:noWrap/>
            <w:hideMark/>
          </w:tcPr>
          <w:p w14:paraId="0A5D4E84"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Searches</w:t>
            </w:r>
          </w:p>
        </w:tc>
        <w:tc>
          <w:tcPr>
            <w:tcW w:w="1226" w:type="dxa"/>
            <w:noWrap/>
            <w:hideMark/>
          </w:tcPr>
          <w:p w14:paraId="3899C3DE"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Results</w:t>
            </w:r>
          </w:p>
        </w:tc>
        <w:tc>
          <w:tcPr>
            <w:tcW w:w="1226" w:type="dxa"/>
            <w:noWrap/>
            <w:hideMark/>
          </w:tcPr>
          <w:p w14:paraId="7DFBF20A"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Type</w:t>
            </w:r>
          </w:p>
        </w:tc>
      </w:tr>
      <w:tr w:rsidR="00B53637" w:rsidRPr="005412AA" w14:paraId="391A0A59" w14:textId="77777777" w:rsidTr="002A4373">
        <w:trPr>
          <w:trHeight w:val="1680"/>
        </w:trPr>
        <w:tc>
          <w:tcPr>
            <w:tcW w:w="562" w:type="dxa"/>
            <w:noWrap/>
            <w:hideMark/>
          </w:tcPr>
          <w:p w14:paraId="0D818E0D"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1</w:t>
            </w:r>
          </w:p>
        </w:tc>
        <w:tc>
          <w:tcPr>
            <w:tcW w:w="6336" w:type="dxa"/>
            <w:hideMark/>
          </w:tcPr>
          <w:p w14:paraId="3E3345B7"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(Promot* or prevent* or benefit* or develop* or reduce or help* or effectiveness or project or universal or experiences or (skill* adj2 build*) or (teacher adj2 led) or (school adj2 based) or "school-based" or "after school").ti.</w:t>
            </w:r>
          </w:p>
        </w:tc>
        <w:tc>
          <w:tcPr>
            <w:tcW w:w="1226" w:type="dxa"/>
            <w:noWrap/>
            <w:hideMark/>
          </w:tcPr>
          <w:p w14:paraId="500651C6"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2139219</w:t>
            </w:r>
          </w:p>
        </w:tc>
        <w:tc>
          <w:tcPr>
            <w:tcW w:w="1226" w:type="dxa"/>
            <w:noWrap/>
            <w:hideMark/>
          </w:tcPr>
          <w:p w14:paraId="1D7C0009"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Advanced</w:t>
            </w:r>
          </w:p>
        </w:tc>
      </w:tr>
      <w:tr w:rsidR="00B53637" w:rsidRPr="005412AA" w14:paraId="77DFA8D2" w14:textId="77777777" w:rsidTr="002A4373">
        <w:trPr>
          <w:trHeight w:val="1140"/>
        </w:trPr>
        <w:tc>
          <w:tcPr>
            <w:tcW w:w="562" w:type="dxa"/>
            <w:noWrap/>
            <w:hideMark/>
          </w:tcPr>
          <w:p w14:paraId="370BD133"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2</w:t>
            </w:r>
          </w:p>
        </w:tc>
        <w:tc>
          <w:tcPr>
            <w:tcW w:w="6336" w:type="dxa"/>
            <w:hideMark/>
          </w:tcPr>
          <w:p w14:paraId="5B655556"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(trials or trial or intervention or app evaluat* or application* or (app* adj2 mental health) or (app* adj2 restructuring) or program* or (mobile adj2 app)).ti.</w:t>
            </w:r>
          </w:p>
        </w:tc>
        <w:tc>
          <w:tcPr>
            <w:tcW w:w="1226" w:type="dxa"/>
            <w:noWrap/>
            <w:hideMark/>
          </w:tcPr>
          <w:p w14:paraId="5987ACD7"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1382020</w:t>
            </w:r>
          </w:p>
        </w:tc>
        <w:tc>
          <w:tcPr>
            <w:tcW w:w="1226" w:type="dxa"/>
            <w:noWrap/>
            <w:hideMark/>
          </w:tcPr>
          <w:p w14:paraId="44FEA3D3"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Advanced</w:t>
            </w:r>
          </w:p>
        </w:tc>
      </w:tr>
      <w:tr w:rsidR="00B53637" w:rsidRPr="005412AA" w14:paraId="39B5022F" w14:textId="77777777" w:rsidTr="002A4373">
        <w:trPr>
          <w:trHeight w:val="1960"/>
        </w:trPr>
        <w:tc>
          <w:tcPr>
            <w:tcW w:w="562" w:type="dxa"/>
            <w:noWrap/>
            <w:hideMark/>
          </w:tcPr>
          <w:p w14:paraId="5A5C71F4"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lastRenderedPageBreak/>
              <w:t>3</w:t>
            </w:r>
          </w:p>
        </w:tc>
        <w:tc>
          <w:tcPr>
            <w:tcW w:w="6336" w:type="dxa"/>
            <w:hideMark/>
          </w:tcPr>
          <w:p w14:paraId="278C8C9C"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(mind or mindful* or psychosocial* or (mental adj2 (health or well-being or wellness or "well being")) or (emotional* adj2 (health or well-being or wellbeing or wellness or "well being")) or resilien* or (cognit* adj2 (music or musical or skill or skills or ability or abilities)) or (life adj2 skill*) or behaviour* or behavior* or stress* or suicide or antecedents).ti.</w:t>
            </w:r>
          </w:p>
        </w:tc>
        <w:tc>
          <w:tcPr>
            <w:tcW w:w="1226" w:type="dxa"/>
            <w:noWrap/>
            <w:hideMark/>
          </w:tcPr>
          <w:p w14:paraId="55FB16E2"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999199</w:t>
            </w:r>
          </w:p>
        </w:tc>
        <w:tc>
          <w:tcPr>
            <w:tcW w:w="1226" w:type="dxa"/>
            <w:noWrap/>
            <w:hideMark/>
          </w:tcPr>
          <w:p w14:paraId="1CA9D09E"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Advanced</w:t>
            </w:r>
          </w:p>
        </w:tc>
      </w:tr>
      <w:tr w:rsidR="00B53637" w:rsidRPr="005412AA" w14:paraId="1749D3C5" w14:textId="77777777" w:rsidTr="002A4373">
        <w:trPr>
          <w:trHeight w:val="580"/>
        </w:trPr>
        <w:tc>
          <w:tcPr>
            <w:tcW w:w="562" w:type="dxa"/>
            <w:noWrap/>
            <w:hideMark/>
          </w:tcPr>
          <w:p w14:paraId="7021952C"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4</w:t>
            </w:r>
          </w:p>
        </w:tc>
        <w:tc>
          <w:tcPr>
            <w:tcW w:w="6336" w:type="dxa"/>
            <w:hideMark/>
          </w:tcPr>
          <w:p w14:paraId="5364997E"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(infan* or child* or adolescen* or youth* or student* or girl or girls or boy or boys or teen*).ti.</w:t>
            </w:r>
          </w:p>
        </w:tc>
        <w:tc>
          <w:tcPr>
            <w:tcW w:w="1226" w:type="dxa"/>
            <w:noWrap/>
            <w:hideMark/>
          </w:tcPr>
          <w:p w14:paraId="55614ED0"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1726409</w:t>
            </w:r>
          </w:p>
        </w:tc>
        <w:tc>
          <w:tcPr>
            <w:tcW w:w="1226" w:type="dxa"/>
            <w:noWrap/>
            <w:hideMark/>
          </w:tcPr>
          <w:p w14:paraId="11196BD0"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Advanced</w:t>
            </w:r>
          </w:p>
        </w:tc>
      </w:tr>
      <w:tr w:rsidR="00B53637" w:rsidRPr="005412AA" w14:paraId="4CD40721" w14:textId="77777777" w:rsidTr="002A4373">
        <w:trPr>
          <w:trHeight w:val="320"/>
        </w:trPr>
        <w:tc>
          <w:tcPr>
            <w:tcW w:w="562" w:type="dxa"/>
            <w:noWrap/>
            <w:hideMark/>
          </w:tcPr>
          <w:p w14:paraId="064DF1CE"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5</w:t>
            </w:r>
          </w:p>
        </w:tc>
        <w:tc>
          <w:tcPr>
            <w:tcW w:w="6336" w:type="dxa"/>
            <w:hideMark/>
          </w:tcPr>
          <w:p w14:paraId="77421904"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 xml:space="preserve">1 and 2 and </w:t>
            </w:r>
            <w:r>
              <w:rPr>
                <w:rFonts w:eastAsiaTheme="minorHAnsi"/>
                <w14:ligatures w14:val="standardContextual"/>
              </w:rPr>
              <w:t>3</w:t>
            </w:r>
            <w:r w:rsidRPr="005412AA">
              <w:rPr>
                <w:rFonts w:eastAsiaTheme="minorHAnsi"/>
                <w14:ligatures w14:val="standardContextual"/>
              </w:rPr>
              <w:t xml:space="preserve"> [****Base clinical set no age groups*****]</w:t>
            </w:r>
          </w:p>
        </w:tc>
        <w:tc>
          <w:tcPr>
            <w:tcW w:w="1226" w:type="dxa"/>
            <w:noWrap/>
            <w:hideMark/>
          </w:tcPr>
          <w:p w14:paraId="3DC69C99"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10069</w:t>
            </w:r>
          </w:p>
        </w:tc>
        <w:tc>
          <w:tcPr>
            <w:tcW w:w="1226" w:type="dxa"/>
            <w:noWrap/>
            <w:hideMark/>
          </w:tcPr>
          <w:p w14:paraId="077273E0"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Advanced</w:t>
            </w:r>
          </w:p>
        </w:tc>
      </w:tr>
      <w:tr w:rsidR="00B53637" w:rsidRPr="005412AA" w14:paraId="4D608EB8" w14:textId="77777777" w:rsidTr="002A4373">
        <w:trPr>
          <w:trHeight w:val="860"/>
        </w:trPr>
        <w:tc>
          <w:tcPr>
            <w:tcW w:w="562" w:type="dxa"/>
            <w:noWrap/>
            <w:hideMark/>
          </w:tcPr>
          <w:p w14:paraId="7D226403"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6</w:t>
            </w:r>
          </w:p>
        </w:tc>
        <w:tc>
          <w:tcPr>
            <w:tcW w:w="6336" w:type="dxa"/>
            <w:hideMark/>
          </w:tcPr>
          <w:p w14:paraId="2B63BDED"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 xml:space="preserve">limit </w:t>
            </w:r>
            <w:r>
              <w:rPr>
                <w:rFonts w:eastAsiaTheme="minorHAnsi"/>
                <w14:ligatures w14:val="standardContextual"/>
              </w:rPr>
              <w:t>5</w:t>
            </w:r>
            <w:r w:rsidRPr="005412AA">
              <w:rPr>
                <w:rFonts w:eastAsiaTheme="minorHAnsi"/>
                <w14:ligatures w14:val="standardContextual"/>
              </w:rPr>
              <w:t xml:space="preserve"> to (infant &lt;to one year&gt; or child &lt;unspecified age&gt; or preschool child &lt;1 to 6 years&gt; or school child &lt;7 to 12 years&gt; or adolescent &lt;13 to 17 years&gt;)</w:t>
            </w:r>
          </w:p>
        </w:tc>
        <w:tc>
          <w:tcPr>
            <w:tcW w:w="1226" w:type="dxa"/>
            <w:noWrap/>
            <w:hideMark/>
          </w:tcPr>
          <w:p w14:paraId="2C7A0A16"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3068</w:t>
            </w:r>
          </w:p>
        </w:tc>
        <w:tc>
          <w:tcPr>
            <w:tcW w:w="1226" w:type="dxa"/>
            <w:noWrap/>
            <w:hideMark/>
          </w:tcPr>
          <w:p w14:paraId="60E1B16D"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Advanced</w:t>
            </w:r>
          </w:p>
        </w:tc>
      </w:tr>
      <w:tr w:rsidR="00B53637" w:rsidRPr="005412AA" w14:paraId="60A92DDD" w14:textId="77777777" w:rsidTr="002A4373">
        <w:trPr>
          <w:trHeight w:val="320"/>
        </w:trPr>
        <w:tc>
          <w:tcPr>
            <w:tcW w:w="562" w:type="dxa"/>
            <w:noWrap/>
            <w:hideMark/>
          </w:tcPr>
          <w:p w14:paraId="0C5006CF"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7</w:t>
            </w:r>
          </w:p>
        </w:tc>
        <w:tc>
          <w:tcPr>
            <w:tcW w:w="6336" w:type="dxa"/>
            <w:hideMark/>
          </w:tcPr>
          <w:p w14:paraId="7521DE21" w14:textId="77777777" w:rsidR="00B53637" w:rsidRPr="005412AA" w:rsidRDefault="00B53637" w:rsidP="002A4373">
            <w:pPr>
              <w:autoSpaceDE w:val="0"/>
              <w:autoSpaceDN w:val="0"/>
              <w:adjustRightInd w:val="0"/>
              <w:rPr>
                <w:rFonts w:eastAsiaTheme="minorHAnsi"/>
                <w14:ligatures w14:val="standardContextual"/>
              </w:rPr>
            </w:pPr>
            <w:r>
              <w:rPr>
                <w:rFonts w:eastAsiaTheme="minorHAnsi"/>
                <w14:ligatures w14:val="standardContextual"/>
              </w:rPr>
              <w:t>6</w:t>
            </w:r>
            <w:r w:rsidRPr="005412AA">
              <w:rPr>
                <w:rFonts w:eastAsiaTheme="minorHAnsi"/>
                <w14:ligatures w14:val="standardContextual"/>
              </w:rPr>
              <w:t xml:space="preserve"> or (</w:t>
            </w:r>
            <w:r>
              <w:rPr>
                <w:rFonts w:eastAsiaTheme="minorHAnsi"/>
                <w14:ligatures w14:val="standardContextual"/>
              </w:rPr>
              <w:t xml:space="preserve">4 </w:t>
            </w:r>
            <w:r w:rsidRPr="005412AA">
              <w:rPr>
                <w:rFonts w:eastAsiaTheme="minorHAnsi"/>
                <w14:ligatures w14:val="standardContextual"/>
              </w:rPr>
              <w:t xml:space="preserve">and </w:t>
            </w:r>
            <w:r>
              <w:rPr>
                <w:rFonts w:eastAsiaTheme="minorHAnsi"/>
                <w14:ligatures w14:val="standardContextual"/>
              </w:rPr>
              <w:t>5</w:t>
            </w:r>
            <w:r w:rsidRPr="005412AA">
              <w:rPr>
                <w:rFonts w:eastAsiaTheme="minorHAnsi"/>
                <w14:ligatures w14:val="standardContextual"/>
              </w:rPr>
              <w:t>) [****F</w:t>
            </w:r>
            <w:r>
              <w:rPr>
                <w:rFonts w:eastAsiaTheme="minorHAnsi"/>
                <w14:ligatures w14:val="standardContextual"/>
              </w:rPr>
              <w:t>i</w:t>
            </w:r>
            <w:r w:rsidRPr="005412AA">
              <w:rPr>
                <w:rFonts w:eastAsiaTheme="minorHAnsi"/>
                <w14:ligatures w14:val="standardContextual"/>
              </w:rPr>
              <w:t>nal results version 1*****]</w:t>
            </w:r>
          </w:p>
        </w:tc>
        <w:tc>
          <w:tcPr>
            <w:tcW w:w="1226" w:type="dxa"/>
            <w:noWrap/>
            <w:hideMark/>
          </w:tcPr>
          <w:p w14:paraId="2F539B44"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3621</w:t>
            </w:r>
          </w:p>
        </w:tc>
        <w:tc>
          <w:tcPr>
            <w:tcW w:w="1226" w:type="dxa"/>
            <w:noWrap/>
            <w:hideMark/>
          </w:tcPr>
          <w:p w14:paraId="35783C2C" w14:textId="77777777" w:rsidR="00B53637" w:rsidRPr="005412AA" w:rsidRDefault="00B53637" w:rsidP="002A4373">
            <w:pPr>
              <w:autoSpaceDE w:val="0"/>
              <w:autoSpaceDN w:val="0"/>
              <w:adjustRightInd w:val="0"/>
              <w:rPr>
                <w:rFonts w:eastAsiaTheme="minorHAnsi"/>
                <w14:ligatures w14:val="standardContextual"/>
              </w:rPr>
            </w:pPr>
            <w:r w:rsidRPr="005412AA">
              <w:rPr>
                <w:rFonts w:eastAsiaTheme="minorHAnsi"/>
                <w14:ligatures w14:val="standardContextual"/>
              </w:rPr>
              <w:t>Advanced</w:t>
            </w:r>
          </w:p>
        </w:tc>
      </w:tr>
    </w:tbl>
    <w:p w14:paraId="555154DF" w14:textId="77777777" w:rsidR="00B53637" w:rsidRDefault="00B53637" w:rsidP="00B53637">
      <w:pPr>
        <w:autoSpaceDE w:val="0"/>
        <w:autoSpaceDN w:val="0"/>
        <w:adjustRightInd w:val="0"/>
        <w:rPr>
          <w:rFonts w:eastAsiaTheme="minorHAnsi"/>
          <w:b/>
          <w:bCs/>
          <w:lang w:val="en-US"/>
          <w14:ligatures w14:val="standardContextual"/>
        </w:rPr>
      </w:pPr>
    </w:p>
    <w:tbl>
      <w:tblPr>
        <w:tblW w:w="10293" w:type="dxa"/>
        <w:tblLook w:val="04A0" w:firstRow="1" w:lastRow="0" w:firstColumn="1" w:lastColumn="0" w:noHBand="0" w:noVBand="1"/>
      </w:tblPr>
      <w:tblGrid>
        <w:gridCol w:w="7661"/>
        <w:gridCol w:w="1316"/>
        <w:gridCol w:w="1316"/>
      </w:tblGrid>
      <w:tr w:rsidR="00B53637" w14:paraId="425B7C18" w14:textId="77777777" w:rsidTr="002A4373">
        <w:trPr>
          <w:trHeight w:val="320"/>
        </w:trPr>
        <w:tc>
          <w:tcPr>
            <w:tcW w:w="7661" w:type="dxa"/>
            <w:tcBorders>
              <w:top w:val="nil"/>
              <w:left w:val="nil"/>
              <w:bottom w:val="nil"/>
              <w:right w:val="nil"/>
            </w:tcBorders>
            <w:shd w:val="clear" w:color="auto" w:fill="auto"/>
            <w:noWrap/>
            <w:vAlign w:val="bottom"/>
            <w:hideMark/>
          </w:tcPr>
          <w:p w14:paraId="2C31C3D5" w14:textId="77777777" w:rsidR="00B53637" w:rsidRPr="00DB74BD" w:rsidRDefault="00B53637" w:rsidP="002A4373">
            <w:pPr>
              <w:rPr>
                <w:b/>
                <w:bCs/>
                <w:color w:val="353535"/>
              </w:rPr>
            </w:pPr>
          </w:p>
          <w:p w14:paraId="0C328D89" w14:textId="77777777" w:rsidR="00B53637" w:rsidRPr="00DB74BD" w:rsidRDefault="00B53637" w:rsidP="002A4373">
            <w:pPr>
              <w:rPr>
                <w:b/>
                <w:bCs/>
                <w:color w:val="353535"/>
              </w:rPr>
            </w:pPr>
            <w:r w:rsidRPr="00DB74BD">
              <w:rPr>
                <w:b/>
                <w:bCs/>
                <w:color w:val="353535"/>
              </w:rPr>
              <w:t>APA PsycInfo &lt;1806 to June Week 4 2024&gt;</w:t>
            </w:r>
          </w:p>
          <w:p w14:paraId="0A6C7B5E" w14:textId="77777777" w:rsidR="00B53637" w:rsidRDefault="00B53637" w:rsidP="002A4373">
            <w:pPr>
              <w:rPr>
                <w:rFonts w:ascii="Helvetica Neue" w:hAnsi="Helvetica Neue"/>
                <w:b/>
                <w:bCs/>
                <w:color w:val="353535"/>
                <w:sz w:val="20"/>
                <w:szCs w:val="20"/>
              </w:rPr>
            </w:pPr>
          </w:p>
        </w:tc>
        <w:tc>
          <w:tcPr>
            <w:tcW w:w="1316" w:type="dxa"/>
            <w:tcBorders>
              <w:top w:val="nil"/>
              <w:left w:val="nil"/>
              <w:bottom w:val="nil"/>
              <w:right w:val="nil"/>
            </w:tcBorders>
            <w:shd w:val="clear" w:color="auto" w:fill="auto"/>
            <w:noWrap/>
            <w:hideMark/>
          </w:tcPr>
          <w:p w14:paraId="7EC57A45" w14:textId="77777777" w:rsidR="00B53637" w:rsidRDefault="00B53637" w:rsidP="002A4373">
            <w:pPr>
              <w:rPr>
                <w:rFonts w:ascii="Helvetica Neue" w:hAnsi="Helvetica Neue"/>
                <w:b/>
                <w:bCs/>
                <w:color w:val="353535"/>
                <w:sz w:val="20"/>
                <w:szCs w:val="20"/>
              </w:rPr>
            </w:pPr>
          </w:p>
        </w:tc>
        <w:tc>
          <w:tcPr>
            <w:tcW w:w="1316" w:type="dxa"/>
            <w:tcBorders>
              <w:top w:val="nil"/>
              <w:left w:val="nil"/>
              <w:bottom w:val="nil"/>
              <w:right w:val="nil"/>
            </w:tcBorders>
            <w:shd w:val="clear" w:color="auto" w:fill="auto"/>
            <w:noWrap/>
            <w:hideMark/>
          </w:tcPr>
          <w:p w14:paraId="78F0A0F3" w14:textId="77777777" w:rsidR="00B53637" w:rsidRDefault="00B53637" w:rsidP="002A4373">
            <w:pPr>
              <w:rPr>
                <w:sz w:val="20"/>
                <w:szCs w:val="20"/>
              </w:rPr>
            </w:pPr>
          </w:p>
        </w:tc>
      </w:tr>
    </w:tbl>
    <w:tbl>
      <w:tblPr>
        <w:tblStyle w:val="TableGrid"/>
        <w:tblW w:w="9355" w:type="dxa"/>
        <w:tblInd w:w="-5" w:type="dxa"/>
        <w:tblLook w:val="04A0" w:firstRow="1" w:lastRow="0" w:firstColumn="1" w:lastColumn="0" w:noHBand="0" w:noVBand="1"/>
      </w:tblPr>
      <w:tblGrid>
        <w:gridCol w:w="539"/>
        <w:gridCol w:w="6473"/>
        <w:gridCol w:w="1068"/>
        <w:gridCol w:w="1275"/>
      </w:tblGrid>
      <w:tr w:rsidR="00B53637" w:rsidRPr="0020314E" w14:paraId="1A562637" w14:textId="77777777" w:rsidTr="002A4373">
        <w:trPr>
          <w:trHeight w:val="320"/>
        </w:trPr>
        <w:tc>
          <w:tcPr>
            <w:tcW w:w="539" w:type="dxa"/>
            <w:noWrap/>
            <w:hideMark/>
          </w:tcPr>
          <w:p w14:paraId="4AB47B43"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w:t>
            </w:r>
          </w:p>
        </w:tc>
        <w:tc>
          <w:tcPr>
            <w:tcW w:w="6473" w:type="dxa"/>
            <w:noWrap/>
            <w:hideMark/>
          </w:tcPr>
          <w:p w14:paraId="08E98B51"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Searches</w:t>
            </w:r>
          </w:p>
        </w:tc>
        <w:tc>
          <w:tcPr>
            <w:tcW w:w="1068" w:type="dxa"/>
            <w:noWrap/>
            <w:hideMark/>
          </w:tcPr>
          <w:p w14:paraId="02924AF7"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Results</w:t>
            </w:r>
          </w:p>
        </w:tc>
        <w:tc>
          <w:tcPr>
            <w:tcW w:w="1275" w:type="dxa"/>
            <w:noWrap/>
            <w:hideMark/>
          </w:tcPr>
          <w:p w14:paraId="4152A379"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Type</w:t>
            </w:r>
          </w:p>
        </w:tc>
      </w:tr>
      <w:tr w:rsidR="00B53637" w:rsidRPr="0020314E" w14:paraId="4EE529DD" w14:textId="77777777" w:rsidTr="002A4373">
        <w:trPr>
          <w:trHeight w:val="1680"/>
        </w:trPr>
        <w:tc>
          <w:tcPr>
            <w:tcW w:w="539" w:type="dxa"/>
            <w:noWrap/>
            <w:hideMark/>
          </w:tcPr>
          <w:p w14:paraId="7604BA82"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1</w:t>
            </w:r>
          </w:p>
        </w:tc>
        <w:tc>
          <w:tcPr>
            <w:tcW w:w="6473" w:type="dxa"/>
            <w:hideMark/>
          </w:tcPr>
          <w:p w14:paraId="2E7405B6"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(Promot* or prevent* or benefit* or develop* or reduce or help* or effectiveness or project or universal or experiences or (skill* adj2 build*) or (teacher adj2 led) or (school adj2 based) or "school-based" or "after school").ti.</w:t>
            </w:r>
          </w:p>
        </w:tc>
        <w:tc>
          <w:tcPr>
            <w:tcW w:w="1068" w:type="dxa"/>
            <w:hideMark/>
          </w:tcPr>
          <w:p w14:paraId="340BF3F4"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458946</w:t>
            </w:r>
          </w:p>
        </w:tc>
        <w:tc>
          <w:tcPr>
            <w:tcW w:w="1275" w:type="dxa"/>
            <w:hideMark/>
          </w:tcPr>
          <w:p w14:paraId="499AB381"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Advanced</w:t>
            </w:r>
          </w:p>
        </w:tc>
      </w:tr>
      <w:tr w:rsidR="00B53637" w:rsidRPr="0020314E" w14:paraId="4039916E" w14:textId="77777777" w:rsidTr="002A4373">
        <w:trPr>
          <w:trHeight w:val="1140"/>
        </w:trPr>
        <w:tc>
          <w:tcPr>
            <w:tcW w:w="539" w:type="dxa"/>
            <w:noWrap/>
            <w:hideMark/>
          </w:tcPr>
          <w:p w14:paraId="4883E07F"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2</w:t>
            </w:r>
          </w:p>
        </w:tc>
        <w:tc>
          <w:tcPr>
            <w:tcW w:w="6473" w:type="dxa"/>
            <w:hideMark/>
          </w:tcPr>
          <w:p w14:paraId="0648407B"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(trials or trial or intervention or app evaluat* or application* or (app* adj2 mental health) or (app* adj2 restructuring) or program* or (mobile adj2 app)).ti.</w:t>
            </w:r>
          </w:p>
        </w:tc>
        <w:tc>
          <w:tcPr>
            <w:tcW w:w="1068" w:type="dxa"/>
            <w:hideMark/>
          </w:tcPr>
          <w:p w14:paraId="1CDE6815"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233428</w:t>
            </w:r>
          </w:p>
        </w:tc>
        <w:tc>
          <w:tcPr>
            <w:tcW w:w="1275" w:type="dxa"/>
            <w:hideMark/>
          </w:tcPr>
          <w:p w14:paraId="1B4BA65A"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Advanced</w:t>
            </w:r>
          </w:p>
        </w:tc>
      </w:tr>
      <w:tr w:rsidR="00B53637" w:rsidRPr="0020314E" w14:paraId="27CF3EB2" w14:textId="77777777" w:rsidTr="002A4373">
        <w:trPr>
          <w:trHeight w:val="1960"/>
        </w:trPr>
        <w:tc>
          <w:tcPr>
            <w:tcW w:w="539" w:type="dxa"/>
            <w:noWrap/>
            <w:hideMark/>
          </w:tcPr>
          <w:p w14:paraId="7B8CEE6B"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3</w:t>
            </w:r>
          </w:p>
        </w:tc>
        <w:tc>
          <w:tcPr>
            <w:tcW w:w="6473" w:type="dxa"/>
            <w:hideMark/>
          </w:tcPr>
          <w:p w14:paraId="68A36752"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(mind or mindful* or psychosocial* or (mental adj2 (health or well-being or wellness or "well being")) or (emotional* adj2 (health or well-being or wellbeing or wellness or "well being")) or resilien* or (cognit* adj2 (music or musical or skill or skills or ability or abilities)) or (life adj2 skill*) or behaviour* or behavior* or stress* or suicide or antecedents).ti.</w:t>
            </w:r>
          </w:p>
        </w:tc>
        <w:tc>
          <w:tcPr>
            <w:tcW w:w="1068" w:type="dxa"/>
            <w:hideMark/>
          </w:tcPr>
          <w:p w14:paraId="5FBF9692"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580825</w:t>
            </w:r>
          </w:p>
        </w:tc>
        <w:tc>
          <w:tcPr>
            <w:tcW w:w="1275" w:type="dxa"/>
            <w:hideMark/>
          </w:tcPr>
          <w:p w14:paraId="54003A73"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Advanced</w:t>
            </w:r>
          </w:p>
        </w:tc>
      </w:tr>
      <w:tr w:rsidR="00B53637" w:rsidRPr="0020314E" w14:paraId="7FA82988" w14:textId="77777777" w:rsidTr="002A4373">
        <w:trPr>
          <w:trHeight w:val="580"/>
        </w:trPr>
        <w:tc>
          <w:tcPr>
            <w:tcW w:w="539" w:type="dxa"/>
            <w:noWrap/>
            <w:hideMark/>
          </w:tcPr>
          <w:p w14:paraId="54A5023D"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4</w:t>
            </w:r>
          </w:p>
        </w:tc>
        <w:tc>
          <w:tcPr>
            <w:tcW w:w="6473" w:type="dxa"/>
            <w:hideMark/>
          </w:tcPr>
          <w:p w14:paraId="5953B440"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(infan* or child* or adolescen* or youth* or student* or girl or girls or boy or boys or teen*).ti.</w:t>
            </w:r>
          </w:p>
        </w:tc>
        <w:tc>
          <w:tcPr>
            <w:tcW w:w="1068" w:type="dxa"/>
            <w:noWrap/>
            <w:hideMark/>
          </w:tcPr>
          <w:p w14:paraId="7B36F023"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800582</w:t>
            </w:r>
          </w:p>
        </w:tc>
        <w:tc>
          <w:tcPr>
            <w:tcW w:w="1275" w:type="dxa"/>
            <w:noWrap/>
            <w:hideMark/>
          </w:tcPr>
          <w:p w14:paraId="05A75658"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Advanced</w:t>
            </w:r>
          </w:p>
        </w:tc>
      </w:tr>
      <w:tr w:rsidR="00B53637" w:rsidRPr="0020314E" w14:paraId="2B794755" w14:textId="77777777" w:rsidTr="002A4373">
        <w:trPr>
          <w:trHeight w:val="320"/>
        </w:trPr>
        <w:tc>
          <w:tcPr>
            <w:tcW w:w="539" w:type="dxa"/>
            <w:noWrap/>
            <w:hideMark/>
          </w:tcPr>
          <w:p w14:paraId="714E561E"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5</w:t>
            </w:r>
          </w:p>
        </w:tc>
        <w:tc>
          <w:tcPr>
            <w:tcW w:w="6473" w:type="dxa"/>
            <w:hideMark/>
          </w:tcPr>
          <w:p w14:paraId="654AA592" w14:textId="77777777" w:rsidR="00B53637" w:rsidRPr="0020314E" w:rsidRDefault="00B53637" w:rsidP="002A4373">
            <w:pPr>
              <w:autoSpaceDE w:val="0"/>
              <w:autoSpaceDN w:val="0"/>
              <w:adjustRightInd w:val="0"/>
              <w:rPr>
                <w:rFonts w:eastAsiaTheme="minorHAnsi"/>
                <w14:ligatures w14:val="standardContextual"/>
              </w:rPr>
            </w:pPr>
            <w:r>
              <w:rPr>
                <w:rFonts w:eastAsiaTheme="minorHAnsi"/>
                <w14:ligatures w14:val="standardContextual"/>
              </w:rPr>
              <w:t>1</w:t>
            </w:r>
            <w:r w:rsidRPr="0020314E">
              <w:rPr>
                <w:rFonts w:eastAsiaTheme="minorHAnsi"/>
                <w14:ligatures w14:val="standardContextual"/>
              </w:rPr>
              <w:t xml:space="preserve"> and 2 and </w:t>
            </w:r>
            <w:r>
              <w:rPr>
                <w:rFonts w:eastAsiaTheme="minorHAnsi"/>
                <w14:ligatures w14:val="standardContextual"/>
              </w:rPr>
              <w:t>3</w:t>
            </w:r>
            <w:r w:rsidRPr="0020314E">
              <w:rPr>
                <w:rFonts w:eastAsiaTheme="minorHAnsi"/>
                <w14:ligatures w14:val="standardContextual"/>
              </w:rPr>
              <w:t xml:space="preserve"> [****Base clinical set no age groups*****]</w:t>
            </w:r>
          </w:p>
        </w:tc>
        <w:tc>
          <w:tcPr>
            <w:tcW w:w="1068" w:type="dxa"/>
            <w:noWrap/>
            <w:hideMark/>
          </w:tcPr>
          <w:p w14:paraId="7BBEC8CC"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7565</w:t>
            </w:r>
          </w:p>
        </w:tc>
        <w:tc>
          <w:tcPr>
            <w:tcW w:w="1275" w:type="dxa"/>
            <w:noWrap/>
            <w:hideMark/>
          </w:tcPr>
          <w:p w14:paraId="612A367D"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Advanced</w:t>
            </w:r>
          </w:p>
        </w:tc>
      </w:tr>
      <w:tr w:rsidR="00B53637" w:rsidRPr="0020314E" w14:paraId="7EC1722D" w14:textId="77777777" w:rsidTr="002A4373">
        <w:trPr>
          <w:trHeight w:val="860"/>
        </w:trPr>
        <w:tc>
          <w:tcPr>
            <w:tcW w:w="539" w:type="dxa"/>
            <w:noWrap/>
            <w:hideMark/>
          </w:tcPr>
          <w:p w14:paraId="66B24D43"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6</w:t>
            </w:r>
          </w:p>
        </w:tc>
        <w:tc>
          <w:tcPr>
            <w:tcW w:w="6473" w:type="dxa"/>
            <w:hideMark/>
          </w:tcPr>
          <w:p w14:paraId="614AE4D2"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 xml:space="preserve">limit </w:t>
            </w:r>
            <w:r>
              <w:rPr>
                <w:rFonts w:eastAsiaTheme="minorHAnsi"/>
                <w14:ligatures w14:val="standardContextual"/>
              </w:rPr>
              <w:t>5</w:t>
            </w:r>
            <w:r w:rsidRPr="0020314E">
              <w:rPr>
                <w:rFonts w:eastAsiaTheme="minorHAnsi"/>
                <w14:ligatures w14:val="standardContextual"/>
              </w:rPr>
              <w:t xml:space="preserve"> to (100 childhood &lt;birth to age 12 yrs&gt; or 200 adolescence &lt;age 13 to 17 yrs&gt;)</w:t>
            </w:r>
          </w:p>
        </w:tc>
        <w:tc>
          <w:tcPr>
            <w:tcW w:w="1068" w:type="dxa"/>
            <w:noWrap/>
            <w:hideMark/>
          </w:tcPr>
          <w:p w14:paraId="11393232"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2628</w:t>
            </w:r>
          </w:p>
        </w:tc>
        <w:tc>
          <w:tcPr>
            <w:tcW w:w="1275" w:type="dxa"/>
            <w:noWrap/>
            <w:hideMark/>
          </w:tcPr>
          <w:p w14:paraId="5A475CD6"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Advanced</w:t>
            </w:r>
          </w:p>
        </w:tc>
      </w:tr>
      <w:tr w:rsidR="00B53637" w:rsidRPr="0020314E" w14:paraId="780C8DEF" w14:textId="77777777" w:rsidTr="002A4373">
        <w:trPr>
          <w:trHeight w:val="320"/>
        </w:trPr>
        <w:tc>
          <w:tcPr>
            <w:tcW w:w="539" w:type="dxa"/>
            <w:noWrap/>
            <w:hideMark/>
          </w:tcPr>
          <w:p w14:paraId="5E4632E3"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7</w:t>
            </w:r>
          </w:p>
        </w:tc>
        <w:tc>
          <w:tcPr>
            <w:tcW w:w="6473" w:type="dxa"/>
            <w:hideMark/>
          </w:tcPr>
          <w:p w14:paraId="461B291F" w14:textId="77777777" w:rsidR="00B53637" w:rsidRPr="0020314E" w:rsidRDefault="00B53637" w:rsidP="002A4373">
            <w:pPr>
              <w:autoSpaceDE w:val="0"/>
              <w:autoSpaceDN w:val="0"/>
              <w:adjustRightInd w:val="0"/>
              <w:rPr>
                <w:rFonts w:eastAsiaTheme="minorHAnsi"/>
                <w14:ligatures w14:val="standardContextual"/>
              </w:rPr>
            </w:pPr>
            <w:r>
              <w:rPr>
                <w:rFonts w:eastAsiaTheme="minorHAnsi"/>
                <w14:ligatures w14:val="standardContextual"/>
              </w:rPr>
              <w:t>6</w:t>
            </w:r>
            <w:r w:rsidRPr="0020314E">
              <w:rPr>
                <w:rFonts w:eastAsiaTheme="minorHAnsi"/>
                <w14:ligatures w14:val="standardContextual"/>
              </w:rPr>
              <w:t xml:space="preserve"> or (</w:t>
            </w:r>
            <w:r>
              <w:rPr>
                <w:rFonts w:eastAsiaTheme="minorHAnsi"/>
                <w14:ligatures w14:val="standardContextual"/>
              </w:rPr>
              <w:t>4</w:t>
            </w:r>
            <w:r w:rsidRPr="0020314E">
              <w:rPr>
                <w:rFonts w:eastAsiaTheme="minorHAnsi"/>
                <w14:ligatures w14:val="standardContextual"/>
              </w:rPr>
              <w:t xml:space="preserve"> and </w:t>
            </w:r>
            <w:r>
              <w:rPr>
                <w:rFonts w:eastAsiaTheme="minorHAnsi"/>
                <w14:ligatures w14:val="standardContextual"/>
              </w:rPr>
              <w:t>5</w:t>
            </w:r>
            <w:r w:rsidRPr="0020314E">
              <w:rPr>
                <w:rFonts w:eastAsiaTheme="minorHAnsi"/>
                <w14:ligatures w14:val="standardContextual"/>
              </w:rPr>
              <w:t>) [****F</w:t>
            </w:r>
            <w:r>
              <w:rPr>
                <w:rFonts w:eastAsiaTheme="minorHAnsi"/>
                <w14:ligatures w14:val="standardContextual"/>
              </w:rPr>
              <w:t>i</w:t>
            </w:r>
            <w:r w:rsidRPr="0020314E">
              <w:rPr>
                <w:rFonts w:eastAsiaTheme="minorHAnsi"/>
                <w14:ligatures w14:val="standardContextual"/>
              </w:rPr>
              <w:t>nal results version 1*****]</w:t>
            </w:r>
          </w:p>
        </w:tc>
        <w:tc>
          <w:tcPr>
            <w:tcW w:w="1068" w:type="dxa"/>
            <w:noWrap/>
            <w:hideMark/>
          </w:tcPr>
          <w:p w14:paraId="1B05715E"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3392</w:t>
            </w:r>
          </w:p>
        </w:tc>
        <w:tc>
          <w:tcPr>
            <w:tcW w:w="1275" w:type="dxa"/>
            <w:noWrap/>
            <w:hideMark/>
          </w:tcPr>
          <w:p w14:paraId="3ADAD43A" w14:textId="77777777" w:rsidR="00B53637" w:rsidRPr="0020314E" w:rsidRDefault="00B53637" w:rsidP="002A4373">
            <w:pPr>
              <w:autoSpaceDE w:val="0"/>
              <w:autoSpaceDN w:val="0"/>
              <w:adjustRightInd w:val="0"/>
              <w:rPr>
                <w:rFonts w:eastAsiaTheme="minorHAnsi"/>
                <w14:ligatures w14:val="standardContextual"/>
              </w:rPr>
            </w:pPr>
            <w:r w:rsidRPr="0020314E">
              <w:rPr>
                <w:rFonts w:eastAsiaTheme="minorHAnsi"/>
                <w14:ligatures w14:val="standardContextual"/>
              </w:rPr>
              <w:t>Advanced</w:t>
            </w:r>
          </w:p>
        </w:tc>
      </w:tr>
    </w:tbl>
    <w:p w14:paraId="094468F2" w14:textId="77777777" w:rsidR="00B53637" w:rsidRPr="008E3AD3" w:rsidRDefault="00B53637">
      <w:pPr>
        <w:rPr>
          <w:b/>
          <w:bCs/>
          <w:sz w:val="20"/>
          <w:szCs w:val="20"/>
          <w:lang w:val="en-US"/>
        </w:rPr>
      </w:pPr>
    </w:p>
    <w:sectPr w:rsidR="00B53637" w:rsidRPr="008E3AD3" w:rsidSect="00B53637">
      <w:footerReference w:type="even" r:id="rId10"/>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4DBABD" w14:textId="77777777" w:rsidR="00F14DCC" w:rsidRDefault="00F14DCC" w:rsidP="000C359D">
      <w:r>
        <w:separator/>
      </w:r>
    </w:p>
  </w:endnote>
  <w:endnote w:type="continuationSeparator" w:id="0">
    <w:p w14:paraId="286DE731" w14:textId="77777777" w:rsidR="00F14DCC" w:rsidRDefault="00F14DCC" w:rsidP="000C35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32213"/>
      <w:docPartObj>
        <w:docPartGallery w:val="Page Numbers (Bottom of Page)"/>
        <w:docPartUnique/>
      </w:docPartObj>
    </w:sdtPr>
    <w:sdtContent>
      <w:p w14:paraId="4BD1FFDF" w14:textId="291080B3" w:rsidR="000C359D" w:rsidRDefault="000C359D" w:rsidP="000B7B8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FEE4E8" w14:textId="77777777" w:rsidR="000C359D" w:rsidRDefault="000C359D" w:rsidP="000C359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76412474"/>
      <w:docPartObj>
        <w:docPartGallery w:val="Page Numbers (Bottom of Page)"/>
        <w:docPartUnique/>
      </w:docPartObj>
    </w:sdtPr>
    <w:sdtContent>
      <w:p w14:paraId="2CA00D15" w14:textId="28231D17" w:rsidR="000C359D" w:rsidRDefault="000C359D" w:rsidP="000B7B8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13</w:t>
        </w:r>
        <w:r>
          <w:rPr>
            <w:rStyle w:val="PageNumber"/>
          </w:rPr>
          <w:fldChar w:fldCharType="end"/>
        </w:r>
      </w:p>
    </w:sdtContent>
  </w:sdt>
  <w:p w14:paraId="3A1B4058" w14:textId="77777777" w:rsidR="000C359D" w:rsidRDefault="000C359D" w:rsidP="000C359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21465217"/>
      <w:docPartObj>
        <w:docPartGallery w:val="Page Numbers (Bottom of Page)"/>
        <w:docPartUnique/>
      </w:docPartObj>
    </w:sdtPr>
    <w:sdtContent>
      <w:p w14:paraId="4ACA625C" w14:textId="77777777" w:rsidR="00B53637" w:rsidRDefault="00B53637" w:rsidP="000B7B8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2C486D" w14:textId="77777777" w:rsidR="00B53637" w:rsidRDefault="00B53637" w:rsidP="000C359D">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76072241"/>
      <w:docPartObj>
        <w:docPartGallery w:val="Page Numbers (Bottom of Page)"/>
        <w:docPartUnique/>
      </w:docPartObj>
    </w:sdtPr>
    <w:sdtContent>
      <w:p w14:paraId="6DC3BF30" w14:textId="77777777" w:rsidR="00B53637" w:rsidRDefault="00B53637" w:rsidP="000B7B8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13</w:t>
        </w:r>
        <w:r>
          <w:rPr>
            <w:rStyle w:val="PageNumber"/>
          </w:rPr>
          <w:fldChar w:fldCharType="end"/>
        </w:r>
      </w:p>
    </w:sdtContent>
  </w:sdt>
  <w:p w14:paraId="098A7420" w14:textId="77777777" w:rsidR="00B53637" w:rsidRDefault="00B53637" w:rsidP="000C359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F327A" w14:textId="77777777" w:rsidR="00F14DCC" w:rsidRDefault="00F14DCC" w:rsidP="000C359D">
      <w:r>
        <w:separator/>
      </w:r>
    </w:p>
  </w:footnote>
  <w:footnote w:type="continuationSeparator" w:id="0">
    <w:p w14:paraId="0EA92BF9" w14:textId="77777777" w:rsidR="00F14DCC" w:rsidRDefault="00F14DCC" w:rsidP="000C35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92A5E"/>
    <w:multiLevelType w:val="hybridMultilevel"/>
    <w:tmpl w:val="B594738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7357F0"/>
    <w:multiLevelType w:val="hybridMultilevel"/>
    <w:tmpl w:val="D4380FB6"/>
    <w:lvl w:ilvl="0" w:tplc="0804DF90">
      <w:start w:val="1"/>
      <w:numFmt w:val="decimal"/>
      <w:lvlText w:val="%1."/>
      <w:lvlJc w:val="left"/>
      <w:pPr>
        <w:ind w:left="1080" w:hanging="360"/>
      </w:pPr>
      <w:rPr>
        <w:b/>
        <w:bCs/>
      </w:r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7741F0"/>
    <w:multiLevelType w:val="hybridMultilevel"/>
    <w:tmpl w:val="E1980CDA"/>
    <w:lvl w:ilvl="0" w:tplc="D1DEBAC8">
      <w:start w:val="1"/>
      <w:numFmt w:val="none"/>
      <w:lvlText w:val="3."/>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452D18"/>
    <w:multiLevelType w:val="hybridMultilevel"/>
    <w:tmpl w:val="79DEB6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6441B5"/>
    <w:multiLevelType w:val="hybridMultilevel"/>
    <w:tmpl w:val="34B695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8621B0F"/>
    <w:multiLevelType w:val="multilevel"/>
    <w:tmpl w:val="1132F620"/>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D3C41E6"/>
    <w:multiLevelType w:val="hybridMultilevel"/>
    <w:tmpl w:val="85464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684F2D"/>
    <w:multiLevelType w:val="hybridMultilevel"/>
    <w:tmpl w:val="85464C6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4DD67CA"/>
    <w:multiLevelType w:val="multilevel"/>
    <w:tmpl w:val="DD76B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C7785D"/>
    <w:multiLevelType w:val="multilevel"/>
    <w:tmpl w:val="A592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395450"/>
    <w:multiLevelType w:val="hybridMultilevel"/>
    <w:tmpl w:val="7A28BD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580A0F"/>
    <w:multiLevelType w:val="hybridMultilevel"/>
    <w:tmpl w:val="122EF5F4"/>
    <w:lvl w:ilvl="0" w:tplc="46ACB316">
      <w:start w:val="1"/>
      <w:numFmt w:val="decimal"/>
      <w:lvlText w:val="%1."/>
      <w:lvlJc w:val="left"/>
      <w:pPr>
        <w:ind w:left="1440" w:hanging="360"/>
      </w:pPr>
    </w:lvl>
    <w:lvl w:ilvl="1" w:tplc="E7EE2AEA">
      <w:start w:val="1"/>
      <w:numFmt w:val="decimal"/>
      <w:lvlText w:val="%2."/>
      <w:lvlJc w:val="left"/>
      <w:pPr>
        <w:ind w:left="1440" w:hanging="360"/>
      </w:pPr>
    </w:lvl>
    <w:lvl w:ilvl="2" w:tplc="9B301156">
      <w:start w:val="1"/>
      <w:numFmt w:val="decimal"/>
      <w:lvlText w:val="%3."/>
      <w:lvlJc w:val="left"/>
      <w:pPr>
        <w:ind w:left="1440" w:hanging="360"/>
      </w:pPr>
    </w:lvl>
    <w:lvl w:ilvl="3" w:tplc="88DC0718">
      <w:start w:val="1"/>
      <w:numFmt w:val="decimal"/>
      <w:lvlText w:val="%4."/>
      <w:lvlJc w:val="left"/>
      <w:pPr>
        <w:ind w:left="1440" w:hanging="360"/>
      </w:pPr>
    </w:lvl>
    <w:lvl w:ilvl="4" w:tplc="A252BBD4">
      <w:start w:val="1"/>
      <w:numFmt w:val="decimal"/>
      <w:lvlText w:val="%5."/>
      <w:lvlJc w:val="left"/>
      <w:pPr>
        <w:ind w:left="1440" w:hanging="360"/>
      </w:pPr>
    </w:lvl>
    <w:lvl w:ilvl="5" w:tplc="30F0B5A2">
      <w:start w:val="1"/>
      <w:numFmt w:val="decimal"/>
      <w:lvlText w:val="%6."/>
      <w:lvlJc w:val="left"/>
      <w:pPr>
        <w:ind w:left="1440" w:hanging="360"/>
      </w:pPr>
    </w:lvl>
    <w:lvl w:ilvl="6" w:tplc="AAB4451C">
      <w:start w:val="1"/>
      <w:numFmt w:val="decimal"/>
      <w:lvlText w:val="%7."/>
      <w:lvlJc w:val="left"/>
      <w:pPr>
        <w:ind w:left="1440" w:hanging="360"/>
      </w:pPr>
    </w:lvl>
    <w:lvl w:ilvl="7" w:tplc="CFBAA5E4">
      <w:start w:val="1"/>
      <w:numFmt w:val="decimal"/>
      <w:lvlText w:val="%8."/>
      <w:lvlJc w:val="left"/>
      <w:pPr>
        <w:ind w:left="1440" w:hanging="360"/>
      </w:pPr>
    </w:lvl>
    <w:lvl w:ilvl="8" w:tplc="83EC540A">
      <w:start w:val="1"/>
      <w:numFmt w:val="decimal"/>
      <w:lvlText w:val="%9."/>
      <w:lvlJc w:val="left"/>
      <w:pPr>
        <w:ind w:left="1440" w:hanging="360"/>
      </w:pPr>
    </w:lvl>
  </w:abstractNum>
  <w:abstractNum w:abstractNumId="12" w15:restartNumberingAfterBreak="0">
    <w:nsid w:val="32412A85"/>
    <w:multiLevelType w:val="hybridMultilevel"/>
    <w:tmpl w:val="C8748F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41C5E24"/>
    <w:multiLevelType w:val="hybridMultilevel"/>
    <w:tmpl w:val="A9465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C0666E5"/>
    <w:multiLevelType w:val="hybridMultilevel"/>
    <w:tmpl w:val="6350604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F056B90"/>
    <w:multiLevelType w:val="hybridMultilevel"/>
    <w:tmpl w:val="C2DE61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0F11E2F"/>
    <w:multiLevelType w:val="hybridMultilevel"/>
    <w:tmpl w:val="B594738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71C35F9"/>
    <w:multiLevelType w:val="hybridMultilevel"/>
    <w:tmpl w:val="393ACA02"/>
    <w:lvl w:ilvl="0" w:tplc="38D2554C">
      <w:start w:val="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3B7886"/>
    <w:multiLevelType w:val="hybridMultilevel"/>
    <w:tmpl w:val="C2DE61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FF68BC"/>
    <w:multiLevelType w:val="hybridMultilevel"/>
    <w:tmpl w:val="996AF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043387"/>
    <w:multiLevelType w:val="hybridMultilevel"/>
    <w:tmpl w:val="C4A8011E"/>
    <w:lvl w:ilvl="0" w:tplc="9378D9CA">
      <w:start w:val="1"/>
      <w:numFmt w:val="upperRoman"/>
      <w:lvlText w:val="%1."/>
      <w:lvlJc w:val="left"/>
      <w:pPr>
        <w:ind w:left="720" w:hanging="72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1" w15:restartNumberingAfterBreak="0">
    <w:nsid w:val="6373093C"/>
    <w:multiLevelType w:val="hybridMultilevel"/>
    <w:tmpl w:val="A8EA9E10"/>
    <w:lvl w:ilvl="0" w:tplc="2B3C0D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39815F6"/>
    <w:multiLevelType w:val="hybridMultilevel"/>
    <w:tmpl w:val="8500D1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7574FED"/>
    <w:multiLevelType w:val="hybridMultilevel"/>
    <w:tmpl w:val="D6AAB5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7E01926"/>
    <w:multiLevelType w:val="hybridMultilevel"/>
    <w:tmpl w:val="1DEAE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036C35"/>
    <w:multiLevelType w:val="hybridMultilevel"/>
    <w:tmpl w:val="04FC85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03584169">
    <w:abstractNumId w:val="17"/>
  </w:num>
  <w:num w:numId="2" w16cid:durableId="120464328">
    <w:abstractNumId w:val="9"/>
  </w:num>
  <w:num w:numId="3" w16cid:durableId="2047678967">
    <w:abstractNumId w:val="8"/>
  </w:num>
  <w:num w:numId="4" w16cid:durableId="898903083">
    <w:abstractNumId w:val="10"/>
  </w:num>
  <w:num w:numId="5" w16cid:durableId="468743786">
    <w:abstractNumId w:val="2"/>
  </w:num>
  <w:num w:numId="6" w16cid:durableId="1033964066">
    <w:abstractNumId w:val="25"/>
  </w:num>
  <w:num w:numId="7" w16cid:durableId="2010013256">
    <w:abstractNumId w:val="14"/>
  </w:num>
  <w:num w:numId="8" w16cid:durableId="553003607">
    <w:abstractNumId w:val="3"/>
  </w:num>
  <w:num w:numId="9" w16cid:durableId="451678112">
    <w:abstractNumId w:val="12"/>
  </w:num>
  <w:num w:numId="10" w16cid:durableId="617837729">
    <w:abstractNumId w:val="22"/>
  </w:num>
  <w:num w:numId="11" w16cid:durableId="39404275">
    <w:abstractNumId w:val="19"/>
  </w:num>
  <w:num w:numId="12" w16cid:durableId="1496649969">
    <w:abstractNumId w:val="21"/>
  </w:num>
  <w:num w:numId="13" w16cid:durableId="650912004">
    <w:abstractNumId w:val="16"/>
  </w:num>
  <w:num w:numId="14" w16cid:durableId="467743619">
    <w:abstractNumId w:val="0"/>
  </w:num>
  <w:num w:numId="15" w16cid:durableId="1545022188">
    <w:abstractNumId w:val="20"/>
  </w:num>
  <w:num w:numId="16" w16cid:durableId="993947715">
    <w:abstractNumId w:val="11"/>
  </w:num>
  <w:num w:numId="17" w16cid:durableId="1378969656">
    <w:abstractNumId w:val="23"/>
  </w:num>
  <w:num w:numId="18" w16cid:durableId="788281420">
    <w:abstractNumId w:val="1"/>
  </w:num>
  <w:num w:numId="19" w16cid:durableId="2052607019">
    <w:abstractNumId w:val="4"/>
  </w:num>
  <w:num w:numId="20" w16cid:durableId="477723121">
    <w:abstractNumId w:val="24"/>
  </w:num>
  <w:num w:numId="21" w16cid:durableId="1957254083">
    <w:abstractNumId w:val="13"/>
  </w:num>
  <w:num w:numId="22" w16cid:durableId="1292780773">
    <w:abstractNumId w:val="5"/>
  </w:num>
  <w:num w:numId="23" w16cid:durableId="416175069">
    <w:abstractNumId w:val="6"/>
  </w:num>
  <w:num w:numId="24" w16cid:durableId="961765858">
    <w:abstractNumId w:val="7"/>
  </w:num>
  <w:num w:numId="25" w16cid:durableId="1350716179">
    <w:abstractNumId w:val="18"/>
  </w:num>
  <w:num w:numId="26" w16cid:durableId="8263663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ADA"/>
    <w:rsid w:val="00010EA9"/>
    <w:rsid w:val="00011757"/>
    <w:rsid w:val="00011BD6"/>
    <w:rsid w:val="0001525E"/>
    <w:rsid w:val="00024400"/>
    <w:rsid w:val="00024830"/>
    <w:rsid w:val="0002485F"/>
    <w:rsid w:val="0002661D"/>
    <w:rsid w:val="00033FDC"/>
    <w:rsid w:val="00037D66"/>
    <w:rsid w:val="00040339"/>
    <w:rsid w:val="00042189"/>
    <w:rsid w:val="00053D68"/>
    <w:rsid w:val="00055CC4"/>
    <w:rsid w:val="0006479D"/>
    <w:rsid w:val="0007552F"/>
    <w:rsid w:val="00077E29"/>
    <w:rsid w:val="00090FB5"/>
    <w:rsid w:val="0009629E"/>
    <w:rsid w:val="0009694D"/>
    <w:rsid w:val="000A4508"/>
    <w:rsid w:val="000A4D1C"/>
    <w:rsid w:val="000A5952"/>
    <w:rsid w:val="000A63E9"/>
    <w:rsid w:val="000C359D"/>
    <w:rsid w:val="000C36A4"/>
    <w:rsid w:val="000C3F9C"/>
    <w:rsid w:val="000C6A1F"/>
    <w:rsid w:val="000C7EEE"/>
    <w:rsid w:val="000D01ED"/>
    <w:rsid w:val="000D1E0B"/>
    <w:rsid w:val="000D4537"/>
    <w:rsid w:val="000D7AE2"/>
    <w:rsid w:val="000D7D70"/>
    <w:rsid w:val="000E1B89"/>
    <w:rsid w:val="000F25B1"/>
    <w:rsid w:val="000F3C52"/>
    <w:rsid w:val="000F4450"/>
    <w:rsid w:val="00101A88"/>
    <w:rsid w:val="001027B0"/>
    <w:rsid w:val="00104BB8"/>
    <w:rsid w:val="00114EC0"/>
    <w:rsid w:val="001170C1"/>
    <w:rsid w:val="00117B55"/>
    <w:rsid w:val="00122947"/>
    <w:rsid w:val="00130AFD"/>
    <w:rsid w:val="00133FEF"/>
    <w:rsid w:val="001349CF"/>
    <w:rsid w:val="00136EF8"/>
    <w:rsid w:val="00144764"/>
    <w:rsid w:val="00147B70"/>
    <w:rsid w:val="0015148F"/>
    <w:rsid w:val="00152888"/>
    <w:rsid w:val="0015507B"/>
    <w:rsid w:val="00162E34"/>
    <w:rsid w:val="001711ED"/>
    <w:rsid w:val="00172DE2"/>
    <w:rsid w:val="00177948"/>
    <w:rsid w:val="00177E9F"/>
    <w:rsid w:val="00183D3C"/>
    <w:rsid w:val="00184C66"/>
    <w:rsid w:val="001975CA"/>
    <w:rsid w:val="001A0745"/>
    <w:rsid w:val="001A1B5F"/>
    <w:rsid w:val="001A78D4"/>
    <w:rsid w:val="001B0384"/>
    <w:rsid w:val="001B05C3"/>
    <w:rsid w:val="001B4293"/>
    <w:rsid w:val="001C01C9"/>
    <w:rsid w:val="001C61B4"/>
    <w:rsid w:val="001C6F55"/>
    <w:rsid w:val="001D0046"/>
    <w:rsid w:val="001F034F"/>
    <w:rsid w:val="001F22F4"/>
    <w:rsid w:val="001F35E8"/>
    <w:rsid w:val="001F379A"/>
    <w:rsid w:val="001F3C65"/>
    <w:rsid w:val="001F3E04"/>
    <w:rsid w:val="001F63E2"/>
    <w:rsid w:val="00200B83"/>
    <w:rsid w:val="0020314E"/>
    <w:rsid w:val="00205DE9"/>
    <w:rsid w:val="00206C32"/>
    <w:rsid w:val="0021089D"/>
    <w:rsid w:val="00217A7C"/>
    <w:rsid w:val="00217B23"/>
    <w:rsid w:val="00220E1B"/>
    <w:rsid w:val="00227FAA"/>
    <w:rsid w:val="00231A7D"/>
    <w:rsid w:val="00235CC8"/>
    <w:rsid w:val="00237865"/>
    <w:rsid w:val="00242366"/>
    <w:rsid w:val="0024484A"/>
    <w:rsid w:val="00247D8E"/>
    <w:rsid w:val="0025017B"/>
    <w:rsid w:val="0025140F"/>
    <w:rsid w:val="00251C38"/>
    <w:rsid w:val="0026066F"/>
    <w:rsid w:val="00260813"/>
    <w:rsid w:val="002722EF"/>
    <w:rsid w:val="002741E9"/>
    <w:rsid w:val="00274CA3"/>
    <w:rsid w:val="00275069"/>
    <w:rsid w:val="002802C8"/>
    <w:rsid w:val="0028281A"/>
    <w:rsid w:val="00284564"/>
    <w:rsid w:val="002855E6"/>
    <w:rsid w:val="0029231A"/>
    <w:rsid w:val="002A00FE"/>
    <w:rsid w:val="002A0890"/>
    <w:rsid w:val="002A63A8"/>
    <w:rsid w:val="002B6241"/>
    <w:rsid w:val="002B66FA"/>
    <w:rsid w:val="002B6931"/>
    <w:rsid w:val="002C2BF2"/>
    <w:rsid w:val="002D0AE2"/>
    <w:rsid w:val="002E6EC8"/>
    <w:rsid w:val="002E7557"/>
    <w:rsid w:val="002F3D5C"/>
    <w:rsid w:val="00302CB3"/>
    <w:rsid w:val="00303903"/>
    <w:rsid w:val="00304EE0"/>
    <w:rsid w:val="0030757D"/>
    <w:rsid w:val="00312DF7"/>
    <w:rsid w:val="00312E4E"/>
    <w:rsid w:val="00314263"/>
    <w:rsid w:val="00315229"/>
    <w:rsid w:val="00315915"/>
    <w:rsid w:val="00324645"/>
    <w:rsid w:val="003258B3"/>
    <w:rsid w:val="0033041E"/>
    <w:rsid w:val="00330891"/>
    <w:rsid w:val="0033274B"/>
    <w:rsid w:val="0033303B"/>
    <w:rsid w:val="00334071"/>
    <w:rsid w:val="003341B2"/>
    <w:rsid w:val="003412B1"/>
    <w:rsid w:val="00344EB7"/>
    <w:rsid w:val="00347B48"/>
    <w:rsid w:val="00351182"/>
    <w:rsid w:val="00351935"/>
    <w:rsid w:val="00361C03"/>
    <w:rsid w:val="00363C1E"/>
    <w:rsid w:val="00363EE2"/>
    <w:rsid w:val="003651EB"/>
    <w:rsid w:val="00377B4D"/>
    <w:rsid w:val="00380319"/>
    <w:rsid w:val="00382B3A"/>
    <w:rsid w:val="00384512"/>
    <w:rsid w:val="003855AF"/>
    <w:rsid w:val="00386F74"/>
    <w:rsid w:val="0039196C"/>
    <w:rsid w:val="00393BAA"/>
    <w:rsid w:val="00393CEC"/>
    <w:rsid w:val="00397B12"/>
    <w:rsid w:val="003A52E3"/>
    <w:rsid w:val="003A53E1"/>
    <w:rsid w:val="003C3182"/>
    <w:rsid w:val="003D1608"/>
    <w:rsid w:val="003D7AEB"/>
    <w:rsid w:val="003D7C46"/>
    <w:rsid w:val="003E5C76"/>
    <w:rsid w:val="003E61A6"/>
    <w:rsid w:val="003E6480"/>
    <w:rsid w:val="003E7526"/>
    <w:rsid w:val="003F2A2A"/>
    <w:rsid w:val="003F7BF5"/>
    <w:rsid w:val="00407CBD"/>
    <w:rsid w:val="00411BB3"/>
    <w:rsid w:val="00412570"/>
    <w:rsid w:val="0041435B"/>
    <w:rsid w:val="00416C12"/>
    <w:rsid w:val="00420F77"/>
    <w:rsid w:val="004276F7"/>
    <w:rsid w:val="004329D5"/>
    <w:rsid w:val="00432B10"/>
    <w:rsid w:val="00445585"/>
    <w:rsid w:val="00446F54"/>
    <w:rsid w:val="004470AD"/>
    <w:rsid w:val="00451C09"/>
    <w:rsid w:val="00452B46"/>
    <w:rsid w:val="00453969"/>
    <w:rsid w:val="004559F1"/>
    <w:rsid w:val="004604D4"/>
    <w:rsid w:val="00461600"/>
    <w:rsid w:val="00464B1F"/>
    <w:rsid w:val="00474321"/>
    <w:rsid w:val="00482B7C"/>
    <w:rsid w:val="00483FE8"/>
    <w:rsid w:val="004928A1"/>
    <w:rsid w:val="0049458E"/>
    <w:rsid w:val="0049629B"/>
    <w:rsid w:val="004970FB"/>
    <w:rsid w:val="004A27D5"/>
    <w:rsid w:val="004A5204"/>
    <w:rsid w:val="004B36F9"/>
    <w:rsid w:val="004B4609"/>
    <w:rsid w:val="004B52CF"/>
    <w:rsid w:val="004C2886"/>
    <w:rsid w:val="004C7E49"/>
    <w:rsid w:val="004D7344"/>
    <w:rsid w:val="004D7503"/>
    <w:rsid w:val="004E1F14"/>
    <w:rsid w:val="004E2FA5"/>
    <w:rsid w:val="004E6539"/>
    <w:rsid w:val="004E7A14"/>
    <w:rsid w:val="004F2851"/>
    <w:rsid w:val="004F4494"/>
    <w:rsid w:val="004F5F3A"/>
    <w:rsid w:val="00507442"/>
    <w:rsid w:val="0051106E"/>
    <w:rsid w:val="00514A36"/>
    <w:rsid w:val="005173E8"/>
    <w:rsid w:val="00521C5C"/>
    <w:rsid w:val="0052422E"/>
    <w:rsid w:val="00525DD7"/>
    <w:rsid w:val="00527800"/>
    <w:rsid w:val="00527BA6"/>
    <w:rsid w:val="00527EFE"/>
    <w:rsid w:val="00536BD9"/>
    <w:rsid w:val="00537BA2"/>
    <w:rsid w:val="005412AA"/>
    <w:rsid w:val="00550C20"/>
    <w:rsid w:val="0055210F"/>
    <w:rsid w:val="0055708F"/>
    <w:rsid w:val="005613ED"/>
    <w:rsid w:val="005663C1"/>
    <w:rsid w:val="00567A54"/>
    <w:rsid w:val="00572155"/>
    <w:rsid w:val="00580BBC"/>
    <w:rsid w:val="0058228E"/>
    <w:rsid w:val="00583F3E"/>
    <w:rsid w:val="0058560C"/>
    <w:rsid w:val="00594CA6"/>
    <w:rsid w:val="005969D4"/>
    <w:rsid w:val="005A4D3D"/>
    <w:rsid w:val="005A5BD1"/>
    <w:rsid w:val="005A792F"/>
    <w:rsid w:val="005B046A"/>
    <w:rsid w:val="005B4981"/>
    <w:rsid w:val="005B67E2"/>
    <w:rsid w:val="005C43B2"/>
    <w:rsid w:val="005C784F"/>
    <w:rsid w:val="005E032F"/>
    <w:rsid w:val="005E0CDE"/>
    <w:rsid w:val="005E423E"/>
    <w:rsid w:val="005E6FED"/>
    <w:rsid w:val="005F1ADA"/>
    <w:rsid w:val="005F5185"/>
    <w:rsid w:val="00601E66"/>
    <w:rsid w:val="006020BF"/>
    <w:rsid w:val="00602291"/>
    <w:rsid w:val="006024BD"/>
    <w:rsid w:val="00603EDB"/>
    <w:rsid w:val="00604481"/>
    <w:rsid w:val="00606637"/>
    <w:rsid w:val="00611A75"/>
    <w:rsid w:val="00617288"/>
    <w:rsid w:val="006177A2"/>
    <w:rsid w:val="00621714"/>
    <w:rsid w:val="00622060"/>
    <w:rsid w:val="0062325F"/>
    <w:rsid w:val="00623BBB"/>
    <w:rsid w:val="006259EB"/>
    <w:rsid w:val="00627069"/>
    <w:rsid w:val="00631DD5"/>
    <w:rsid w:val="00632C11"/>
    <w:rsid w:val="006364AB"/>
    <w:rsid w:val="00637264"/>
    <w:rsid w:val="0063745D"/>
    <w:rsid w:val="00643FBF"/>
    <w:rsid w:val="00644235"/>
    <w:rsid w:val="0064534C"/>
    <w:rsid w:val="0065044B"/>
    <w:rsid w:val="006508A3"/>
    <w:rsid w:val="006512A7"/>
    <w:rsid w:val="00651FCA"/>
    <w:rsid w:val="00655B1D"/>
    <w:rsid w:val="006570AF"/>
    <w:rsid w:val="00672032"/>
    <w:rsid w:val="00672A92"/>
    <w:rsid w:val="00674D6B"/>
    <w:rsid w:val="0068075C"/>
    <w:rsid w:val="00684B2C"/>
    <w:rsid w:val="006910D4"/>
    <w:rsid w:val="00691ABC"/>
    <w:rsid w:val="006A03FF"/>
    <w:rsid w:val="006A7D4F"/>
    <w:rsid w:val="006C4ACA"/>
    <w:rsid w:val="006C504C"/>
    <w:rsid w:val="006C59C8"/>
    <w:rsid w:val="006D27B3"/>
    <w:rsid w:val="006D36DA"/>
    <w:rsid w:val="006D3E6F"/>
    <w:rsid w:val="006D521A"/>
    <w:rsid w:val="006D561F"/>
    <w:rsid w:val="006D7793"/>
    <w:rsid w:val="006E08FD"/>
    <w:rsid w:val="006E3003"/>
    <w:rsid w:val="006E56E2"/>
    <w:rsid w:val="006F03F1"/>
    <w:rsid w:val="006F5737"/>
    <w:rsid w:val="00704093"/>
    <w:rsid w:val="0070557B"/>
    <w:rsid w:val="00705D65"/>
    <w:rsid w:val="00706BC1"/>
    <w:rsid w:val="00712328"/>
    <w:rsid w:val="00715BB6"/>
    <w:rsid w:val="00722225"/>
    <w:rsid w:val="00723288"/>
    <w:rsid w:val="00724172"/>
    <w:rsid w:val="00724745"/>
    <w:rsid w:val="00726C87"/>
    <w:rsid w:val="0073140E"/>
    <w:rsid w:val="00731F29"/>
    <w:rsid w:val="0074043A"/>
    <w:rsid w:val="0074478E"/>
    <w:rsid w:val="00745171"/>
    <w:rsid w:val="00746702"/>
    <w:rsid w:val="0075671A"/>
    <w:rsid w:val="00756871"/>
    <w:rsid w:val="00756BA3"/>
    <w:rsid w:val="00757082"/>
    <w:rsid w:val="007613E1"/>
    <w:rsid w:val="00761DFC"/>
    <w:rsid w:val="00766E74"/>
    <w:rsid w:val="007761F7"/>
    <w:rsid w:val="007816C9"/>
    <w:rsid w:val="00784D4F"/>
    <w:rsid w:val="007852CC"/>
    <w:rsid w:val="00785DC9"/>
    <w:rsid w:val="007971D0"/>
    <w:rsid w:val="007A3131"/>
    <w:rsid w:val="007B07F9"/>
    <w:rsid w:val="007B2884"/>
    <w:rsid w:val="007B4475"/>
    <w:rsid w:val="007B4EE9"/>
    <w:rsid w:val="007C22AF"/>
    <w:rsid w:val="007C4A14"/>
    <w:rsid w:val="007C7D3E"/>
    <w:rsid w:val="007D43E7"/>
    <w:rsid w:val="007D527A"/>
    <w:rsid w:val="007E429C"/>
    <w:rsid w:val="007E7F61"/>
    <w:rsid w:val="00800B49"/>
    <w:rsid w:val="00811326"/>
    <w:rsid w:val="00822EBA"/>
    <w:rsid w:val="008246F4"/>
    <w:rsid w:val="00826404"/>
    <w:rsid w:val="00835221"/>
    <w:rsid w:val="00835DBE"/>
    <w:rsid w:val="00836520"/>
    <w:rsid w:val="00837C8F"/>
    <w:rsid w:val="00843356"/>
    <w:rsid w:val="00843AE4"/>
    <w:rsid w:val="008464CA"/>
    <w:rsid w:val="00847C49"/>
    <w:rsid w:val="0085058F"/>
    <w:rsid w:val="00853299"/>
    <w:rsid w:val="0086275E"/>
    <w:rsid w:val="00865FE1"/>
    <w:rsid w:val="00875279"/>
    <w:rsid w:val="00881753"/>
    <w:rsid w:val="00884282"/>
    <w:rsid w:val="0088628B"/>
    <w:rsid w:val="008A3C16"/>
    <w:rsid w:val="008A542B"/>
    <w:rsid w:val="008B3B15"/>
    <w:rsid w:val="008B426F"/>
    <w:rsid w:val="008B58BB"/>
    <w:rsid w:val="008B698D"/>
    <w:rsid w:val="008C5F7D"/>
    <w:rsid w:val="008D1DAC"/>
    <w:rsid w:val="008D41DC"/>
    <w:rsid w:val="008D58BC"/>
    <w:rsid w:val="008D66DE"/>
    <w:rsid w:val="008E3AD3"/>
    <w:rsid w:val="008E4359"/>
    <w:rsid w:val="008E60B2"/>
    <w:rsid w:val="008F5306"/>
    <w:rsid w:val="00900228"/>
    <w:rsid w:val="00902F26"/>
    <w:rsid w:val="009304A4"/>
    <w:rsid w:val="00930686"/>
    <w:rsid w:val="00944D65"/>
    <w:rsid w:val="0094672C"/>
    <w:rsid w:val="00947E30"/>
    <w:rsid w:val="0095533F"/>
    <w:rsid w:val="009650FA"/>
    <w:rsid w:val="009709FE"/>
    <w:rsid w:val="00971DA8"/>
    <w:rsid w:val="009770DA"/>
    <w:rsid w:val="00985459"/>
    <w:rsid w:val="0099185F"/>
    <w:rsid w:val="00994616"/>
    <w:rsid w:val="009964AB"/>
    <w:rsid w:val="009B0DC9"/>
    <w:rsid w:val="009B1399"/>
    <w:rsid w:val="009B1598"/>
    <w:rsid w:val="009C5B8A"/>
    <w:rsid w:val="009C60A9"/>
    <w:rsid w:val="009C7407"/>
    <w:rsid w:val="009D4047"/>
    <w:rsid w:val="009E27D0"/>
    <w:rsid w:val="009E6B6E"/>
    <w:rsid w:val="009F0AB4"/>
    <w:rsid w:val="009F245D"/>
    <w:rsid w:val="00A06666"/>
    <w:rsid w:val="00A06FEF"/>
    <w:rsid w:val="00A07310"/>
    <w:rsid w:val="00A1001F"/>
    <w:rsid w:val="00A20097"/>
    <w:rsid w:val="00A23B22"/>
    <w:rsid w:val="00A26DB8"/>
    <w:rsid w:val="00A27F3E"/>
    <w:rsid w:val="00A30945"/>
    <w:rsid w:val="00A3749A"/>
    <w:rsid w:val="00A415E8"/>
    <w:rsid w:val="00A432F5"/>
    <w:rsid w:val="00A4631E"/>
    <w:rsid w:val="00A474FA"/>
    <w:rsid w:val="00A50E72"/>
    <w:rsid w:val="00A50F9E"/>
    <w:rsid w:val="00A53EA0"/>
    <w:rsid w:val="00A573D5"/>
    <w:rsid w:val="00A65076"/>
    <w:rsid w:val="00A651D1"/>
    <w:rsid w:val="00A75DC7"/>
    <w:rsid w:val="00A81144"/>
    <w:rsid w:val="00A902F2"/>
    <w:rsid w:val="00A907BC"/>
    <w:rsid w:val="00A9277A"/>
    <w:rsid w:val="00A9630A"/>
    <w:rsid w:val="00A968F7"/>
    <w:rsid w:val="00A97AC8"/>
    <w:rsid w:val="00AB02F1"/>
    <w:rsid w:val="00AB3D11"/>
    <w:rsid w:val="00AB4731"/>
    <w:rsid w:val="00AC0C02"/>
    <w:rsid w:val="00AC103D"/>
    <w:rsid w:val="00AD011E"/>
    <w:rsid w:val="00AE1F46"/>
    <w:rsid w:val="00AE25E3"/>
    <w:rsid w:val="00AE5F1D"/>
    <w:rsid w:val="00AE7FE0"/>
    <w:rsid w:val="00AF17C8"/>
    <w:rsid w:val="00AF2220"/>
    <w:rsid w:val="00AF29B7"/>
    <w:rsid w:val="00AF325A"/>
    <w:rsid w:val="00AF7465"/>
    <w:rsid w:val="00AF7F28"/>
    <w:rsid w:val="00B0070E"/>
    <w:rsid w:val="00B16A7A"/>
    <w:rsid w:val="00B224C5"/>
    <w:rsid w:val="00B35235"/>
    <w:rsid w:val="00B35511"/>
    <w:rsid w:val="00B36DF3"/>
    <w:rsid w:val="00B37E66"/>
    <w:rsid w:val="00B4242F"/>
    <w:rsid w:val="00B44694"/>
    <w:rsid w:val="00B44CFF"/>
    <w:rsid w:val="00B45439"/>
    <w:rsid w:val="00B45C3C"/>
    <w:rsid w:val="00B46E04"/>
    <w:rsid w:val="00B47487"/>
    <w:rsid w:val="00B52FF8"/>
    <w:rsid w:val="00B53637"/>
    <w:rsid w:val="00B566B2"/>
    <w:rsid w:val="00B62417"/>
    <w:rsid w:val="00B70295"/>
    <w:rsid w:val="00B73C46"/>
    <w:rsid w:val="00B741A5"/>
    <w:rsid w:val="00B743C6"/>
    <w:rsid w:val="00B75803"/>
    <w:rsid w:val="00B7676E"/>
    <w:rsid w:val="00B76ADC"/>
    <w:rsid w:val="00B80012"/>
    <w:rsid w:val="00B94FF5"/>
    <w:rsid w:val="00BA154A"/>
    <w:rsid w:val="00BA5300"/>
    <w:rsid w:val="00BA7390"/>
    <w:rsid w:val="00BB0310"/>
    <w:rsid w:val="00BB4FC2"/>
    <w:rsid w:val="00BB5018"/>
    <w:rsid w:val="00BC0825"/>
    <w:rsid w:val="00BC4A10"/>
    <w:rsid w:val="00BC57EF"/>
    <w:rsid w:val="00BC59F3"/>
    <w:rsid w:val="00BC6054"/>
    <w:rsid w:val="00BD525F"/>
    <w:rsid w:val="00BD6023"/>
    <w:rsid w:val="00BD79AF"/>
    <w:rsid w:val="00BE1EBA"/>
    <w:rsid w:val="00BE2689"/>
    <w:rsid w:val="00BE5DDA"/>
    <w:rsid w:val="00BF549D"/>
    <w:rsid w:val="00BF6CAC"/>
    <w:rsid w:val="00C011CB"/>
    <w:rsid w:val="00C0573E"/>
    <w:rsid w:val="00C122C9"/>
    <w:rsid w:val="00C128F0"/>
    <w:rsid w:val="00C12EBC"/>
    <w:rsid w:val="00C17FA1"/>
    <w:rsid w:val="00C25551"/>
    <w:rsid w:val="00C2676D"/>
    <w:rsid w:val="00C328C5"/>
    <w:rsid w:val="00C43594"/>
    <w:rsid w:val="00C46109"/>
    <w:rsid w:val="00C646CC"/>
    <w:rsid w:val="00C65BE9"/>
    <w:rsid w:val="00C725C2"/>
    <w:rsid w:val="00C80AC3"/>
    <w:rsid w:val="00C83D8A"/>
    <w:rsid w:val="00C84150"/>
    <w:rsid w:val="00C91A7E"/>
    <w:rsid w:val="00C91FFD"/>
    <w:rsid w:val="00C95126"/>
    <w:rsid w:val="00C97ECC"/>
    <w:rsid w:val="00CA520D"/>
    <w:rsid w:val="00CC76B1"/>
    <w:rsid w:val="00CD08C5"/>
    <w:rsid w:val="00CD4B5A"/>
    <w:rsid w:val="00CD7347"/>
    <w:rsid w:val="00CE28B4"/>
    <w:rsid w:val="00CE43A3"/>
    <w:rsid w:val="00CE6CEE"/>
    <w:rsid w:val="00CF02DA"/>
    <w:rsid w:val="00CF05F2"/>
    <w:rsid w:val="00CF127B"/>
    <w:rsid w:val="00CF6B94"/>
    <w:rsid w:val="00D03F03"/>
    <w:rsid w:val="00D05483"/>
    <w:rsid w:val="00D064D8"/>
    <w:rsid w:val="00D07629"/>
    <w:rsid w:val="00D14E0D"/>
    <w:rsid w:val="00D23C68"/>
    <w:rsid w:val="00D3068F"/>
    <w:rsid w:val="00D4520B"/>
    <w:rsid w:val="00D45CE8"/>
    <w:rsid w:val="00D464E2"/>
    <w:rsid w:val="00D50540"/>
    <w:rsid w:val="00D514B7"/>
    <w:rsid w:val="00D53492"/>
    <w:rsid w:val="00D54BE4"/>
    <w:rsid w:val="00D555C5"/>
    <w:rsid w:val="00D65589"/>
    <w:rsid w:val="00D978E7"/>
    <w:rsid w:val="00DA1DF3"/>
    <w:rsid w:val="00DA3CC4"/>
    <w:rsid w:val="00DA455D"/>
    <w:rsid w:val="00DA4706"/>
    <w:rsid w:val="00DA560C"/>
    <w:rsid w:val="00DA5EBF"/>
    <w:rsid w:val="00DB1233"/>
    <w:rsid w:val="00DB3058"/>
    <w:rsid w:val="00DB672E"/>
    <w:rsid w:val="00DB74BD"/>
    <w:rsid w:val="00DB7E63"/>
    <w:rsid w:val="00DC431A"/>
    <w:rsid w:val="00DC7143"/>
    <w:rsid w:val="00DD36DF"/>
    <w:rsid w:val="00DE2011"/>
    <w:rsid w:val="00DE27BF"/>
    <w:rsid w:val="00DE71FB"/>
    <w:rsid w:val="00DF0C4E"/>
    <w:rsid w:val="00DF0DAA"/>
    <w:rsid w:val="00E0132C"/>
    <w:rsid w:val="00E01950"/>
    <w:rsid w:val="00E0634E"/>
    <w:rsid w:val="00E0680C"/>
    <w:rsid w:val="00E1276E"/>
    <w:rsid w:val="00E14949"/>
    <w:rsid w:val="00E206E7"/>
    <w:rsid w:val="00E23FF2"/>
    <w:rsid w:val="00E240C2"/>
    <w:rsid w:val="00E36A24"/>
    <w:rsid w:val="00E3754C"/>
    <w:rsid w:val="00E3760B"/>
    <w:rsid w:val="00E44E5D"/>
    <w:rsid w:val="00E512DA"/>
    <w:rsid w:val="00E52A2C"/>
    <w:rsid w:val="00E537A6"/>
    <w:rsid w:val="00E54FA8"/>
    <w:rsid w:val="00E60F9F"/>
    <w:rsid w:val="00E62C78"/>
    <w:rsid w:val="00E6523B"/>
    <w:rsid w:val="00E65D4A"/>
    <w:rsid w:val="00E73E54"/>
    <w:rsid w:val="00E73FF2"/>
    <w:rsid w:val="00E825DE"/>
    <w:rsid w:val="00E84BE6"/>
    <w:rsid w:val="00E866FD"/>
    <w:rsid w:val="00E917B7"/>
    <w:rsid w:val="00E967F4"/>
    <w:rsid w:val="00EB3545"/>
    <w:rsid w:val="00EB399F"/>
    <w:rsid w:val="00EC2629"/>
    <w:rsid w:val="00EC2B85"/>
    <w:rsid w:val="00ED1E0E"/>
    <w:rsid w:val="00ED67EA"/>
    <w:rsid w:val="00EE4E5C"/>
    <w:rsid w:val="00EE5A18"/>
    <w:rsid w:val="00EE67C1"/>
    <w:rsid w:val="00EE7665"/>
    <w:rsid w:val="00EF758E"/>
    <w:rsid w:val="00F03E7C"/>
    <w:rsid w:val="00F04A3B"/>
    <w:rsid w:val="00F1182F"/>
    <w:rsid w:val="00F14DCC"/>
    <w:rsid w:val="00F1553B"/>
    <w:rsid w:val="00F15D52"/>
    <w:rsid w:val="00F2441E"/>
    <w:rsid w:val="00F27794"/>
    <w:rsid w:val="00F31478"/>
    <w:rsid w:val="00F31D09"/>
    <w:rsid w:val="00F32EEA"/>
    <w:rsid w:val="00F359CB"/>
    <w:rsid w:val="00F4052F"/>
    <w:rsid w:val="00F4213C"/>
    <w:rsid w:val="00F46410"/>
    <w:rsid w:val="00F569E9"/>
    <w:rsid w:val="00F611B5"/>
    <w:rsid w:val="00F64014"/>
    <w:rsid w:val="00F77448"/>
    <w:rsid w:val="00F81E40"/>
    <w:rsid w:val="00F858C3"/>
    <w:rsid w:val="00F97A06"/>
    <w:rsid w:val="00FA118A"/>
    <w:rsid w:val="00FA4B8F"/>
    <w:rsid w:val="00FA5B05"/>
    <w:rsid w:val="00FB47D2"/>
    <w:rsid w:val="00FB5590"/>
    <w:rsid w:val="00FB7220"/>
    <w:rsid w:val="00FC68E3"/>
    <w:rsid w:val="00FC6D70"/>
    <w:rsid w:val="00FD5EB9"/>
    <w:rsid w:val="00FD740F"/>
    <w:rsid w:val="00FE3C43"/>
    <w:rsid w:val="00FE4D17"/>
    <w:rsid w:val="00FF18F8"/>
    <w:rsid w:val="00FF3E4C"/>
    <w:rsid w:val="00FF4B4F"/>
    <w:rsid w:val="00FF6B7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89966"/>
  <w15:chartTrackingRefBased/>
  <w15:docId w15:val="{1CFEA8B9-99E0-434D-BF8F-0D676A1EC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7D2"/>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5F1A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1A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1A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1A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1A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1A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1A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1A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1A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1A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1A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1A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1A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1A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1A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1A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1A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1ADA"/>
    <w:rPr>
      <w:rFonts w:eastAsiaTheme="majorEastAsia" w:cstheme="majorBidi"/>
      <w:color w:val="272727" w:themeColor="text1" w:themeTint="D8"/>
    </w:rPr>
  </w:style>
  <w:style w:type="paragraph" w:styleId="Title">
    <w:name w:val="Title"/>
    <w:basedOn w:val="Normal"/>
    <w:next w:val="Normal"/>
    <w:link w:val="TitleChar"/>
    <w:uiPriority w:val="10"/>
    <w:qFormat/>
    <w:rsid w:val="005F1A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1A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1AD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1A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1A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F1ADA"/>
    <w:rPr>
      <w:i/>
      <w:iCs/>
      <w:color w:val="404040" w:themeColor="text1" w:themeTint="BF"/>
    </w:rPr>
  </w:style>
  <w:style w:type="paragraph" w:styleId="ListParagraph">
    <w:name w:val="List Paragraph"/>
    <w:basedOn w:val="Normal"/>
    <w:uiPriority w:val="34"/>
    <w:qFormat/>
    <w:rsid w:val="005F1ADA"/>
    <w:pPr>
      <w:ind w:left="720"/>
      <w:contextualSpacing/>
    </w:pPr>
  </w:style>
  <w:style w:type="character" w:styleId="IntenseEmphasis">
    <w:name w:val="Intense Emphasis"/>
    <w:basedOn w:val="DefaultParagraphFont"/>
    <w:uiPriority w:val="21"/>
    <w:qFormat/>
    <w:rsid w:val="005F1ADA"/>
    <w:rPr>
      <w:i/>
      <w:iCs/>
      <w:color w:val="0F4761" w:themeColor="accent1" w:themeShade="BF"/>
    </w:rPr>
  </w:style>
  <w:style w:type="paragraph" w:styleId="IntenseQuote">
    <w:name w:val="Intense Quote"/>
    <w:basedOn w:val="Normal"/>
    <w:next w:val="Normal"/>
    <w:link w:val="IntenseQuoteChar"/>
    <w:uiPriority w:val="30"/>
    <w:qFormat/>
    <w:rsid w:val="005F1A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1ADA"/>
    <w:rPr>
      <w:i/>
      <w:iCs/>
      <w:color w:val="0F4761" w:themeColor="accent1" w:themeShade="BF"/>
    </w:rPr>
  </w:style>
  <w:style w:type="character" w:styleId="IntenseReference">
    <w:name w:val="Intense Reference"/>
    <w:basedOn w:val="DefaultParagraphFont"/>
    <w:uiPriority w:val="32"/>
    <w:qFormat/>
    <w:rsid w:val="005F1ADA"/>
    <w:rPr>
      <w:b/>
      <w:bCs/>
      <w:smallCaps/>
      <w:color w:val="0F4761" w:themeColor="accent1" w:themeShade="BF"/>
      <w:spacing w:val="5"/>
    </w:rPr>
  </w:style>
  <w:style w:type="character" w:styleId="Hyperlink">
    <w:name w:val="Hyperlink"/>
    <w:basedOn w:val="DefaultParagraphFont"/>
    <w:uiPriority w:val="99"/>
    <w:unhideWhenUsed/>
    <w:rsid w:val="00C46109"/>
    <w:rPr>
      <w:color w:val="467886" w:themeColor="hyperlink"/>
      <w:u w:val="single"/>
    </w:rPr>
  </w:style>
  <w:style w:type="character" w:styleId="UnresolvedMention">
    <w:name w:val="Unresolved Mention"/>
    <w:basedOn w:val="DefaultParagraphFont"/>
    <w:uiPriority w:val="99"/>
    <w:semiHidden/>
    <w:unhideWhenUsed/>
    <w:rsid w:val="00C46109"/>
    <w:rPr>
      <w:color w:val="605E5C"/>
      <w:shd w:val="clear" w:color="auto" w:fill="E1DFDD"/>
    </w:rPr>
  </w:style>
  <w:style w:type="paragraph" w:styleId="NormalWeb">
    <w:name w:val="Normal (Web)"/>
    <w:basedOn w:val="Normal"/>
    <w:uiPriority w:val="99"/>
    <w:unhideWhenUsed/>
    <w:rsid w:val="00344EB7"/>
    <w:pPr>
      <w:spacing w:before="100" w:beforeAutospacing="1" w:after="100" w:afterAutospacing="1"/>
    </w:pPr>
  </w:style>
  <w:style w:type="character" w:styleId="CommentReference">
    <w:name w:val="annotation reference"/>
    <w:basedOn w:val="DefaultParagraphFont"/>
    <w:uiPriority w:val="99"/>
    <w:semiHidden/>
    <w:unhideWhenUsed/>
    <w:rsid w:val="00F2441E"/>
    <w:rPr>
      <w:sz w:val="16"/>
      <w:szCs w:val="16"/>
    </w:rPr>
  </w:style>
  <w:style w:type="paragraph" w:styleId="CommentText">
    <w:name w:val="annotation text"/>
    <w:basedOn w:val="Normal"/>
    <w:link w:val="CommentTextChar"/>
    <w:uiPriority w:val="99"/>
    <w:unhideWhenUsed/>
    <w:rsid w:val="00F2441E"/>
    <w:rPr>
      <w:sz w:val="20"/>
      <w:szCs w:val="20"/>
    </w:rPr>
  </w:style>
  <w:style w:type="character" w:customStyle="1" w:styleId="CommentTextChar">
    <w:name w:val="Comment Text Char"/>
    <w:basedOn w:val="DefaultParagraphFont"/>
    <w:link w:val="CommentText"/>
    <w:uiPriority w:val="99"/>
    <w:rsid w:val="00F2441E"/>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2441E"/>
    <w:rPr>
      <w:b/>
      <w:bCs/>
    </w:rPr>
  </w:style>
  <w:style w:type="character" w:customStyle="1" w:styleId="CommentSubjectChar">
    <w:name w:val="Comment Subject Char"/>
    <w:basedOn w:val="CommentTextChar"/>
    <w:link w:val="CommentSubject"/>
    <w:uiPriority w:val="99"/>
    <w:semiHidden/>
    <w:rsid w:val="00F2441E"/>
    <w:rPr>
      <w:rFonts w:ascii="Times New Roman" w:eastAsia="Times New Roman" w:hAnsi="Times New Roman" w:cs="Times New Roman"/>
      <w:b/>
      <w:bCs/>
      <w:kern w:val="0"/>
      <w:sz w:val="20"/>
      <w:szCs w:val="20"/>
      <w14:ligatures w14:val="none"/>
    </w:rPr>
  </w:style>
  <w:style w:type="table" w:styleId="TableGrid">
    <w:name w:val="Table Grid"/>
    <w:basedOn w:val="TableNormal"/>
    <w:uiPriority w:val="39"/>
    <w:rsid w:val="005412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2661D"/>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01525E"/>
    <w:rPr>
      <w:color w:val="96607D" w:themeColor="followedHyperlink"/>
      <w:u w:val="single"/>
    </w:rPr>
  </w:style>
  <w:style w:type="character" w:styleId="Strong">
    <w:name w:val="Strong"/>
    <w:basedOn w:val="DefaultParagraphFont"/>
    <w:uiPriority w:val="22"/>
    <w:qFormat/>
    <w:rsid w:val="00BA7390"/>
    <w:rPr>
      <w:b/>
      <w:bCs/>
    </w:rPr>
  </w:style>
  <w:style w:type="character" w:customStyle="1" w:styleId="apple-converted-space">
    <w:name w:val="apple-converted-space"/>
    <w:basedOn w:val="DefaultParagraphFont"/>
    <w:rsid w:val="00377B4D"/>
  </w:style>
  <w:style w:type="paragraph" w:styleId="Header">
    <w:name w:val="header"/>
    <w:basedOn w:val="Normal"/>
    <w:link w:val="HeaderChar"/>
    <w:uiPriority w:val="99"/>
    <w:unhideWhenUsed/>
    <w:rsid w:val="000C359D"/>
    <w:pPr>
      <w:tabs>
        <w:tab w:val="center" w:pos="4680"/>
        <w:tab w:val="right" w:pos="9360"/>
      </w:tabs>
    </w:pPr>
  </w:style>
  <w:style w:type="character" w:customStyle="1" w:styleId="HeaderChar">
    <w:name w:val="Header Char"/>
    <w:basedOn w:val="DefaultParagraphFont"/>
    <w:link w:val="Header"/>
    <w:uiPriority w:val="99"/>
    <w:rsid w:val="000C359D"/>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0C359D"/>
    <w:pPr>
      <w:tabs>
        <w:tab w:val="center" w:pos="4680"/>
        <w:tab w:val="right" w:pos="9360"/>
      </w:tabs>
    </w:pPr>
  </w:style>
  <w:style w:type="character" w:customStyle="1" w:styleId="FooterChar">
    <w:name w:val="Footer Char"/>
    <w:basedOn w:val="DefaultParagraphFont"/>
    <w:link w:val="Footer"/>
    <w:uiPriority w:val="99"/>
    <w:rsid w:val="000C359D"/>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0C359D"/>
  </w:style>
  <w:style w:type="character" w:styleId="Emphasis">
    <w:name w:val="Emphasis"/>
    <w:basedOn w:val="DefaultParagraphFont"/>
    <w:uiPriority w:val="20"/>
    <w:qFormat/>
    <w:rsid w:val="00C65BE9"/>
    <w:rPr>
      <w:i/>
      <w:iCs/>
    </w:rPr>
  </w:style>
  <w:style w:type="numbering" w:customStyle="1" w:styleId="CurrentList1">
    <w:name w:val="Current List1"/>
    <w:uiPriority w:val="99"/>
    <w:rsid w:val="00E825DE"/>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56309">
      <w:bodyDiv w:val="1"/>
      <w:marLeft w:val="0"/>
      <w:marRight w:val="0"/>
      <w:marTop w:val="0"/>
      <w:marBottom w:val="0"/>
      <w:divBdr>
        <w:top w:val="none" w:sz="0" w:space="0" w:color="auto"/>
        <w:left w:val="none" w:sz="0" w:space="0" w:color="auto"/>
        <w:bottom w:val="none" w:sz="0" w:space="0" w:color="auto"/>
        <w:right w:val="none" w:sz="0" w:space="0" w:color="auto"/>
      </w:divBdr>
    </w:div>
    <w:div w:id="47800026">
      <w:bodyDiv w:val="1"/>
      <w:marLeft w:val="0"/>
      <w:marRight w:val="0"/>
      <w:marTop w:val="0"/>
      <w:marBottom w:val="0"/>
      <w:divBdr>
        <w:top w:val="none" w:sz="0" w:space="0" w:color="auto"/>
        <w:left w:val="none" w:sz="0" w:space="0" w:color="auto"/>
        <w:bottom w:val="none" w:sz="0" w:space="0" w:color="auto"/>
        <w:right w:val="none" w:sz="0" w:space="0" w:color="auto"/>
      </w:divBdr>
    </w:div>
    <w:div w:id="68886834">
      <w:bodyDiv w:val="1"/>
      <w:marLeft w:val="0"/>
      <w:marRight w:val="0"/>
      <w:marTop w:val="0"/>
      <w:marBottom w:val="0"/>
      <w:divBdr>
        <w:top w:val="none" w:sz="0" w:space="0" w:color="auto"/>
        <w:left w:val="none" w:sz="0" w:space="0" w:color="auto"/>
        <w:bottom w:val="none" w:sz="0" w:space="0" w:color="auto"/>
        <w:right w:val="none" w:sz="0" w:space="0" w:color="auto"/>
      </w:divBdr>
    </w:div>
    <w:div w:id="74669335">
      <w:bodyDiv w:val="1"/>
      <w:marLeft w:val="0"/>
      <w:marRight w:val="0"/>
      <w:marTop w:val="0"/>
      <w:marBottom w:val="0"/>
      <w:divBdr>
        <w:top w:val="none" w:sz="0" w:space="0" w:color="auto"/>
        <w:left w:val="none" w:sz="0" w:space="0" w:color="auto"/>
        <w:bottom w:val="none" w:sz="0" w:space="0" w:color="auto"/>
        <w:right w:val="none" w:sz="0" w:space="0" w:color="auto"/>
      </w:divBdr>
    </w:div>
    <w:div w:id="83570620">
      <w:bodyDiv w:val="1"/>
      <w:marLeft w:val="0"/>
      <w:marRight w:val="0"/>
      <w:marTop w:val="0"/>
      <w:marBottom w:val="0"/>
      <w:divBdr>
        <w:top w:val="none" w:sz="0" w:space="0" w:color="auto"/>
        <w:left w:val="none" w:sz="0" w:space="0" w:color="auto"/>
        <w:bottom w:val="none" w:sz="0" w:space="0" w:color="auto"/>
        <w:right w:val="none" w:sz="0" w:space="0" w:color="auto"/>
      </w:divBdr>
    </w:div>
    <w:div w:id="109979727">
      <w:bodyDiv w:val="1"/>
      <w:marLeft w:val="0"/>
      <w:marRight w:val="0"/>
      <w:marTop w:val="0"/>
      <w:marBottom w:val="0"/>
      <w:divBdr>
        <w:top w:val="none" w:sz="0" w:space="0" w:color="auto"/>
        <w:left w:val="none" w:sz="0" w:space="0" w:color="auto"/>
        <w:bottom w:val="none" w:sz="0" w:space="0" w:color="auto"/>
        <w:right w:val="none" w:sz="0" w:space="0" w:color="auto"/>
      </w:divBdr>
    </w:div>
    <w:div w:id="138116674">
      <w:bodyDiv w:val="1"/>
      <w:marLeft w:val="0"/>
      <w:marRight w:val="0"/>
      <w:marTop w:val="0"/>
      <w:marBottom w:val="0"/>
      <w:divBdr>
        <w:top w:val="none" w:sz="0" w:space="0" w:color="auto"/>
        <w:left w:val="none" w:sz="0" w:space="0" w:color="auto"/>
        <w:bottom w:val="none" w:sz="0" w:space="0" w:color="auto"/>
        <w:right w:val="none" w:sz="0" w:space="0" w:color="auto"/>
      </w:divBdr>
    </w:div>
    <w:div w:id="138962768">
      <w:bodyDiv w:val="1"/>
      <w:marLeft w:val="0"/>
      <w:marRight w:val="0"/>
      <w:marTop w:val="0"/>
      <w:marBottom w:val="0"/>
      <w:divBdr>
        <w:top w:val="none" w:sz="0" w:space="0" w:color="auto"/>
        <w:left w:val="none" w:sz="0" w:space="0" w:color="auto"/>
        <w:bottom w:val="none" w:sz="0" w:space="0" w:color="auto"/>
        <w:right w:val="none" w:sz="0" w:space="0" w:color="auto"/>
      </w:divBdr>
    </w:div>
    <w:div w:id="144392383">
      <w:bodyDiv w:val="1"/>
      <w:marLeft w:val="0"/>
      <w:marRight w:val="0"/>
      <w:marTop w:val="0"/>
      <w:marBottom w:val="0"/>
      <w:divBdr>
        <w:top w:val="none" w:sz="0" w:space="0" w:color="auto"/>
        <w:left w:val="none" w:sz="0" w:space="0" w:color="auto"/>
        <w:bottom w:val="none" w:sz="0" w:space="0" w:color="auto"/>
        <w:right w:val="none" w:sz="0" w:space="0" w:color="auto"/>
      </w:divBdr>
    </w:div>
    <w:div w:id="147021826">
      <w:bodyDiv w:val="1"/>
      <w:marLeft w:val="0"/>
      <w:marRight w:val="0"/>
      <w:marTop w:val="0"/>
      <w:marBottom w:val="0"/>
      <w:divBdr>
        <w:top w:val="none" w:sz="0" w:space="0" w:color="auto"/>
        <w:left w:val="none" w:sz="0" w:space="0" w:color="auto"/>
        <w:bottom w:val="none" w:sz="0" w:space="0" w:color="auto"/>
        <w:right w:val="none" w:sz="0" w:space="0" w:color="auto"/>
      </w:divBdr>
    </w:div>
    <w:div w:id="176502168">
      <w:bodyDiv w:val="1"/>
      <w:marLeft w:val="0"/>
      <w:marRight w:val="0"/>
      <w:marTop w:val="0"/>
      <w:marBottom w:val="0"/>
      <w:divBdr>
        <w:top w:val="none" w:sz="0" w:space="0" w:color="auto"/>
        <w:left w:val="none" w:sz="0" w:space="0" w:color="auto"/>
        <w:bottom w:val="none" w:sz="0" w:space="0" w:color="auto"/>
        <w:right w:val="none" w:sz="0" w:space="0" w:color="auto"/>
      </w:divBdr>
    </w:div>
    <w:div w:id="191266606">
      <w:bodyDiv w:val="1"/>
      <w:marLeft w:val="0"/>
      <w:marRight w:val="0"/>
      <w:marTop w:val="0"/>
      <w:marBottom w:val="0"/>
      <w:divBdr>
        <w:top w:val="none" w:sz="0" w:space="0" w:color="auto"/>
        <w:left w:val="none" w:sz="0" w:space="0" w:color="auto"/>
        <w:bottom w:val="none" w:sz="0" w:space="0" w:color="auto"/>
        <w:right w:val="none" w:sz="0" w:space="0" w:color="auto"/>
      </w:divBdr>
    </w:div>
    <w:div w:id="219829054">
      <w:bodyDiv w:val="1"/>
      <w:marLeft w:val="0"/>
      <w:marRight w:val="0"/>
      <w:marTop w:val="0"/>
      <w:marBottom w:val="0"/>
      <w:divBdr>
        <w:top w:val="none" w:sz="0" w:space="0" w:color="auto"/>
        <w:left w:val="none" w:sz="0" w:space="0" w:color="auto"/>
        <w:bottom w:val="none" w:sz="0" w:space="0" w:color="auto"/>
        <w:right w:val="none" w:sz="0" w:space="0" w:color="auto"/>
      </w:divBdr>
    </w:div>
    <w:div w:id="238953638">
      <w:bodyDiv w:val="1"/>
      <w:marLeft w:val="0"/>
      <w:marRight w:val="0"/>
      <w:marTop w:val="0"/>
      <w:marBottom w:val="0"/>
      <w:divBdr>
        <w:top w:val="none" w:sz="0" w:space="0" w:color="auto"/>
        <w:left w:val="none" w:sz="0" w:space="0" w:color="auto"/>
        <w:bottom w:val="none" w:sz="0" w:space="0" w:color="auto"/>
        <w:right w:val="none" w:sz="0" w:space="0" w:color="auto"/>
      </w:divBdr>
    </w:div>
    <w:div w:id="264265246">
      <w:bodyDiv w:val="1"/>
      <w:marLeft w:val="0"/>
      <w:marRight w:val="0"/>
      <w:marTop w:val="0"/>
      <w:marBottom w:val="0"/>
      <w:divBdr>
        <w:top w:val="none" w:sz="0" w:space="0" w:color="auto"/>
        <w:left w:val="none" w:sz="0" w:space="0" w:color="auto"/>
        <w:bottom w:val="none" w:sz="0" w:space="0" w:color="auto"/>
        <w:right w:val="none" w:sz="0" w:space="0" w:color="auto"/>
      </w:divBdr>
    </w:div>
    <w:div w:id="267273875">
      <w:bodyDiv w:val="1"/>
      <w:marLeft w:val="0"/>
      <w:marRight w:val="0"/>
      <w:marTop w:val="0"/>
      <w:marBottom w:val="0"/>
      <w:divBdr>
        <w:top w:val="none" w:sz="0" w:space="0" w:color="auto"/>
        <w:left w:val="none" w:sz="0" w:space="0" w:color="auto"/>
        <w:bottom w:val="none" w:sz="0" w:space="0" w:color="auto"/>
        <w:right w:val="none" w:sz="0" w:space="0" w:color="auto"/>
      </w:divBdr>
    </w:div>
    <w:div w:id="316568777">
      <w:bodyDiv w:val="1"/>
      <w:marLeft w:val="0"/>
      <w:marRight w:val="0"/>
      <w:marTop w:val="0"/>
      <w:marBottom w:val="0"/>
      <w:divBdr>
        <w:top w:val="none" w:sz="0" w:space="0" w:color="auto"/>
        <w:left w:val="none" w:sz="0" w:space="0" w:color="auto"/>
        <w:bottom w:val="none" w:sz="0" w:space="0" w:color="auto"/>
        <w:right w:val="none" w:sz="0" w:space="0" w:color="auto"/>
      </w:divBdr>
    </w:div>
    <w:div w:id="319311091">
      <w:bodyDiv w:val="1"/>
      <w:marLeft w:val="0"/>
      <w:marRight w:val="0"/>
      <w:marTop w:val="0"/>
      <w:marBottom w:val="0"/>
      <w:divBdr>
        <w:top w:val="none" w:sz="0" w:space="0" w:color="auto"/>
        <w:left w:val="none" w:sz="0" w:space="0" w:color="auto"/>
        <w:bottom w:val="none" w:sz="0" w:space="0" w:color="auto"/>
        <w:right w:val="none" w:sz="0" w:space="0" w:color="auto"/>
      </w:divBdr>
      <w:divsChild>
        <w:div w:id="919408561">
          <w:marLeft w:val="0"/>
          <w:marRight w:val="0"/>
          <w:marTop w:val="0"/>
          <w:marBottom w:val="0"/>
          <w:divBdr>
            <w:top w:val="none" w:sz="0" w:space="0" w:color="auto"/>
            <w:left w:val="none" w:sz="0" w:space="0" w:color="auto"/>
            <w:bottom w:val="none" w:sz="0" w:space="0" w:color="auto"/>
            <w:right w:val="none" w:sz="0" w:space="0" w:color="auto"/>
          </w:divBdr>
          <w:divsChild>
            <w:div w:id="472724271">
              <w:marLeft w:val="0"/>
              <w:marRight w:val="0"/>
              <w:marTop w:val="0"/>
              <w:marBottom w:val="0"/>
              <w:divBdr>
                <w:top w:val="none" w:sz="0" w:space="0" w:color="auto"/>
                <w:left w:val="none" w:sz="0" w:space="0" w:color="auto"/>
                <w:bottom w:val="none" w:sz="0" w:space="0" w:color="auto"/>
                <w:right w:val="none" w:sz="0" w:space="0" w:color="auto"/>
              </w:divBdr>
              <w:divsChild>
                <w:div w:id="502208317">
                  <w:marLeft w:val="0"/>
                  <w:marRight w:val="0"/>
                  <w:marTop w:val="0"/>
                  <w:marBottom w:val="0"/>
                  <w:divBdr>
                    <w:top w:val="none" w:sz="0" w:space="0" w:color="auto"/>
                    <w:left w:val="none" w:sz="0" w:space="0" w:color="auto"/>
                    <w:bottom w:val="none" w:sz="0" w:space="0" w:color="auto"/>
                    <w:right w:val="none" w:sz="0" w:space="0" w:color="auto"/>
                  </w:divBdr>
                  <w:divsChild>
                    <w:div w:id="116301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607743">
          <w:marLeft w:val="0"/>
          <w:marRight w:val="0"/>
          <w:marTop w:val="0"/>
          <w:marBottom w:val="0"/>
          <w:divBdr>
            <w:top w:val="none" w:sz="0" w:space="0" w:color="auto"/>
            <w:left w:val="none" w:sz="0" w:space="0" w:color="auto"/>
            <w:bottom w:val="none" w:sz="0" w:space="0" w:color="auto"/>
            <w:right w:val="none" w:sz="0" w:space="0" w:color="auto"/>
          </w:divBdr>
          <w:divsChild>
            <w:div w:id="1155685726">
              <w:marLeft w:val="0"/>
              <w:marRight w:val="0"/>
              <w:marTop w:val="0"/>
              <w:marBottom w:val="0"/>
              <w:divBdr>
                <w:top w:val="none" w:sz="0" w:space="0" w:color="auto"/>
                <w:left w:val="none" w:sz="0" w:space="0" w:color="auto"/>
                <w:bottom w:val="none" w:sz="0" w:space="0" w:color="auto"/>
                <w:right w:val="none" w:sz="0" w:space="0" w:color="auto"/>
              </w:divBdr>
              <w:divsChild>
                <w:div w:id="271281101">
                  <w:marLeft w:val="0"/>
                  <w:marRight w:val="0"/>
                  <w:marTop w:val="0"/>
                  <w:marBottom w:val="0"/>
                  <w:divBdr>
                    <w:top w:val="none" w:sz="0" w:space="0" w:color="auto"/>
                    <w:left w:val="none" w:sz="0" w:space="0" w:color="auto"/>
                    <w:bottom w:val="none" w:sz="0" w:space="0" w:color="auto"/>
                    <w:right w:val="none" w:sz="0" w:space="0" w:color="auto"/>
                  </w:divBdr>
                  <w:divsChild>
                    <w:div w:id="7774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390225">
      <w:bodyDiv w:val="1"/>
      <w:marLeft w:val="0"/>
      <w:marRight w:val="0"/>
      <w:marTop w:val="0"/>
      <w:marBottom w:val="0"/>
      <w:divBdr>
        <w:top w:val="none" w:sz="0" w:space="0" w:color="auto"/>
        <w:left w:val="none" w:sz="0" w:space="0" w:color="auto"/>
        <w:bottom w:val="none" w:sz="0" w:space="0" w:color="auto"/>
        <w:right w:val="none" w:sz="0" w:space="0" w:color="auto"/>
      </w:divBdr>
    </w:div>
    <w:div w:id="334651431">
      <w:bodyDiv w:val="1"/>
      <w:marLeft w:val="0"/>
      <w:marRight w:val="0"/>
      <w:marTop w:val="0"/>
      <w:marBottom w:val="0"/>
      <w:divBdr>
        <w:top w:val="none" w:sz="0" w:space="0" w:color="auto"/>
        <w:left w:val="none" w:sz="0" w:space="0" w:color="auto"/>
        <w:bottom w:val="none" w:sz="0" w:space="0" w:color="auto"/>
        <w:right w:val="none" w:sz="0" w:space="0" w:color="auto"/>
      </w:divBdr>
    </w:div>
    <w:div w:id="386881652">
      <w:bodyDiv w:val="1"/>
      <w:marLeft w:val="0"/>
      <w:marRight w:val="0"/>
      <w:marTop w:val="0"/>
      <w:marBottom w:val="0"/>
      <w:divBdr>
        <w:top w:val="none" w:sz="0" w:space="0" w:color="auto"/>
        <w:left w:val="none" w:sz="0" w:space="0" w:color="auto"/>
        <w:bottom w:val="none" w:sz="0" w:space="0" w:color="auto"/>
        <w:right w:val="none" w:sz="0" w:space="0" w:color="auto"/>
      </w:divBdr>
    </w:div>
    <w:div w:id="409616702">
      <w:bodyDiv w:val="1"/>
      <w:marLeft w:val="0"/>
      <w:marRight w:val="0"/>
      <w:marTop w:val="0"/>
      <w:marBottom w:val="0"/>
      <w:divBdr>
        <w:top w:val="none" w:sz="0" w:space="0" w:color="auto"/>
        <w:left w:val="none" w:sz="0" w:space="0" w:color="auto"/>
        <w:bottom w:val="none" w:sz="0" w:space="0" w:color="auto"/>
        <w:right w:val="none" w:sz="0" w:space="0" w:color="auto"/>
      </w:divBdr>
    </w:div>
    <w:div w:id="427627285">
      <w:bodyDiv w:val="1"/>
      <w:marLeft w:val="0"/>
      <w:marRight w:val="0"/>
      <w:marTop w:val="0"/>
      <w:marBottom w:val="0"/>
      <w:divBdr>
        <w:top w:val="none" w:sz="0" w:space="0" w:color="auto"/>
        <w:left w:val="none" w:sz="0" w:space="0" w:color="auto"/>
        <w:bottom w:val="none" w:sz="0" w:space="0" w:color="auto"/>
        <w:right w:val="none" w:sz="0" w:space="0" w:color="auto"/>
      </w:divBdr>
      <w:divsChild>
        <w:div w:id="1488666545">
          <w:marLeft w:val="0"/>
          <w:marRight w:val="0"/>
          <w:marTop w:val="0"/>
          <w:marBottom w:val="120"/>
          <w:divBdr>
            <w:top w:val="none" w:sz="0" w:space="0" w:color="auto"/>
            <w:left w:val="none" w:sz="0" w:space="0" w:color="auto"/>
            <w:bottom w:val="none" w:sz="0" w:space="0" w:color="auto"/>
            <w:right w:val="none" w:sz="0" w:space="0" w:color="auto"/>
          </w:divBdr>
        </w:div>
        <w:div w:id="6449287">
          <w:marLeft w:val="0"/>
          <w:marRight w:val="0"/>
          <w:marTop w:val="0"/>
          <w:marBottom w:val="120"/>
          <w:divBdr>
            <w:top w:val="none" w:sz="0" w:space="0" w:color="auto"/>
            <w:left w:val="none" w:sz="0" w:space="0" w:color="auto"/>
            <w:bottom w:val="none" w:sz="0" w:space="0" w:color="auto"/>
            <w:right w:val="none" w:sz="0" w:space="0" w:color="auto"/>
          </w:divBdr>
        </w:div>
      </w:divsChild>
    </w:div>
    <w:div w:id="435293765">
      <w:bodyDiv w:val="1"/>
      <w:marLeft w:val="0"/>
      <w:marRight w:val="0"/>
      <w:marTop w:val="0"/>
      <w:marBottom w:val="0"/>
      <w:divBdr>
        <w:top w:val="none" w:sz="0" w:space="0" w:color="auto"/>
        <w:left w:val="none" w:sz="0" w:space="0" w:color="auto"/>
        <w:bottom w:val="none" w:sz="0" w:space="0" w:color="auto"/>
        <w:right w:val="none" w:sz="0" w:space="0" w:color="auto"/>
      </w:divBdr>
    </w:div>
    <w:div w:id="507528279">
      <w:bodyDiv w:val="1"/>
      <w:marLeft w:val="0"/>
      <w:marRight w:val="0"/>
      <w:marTop w:val="0"/>
      <w:marBottom w:val="0"/>
      <w:divBdr>
        <w:top w:val="none" w:sz="0" w:space="0" w:color="auto"/>
        <w:left w:val="none" w:sz="0" w:space="0" w:color="auto"/>
        <w:bottom w:val="none" w:sz="0" w:space="0" w:color="auto"/>
        <w:right w:val="none" w:sz="0" w:space="0" w:color="auto"/>
      </w:divBdr>
    </w:div>
    <w:div w:id="539440690">
      <w:bodyDiv w:val="1"/>
      <w:marLeft w:val="0"/>
      <w:marRight w:val="0"/>
      <w:marTop w:val="0"/>
      <w:marBottom w:val="0"/>
      <w:divBdr>
        <w:top w:val="none" w:sz="0" w:space="0" w:color="auto"/>
        <w:left w:val="none" w:sz="0" w:space="0" w:color="auto"/>
        <w:bottom w:val="none" w:sz="0" w:space="0" w:color="auto"/>
        <w:right w:val="none" w:sz="0" w:space="0" w:color="auto"/>
      </w:divBdr>
    </w:div>
    <w:div w:id="591162889">
      <w:bodyDiv w:val="1"/>
      <w:marLeft w:val="0"/>
      <w:marRight w:val="0"/>
      <w:marTop w:val="0"/>
      <w:marBottom w:val="0"/>
      <w:divBdr>
        <w:top w:val="none" w:sz="0" w:space="0" w:color="auto"/>
        <w:left w:val="none" w:sz="0" w:space="0" w:color="auto"/>
        <w:bottom w:val="none" w:sz="0" w:space="0" w:color="auto"/>
        <w:right w:val="none" w:sz="0" w:space="0" w:color="auto"/>
      </w:divBdr>
    </w:div>
    <w:div w:id="618683492">
      <w:bodyDiv w:val="1"/>
      <w:marLeft w:val="0"/>
      <w:marRight w:val="0"/>
      <w:marTop w:val="0"/>
      <w:marBottom w:val="0"/>
      <w:divBdr>
        <w:top w:val="none" w:sz="0" w:space="0" w:color="auto"/>
        <w:left w:val="none" w:sz="0" w:space="0" w:color="auto"/>
        <w:bottom w:val="none" w:sz="0" w:space="0" w:color="auto"/>
        <w:right w:val="none" w:sz="0" w:space="0" w:color="auto"/>
      </w:divBdr>
    </w:div>
    <w:div w:id="626350034">
      <w:bodyDiv w:val="1"/>
      <w:marLeft w:val="0"/>
      <w:marRight w:val="0"/>
      <w:marTop w:val="0"/>
      <w:marBottom w:val="0"/>
      <w:divBdr>
        <w:top w:val="none" w:sz="0" w:space="0" w:color="auto"/>
        <w:left w:val="none" w:sz="0" w:space="0" w:color="auto"/>
        <w:bottom w:val="none" w:sz="0" w:space="0" w:color="auto"/>
        <w:right w:val="none" w:sz="0" w:space="0" w:color="auto"/>
      </w:divBdr>
    </w:div>
    <w:div w:id="648822214">
      <w:bodyDiv w:val="1"/>
      <w:marLeft w:val="0"/>
      <w:marRight w:val="0"/>
      <w:marTop w:val="0"/>
      <w:marBottom w:val="0"/>
      <w:divBdr>
        <w:top w:val="none" w:sz="0" w:space="0" w:color="auto"/>
        <w:left w:val="none" w:sz="0" w:space="0" w:color="auto"/>
        <w:bottom w:val="none" w:sz="0" w:space="0" w:color="auto"/>
        <w:right w:val="none" w:sz="0" w:space="0" w:color="auto"/>
      </w:divBdr>
    </w:div>
    <w:div w:id="663976329">
      <w:bodyDiv w:val="1"/>
      <w:marLeft w:val="0"/>
      <w:marRight w:val="0"/>
      <w:marTop w:val="0"/>
      <w:marBottom w:val="0"/>
      <w:divBdr>
        <w:top w:val="none" w:sz="0" w:space="0" w:color="auto"/>
        <w:left w:val="none" w:sz="0" w:space="0" w:color="auto"/>
        <w:bottom w:val="none" w:sz="0" w:space="0" w:color="auto"/>
        <w:right w:val="none" w:sz="0" w:space="0" w:color="auto"/>
      </w:divBdr>
    </w:div>
    <w:div w:id="673607468">
      <w:bodyDiv w:val="1"/>
      <w:marLeft w:val="0"/>
      <w:marRight w:val="0"/>
      <w:marTop w:val="0"/>
      <w:marBottom w:val="0"/>
      <w:divBdr>
        <w:top w:val="none" w:sz="0" w:space="0" w:color="auto"/>
        <w:left w:val="none" w:sz="0" w:space="0" w:color="auto"/>
        <w:bottom w:val="none" w:sz="0" w:space="0" w:color="auto"/>
        <w:right w:val="none" w:sz="0" w:space="0" w:color="auto"/>
      </w:divBdr>
    </w:div>
    <w:div w:id="735007565">
      <w:bodyDiv w:val="1"/>
      <w:marLeft w:val="0"/>
      <w:marRight w:val="0"/>
      <w:marTop w:val="0"/>
      <w:marBottom w:val="0"/>
      <w:divBdr>
        <w:top w:val="none" w:sz="0" w:space="0" w:color="auto"/>
        <w:left w:val="none" w:sz="0" w:space="0" w:color="auto"/>
        <w:bottom w:val="none" w:sz="0" w:space="0" w:color="auto"/>
        <w:right w:val="none" w:sz="0" w:space="0" w:color="auto"/>
      </w:divBdr>
    </w:div>
    <w:div w:id="774594242">
      <w:bodyDiv w:val="1"/>
      <w:marLeft w:val="0"/>
      <w:marRight w:val="0"/>
      <w:marTop w:val="0"/>
      <w:marBottom w:val="0"/>
      <w:divBdr>
        <w:top w:val="none" w:sz="0" w:space="0" w:color="auto"/>
        <w:left w:val="none" w:sz="0" w:space="0" w:color="auto"/>
        <w:bottom w:val="none" w:sz="0" w:space="0" w:color="auto"/>
        <w:right w:val="none" w:sz="0" w:space="0" w:color="auto"/>
      </w:divBdr>
    </w:div>
    <w:div w:id="780878965">
      <w:bodyDiv w:val="1"/>
      <w:marLeft w:val="0"/>
      <w:marRight w:val="0"/>
      <w:marTop w:val="0"/>
      <w:marBottom w:val="0"/>
      <w:divBdr>
        <w:top w:val="none" w:sz="0" w:space="0" w:color="auto"/>
        <w:left w:val="none" w:sz="0" w:space="0" w:color="auto"/>
        <w:bottom w:val="none" w:sz="0" w:space="0" w:color="auto"/>
        <w:right w:val="none" w:sz="0" w:space="0" w:color="auto"/>
      </w:divBdr>
    </w:div>
    <w:div w:id="807361257">
      <w:bodyDiv w:val="1"/>
      <w:marLeft w:val="0"/>
      <w:marRight w:val="0"/>
      <w:marTop w:val="0"/>
      <w:marBottom w:val="0"/>
      <w:divBdr>
        <w:top w:val="none" w:sz="0" w:space="0" w:color="auto"/>
        <w:left w:val="none" w:sz="0" w:space="0" w:color="auto"/>
        <w:bottom w:val="none" w:sz="0" w:space="0" w:color="auto"/>
        <w:right w:val="none" w:sz="0" w:space="0" w:color="auto"/>
      </w:divBdr>
    </w:div>
    <w:div w:id="845635053">
      <w:bodyDiv w:val="1"/>
      <w:marLeft w:val="0"/>
      <w:marRight w:val="0"/>
      <w:marTop w:val="0"/>
      <w:marBottom w:val="0"/>
      <w:divBdr>
        <w:top w:val="none" w:sz="0" w:space="0" w:color="auto"/>
        <w:left w:val="none" w:sz="0" w:space="0" w:color="auto"/>
        <w:bottom w:val="none" w:sz="0" w:space="0" w:color="auto"/>
        <w:right w:val="none" w:sz="0" w:space="0" w:color="auto"/>
      </w:divBdr>
    </w:div>
    <w:div w:id="861940838">
      <w:bodyDiv w:val="1"/>
      <w:marLeft w:val="0"/>
      <w:marRight w:val="0"/>
      <w:marTop w:val="0"/>
      <w:marBottom w:val="0"/>
      <w:divBdr>
        <w:top w:val="none" w:sz="0" w:space="0" w:color="auto"/>
        <w:left w:val="none" w:sz="0" w:space="0" w:color="auto"/>
        <w:bottom w:val="none" w:sz="0" w:space="0" w:color="auto"/>
        <w:right w:val="none" w:sz="0" w:space="0" w:color="auto"/>
      </w:divBdr>
    </w:div>
    <w:div w:id="893930686">
      <w:bodyDiv w:val="1"/>
      <w:marLeft w:val="0"/>
      <w:marRight w:val="0"/>
      <w:marTop w:val="0"/>
      <w:marBottom w:val="0"/>
      <w:divBdr>
        <w:top w:val="none" w:sz="0" w:space="0" w:color="auto"/>
        <w:left w:val="none" w:sz="0" w:space="0" w:color="auto"/>
        <w:bottom w:val="none" w:sz="0" w:space="0" w:color="auto"/>
        <w:right w:val="none" w:sz="0" w:space="0" w:color="auto"/>
      </w:divBdr>
    </w:div>
    <w:div w:id="894510638">
      <w:bodyDiv w:val="1"/>
      <w:marLeft w:val="0"/>
      <w:marRight w:val="0"/>
      <w:marTop w:val="0"/>
      <w:marBottom w:val="0"/>
      <w:divBdr>
        <w:top w:val="none" w:sz="0" w:space="0" w:color="auto"/>
        <w:left w:val="none" w:sz="0" w:space="0" w:color="auto"/>
        <w:bottom w:val="none" w:sz="0" w:space="0" w:color="auto"/>
        <w:right w:val="none" w:sz="0" w:space="0" w:color="auto"/>
      </w:divBdr>
    </w:div>
    <w:div w:id="914627539">
      <w:bodyDiv w:val="1"/>
      <w:marLeft w:val="0"/>
      <w:marRight w:val="0"/>
      <w:marTop w:val="0"/>
      <w:marBottom w:val="0"/>
      <w:divBdr>
        <w:top w:val="none" w:sz="0" w:space="0" w:color="auto"/>
        <w:left w:val="none" w:sz="0" w:space="0" w:color="auto"/>
        <w:bottom w:val="none" w:sz="0" w:space="0" w:color="auto"/>
        <w:right w:val="none" w:sz="0" w:space="0" w:color="auto"/>
      </w:divBdr>
    </w:div>
    <w:div w:id="971641929">
      <w:bodyDiv w:val="1"/>
      <w:marLeft w:val="0"/>
      <w:marRight w:val="0"/>
      <w:marTop w:val="0"/>
      <w:marBottom w:val="0"/>
      <w:divBdr>
        <w:top w:val="none" w:sz="0" w:space="0" w:color="auto"/>
        <w:left w:val="none" w:sz="0" w:space="0" w:color="auto"/>
        <w:bottom w:val="none" w:sz="0" w:space="0" w:color="auto"/>
        <w:right w:val="none" w:sz="0" w:space="0" w:color="auto"/>
      </w:divBdr>
    </w:div>
    <w:div w:id="975060538">
      <w:bodyDiv w:val="1"/>
      <w:marLeft w:val="0"/>
      <w:marRight w:val="0"/>
      <w:marTop w:val="0"/>
      <w:marBottom w:val="0"/>
      <w:divBdr>
        <w:top w:val="none" w:sz="0" w:space="0" w:color="auto"/>
        <w:left w:val="none" w:sz="0" w:space="0" w:color="auto"/>
        <w:bottom w:val="none" w:sz="0" w:space="0" w:color="auto"/>
        <w:right w:val="none" w:sz="0" w:space="0" w:color="auto"/>
      </w:divBdr>
    </w:div>
    <w:div w:id="1068460623">
      <w:bodyDiv w:val="1"/>
      <w:marLeft w:val="0"/>
      <w:marRight w:val="0"/>
      <w:marTop w:val="0"/>
      <w:marBottom w:val="0"/>
      <w:divBdr>
        <w:top w:val="none" w:sz="0" w:space="0" w:color="auto"/>
        <w:left w:val="none" w:sz="0" w:space="0" w:color="auto"/>
        <w:bottom w:val="none" w:sz="0" w:space="0" w:color="auto"/>
        <w:right w:val="none" w:sz="0" w:space="0" w:color="auto"/>
      </w:divBdr>
    </w:div>
    <w:div w:id="1112893460">
      <w:bodyDiv w:val="1"/>
      <w:marLeft w:val="0"/>
      <w:marRight w:val="0"/>
      <w:marTop w:val="0"/>
      <w:marBottom w:val="0"/>
      <w:divBdr>
        <w:top w:val="none" w:sz="0" w:space="0" w:color="auto"/>
        <w:left w:val="none" w:sz="0" w:space="0" w:color="auto"/>
        <w:bottom w:val="none" w:sz="0" w:space="0" w:color="auto"/>
        <w:right w:val="none" w:sz="0" w:space="0" w:color="auto"/>
      </w:divBdr>
    </w:div>
    <w:div w:id="1144470505">
      <w:bodyDiv w:val="1"/>
      <w:marLeft w:val="0"/>
      <w:marRight w:val="0"/>
      <w:marTop w:val="0"/>
      <w:marBottom w:val="0"/>
      <w:divBdr>
        <w:top w:val="none" w:sz="0" w:space="0" w:color="auto"/>
        <w:left w:val="none" w:sz="0" w:space="0" w:color="auto"/>
        <w:bottom w:val="none" w:sz="0" w:space="0" w:color="auto"/>
        <w:right w:val="none" w:sz="0" w:space="0" w:color="auto"/>
      </w:divBdr>
    </w:div>
    <w:div w:id="1145704641">
      <w:bodyDiv w:val="1"/>
      <w:marLeft w:val="0"/>
      <w:marRight w:val="0"/>
      <w:marTop w:val="0"/>
      <w:marBottom w:val="0"/>
      <w:divBdr>
        <w:top w:val="none" w:sz="0" w:space="0" w:color="auto"/>
        <w:left w:val="none" w:sz="0" w:space="0" w:color="auto"/>
        <w:bottom w:val="none" w:sz="0" w:space="0" w:color="auto"/>
        <w:right w:val="none" w:sz="0" w:space="0" w:color="auto"/>
      </w:divBdr>
    </w:div>
    <w:div w:id="1216506498">
      <w:bodyDiv w:val="1"/>
      <w:marLeft w:val="0"/>
      <w:marRight w:val="0"/>
      <w:marTop w:val="0"/>
      <w:marBottom w:val="0"/>
      <w:divBdr>
        <w:top w:val="none" w:sz="0" w:space="0" w:color="auto"/>
        <w:left w:val="none" w:sz="0" w:space="0" w:color="auto"/>
        <w:bottom w:val="none" w:sz="0" w:space="0" w:color="auto"/>
        <w:right w:val="none" w:sz="0" w:space="0" w:color="auto"/>
      </w:divBdr>
    </w:div>
    <w:div w:id="1286739740">
      <w:bodyDiv w:val="1"/>
      <w:marLeft w:val="0"/>
      <w:marRight w:val="0"/>
      <w:marTop w:val="0"/>
      <w:marBottom w:val="0"/>
      <w:divBdr>
        <w:top w:val="none" w:sz="0" w:space="0" w:color="auto"/>
        <w:left w:val="none" w:sz="0" w:space="0" w:color="auto"/>
        <w:bottom w:val="none" w:sz="0" w:space="0" w:color="auto"/>
        <w:right w:val="none" w:sz="0" w:space="0" w:color="auto"/>
      </w:divBdr>
    </w:div>
    <w:div w:id="1426531111">
      <w:bodyDiv w:val="1"/>
      <w:marLeft w:val="0"/>
      <w:marRight w:val="0"/>
      <w:marTop w:val="0"/>
      <w:marBottom w:val="0"/>
      <w:divBdr>
        <w:top w:val="none" w:sz="0" w:space="0" w:color="auto"/>
        <w:left w:val="none" w:sz="0" w:space="0" w:color="auto"/>
        <w:bottom w:val="none" w:sz="0" w:space="0" w:color="auto"/>
        <w:right w:val="none" w:sz="0" w:space="0" w:color="auto"/>
      </w:divBdr>
    </w:div>
    <w:div w:id="1428504397">
      <w:bodyDiv w:val="1"/>
      <w:marLeft w:val="0"/>
      <w:marRight w:val="0"/>
      <w:marTop w:val="0"/>
      <w:marBottom w:val="0"/>
      <w:divBdr>
        <w:top w:val="none" w:sz="0" w:space="0" w:color="auto"/>
        <w:left w:val="none" w:sz="0" w:space="0" w:color="auto"/>
        <w:bottom w:val="none" w:sz="0" w:space="0" w:color="auto"/>
        <w:right w:val="none" w:sz="0" w:space="0" w:color="auto"/>
      </w:divBdr>
    </w:div>
    <w:div w:id="1430925192">
      <w:bodyDiv w:val="1"/>
      <w:marLeft w:val="0"/>
      <w:marRight w:val="0"/>
      <w:marTop w:val="0"/>
      <w:marBottom w:val="0"/>
      <w:divBdr>
        <w:top w:val="none" w:sz="0" w:space="0" w:color="auto"/>
        <w:left w:val="none" w:sz="0" w:space="0" w:color="auto"/>
        <w:bottom w:val="none" w:sz="0" w:space="0" w:color="auto"/>
        <w:right w:val="none" w:sz="0" w:space="0" w:color="auto"/>
      </w:divBdr>
    </w:div>
    <w:div w:id="1445344926">
      <w:bodyDiv w:val="1"/>
      <w:marLeft w:val="0"/>
      <w:marRight w:val="0"/>
      <w:marTop w:val="0"/>
      <w:marBottom w:val="0"/>
      <w:divBdr>
        <w:top w:val="none" w:sz="0" w:space="0" w:color="auto"/>
        <w:left w:val="none" w:sz="0" w:space="0" w:color="auto"/>
        <w:bottom w:val="none" w:sz="0" w:space="0" w:color="auto"/>
        <w:right w:val="none" w:sz="0" w:space="0" w:color="auto"/>
      </w:divBdr>
    </w:div>
    <w:div w:id="1495992183">
      <w:bodyDiv w:val="1"/>
      <w:marLeft w:val="0"/>
      <w:marRight w:val="0"/>
      <w:marTop w:val="0"/>
      <w:marBottom w:val="0"/>
      <w:divBdr>
        <w:top w:val="none" w:sz="0" w:space="0" w:color="auto"/>
        <w:left w:val="none" w:sz="0" w:space="0" w:color="auto"/>
        <w:bottom w:val="none" w:sz="0" w:space="0" w:color="auto"/>
        <w:right w:val="none" w:sz="0" w:space="0" w:color="auto"/>
      </w:divBdr>
    </w:div>
    <w:div w:id="1563129360">
      <w:bodyDiv w:val="1"/>
      <w:marLeft w:val="0"/>
      <w:marRight w:val="0"/>
      <w:marTop w:val="0"/>
      <w:marBottom w:val="0"/>
      <w:divBdr>
        <w:top w:val="none" w:sz="0" w:space="0" w:color="auto"/>
        <w:left w:val="none" w:sz="0" w:space="0" w:color="auto"/>
        <w:bottom w:val="none" w:sz="0" w:space="0" w:color="auto"/>
        <w:right w:val="none" w:sz="0" w:space="0" w:color="auto"/>
      </w:divBdr>
    </w:div>
    <w:div w:id="1592931338">
      <w:bodyDiv w:val="1"/>
      <w:marLeft w:val="0"/>
      <w:marRight w:val="0"/>
      <w:marTop w:val="0"/>
      <w:marBottom w:val="0"/>
      <w:divBdr>
        <w:top w:val="none" w:sz="0" w:space="0" w:color="auto"/>
        <w:left w:val="none" w:sz="0" w:space="0" w:color="auto"/>
        <w:bottom w:val="none" w:sz="0" w:space="0" w:color="auto"/>
        <w:right w:val="none" w:sz="0" w:space="0" w:color="auto"/>
      </w:divBdr>
    </w:div>
    <w:div w:id="1605923417">
      <w:bodyDiv w:val="1"/>
      <w:marLeft w:val="0"/>
      <w:marRight w:val="0"/>
      <w:marTop w:val="0"/>
      <w:marBottom w:val="0"/>
      <w:divBdr>
        <w:top w:val="none" w:sz="0" w:space="0" w:color="auto"/>
        <w:left w:val="none" w:sz="0" w:space="0" w:color="auto"/>
        <w:bottom w:val="none" w:sz="0" w:space="0" w:color="auto"/>
        <w:right w:val="none" w:sz="0" w:space="0" w:color="auto"/>
      </w:divBdr>
    </w:div>
    <w:div w:id="1625504581">
      <w:bodyDiv w:val="1"/>
      <w:marLeft w:val="0"/>
      <w:marRight w:val="0"/>
      <w:marTop w:val="0"/>
      <w:marBottom w:val="0"/>
      <w:divBdr>
        <w:top w:val="none" w:sz="0" w:space="0" w:color="auto"/>
        <w:left w:val="none" w:sz="0" w:space="0" w:color="auto"/>
        <w:bottom w:val="none" w:sz="0" w:space="0" w:color="auto"/>
        <w:right w:val="none" w:sz="0" w:space="0" w:color="auto"/>
      </w:divBdr>
    </w:div>
    <w:div w:id="1628050782">
      <w:bodyDiv w:val="1"/>
      <w:marLeft w:val="0"/>
      <w:marRight w:val="0"/>
      <w:marTop w:val="0"/>
      <w:marBottom w:val="0"/>
      <w:divBdr>
        <w:top w:val="none" w:sz="0" w:space="0" w:color="auto"/>
        <w:left w:val="none" w:sz="0" w:space="0" w:color="auto"/>
        <w:bottom w:val="none" w:sz="0" w:space="0" w:color="auto"/>
        <w:right w:val="none" w:sz="0" w:space="0" w:color="auto"/>
      </w:divBdr>
    </w:div>
    <w:div w:id="1695378063">
      <w:bodyDiv w:val="1"/>
      <w:marLeft w:val="0"/>
      <w:marRight w:val="0"/>
      <w:marTop w:val="0"/>
      <w:marBottom w:val="0"/>
      <w:divBdr>
        <w:top w:val="none" w:sz="0" w:space="0" w:color="auto"/>
        <w:left w:val="none" w:sz="0" w:space="0" w:color="auto"/>
        <w:bottom w:val="none" w:sz="0" w:space="0" w:color="auto"/>
        <w:right w:val="none" w:sz="0" w:space="0" w:color="auto"/>
      </w:divBdr>
    </w:div>
    <w:div w:id="1745368978">
      <w:bodyDiv w:val="1"/>
      <w:marLeft w:val="0"/>
      <w:marRight w:val="0"/>
      <w:marTop w:val="0"/>
      <w:marBottom w:val="0"/>
      <w:divBdr>
        <w:top w:val="none" w:sz="0" w:space="0" w:color="auto"/>
        <w:left w:val="none" w:sz="0" w:space="0" w:color="auto"/>
        <w:bottom w:val="none" w:sz="0" w:space="0" w:color="auto"/>
        <w:right w:val="none" w:sz="0" w:space="0" w:color="auto"/>
      </w:divBdr>
    </w:div>
    <w:div w:id="1774089232">
      <w:bodyDiv w:val="1"/>
      <w:marLeft w:val="0"/>
      <w:marRight w:val="0"/>
      <w:marTop w:val="0"/>
      <w:marBottom w:val="0"/>
      <w:divBdr>
        <w:top w:val="none" w:sz="0" w:space="0" w:color="auto"/>
        <w:left w:val="none" w:sz="0" w:space="0" w:color="auto"/>
        <w:bottom w:val="none" w:sz="0" w:space="0" w:color="auto"/>
        <w:right w:val="none" w:sz="0" w:space="0" w:color="auto"/>
      </w:divBdr>
    </w:div>
    <w:div w:id="1776440839">
      <w:bodyDiv w:val="1"/>
      <w:marLeft w:val="0"/>
      <w:marRight w:val="0"/>
      <w:marTop w:val="0"/>
      <w:marBottom w:val="0"/>
      <w:divBdr>
        <w:top w:val="none" w:sz="0" w:space="0" w:color="auto"/>
        <w:left w:val="none" w:sz="0" w:space="0" w:color="auto"/>
        <w:bottom w:val="none" w:sz="0" w:space="0" w:color="auto"/>
        <w:right w:val="none" w:sz="0" w:space="0" w:color="auto"/>
      </w:divBdr>
    </w:div>
    <w:div w:id="1784154869">
      <w:bodyDiv w:val="1"/>
      <w:marLeft w:val="0"/>
      <w:marRight w:val="0"/>
      <w:marTop w:val="0"/>
      <w:marBottom w:val="0"/>
      <w:divBdr>
        <w:top w:val="none" w:sz="0" w:space="0" w:color="auto"/>
        <w:left w:val="none" w:sz="0" w:space="0" w:color="auto"/>
        <w:bottom w:val="none" w:sz="0" w:space="0" w:color="auto"/>
        <w:right w:val="none" w:sz="0" w:space="0" w:color="auto"/>
      </w:divBdr>
    </w:div>
    <w:div w:id="1801803375">
      <w:bodyDiv w:val="1"/>
      <w:marLeft w:val="0"/>
      <w:marRight w:val="0"/>
      <w:marTop w:val="0"/>
      <w:marBottom w:val="0"/>
      <w:divBdr>
        <w:top w:val="none" w:sz="0" w:space="0" w:color="auto"/>
        <w:left w:val="none" w:sz="0" w:space="0" w:color="auto"/>
        <w:bottom w:val="none" w:sz="0" w:space="0" w:color="auto"/>
        <w:right w:val="none" w:sz="0" w:space="0" w:color="auto"/>
      </w:divBdr>
    </w:div>
    <w:div w:id="1839273286">
      <w:bodyDiv w:val="1"/>
      <w:marLeft w:val="0"/>
      <w:marRight w:val="0"/>
      <w:marTop w:val="0"/>
      <w:marBottom w:val="0"/>
      <w:divBdr>
        <w:top w:val="none" w:sz="0" w:space="0" w:color="auto"/>
        <w:left w:val="none" w:sz="0" w:space="0" w:color="auto"/>
        <w:bottom w:val="none" w:sz="0" w:space="0" w:color="auto"/>
        <w:right w:val="none" w:sz="0" w:space="0" w:color="auto"/>
      </w:divBdr>
    </w:div>
    <w:div w:id="1849250951">
      <w:bodyDiv w:val="1"/>
      <w:marLeft w:val="0"/>
      <w:marRight w:val="0"/>
      <w:marTop w:val="0"/>
      <w:marBottom w:val="0"/>
      <w:divBdr>
        <w:top w:val="none" w:sz="0" w:space="0" w:color="auto"/>
        <w:left w:val="none" w:sz="0" w:space="0" w:color="auto"/>
        <w:bottom w:val="none" w:sz="0" w:space="0" w:color="auto"/>
        <w:right w:val="none" w:sz="0" w:space="0" w:color="auto"/>
      </w:divBdr>
    </w:div>
    <w:div w:id="1867059530">
      <w:bodyDiv w:val="1"/>
      <w:marLeft w:val="0"/>
      <w:marRight w:val="0"/>
      <w:marTop w:val="0"/>
      <w:marBottom w:val="0"/>
      <w:divBdr>
        <w:top w:val="none" w:sz="0" w:space="0" w:color="auto"/>
        <w:left w:val="none" w:sz="0" w:space="0" w:color="auto"/>
        <w:bottom w:val="none" w:sz="0" w:space="0" w:color="auto"/>
        <w:right w:val="none" w:sz="0" w:space="0" w:color="auto"/>
      </w:divBdr>
    </w:div>
    <w:div w:id="1906449586">
      <w:bodyDiv w:val="1"/>
      <w:marLeft w:val="0"/>
      <w:marRight w:val="0"/>
      <w:marTop w:val="0"/>
      <w:marBottom w:val="0"/>
      <w:divBdr>
        <w:top w:val="none" w:sz="0" w:space="0" w:color="auto"/>
        <w:left w:val="none" w:sz="0" w:space="0" w:color="auto"/>
        <w:bottom w:val="none" w:sz="0" w:space="0" w:color="auto"/>
        <w:right w:val="none" w:sz="0" w:space="0" w:color="auto"/>
      </w:divBdr>
    </w:div>
    <w:div w:id="1970357512">
      <w:bodyDiv w:val="1"/>
      <w:marLeft w:val="0"/>
      <w:marRight w:val="0"/>
      <w:marTop w:val="0"/>
      <w:marBottom w:val="0"/>
      <w:divBdr>
        <w:top w:val="none" w:sz="0" w:space="0" w:color="auto"/>
        <w:left w:val="none" w:sz="0" w:space="0" w:color="auto"/>
        <w:bottom w:val="none" w:sz="0" w:space="0" w:color="auto"/>
        <w:right w:val="none" w:sz="0" w:space="0" w:color="auto"/>
      </w:divBdr>
    </w:div>
    <w:div w:id="2021203792">
      <w:bodyDiv w:val="1"/>
      <w:marLeft w:val="0"/>
      <w:marRight w:val="0"/>
      <w:marTop w:val="0"/>
      <w:marBottom w:val="0"/>
      <w:divBdr>
        <w:top w:val="none" w:sz="0" w:space="0" w:color="auto"/>
        <w:left w:val="none" w:sz="0" w:space="0" w:color="auto"/>
        <w:bottom w:val="none" w:sz="0" w:space="0" w:color="auto"/>
        <w:right w:val="none" w:sz="0" w:space="0" w:color="auto"/>
      </w:divBdr>
    </w:div>
    <w:div w:id="2044361532">
      <w:bodyDiv w:val="1"/>
      <w:marLeft w:val="0"/>
      <w:marRight w:val="0"/>
      <w:marTop w:val="0"/>
      <w:marBottom w:val="0"/>
      <w:divBdr>
        <w:top w:val="none" w:sz="0" w:space="0" w:color="auto"/>
        <w:left w:val="none" w:sz="0" w:space="0" w:color="auto"/>
        <w:bottom w:val="none" w:sz="0" w:space="0" w:color="auto"/>
        <w:right w:val="none" w:sz="0" w:space="0" w:color="auto"/>
      </w:divBdr>
    </w:div>
    <w:div w:id="2045707905">
      <w:bodyDiv w:val="1"/>
      <w:marLeft w:val="0"/>
      <w:marRight w:val="0"/>
      <w:marTop w:val="0"/>
      <w:marBottom w:val="0"/>
      <w:divBdr>
        <w:top w:val="none" w:sz="0" w:space="0" w:color="auto"/>
        <w:left w:val="none" w:sz="0" w:space="0" w:color="auto"/>
        <w:bottom w:val="none" w:sz="0" w:space="0" w:color="auto"/>
        <w:right w:val="none" w:sz="0" w:space="0" w:color="auto"/>
      </w:divBdr>
    </w:div>
    <w:div w:id="2097743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9642F9-1B9F-9E4A-BC8D-B09AC3995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27</Pages>
  <Words>7365</Words>
  <Characters>41984</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Kaitlin Di Pierdomenico</dc:creator>
  <cp:keywords/>
  <dc:description/>
  <cp:lastModifiedBy>Trupti Sudge</cp:lastModifiedBy>
  <cp:revision>3</cp:revision>
  <cp:lastPrinted>2025-05-06T05:50:00Z</cp:lastPrinted>
  <dcterms:created xsi:type="dcterms:W3CDTF">2025-05-06T05:53:00Z</dcterms:created>
  <dcterms:modified xsi:type="dcterms:W3CDTF">2025-05-06T05:53:00Z</dcterms:modified>
</cp:coreProperties>
</file>