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CF8" w:rsidRPr="00C24202" w:rsidRDefault="00C24202" w:rsidP="00147CF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24202">
        <w:rPr>
          <w:rFonts w:asciiTheme="majorHAnsi" w:hAnsiTheme="majorHAnsi" w:cstheme="majorHAnsi"/>
          <w:b/>
          <w:sz w:val="22"/>
          <w:szCs w:val="22"/>
        </w:rPr>
        <w:t>Preparation of Alkyne-NHOTHP</w:t>
      </w:r>
    </w:p>
    <w:p w:rsidR="00C24202" w:rsidRDefault="00147CF8" w:rsidP="00C24202">
      <w:pPr>
        <w:jc w:val="both"/>
        <w:rPr>
          <w:rFonts w:asciiTheme="majorHAnsi" w:hAnsiTheme="majorHAnsi" w:cstheme="majorHAnsi"/>
          <w:sz w:val="22"/>
          <w:szCs w:val="22"/>
        </w:rPr>
      </w:pPr>
      <w:r w:rsidRPr="00CD18DF">
        <w:rPr>
          <w:rFonts w:asciiTheme="majorHAnsi" w:hAnsiTheme="majorHAnsi" w:cstheme="majorHAnsi"/>
          <w:sz w:val="22"/>
          <w:szCs w:val="22"/>
        </w:rPr>
        <w:t xml:space="preserve">To an anhydrous, degased solution of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Bürli’s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 ethyl 2-(4-bromophenyl)-3-phenylcyclopropane-1-carboxylate</w:t>
      </w:r>
      <w:r w:rsidR="00971BD8">
        <w:rPr>
          <w:rFonts w:asciiTheme="majorHAnsi" w:hAnsiTheme="majorHAnsi" w:cstheme="majorHAnsi"/>
          <w:sz w:val="22"/>
          <w:szCs w:val="22"/>
        </w:rPr>
        <w:t xml:space="preserve"> </w:t>
      </w:r>
      <w:r w:rsidRPr="00CD18DF">
        <w:rPr>
          <w:rFonts w:asciiTheme="majorHAnsi" w:hAnsiTheme="majorHAnsi" w:cstheme="majorHAnsi"/>
          <w:sz w:val="22"/>
          <w:szCs w:val="22"/>
        </w:rPr>
        <w:t xml:space="preserve">(250 mg, 0.73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1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 in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dioxane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 (2.5 mL) were added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bis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triphenylphosphine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)palladium(II) dichloride (25 mg, 36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μmol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0.05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), copper(I) iodide (14 mg, 72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μmol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0.1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 ), and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ethynyltrimethylsilane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 (303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μL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2.19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3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  and the reaction mixture was irradiated with microwave at 50 °C for 16 h.  The reaction mixture was extracted with water /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EtOAc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>, the combined organic phase dried on MgSO</w:t>
      </w:r>
      <w:r w:rsidRPr="00CD18DF">
        <w:rPr>
          <w:rFonts w:asciiTheme="majorHAnsi" w:hAnsiTheme="majorHAnsi" w:cstheme="majorHAnsi"/>
          <w:sz w:val="22"/>
          <w:szCs w:val="22"/>
          <w:vertAlign w:val="subscript"/>
        </w:rPr>
        <w:t>4</w:t>
      </w:r>
      <w:r w:rsidRPr="00CD18DF">
        <w:rPr>
          <w:rFonts w:asciiTheme="majorHAnsi" w:hAnsiTheme="majorHAnsi" w:cstheme="majorHAnsi"/>
          <w:sz w:val="22"/>
          <w:szCs w:val="22"/>
        </w:rPr>
        <w:t xml:space="preserve"> and evaporated under vacuum. First purification by MPLC on silica (12 g, gradient from neat hexanes to 40%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EtOAc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>) secured ethyl 2-phenyl-3-(4-((trimethylsilyl</w:t>
      </w:r>
      <w:proofErr w:type="gramStart"/>
      <w:r w:rsidRPr="00CD18DF">
        <w:rPr>
          <w:rFonts w:asciiTheme="majorHAnsi" w:hAnsiTheme="majorHAnsi" w:cstheme="majorHAnsi"/>
          <w:sz w:val="22"/>
          <w:szCs w:val="22"/>
        </w:rPr>
        <w:t>)ethynyl</w:t>
      </w:r>
      <w:proofErr w:type="gramEnd"/>
      <w:r w:rsidRPr="00CD18DF">
        <w:rPr>
          <w:rFonts w:asciiTheme="majorHAnsi" w:hAnsiTheme="majorHAnsi" w:cstheme="majorHAnsi"/>
          <w:sz w:val="22"/>
          <w:szCs w:val="22"/>
        </w:rPr>
        <w:t xml:space="preserve">)phenyl)cyclopropane-1-carboxylate (221 mg) contaminated with starting material (~10%). Second purification (25 g silica, gradient from neat hexanes to 50%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EtOAc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>) allowed to obtain pure fractions that were collected and evaporated to yield ethyl 2-phenyl-3-(4-((trimethylsilyl)ethynyl)phenyl)cyclopropane-1-carboxylate (</w:t>
      </w:r>
      <w:r w:rsidRPr="00CD18DF">
        <w:rPr>
          <w:rFonts w:asciiTheme="majorHAnsi" w:hAnsiTheme="majorHAnsi" w:cstheme="majorHAnsi"/>
          <w:b/>
          <w:sz w:val="22"/>
          <w:szCs w:val="22"/>
        </w:rPr>
        <w:t>TMS-alkyne-ester</w:t>
      </w:r>
      <w:r w:rsidRPr="00CD18DF">
        <w:rPr>
          <w:rFonts w:asciiTheme="majorHAnsi" w:hAnsiTheme="majorHAnsi" w:cstheme="majorHAnsi"/>
          <w:sz w:val="22"/>
          <w:szCs w:val="22"/>
        </w:rPr>
        <w:t>) as an orange oi</w:t>
      </w:r>
      <w:r w:rsidR="009D2730">
        <w:rPr>
          <w:rFonts w:asciiTheme="majorHAnsi" w:hAnsiTheme="majorHAnsi" w:cstheme="majorHAnsi"/>
          <w:sz w:val="22"/>
          <w:szCs w:val="22"/>
        </w:rPr>
        <w:t xml:space="preserve">l (166 mg, 0.46 </w:t>
      </w:r>
      <w:proofErr w:type="spellStart"/>
      <w:r w:rsidR="009D2730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="009D2730">
        <w:rPr>
          <w:rFonts w:asciiTheme="majorHAnsi" w:hAnsiTheme="majorHAnsi" w:cstheme="majorHAnsi"/>
          <w:sz w:val="22"/>
          <w:szCs w:val="22"/>
        </w:rPr>
        <w:t xml:space="preserve">, 63% yield). </w:t>
      </w:r>
      <w:r w:rsidRPr="00CD18DF">
        <w:rPr>
          <w:rFonts w:asciiTheme="majorHAnsi" w:hAnsiTheme="majorHAnsi" w:cstheme="majorHAnsi"/>
          <w:sz w:val="22"/>
          <w:szCs w:val="22"/>
        </w:rPr>
        <w:t xml:space="preserve">TMS-alkyne-ester (156 mg, 0.43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1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 was reacted with KOH (72 mg, 1.29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Pr="00CD18DF">
        <w:rPr>
          <w:rFonts w:asciiTheme="majorHAnsi" w:hAnsiTheme="majorHAnsi" w:cstheme="majorHAnsi"/>
          <w:sz w:val="22"/>
          <w:szCs w:val="22"/>
        </w:rPr>
        <w:t>3</w:t>
      </w:r>
      <w:proofErr w:type="gramEnd"/>
      <w:r w:rsidRPr="00CD18D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 in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iPrOH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 (4 mL) at 100 °C under microwave irradiation for 3 h. The reaction mixture was then poured in 1 M aqueous HCl (25 mL) and extracted with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EtOAc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 (2 x 25 mL). The combined organic phase was dried on MgSO</w:t>
      </w:r>
      <w:r w:rsidRPr="00CD18DF">
        <w:rPr>
          <w:rFonts w:asciiTheme="majorHAnsi" w:hAnsiTheme="majorHAnsi" w:cstheme="majorHAnsi"/>
          <w:sz w:val="22"/>
          <w:szCs w:val="22"/>
          <w:vertAlign w:val="subscript"/>
        </w:rPr>
        <w:t>4</w:t>
      </w:r>
      <w:r w:rsidRPr="00CD18DF">
        <w:rPr>
          <w:rFonts w:asciiTheme="majorHAnsi" w:hAnsiTheme="majorHAnsi" w:cstheme="majorHAnsi"/>
          <w:sz w:val="22"/>
          <w:szCs w:val="22"/>
        </w:rPr>
        <w:t xml:space="preserve"> evaporated under vacuum and purified by MPLC on silica (25 g, gradient from neat hexanes to neat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EtOAc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>). The relevant fractions were collected and evaporated to yield 2-(4-ethynylphenyl)-3-phenylcyclopropane-1-carboxylic acid (</w:t>
      </w:r>
      <w:r w:rsidRPr="00CD18DF">
        <w:rPr>
          <w:rFonts w:asciiTheme="majorHAnsi" w:hAnsiTheme="majorHAnsi" w:cstheme="majorHAnsi"/>
          <w:b/>
          <w:sz w:val="22"/>
          <w:szCs w:val="22"/>
        </w:rPr>
        <w:t>alkyne-acid</w:t>
      </w:r>
      <w:r w:rsidRPr="00CD18DF">
        <w:rPr>
          <w:rFonts w:asciiTheme="majorHAnsi" w:hAnsiTheme="majorHAnsi" w:cstheme="majorHAnsi"/>
          <w:sz w:val="22"/>
          <w:szCs w:val="22"/>
        </w:rPr>
        <w:t xml:space="preserve">), as a white solid (105 mg, 0.40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>, 93 % yield).</w:t>
      </w:r>
      <w:r w:rsidR="00C24202">
        <w:rPr>
          <w:rFonts w:asciiTheme="majorHAnsi" w:hAnsiTheme="majorHAnsi" w:cstheme="majorHAnsi"/>
          <w:sz w:val="22"/>
          <w:szCs w:val="22"/>
        </w:rPr>
        <w:t xml:space="preserve">  NMR indicated a 1:0.7:0.7 mixture when considering the signals for the most </w:t>
      </w:r>
      <w:proofErr w:type="spellStart"/>
      <w:r w:rsidR="00C24202">
        <w:rPr>
          <w:rFonts w:asciiTheme="majorHAnsi" w:hAnsiTheme="majorHAnsi" w:cstheme="majorHAnsi"/>
          <w:sz w:val="22"/>
          <w:szCs w:val="22"/>
        </w:rPr>
        <w:t>upfield</w:t>
      </w:r>
      <w:proofErr w:type="spellEnd"/>
      <w:r w:rsidR="00C24202">
        <w:rPr>
          <w:rFonts w:asciiTheme="majorHAnsi" w:hAnsiTheme="majorHAnsi" w:cstheme="majorHAnsi"/>
          <w:sz w:val="22"/>
          <w:szCs w:val="22"/>
        </w:rPr>
        <w:t xml:space="preserve"> proton, assigned to the carboxylic acid substituted CH of the </w:t>
      </w:r>
      <w:proofErr w:type="spellStart"/>
      <w:r w:rsidR="00C24202">
        <w:rPr>
          <w:rFonts w:asciiTheme="majorHAnsi" w:hAnsiTheme="majorHAnsi" w:cstheme="majorHAnsi"/>
          <w:sz w:val="22"/>
          <w:szCs w:val="22"/>
        </w:rPr>
        <w:t>cyclopropane</w:t>
      </w:r>
      <w:proofErr w:type="spellEnd"/>
      <w:r w:rsidR="00C24202">
        <w:rPr>
          <w:rFonts w:asciiTheme="majorHAnsi" w:hAnsiTheme="majorHAnsi" w:cstheme="majorHAnsi"/>
          <w:sz w:val="22"/>
          <w:szCs w:val="22"/>
        </w:rPr>
        <w:t xml:space="preserve"> moiety. The triplet at 2.48 </w:t>
      </w:r>
      <w:r w:rsidR="00971BD8">
        <w:rPr>
          <w:rFonts w:asciiTheme="majorHAnsi" w:hAnsiTheme="majorHAnsi" w:cstheme="majorHAnsi"/>
          <w:sz w:val="22"/>
          <w:szCs w:val="22"/>
        </w:rPr>
        <w:t xml:space="preserve">ppm </w:t>
      </w:r>
      <w:r w:rsidR="00C24202">
        <w:rPr>
          <w:rFonts w:asciiTheme="majorHAnsi" w:hAnsiTheme="majorHAnsi" w:cstheme="majorHAnsi"/>
          <w:sz w:val="22"/>
          <w:szCs w:val="22"/>
        </w:rPr>
        <w:t xml:space="preserve">corresponds to the pair of enantiomers where the COOH is </w:t>
      </w:r>
      <w:proofErr w:type="gramStart"/>
      <w:r w:rsidR="00B250ED" w:rsidRPr="00B250ED">
        <w:rPr>
          <w:rFonts w:asciiTheme="majorHAnsi" w:hAnsiTheme="majorHAnsi" w:cstheme="majorHAnsi"/>
          <w:i/>
          <w:sz w:val="22"/>
          <w:szCs w:val="22"/>
        </w:rPr>
        <w:t>trans</w:t>
      </w:r>
      <w:proofErr w:type="gramEnd"/>
      <w:r w:rsidR="00B250ED">
        <w:rPr>
          <w:rFonts w:asciiTheme="majorHAnsi" w:hAnsiTheme="majorHAnsi" w:cstheme="majorHAnsi"/>
          <w:sz w:val="22"/>
          <w:szCs w:val="22"/>
        </w:rPr>
        <w:t xml:space="preserve"> to both the aryls. The partially overlapping </w:t>
      </w:r>
      <w:proofErr w:type="spellStart"/>
      <w:r w:rsidR="00B250ED">
        <w:rPr>
          <w:rFonts w:asciiTheme="majorHAnsi" w:hAnsiTheme="majorHAnsi" w:cstheme="majorHAnsi"/>
          <w:sz w:val="22"/>
          <w:szCs w:val="22"/>
        </w:rPr>
        <w:t>dd</w:t>
      </w:r>
      <w:proofErr w:type="spellEnd"/>
      <w:r w:rsidR="00B250ED">
        <w:rPr>
          <w:rFonts w:asciiTheme="majorHAnsi" w:hAnsiTheme="majorHAnsi" w:cstheme="majorHAnsi"/>
          <w:sz w:val="22"/>
          <w:szCs w:val="22"/>
        </w:rPr>
        <w:t xml:space="preserve"> </w:t>
      </w:r>
      <w:r w:rsidR="00971BD8">
        <w:rPr>
          <w:rFonts w:asciiTheme="majorHAnsi" w:hAnsiTheme="majorHAnsi" w:cstheme="majorHAnsi"/>
          <w:sz w:val="22"/>
          <w:szCs w:val="22"/>
        </w:rPr>
        <w:t xml:space="preserve">at 2.41 and 2.37 ppm </w:t>
      </w:r>
      <w:r w:rsidR="00B250ED">
        <w:rPr>
          <w:rFonts w:asciiTheme="majorHAnsi" w:hAnsiTheme="majorHAnsi" w:cstheme="majorHAnsi"/>
          <w:sz w:val="22"/>
          <w:szCs w:val="22"/>
        </w:rPr>
        <w:t xml:space="preserve">correspond to the 2 sets of </w:t>
      </w:r>
      <w:proofErr w:type="spellStart"/>
      <w:r w:rsidR="00B250ED" w:rsidRPr="00806905">
        <w:rPr>
          <w:rFonts w:asciiTheme="majorHAnsi" w:hAnsiTheme="majorHAnsi" w:cstheme="majorHAnsi"/>
          <w:i/>
          <w:sz w:val="22"/>
          <w:szCs w:val="22"/>
        </w:rPr>
        <w:t>cis</w:t>
      </w:r>
      <w:proofErr w:type="spellEnd"/>
      <w:r w:rsidR="00B250ED">
        <w:rPr>
          <w:rFonts w:asciiTheme="majorHAnsi" w:hAnsiTheme="majorHAnsi" w:cstheme="majorHAnsi"/>
          <w:sz w:val="22"/>
          <w:szCs w:val="22"/>
        </w:rPr>
        <w:t>/</w:t>
      </w:r>
      <w:r w:rsidR="00B250ED" w:rsidRPr="00806905">
        <w:rPr>
          <w:rFonts w:asciiTheme="majorHAnsi" w:hAnsiTheme="majorHAnsi" w:cstheme="majorHAnsi"/>
          <w:i/>
          <w:sz w:val="22"/>
          <w:szCs w:val="22"/>
        </w:rPr>
        <w:t>trans</w:t>
      </w:r>
      <w:r w:rsidR="00B250ED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262D80">
        <w:rPr>
          <w:rFonts w:asciiTheme="majorHAnsi" w:hAnsiTheme="majorHAnsi" w:cstheme="majorHAnsi"/>
          <w:sz w:val="22"/>
          <w:szCs w:val="22"/>
        </w:rPr>
        <w:t>diasteromers</w:t>
      </w:r>
      <w:proofErr w:type="spellEnd"/>
      <w:r w:rsidR="00B250ED">
        <w:rPr>
          <w:rFonts w:asciiTheme="majorHAnsi" w:hAnsiTheme="majorHAnsi" w:cstheme="majorHAnsi"/>
          <w:sz w:val="22"/>
          <w:szCs w:val="22"/>
        </w:rPr>
        <w:t>.</w:t>
      </w:r>
      <w:r w:rsidR="00806905">
        <w:rPr>
          <w:rFonts w:asciiTheme="majorHAnsi" w:hAnsiTheme="majorHAnsi" w:cstheme="majorHAnsi"/>
          <w:sz w:val="22"/>
          <w:szCs w:val="22"/>
        </w:rPr>
        <w:t xml:space="preserve"> </w:t>
      </w:r>
    </w:p>
    <w:p w:rsidR="009D2730" w:rsidRPr="00C24202" w:rsidRDefault="009D2730" w:rsidP="00C24202">
      <w:pPr>
        <w:jc w:val="both"/>
        <w:rPr>
          <w:rFonts w:asciiTheme="majorHAnsi" w:hAnsiTheme="majorHAnsi" w:cstheme="majorHAnsi"/>
          <w:sz w:val="22"/>
          <w:szCs w:val="22"/>
        </w:rPr>
      </w:pPr>
      <w:r w:rsidRPr="00C24202">
        <w:rPr>
          <w:rFonts w:asciiTheme="majorHAnsi" w:hAnsiTheme="majorHAnsi" w:cstheme="majorHAnsi"/>
          <w:sz w:val="22"/>
          <w:szCs w:val="22"/>
        </w:rPr>
        <w:t xml:space="preserve">1H NMR (400 MHz, Chloroform-d), </w:t>
      </w:r>
      <w:r w:rsidR="00130E1B" w:rsidRPr="00C24202">
        <w:rPr>
          <w:rFonts w:asciiTheme="majorHAnsi" w:hAnsiTheme="majorHAnsi" w:cstheme="majorHAnsi"/>
          <w:sz w:val="22"/>
          <w:szCs w:val="22"/>
        </w:rPr>
        <w:t>δ 7.46 (</w:t>
      </w:r>
      <w:proofErr w:type="spellStart"/>
      <w:r w:rsidR="00130E1B" w:rsidRPr="00C24202">
        <w:rPr>
          <w:rFonts w:asciiTheme="majorHAnsi" w:hAnsiTheme="majorHAnsi" w:cstheme="majorHAnsi"/>
          <w:sz w:val="22"/>
          <w:szCs w:val="22"/>
        </w:rPr>
        <w:t>dd</w:t>
      </w:r>
      <w:proofErr w:type="spellEnd"/>
      <w:r w:rsidR="00130E1B" w:rsidRPr="00C24202">
        <w:rPr>
          <w:rFonts w:asciiTheme="majorHAnsi" w:hAnsiTheme="majorHAnsi" w:cstheme="majorHAnsi"/>
          <w:sz w:val="22"/>
          <w:szCs w:val="22"/>
        </w:rPr>
        <w:t xml:space="preserve">, </w:t>
      </w:r>
      <w:r w:rsidR="00130E1B" w:rsidRPr="00B250ED">
        <w:rPr>
          <w:rFonts w:asciiTheme="majorHAnsi" w:hAnsiTheme="majorHAnsi" w:cstheme="majorHAnsi"/>
          <w:i/>
          <w:sz w:val="22"/>
          <w:szCs w:val="22"/>
        </w:rPr>
        <w:t>J</w:t>
      </w:r>
      <w:r w:rsidR="00130E1B" w:rsidRPr="00C24202">
        <w:rPr>
          <w:rFonts w:asciiTheme="majorHAnsi" w:hAnsiTheme="majorHAnsi" w:cstheme="majorHAnsi"/>
          <w:sz w:val="22"/>
          <w:szCs w:val="22"/>
        </w:rPr>
        <w:t xml:space="preserve"> = 8.4, 2.7 Hz, 2x2x0.7=2.8H),</w:t>
      </w:r>
      <w:r w:rsidR="00F46355" w:rsidRPr="00C24202">
        <w:rPr>
          <w:rFonts w:asciiTheme="majorHAnsi" w:hAnsiTheme="majorHAnsi" w:cstheme="majorHAnsi"/>
          <w:sz w:val="22"/>
          <w:szCs w:val="22"/>
        </w:rPr>
        <w:t xml:space="preserve"> 7.36-</w:t>
      </w:r>
      <w:r w:rsidR="00130E1B" w:rsidRPr="00C24202">
        <w:rPr>
          <w:rFonts w:asciiTheme="majorHAnsi" w:hAnsiTheme="majorHAnsi" w:cstheme="majorHAnsi"/>
          <w:sz w:val="22"/>
          <w:szCs w:val="22"/>
        </w:rPr>
        <w:t xml:space="preserve">7.08 (m, </w:t>
      </w:r>
      <w:r w:rsidR="00F46355" w:rsidRPr="00C24202">
        <w:rPr>
          <w:rFonts w:asciiTheme="majorHAnsi" w:hAnsiTheme="majorHAnsi" w:cstheme="majorHAnsi"/>
          <w:sz w:val="22"/>
          <w:szCs w:val="22"/>
        </w:rPr>
        <w:t>7+5x2x0.7+</w:t>
      </w:r>
      <w:r w:rsidR="00130E1B" w:rsidRPr="00C24202">
        <w:rPr>
          <w:rFonts w:asciiTheme="majorHAnsi" w:hAnsiTheme="majorHAnsi" w:cstheme="majorHAnsi"/>
          <w:sz w:val="22"/>
          <w:szCs w:val="22"/>
        </w:rPr>
        <w:t>1</w:t>
      </w:r>
      <w:r w:rsidR="001B4A65" w:rsidRPr="00C24202">
        <w:rPr>
          <w:rFonts w:asciiTheme="majorHAnsi" w:hAnsiTheme="majorHAnsi" w:cstheme="majorHAnsi"/>
          <w:sz w:val="22"/>
          <w:szCs w:val="22"/>
        </w:rPr>
        <w:t>4</w:t>
      </w:r>
      <w:r w:rsidR="00130E1B" w:rsidRPr="00C24202">
        <w:rPr>
          <w:rFonts w:asciiTheme="majorHAnsi" w:hAnsiTheme="majorHAnsi" w:cstheme="majorHAnsi"/>
          <w:sz w:val="22"/>
          <w:szCs w:val="22"/>
        </w:rPr>
        <w:t>H),</w:t>
      </w:r>
      <w:r w:rsidR="00F46355" w:rsidRPr="00C24202">
        <w:rPr>
          <w:rFonts w:asciiTheme="majorHAnsi" w:hAnsiTheme="majorHAnsi" w:cstheme="majorHAnsi"/>
          <w:sz w:val="22"/>
          <w:szCs w:val="22"/>
        </w:rPr>
        <w:t xml:space="preserve"> 6.96-</w:t>
      </w:r>
      <w:r w:rsidR="00130E1B" w:rsidRPr="00C24202">
        <w:rPr>
          <w:rFonts w:asciiTheme="majorHAnsi" w:hAnsiTheme="majorHAnsi" w:cstheme="majorHAnsi"/>
          <w:sz w:val="22"/>
          <w:szCs w:val="22"/>
        </w:rPr>
        <w:t xml:space="preserve">6.88 (m, </w:t>
      </w:r>
      <w:r w:rsidR="00F46355" w:rsidRPr="00C24202">
        <w:rPr>
          <w:rFonts w:asciiTheme="majorHAnsi" w:hAnsiTheme="majorHAnsi" w:cstheme="majorHAnsi"/>
          <w:sz w:val="22"/>
          <w:szCs w:val="22"/>
        </w:rPr>
        <w:t>2x2x0.7=2.8H</w:t>
      </w:r>
      <w:r w:rsidR="00130E1B" w:rsidRPr="00C24202">
        <w:rPr>
          <w:rFonts w:asciiTheme="majorHAnsi" w:hAnsiTheme="majorHAnsi" w:cstheme="majorHAnsi"/>
          <w:sz w:val="22"/>
          <w:szCs w:val="22"/>
        </w:rPr>
        <w:t>)</w:t>
      </w:r>
      <w:r w:rsidR="00F46355" w:rsidRPr="00C24202">
        <w:rPr>
          <w:rFonts w:asciiTheme="majorHAnsi" w:hAnsiTheme="majorHAnsi" w:cstheme="majorHAnsi"/>
          <w:sz w:val="22"/>
          <w:szCs w:val="22"/>
        </w:rPr>
        <w:t xml:space="preserve">, </w:t>
      </w:r>
      <w:r w:rsidR="00130E1B" w:rsidRPr="00C24202">
        <w:rPr>
          <w:rFonts w:asciiTheme="majorHAnsi" w:hAnsiTheme="majorHAnsi" w:cstheme="majorHAnsi"/>
          <w:sz w:val="22"/>
          <w:szCs w:val="22"/>
        </w:rPr>
        <w:t>6.78 (d, J = 8.1 Hz, 2H),</w:t>
      </w:r>
      <w:r w:rsidR="00F46355" w:rsidRPr="00C24202">
        <w:rPr>
          <w:rFonts w:asciiTheme="majorHAnsi" w:hAnsiTheme="majorHAnsi" w:cstheme="majorHAnsi"/>
          <w:sz w:val="22"/>
          <w:szCs w:val="22"/>
        </w:rPr>
        <w:t xml:space="preserve"> 3.23-</w:t>
      </w:r>
      <w:r w:rsidR="00A447C6" w:rsidRPr="00C24202">
        <w:rPr>
          <w:rFonts w:asciiTheme="majorHAnsi" w:hAnsiTheme="majorHAnsi" w:cstheme="majorHAnsi"/>
          <w:sz w:val="22"/>
          <w:szCs w:val="22"/>
        </w:rPr>
        <w:t>2.90 (m, 3+3x2x0.7=7.2H),</w:t>
      </w:r>
      <w:r w:rsidR="00F46355" w:rsidRPr="00C24202">
        <w:rPr>
          <w:rFonts w:asciiTheme="majorHAnsi" w:hAnsiTheme="majorHAnsi" w:cstheme="majorHAnsi"/>
          <w:sz w:val="22"/>
          <w:szCs w:val="22"/>
        </w:rPr>
        <w:t xml:space="preserve"> </w:t>
      </w:r>
      <w:r w:rsidRPr="00C24202">
        <w:rPr>
          <w:rFonts w:asciiTheme="majorHAnsi" w:hAnsiTheme="majorHAnsi" w:cstheme="majorHAnsi"/>
          <w:sz w:val="22"/>
          <w:szCs w:val="22"/>
        </w:rPr>
        <w:t>2.48 (t, J = 5.2 Hz, 1H</w:t>
      </w:r>
      <w:r w:rsidR="00A447C6" w:rsidRPr="00C24202">
        <w:rPr>
          <w:rFonts w:asciiTheme="majorHAnsi" w:hAnsiTheme="majorHAnsi" w:cstheme="majorHAnsi"/>
          <w:sz w:val="22"/>
          <w:szCs w:val="22"/>
        </w:rPr>
        <w:t>)</w:t>
      </w:r>
      <w:r w:rsidRPr="00C24202">
        <w:rPr>
          <w:rFonts w:asciiTheme="majorHAnsi" w:hAnsiTheme="majorHAnsi" w:cstheme="majorHAnsi"/>
          <w:sz w:val="22"/>
          <w:szCs w:val="22"/>
        </w:rPr>
        <w:t>, 2.41 (</w:t>
      </w:r>
      <w:proofErr w:type="spellStart"/>
      <w:r w:rsidRPr="00C24202">
        <w:rPr>
          <w:rFonts w:asciiTheme="majorHAnsi" w:hAnsiTheme="majorHAnsi" w:cstheme="majorHAnsi"/>
          <w:sz w:val="22"/>
          <w:szCs w:val="22"/>
        </w:rPr>
        <w:t>dd</w:t>
      </w:r>
      <w:proofErr w:type="spellEnd"/>
      <w:r w:rsidRPr="00C24202">
        <w:rPr>
          <w:rFonts w:asciiTheme="majorHAnsi" w:hAnsiTheme="majorHAnsi" w:cstheme="majorHAnsi"/>
          <w:sz w:val="22"/>
          <w:szCs w:val="22"/>
        </w:rPr>
        <w:t>, J = 9.5, 5.1 Hz, 0.7 H),</w:t>
      </w:r>
      <w:r w:rsidR="00C24202">
        <w:rPr>
          <w:rFonts w:asciiTheme="majorHAnsi" w:hAnsiTheme="majorHAnsi" w:cstheme="majorHAnsi"/>
          <w:sz w:val="22"/>
          <w:szCs w:val="22"/>
        </w:rPr>
        <w:t xml:space="preserve"> </w:t>
      </w:r>
      <w:r w:rsidRPr="00C24202">
        <w:rPr>
          <w:rFonts w:asciiTheme="majorHAnsi" w:hAnsiTheme="majorHAnsi" w:cstheme="majorHAnsi"/>
          <w:sz w:val="22"/>
          <w:szCs w:val="22"/>
        </w:rPr>
        <w:t>2.37 (</w:t>
      </w:r>
      <w:proofErr w:type="spellStart"/>
      <w:r w:rsidRPr="00C24202">
        <w:rPr>
          <w:rFonts w:asciiTheme="majorHAnsi" w:hAnsiTheme="majorHAnsi" w:cstheme="majorHAnsi"/>
          <w:sz w:val="22"/>
          <w:szCs w:val="22"/>
        </w:rPr>
        <w:t>dd</w:t>
      </w:r>
      <w:proofErr w:type="spellEnd"/>
      <w:r w:rsidRPr="00C24202">
        <w:rPr>
          <w:rFonts w:asciiTheme="majorHAnsi" w:hAnsiTheme="majorHAnsi" w:cstheme="majorHAnsi"/>
          <w:sz w:val="22"/>
          <w:szCs w:val="22"/>
        </w:rPr>
        <w:t>, J = 9.6, 5.2 Hz, 0.7 H).</w:t>
      </w:r>
    </w:p>
    <w:p w:rsidR="009D2730" w:rsidRPr="009D2730" w:rsidRDefault="009D2730" w:rsidP="00147CF8">
      <w:pPr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:rsidR="00147CF8" w:rsidRPr="00CD18DF" w:rsidRDefault="00147CF8" w:rsidP="00147CF8">
      <w:pPr>
        <w:jc w:val="both"/>
        <w:rPr>
          <w:rFonts w:asciiTheme="majorHAnsi" w:hAnsiTheme="majorHAnsi" w:cstheme="majorHAnsi"/>
          <w:sz w:val="22"/>
          <w:szCs w:val="22"/>
        </w:rPr>
      </w:pPr>
      <w:r w:rsidRPr="00CD18DF">
        <w:rPr>
          <w:rFonts w:asciiTheme="majorHAnsi" w:hAnsiTheme="majorHAnsi" w:cstheme="majorHAnsi"/>
          <w:sz w:val="22"/>
          <w:szCs w:val="22"/>
        </w:rPr>
        <w:t xml:space="preserve">Alkyne-acid (96 mg, 0.37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</w:t>
      </w:r>
      <w:proofErr w:type="gramStart"/>
      <w:r w:rsidRPr="00CD18DF">
        <w:rPr>
          <w:rFonts w:asciiTheme="majorHAnsi" w:hAnsiTheme="majorHAnsi" w:cstheme="majorHAnsi"/>
          <w:sz w:val="22"/>
          <w:szCs w:val="22"/>
        </w:rPr>
        <w:t>1</w:t>
      </w:r>
      <w:proofErr w:type="gramEnd"/>
      <w:r w:rsidRPr="00CD18D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), HATU (139 mg, 0.37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1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), O-(tetrahydro-2H-pyran-2-yl) hydroxylamine (43 mg, 0.37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1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 and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Hünig’s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 base (94 µL, 0.55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, 1.5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eq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) were stirred at RT in THF (3.5 mL) for 1.5 h. The reaction mixture was then poured in water (25 mL) and extracted with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EtOAc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 xml:space="preserve"> (3 x 25 mL). The combined organic phase was dried on MgSO</w:t>
      </w:r>
      <w:r w:rsidRPr="00CD18DF">
        <w:rPr>
          <w:rFonts w:asciiTheme="majorHAnsi" w:hAnsiTheme="majorHAnsi" w:cstheme="majorHAnsi"/>
          <w:sz w:val="22"/>
          <w:szCs w:val="22"/>
          <w:vertAlign w:val="subscript"/>
        </w:rPr>
        <w:t>4</w:t>
      </w:r>
      <w:r w:rsidRPr="00CD18DF">
        <w:rPr>
          <w:rFonts w:asciiTheme="majorHAnsi" w:hAnsiTheme="majorHAnsi" w:cstheme="majorHAnsi"/>
          <w:sz w:val="22"/>
          <w:szCs w:val="22"/>
        </w:rPr>
        <w:t xml:space="preserve"> evaporated under vacuum and purified by MPLC on silica (12 g, gradient from neat hexanes to 50%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EtOAc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>). The relevant clean fractions were collected and evaporated to yield 2-(4-</w:t>
      </w:r>
      <w:r w:rsidR="00096FC9">
        <w:rPr>
          <w:rFonts w:asciiTheme="majorHAnsi" w:hAnsiTheme="majorHAnsi" w:cstheme="majorHAnsi"/>
          <w:sz w:val="22"/>
          <w:szCs w:val="22"/>
        </w:rPr>
        <w:t>e</w:t>
      </w:r>
      <w:bookmarkStart w:id="0" w:name="_GoBack"/>
      <w:bookmarkEnd w:id="0"/>
      <w:r w:rsidRPr="00CD18DF">
        <w:rPr>
          <w:rFonts w:asciiTheme="majorHAnsi" w:hAnsiTheme="majorHAnsi" w:cstheme="majorHAnsi"/>
          <w:sz w:val="22"/>
          <w:szCs w:val="22"/>
        </w:rPr>
        <w:t>thynylphenyl)-3-phenyl-N-((tetrahydro-2H-pyran-2-yl</w:t>
      </w:r>
      <w:proofErr w:type="gramStart"/>
      <w:r w:rsidRPr="00CD18DF">
        <w:rPr>
          <w:rFonts w:asciiTheme="majorHAnsi" w:hAnsiTheme="majorHAnsi" w:cstheme="majorHAnsi"/>
          <w:sz w:val="22"/>
          <w:szCs w:val="22"/>
        </w:rPr>
        <w:t>)oxy</w:t>
      </w:r>
      <w:proofErr w:type="gramEnd"/>
      <w:r w:rsidRPr="00CD18DF">
        <w:rPr>
          <w:rFonts w:asciiTheme="majorHAnsi" w:hAnsiTheme="majorHAnsi" w:cstheme="majorHAnsi"/>
          <w:sz w:val="22"/>
          <w:szCs w:val="22"/>
        </w:rPr>
        <w:t>)cyclopropane-1-carboxamide (</w:t>
      </w:r>
      <w:r w:rsidRPr="00CD18DF">
        <w:rPr>
          <w:rFonts w:asciiTheme="majorHAnsi" w:hAnsiTheme="majorHAnsi" w:cstheme="majorHAnsi"/>
          <w:b/>
          <w:sz w:val="22"/>
          <w:szCs w:val="22"/>
        </w:rPr>
        <w:t>alkyne-NHOTHP</w:t>
      </w:r>
      <w:r w:rsidRPr="00CD18DF">
        <w:rPr>
          <w:rFonts w:asciiTheme="majorHAnsi" w:hAnsiTheme="majorHAnsi" w:cstheme="majorHAnsi"/>
          <w:sz w:val="22"/>
          <w:szCs w:val="22"/>
        </w:rPr>
        <w:t xml:space="preserve">) as a white solid (100 mg, 0.28 </w:t>
      </w:r>
      <w:proofErr w:type="spellStart"/>
      <w:r w:rsidRPr="00CD18DF">
        <w:rPr>
          <w:rFonts w:asciiTheme="majorHAnsi" w:hAnsiTheme="majorHAnsi" w:cstheme="majorHAnsi"/>
          <w:sz w:val="22"/>
          <w:szCs w:val="22"/>
        </w:rPr>
        <w:t>mmol</w:t>
      </w:r>
      <w:proofErr w:type="spellEnd"/>
      <w:r w:rsidRPr="00CD18DF">
        <w:rPr>
          <w:rFonts w:asciiTheme="majorHAnsi" w:hAnsiTheme="majorHAnsi" w:cstheme="majorHAnsi"/>
          <w:sz w:val="22"/>
          <w:szCs w:val="22"/>
        </w:rPr>
        <w:t>, 76 % yield).</w:t>
      </w:r>
    </w:p>
    <w:p w:rsidR="00147CF8" w:rsidRPr="00CD18DF" w:rsidRDefault="00147CF8" w:rsidP="00147CF8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B366F3" w:rsidRDefault="006059B8">
      <w:r>
        <w:rPr>
          <w:noProof/>
          <w:lang w:val="en-GB" w:eastAsia="en-GB"/>
        </w:rPr>
        <w:drawing>
          <wp:inline distT="0" distB="0" distL="0" distR="0" wp14:anchorId="3DD54996">
            <wp:extent cx="5940000" cy="1638000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163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6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2D"/>
    <w:rsid w:val="00096FC9"/>
    <w:rsid w:val="00130E1B"/>
    <w:rsid w:val="00147CF8"/>
    <w:rsid w:val="001B4A65"/>
    <w:rsid w:val="00254639"/>
    <w:rsid w:val="00262D80"/>
    <w:rsid w:val="006059B8"/>
    <w:rsid w:val="00806905"/>
    <w:rsid w:val="00847E28"/>
    <w:rsid w:val="00863E2D"/>
    <w:rsid w:val="00971BD8"/>
    <w:rsid w:val="009C281F"/>
    <w:rsid w:val="009D2730"/>
    <w:rsid w:val="00A32E95"/>
    <w:rsid w:val="00A447C6"/>
    <w:rsid w:val="00B250ED"/>
    <w:rsid w:val="00B366F3"/>
    <w:rsid w:val="00C24202"/>
    <w:rsid w:val="00F4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EE78134-8894-4B49-9B28-8E2CFF9F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F8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73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 Lechner</dc:creator>
  <cp:keywords/>
  <dc:description/>
  <cp:lastModifiedBy>Guillaume Medard</cp:lastModifiedBy>
  <cp:revision>12</cp:revision>
  <dcterms:created xsi:type="dcterms:W3CDTF">2021-06-18T13:07:00Z</dcterms:created>
  <dcterms:modified xsi:type="dcterms:W3CDTF">2021-06-22T09:19:00Z</dcterms:modified>
</cp:coreProperties>
</file>