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AAFF4" w14:textId="77777777" w:rsidR="002A3B58" w:rsidRPr="005063FB" w:rsidRDefault="002A3B58" w:rsidP="002A3B58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5063FB">
        <w:rPr>
          <w:rFonts w:ascii="Times New Roman" w:hAnsi="Times New Roman" w:cs="Times New Roman"/>
          <w:b/>
          <w:bCs/>
          <w:sz w:val="22"/>
          <w:szCs w:val="22"/>
        </w:rPr>
        <w:t>Table 1.</w:t>
      </w:r>
      <w:r w:rsidRPr="005063FB">
        <w:rPr>
          <w:rFonts w:ascii="Times New Roman" w:hAnsi="Times New Roman" w:cs="Times New Roman"/>
          <w:sz w:val="22"/>
          <w:szCs w:val="22"/>
        </w:rPr>
        <w:t xml:space="preserve"> Association of Patient Demographics and Hospital Qualities on Post-Surgical Radiation Planning Technique (Phase I)</w:t>
      </w:r>
    </w:p>
    <w:tbl>
      <w:tblPr>
        <w:tblStyle w:val="TableGrid"/>
        <w:tblW w:w="9355" w:type="dxa"/>
        <w:tblLook w:val="06A0" w:firstRow="1" w:lastRow="0" w:firstColumn="1" w:lastColumn="0" w:noHBand="1" w:noVBand="1"/>
      </w:tblPr>
      <w:tblGrid>
        <w:gridCol w:w="2377"/>
        <w:gridCol w:w="1667"/>
        <w:gridCol w:w="1828"/>
        <w:gridCol w:w="1683"/>
        <w:gridCol w:w="915"/>
        <w:gridCol w:w="885"/>
      </w:tblGrid>
      <w:tr w:rsidR="002A3B58" w:rsidRPr="005063FB" w14:paraId="403373AD" w14:textId="77777777" w:rsidTr="004655E9">
        <w:trPr>
          <w:trHeight w:val="300"/>
        </w:trPr>
        <w:tc>
          <w:tcPr>
            <w:tcW w:w="2377" w:type="dxa"/>
          </w:tcPr>
          <w:p w14:paraId="4C2CFF5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7" w:type="dxa"/>
          </w:tcPr>
          <w:p w14:paraId="754D061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2D-Therapy</w:t>
            </w:r>
          </w:p>
          <w:p w14:paraId="26F0B8B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BEB1C3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(n = 2,510)</w:t>
            </w:r>
          </w:p>
        </w:tc>
        <w:tc>
          <w:tcPr>
            <w:tcW w:w="1828" w:type="dxa"/>
          </w:tcPr>
          <w:p w14:paraId="05A6851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3D-CRT</w:t>
            </w:r>
          </w:p>
          <w:p w14:paraId="604C507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AB7DD4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(n= 33,218)</w:t>
            </w:r>
          </w:p>
        </w:tc>
        <w:tc>
          <w:tcPr>
            <w:tcW w:w="1683" w:type="dxa"/>
          </w:tcPr>
          <w:p w14:paraId="2AB0531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IMRT</w:t>
            </w:r>
          </w:p>
          <w:p w14:paraId="49708DF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E0248A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(n = 16,623)</w:t>
            </w:r>
          </w:p>
        </w:tc>
        <w:tc>
          <w:tcPr>
            <w:tcW w:w="915" w:type="dxa"/>
          </w:tcPr>
          <w:p w14:paraId="38AA941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P*</w:t>
            </w:r>
          </w:p>
        </w:tc>
        <w:tc>
          <w:tcPr>
            <w:tcW w:w="885" w:type="dxa"/>
          </w:tcPr>
          <w:p w14:paraId="0300641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P**</w:t>
            </w:r>
          </w:p>
          <w:p w14:paraId="410D8EF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2A3B58" w:rsidRPr="005063FB" w14:paraId="0DCC02FD" w14:textId="77777777" w:rsidTr="004655E9">
        <w:trPr>
          <w:trHeight w:val="300"/>
        </w:trPr>
        <w:tc>
          <w:tcPr>
            <w:tcW w:w="2377" w:type="dxa"/>
          </w:tcPr>
          <w:p w14:paraId="10E996A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Mean Age</w:t>
            </w:r>
          </w:p>
        </w:tc>
        <w:tc>
          <w:tcPr>
            <w:tcW w:w="1667" w:type="dxa"/>
          </w:tcPr>
          <w:p w14:paraId="6C465B1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56.76 ± 13.45</w:t>
            </w:r>
          </w:p>
          <w:p w14:paraId="62215EF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8" w:type="dxa"/>
          </w:tcPr>
          <w:p w14:paraId="3544187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54.29 ± 12.84</w:t>
            </w:r>
          </w:p>
        </w:tc>
        <w:tc>
          <w:tcPr>
            <w:tcW w:w="1683" w:type="dxa"/>
          </w:tcPr>
          <w:p w14:paraId="106A9F8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 xml:space="preserve">53.77 ± 12.79 </w:t>
            </w:r>
          </w:p>
        </w:tc>
        <w:tc>
          <w:tcPr>
            <w:tcW w:w="915" w:type="dxa"/>
          </w:tcPr>
          <w:p w14:paraId="6577279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2737412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60C24B6C" w14:textId="77777777" w:rsidTr="004655E9">
        <w:trPr>
          <w:trHeight w:val="300"/>
        </w:trPr>
        <w:tc>
          <w:tcPr>
            <w:tcW w:w="2377" w:type="dxa"/>
          </w:tcPr>
          <w:p w14:paraId="669B5AC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Race</w:t>
            </w:r>
          </w:p>
          <w:p w14:paraId="70F59CD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98DDDB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White</w:t>
            </w:r>
          </w:p>
          <w:p w14:paraId="727E61C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Black</w:t>
            </w:r>
          </w:p>
          <w:p w14:paraId="757B16D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Nat. American</w:t>
            </w:r>
          </w:p>
          <w:p w14:paraId="0E29266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Asian</w:t>
            </w:r>
          </w:p>
          <w:p w14:paraId="5BB2281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Unknown</w:t>
            </w:r>
          </w:p>
        </w:tc>
        <w:tc>
          <w:tcPr>
            <w:tcW w:w="1667" w:type="dxa"/>
          </w:tcPr>
          <w:p w14:paraId="5CB8AD7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E336B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EB638A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1,969 (78.5%)</w:t>
            </w:r>
          </w:p>
          <w:p w14:paraId="1FA877C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388 (15.5%)</w:t>
            </w:r>
          </w:p>
          <w:p w14:paraId="1D06B7C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6 (0.24%)</w:t>
            </w:r>
          </w:p>
          <w:p w14:paraId="25C400A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96 (3.82%)</w:t>
            </w:r>
          </w:p>
          <w:p w14:paraId="6B5A514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51 (2.03%)</w:t>
            </w:r>
          </w:p>
        </w:tc>
        <w:tc>
          <w:tcPr>
            <w:tcW w:w="1828" w:type="dxa"/>
          </w:tcPr>
          <w:p w14:paraId="02ECCA4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18527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208F2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27,122 (81.7%)</w:t>
            </w:r>
          </w:p>
          <w:p w14:paraId="55218A1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4,130 (12.4%)</w:t>
            </w:r>
          </w:p>
          <w:p w14:paraId="02BA640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116 (0.35%)</w:t>
            </w:r>
          </w:p>
          <w:p w14:paraId="439D113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1,269 (3.82%)</w:t>
            </w:r>
          </w:p>
          <w:p w14:paraId="7BA9C07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581 (1.75%)</w:t>
            </w:r>
          </w:p>
        </w:tc>
        <w:tc>
          <w:tcPr>
            <w:tcW w:w="1683" w:type="dxa"/>
          </w:tcPr>
          <w:p w14:paraId="3A4AB95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FB59D3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55D39E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13,059 (78.6%)</w:t>
            </w:r>
          </w:p>
          <w:p w14:paraId="7483DEA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2,581 (15.5%)</w:t>
            </w:r>
          </w:p>
          <w:p w14:paraId="0200ED2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63 (0.38%)</w:t>
            </w:r>
          </w:p>
          <w:p w14:paraId="7895E3A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565 (3.40%)</w:t>
            </w:r>
          </w:p>
          <w:p w14:paraId="294A6CC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355 (2.14%)</w:t>
            </w:r>
          </w:p>
        </w:tc>
        <w:tc>
          <w:tcPr>
            <w:tcW w:w="915" w:type="dxa"/>
          </w:tcPr>
          <w:p w14:paraId="273B342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54CA8A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8EF5C3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0.0002</w:t>
            </w:r>
          </w:p>
          <w:p w14:paraId="61B0CD3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56BDBC2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7E70F3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63F609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0.6537</w:t>
            </w:r>
          </w:p>
          <w:p w14:paraId="486834E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57198436" w14:textId="77777777" w:rsidTr="004655E9">
        <w:trPr>
          <w:trHeight w:val="300"/>
        </w:trPr>
        <w:tc>
          <w:tcPr>
            <w:tcW w:w="2377" w:type="dxa"/>
          </w:tcPr>
          <w:p w14:paraId="18D44F5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Insurance Status</w:t>
            </w:r>
          </w:p>
          <w:p w14:paraId="23F4A60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B924A2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Not Insured</w:t>
            </w:r>
          </w:p>
          <w:p w14:paraId="3634DFA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Private Insurance/Managed Care</w:t>
            </w:r>
          </w:p>
          <w:p w14:paraId="2574661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Medicaid</w:t>
            </w:r>
          </w:p>
          <w:p w14:paraId="7D7CDC6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Medicare</w:t>
            </w:r>
          </w:p>
          <w:p w14:paraId="3A1FBAF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Other Government</w:t>
            </w:r>
          </w:p>
          <w:p w14:paraId="6E54C9C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Insurance Status Unknown</w:t>
            </w:r>
          </w:p>
        </w:tc>
        <w:tc>
          <w:tcPr>
            <w:tcW w:w="1667" w:type="dxa"/>
          </w:tcPr>
          <w:p w14:paraId="45CDEA0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796F50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426D5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91 (3.63%)</w:t>
            </w:r>
          </w:p>
          <w:p w14:paraId="2068DEF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1,475 (58.8%)</w:t>
            </w:r>
          </w:p>
          <w:p w14:paraId="723DC2E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6BF63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6D12FB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196 (7.8%)</w:t>
            </w:r>
          </w:p>
          <w:p w14:paraId="121F440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702 (28.0%)</w:t>
            </w:r>
          </w:p>
          <w:p w14:paraId="5480EF1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20 (0.8%)</w:t>
            </w:r>
          </w:p>
          <w:p w14:paraId="71615AE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26 (1.0%)</w:t>
            </w:r>
          </w:p>
        </w:tc>
        <w:tc>
          <w:tcPr>
            <w:tcW w:w="1828" w:type="dxa"/>
          </w:tcPr>
          <w:p w14:paraId="3EE98BC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0A3A01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040790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1,060 (3.19%)</w:t>
            </w:r>
          </w:p>
          <w:p w14:paraId="0470CF8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20,895 (62.9%)</w:t>
            </w:r>
          </w:p>
          <w:p w14:paraId="76D52AE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CC69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2BBC93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3,226 (9.7%)</w:t>
            </w:r>
          </w:p>
          <w:p w14:paraId="69229FD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7,422 (22.3%)</w:t>
            </w:r>
          </w:p>
          <w:p w14:paraId="705ACDA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352 (1.1%)</w:t>
            </w:r>
          </w:p>
          <w:p w14:paraId="6691462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263 (0.8%)</w:t>
            </w:r>
          </w:p>
          <w:p w14:paraId="6E3C498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3" w:type="dxa"/>
          </w:tcPr>
          <w:p w14:paraId="19DEF08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BE555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DDC75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487 (2.93%)</w:t>
            </w:r>
          </w:p>
          <w:p w14:paraId="4F347C4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10,535 (63.4%)</w:t>
            </w:r>
          </w:p>
          <w:p w14:paraId="2B9010A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0DA8E6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9531A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1,719 (10.3%)</w:t>
            </w:r>
          </w:p>
          <w:p w14:paraId="559E844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3,564 (21.4%)</w:t>
            </w:r>
          </w:p>
          <w:p w14:paraId="3D462D1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208 (1.3%)</w:t>
            </w:r>
          </w:p>
          <w:p w14:paraId="483D21F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110 (0.7%)</w:t>
            </w:r>
          </w:p>
        </w:tc>
        <w:tc>
          <w:tcPr>
            <w:tcW w:w="915" w:type="dxa"/>
          </w:tcPr>
          <w:p w14:paraId="6C4C498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ACDF1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&lt;.0001</w:t>
            </w:r>
          </w:p>
          <w:p w14:paraId="13F7275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0BACC7A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E73974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&lt;.0001</w:t>
            </w:r>
          </w:p>
          <w:p w14:paraId="33802BB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71400B89" w14:textId="77777777" w:rsidTr="004655E9">
        <w:trPr>
          <w:trHeight w:val="300"/>
        </w:trPr>
        <w:tc>
          <w:tcPr>
            <w:tcW w:w="2377" w:type="dxa"/>
          </w:tcPr>
          <w:p w14:paraId="08F1F41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Urban Environment</w:t>
            </w:r>
          </w:p>
          <w:p w14:paraId="452D11F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D16BF6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Large Urban</w:t>
            </w:r>
          </w:p>
          <w:p w14:paraId="1CBA366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Small Urban</w:t>
            </w:r>
          </w:p>
          <w:p w14:paraId="2EC6C33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Non-Urban</w:t>
            </w:r>
          </w:p>
        </w:tc>
        <w:tc>
          <w:tcPr>
            <w:tcW w:w="1667" w:type="dxa"/>
          </w:tcPr>
          <w:p w14:paraId="1A3D24F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6BF48A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354233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1,220 (49.6%)</w:t>
            </w:r>
          </w:p>
          <w:p w14:paraId="2DD7ACF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562 (22.8%)</w:t>
            </w:r>
          </w:p>
          <w:p w14:paraId="4612DA6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680 (27.6%)</w:t>
            </w:r>
          </w:p>
        </w:tc>
        <w:tc>
          <w:tcPr>
            <w:tcW w:w="1828" w:type="dxa"/>
          </w:tcPr>
          <w:p w14:paraId="5C52032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50BA0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0FE635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17,778 (54.4%)</w:t>
            </w:r>
          </w:p>
          <w:p w14:paraId="5A3683B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7,008 (21.5%)</w:t>
            </w:r>
          </w:p>
          <w:p w14:paraId="786794F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7,872 (24.1%)</w:t>
            </w:r>
          </w:p>
        </w:tc>
        <w:tc>
          <w:tcPr>
            <w:tcW w:w="1683" w:type="dxa"/>
          </w:tcPr>
          <w:p w14:paraId="38C9A16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4149E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5BBFA5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8,667 (53.3%)</w:t>
            </w:r>
          </w:p>
          <w:p w14:paraId="377F4E3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3,905 (24.01%)</w:t>
            </w:r>
          </w:p>
          <w:p w14:paraId="29E79A4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3,691 (22.7%)</w:t>
            </w:r>
          </w:p>
        </w:tc>
        <w:tc>
          <w:tcPr>
            <w:tcW w:w="915" w:type="dxa"/>
          </w:tcPr>
          <w:p w14:paraId="3517300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&lt;.0001</w:t>
            </w:r>
          </w:p>
          <w:p w14:paraId="559B1F6A" w14:textId="77777777" w:rsidR="002A3B58" w:rsidRPr="005063FB" w:rsidRDefault="002A3B58" w:rsidP="004655E9">
            <w:pPr>
              <w:spacing w:line="480" w:lineRule="auto"/>
              <w:jc w:val="right"/>
              <w:rPr>
                <w:rFonts w:ascii="Times New Roman" w:eastAsia="Arial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3B11044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&lt;.0001</w:t>
            </w:r>
          </w:p>
          <w:p w14:paraId="16DE827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7EE69FD7" w14:textId="77777777" w:rsidTr="004655E9">
        <w:trPr>
          <w:trHeight w:val="300"/>
        </w:trPr>
        <w:tc>
          <w:tcPr>
            <w:tcW w:w="2377" w:type="dxa"/>
          </w:tcPr>
          <w:p w14:paraId="41076DB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Facility Type</w:t>
            </w:r>
          </w:p>
          <w:p w14:paraId="55091BD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97EB5F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CCP</w:t>
            </w:r>
          </w:p>
          <w:p w14:paraId="6D17A5E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CCCP</w:t>
            </w:r>
          </w:p>
          <w:p w14:paraId="3F44CC0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ARP</w:t>
            </w:r>
          </w:p>
          <w:p w14:paraId="4D5460C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INCP</w:t>
            </w:r>
          </w:p>
        </w:tc>
        <w:tc>
          <w:tcPr>
            <w:tcW w:w="1667" w:type="dxa"/>
          </w:tcPr>
          <w:p w14:paraId="3912185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63BF40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0E970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186 (8.2%)</w:t>
            </w:r>
          </w:p>
          <w:p w14:paraId="5BC3B3A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967 (42.7%)</w:t>
            </w:r>
          </w:p>
          <w:p w14:paraId="7DCF6FD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653 (28.8%)</w:t>
            </w:r>
          </w:p>
          <w:p w14:paraId="1A02A66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461 (20.3%)</w:t>
            </w:r>
          </w:p>
          <w:p w14:paraId="72B7B8A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8" w:type="dxa"/>
          </w:tcPr>
          <w:p w14:paraId="0D32DD3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35C7F6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91AEF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1,739 (6.0%)</w:t>
            </w:r>
          </w:p>
          <w:p w14:paraId="75F264C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12,110 (41.8%)</w:t>
            </w:r>
          </w:p>
          <w:p w14:paraId="6F118D8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7,826 (27.0%)</w:t>
            </w:r>
          </w:p>
          <w:p w14:paraId="0F6F162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7,328 (25.3%)</w:t>
            </w:r>
          </w:p>
        </w:tc>
        <w:tc>
          <w:tcPr>
            <w:tcW w:w="1683" w:type="dxa"/>
          </w:tcPr>
          <w:p w14:paraId="33B1091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B5AE8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F5A40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813 (5.7%)</w:t>
            </w:r>
          </w:p>
          <w:p w14:paraId="1FA337E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6,004 (41.8%)</w:t>
            </w:r>
          </w:p>
          <w:p w14:paraId="53A36C3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4,180 (29.1%)</w:t>
            </w:r>
          </w:p>
          <w:p w14:paraId="3F7B134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3,379 (23.5%)</w:t>
            </w:r>
          </w:p>
        </w:tc>
        <w:tc>
          <w:tcPr>
            <w:tcW w:w="915" w:type="dxa"/>
          </w:tcPr>
          <w:p w14:paraId="6FA0804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&lt;.0001</w:t>
            </w:r>
          </w:p>
          <w:p w14:paraId="7B6742E4" w14:textId="77777777" w:rsidR="002A3B58" w:rsidRPr="005063FB" w:rsidRDefault="002A3B58" w:rsidP="004655E9">
            <w:pPr>
              <w:spacing w:line="480" w:lineRule="auto"/>
              <w:jc w:val="right"/>
              <w:rPr>
                <w:rFonts w:ascii="Times New Roman" w:eastAsia="Arial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437E301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&lt;.0001</w:t>
            </w:r>
          </w:p>
          <w:p w14:paraId="5B08E28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1A5AD7BB" w14:textId="77777777" w:rsidTr="004655E9">
        <w:trPr>
          <w:trHeight w:val="300"/>
        </w:trPr>
        <w:tc>
          <w:tcPr>
            <w:tcW w:w="2377" w:type="dxa"/>
          </w:tcPr>
          <w:p w14:paraId="708EFCA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Charlson-Deyo Score</w:t>
            </w:r>
          </w:p>
          <w:p w14:paraId="387F951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18882E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3D11C98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14:paraId="6E6E21E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  <w:p w14:paraId="12187D0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667" w:type="dxa"/>
          </w:tcPr>
          <w:p w14:paraId="5081602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E53174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4B1E25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2,065 (82.3%)</w:t>
            </w:r>
          </w:p>
          <w:p w14:paraId="574485E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333 (13.3%)</w:t>
            </w:r>
          </w:p>
          <w:p w14:paraId="7AD2FE5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76 (3.0%)</w:t>
            </w:r>
          </w:p>
          <w:p w14:paraId="0B74F5C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36 (1.4%)</w:t>
            </w:r>
          </w:p>
        </w:tc>
        <w:tc>
          <w:tcPr>
            <w:tcW w:w="1828" w:type="dxa"/>
          </w:tcPr>
          <w:p w14:paraId="21058B9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CC7FCF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F40478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27,906 (84.0%)</w:t>
            </w:r>
          </w:p>
          <w:p w14:paraId="7005D27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4,134 (12.5%)</w:t>
            </w:r>
          </w:p>
          <w:p w14:paraId="2A69500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834 (2.5%)</w:t>
            </w:r>
          </w:p>
          <w:p w14:paraId="252F894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344 (1.0%)</w:t>
            </w:r>
          </w:p>
        </w:tc>
        <w:tc>
          <w:tcPr>
            <w:tcW w:w="1683" w:type="dxa"/>
          </w:tcPr>
          <w:p w14:paraId="2BB29B9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E07190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157744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14,112 (84.9%)</w:t>
            </w:r>
          </w:p>
          <w:p w14:paraId="4314F97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1,996 (12.0%)</w:t>
            </w:r>
          </w:p>
          <w:p w14:paraId="16B27E0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366 (2.2%)</w:t>
            </w:r>
          </w:p>
          <w:p w14:paraId="5899B6C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149 (0.9%)</w:t>
            </w:r>
          </w:p>
        </w:tc>
        <w:tc>
          <w:tcPr>
            <w:tcW w:w="915" w:type="dxa"/>
          </w:tcPr>
          <w:p w14:paraId="1C068B4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0.0452</w:t>
            </w:r>
          </w:p>
          <w:p w14:paraId="421ABE9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170FB5B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0.0005</w:t>
            </w:r>
          </w:p>
          <w:p w14:paraId="50BA68F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50453B3E" w14:textId="77777777" w:rsidTr="004655E9">
        <w:trPr>
          <w:trHeight w:val="300"/>
        </w:trPr>
        <w:tc>
          <w:tcPr>
            <w:tcW w:w="2377" w:type="dxa"/>
          </w:tcPr>
          <w:p w14:paraId="2A12D34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Behavior</w:t>
            </w:r>
          </w:p>
          <w:p w14:paraId="2F4073C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6A5A3F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In-situ</w:t>
            </w:r>
          </w:p>
          <w:p w14:paraId="2B8FB69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Invasive</w:t>
            </w:r>
          </w:p>
        </w:tc>
        <w:tc>
          <w:tcPr>
            <w:tcW w:w="1667" w:type="dxa"/>
          </w:tcPr>
          <w:p w14:paraId="435D58E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F27CA9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494D42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40 (1.59%)</w:t>
            </w:r>
          </w:p>
          <w:p w14:paraId="3C9CDF5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2,470 (98.4%)</w:t>
            </w:r>
          </w:p>
        </w:tc>
        <w:tc>
          <w:tcPr>
            <w:tcW w:w="1828" w:type="dxa"/>
          </w:tcPr>
          <w:p w14:paraId="69303B3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A5D3C9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EA7E3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374 (1.13%)</w:t>
            </w:r>
          </w:p>
          <w:p w14:paraId="6FF8EC8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32,844 (98.9%)</w:t>
            </w:r>
          </w:p>
        </w:tc>
        <w:tc>
          <w:tcPr>
            <w:tcW w:w="1683" w:type="dxa"/>
          </w:tcPr>
          <w:p w14:paraId="3B95F99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395D37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5DEC83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158 (0.95%)</w:t>
            </w:r>
          </w:p>
          <w:p w14:paraId="6EB29D3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16,465 (99.1%)</w:t>
            </w:r>
          </w:p>
        </w:tc>
        <w:tc>
          <w:tcPr>
            <w:tcW w:w="915" w:type="dxa"/>
          </w:tcPr>
          <w:p w14:paraId="5547627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0.0347</w:t>
            </w:r>
          </w:p>
          <w:p w14:paraId="2E9A1EC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699B185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0.0030</w:t>
            </w:r>
          </w:p>
          <w:p w14:paraId="7E02E62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701C3E1B" w14:textId="77777777" w:rsidTr="004655E9">
        <w:trPr>
          <w:trHeight w:val="300"/>
        </w:trPr>
        <w:tc>
          <w:tcPr>
            <w:tcW w:w="2377" w:type="dxa"/>
          </w:tcPr>
          <w:p w14:paraId="0AFE8CC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Grade/Differentiation</w:t>
            </w:r>
          </w:p>
          <w:p w14:paraId="626B33D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5B0838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Well-Differentiated</w:t>
            </w:r>
          </w:p>
          <w:p w14:paraId="1FB2329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24B002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Moderately-Differentiated</w:t>
            </w:r>
          </w:p>
          <w:p w14:paraId="6251AE5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99EEB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Poorly-Differentiated</w:t>
            </w:r>
          </w:p>
          <w:p w14:paraId="166885C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E1EBB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Undifferentiated; Anaplastic</w:t>
            </w:r>
          </w:p>
          <w:p w14:paraId="701C373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5806A7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Other</w:t>
            </w:r>
          </w:p>
        </w:tc>
        <w:tc>
          <w:tcPr>
            <w:tcW w:w="1667" w:type="dxa"/>
          </w:tcPr>
          <w:p w14:paraId="2A8042F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5952C3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6CDD57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203 (8.4%)</w:t>
            </w:r>
          </w:p>
          <w:p w14:paraId="71839C8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11A01B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963 (39.8%)</w:t>
            </w:r>
          </w:p>
          <w:p w14:paraId="3DC1061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112E80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5B7E2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1,077 (44.5%)</w:t>
            </w:r>
          </w:p>
          <w:p w14:paraId="7A03677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FA472F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17 (0.7%)</w:t>
            </w:r>
          </w:p>
          <w:p w14:paraId="12DBD6B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6C7C6C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921738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158 (6.5%)</w:t>
            </w:r>
          </w:p>
        </w:tc>
        <w:tc>
          <w:tcPr>
            <w:tcW w:w="1828" w:type="dxa"/>
          </w:tcPr>
          <w:p w14:paraId="635A7EA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B8A5E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3C075D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2,299 (8.6%)</w:t>
            </w:r>
          </w:p>
          <w:p w14:paraId="49758F6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0C05A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11,164 (41.7%)</w:t>
            </w:r>
          </w:p>
          <w:p w14:paraId="6E42260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AB970C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7291A0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11,571 (43.2%)</w:t>
            </w:r>
          </w:p>
          <w:p w14:paraId="3ED74E6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4E7046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93 (0.4%)</w:t>
            </w:r>
          </w:p>
          <w:p w14:paraId="0D9FE3F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9F955B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D5954C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1,633 (6.1%)</w:t>
            </w:r>
          </w:p>
        </w:tc>
        <w:tc>
          <w:tcPr>
            <w:tcW w:w="1683" w:type="dxa"/>
          </w:tcPr>
          <w:p w14:paraId="6715F1D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FECA57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95B66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1,231 (8.4%)</w:t>
            </w:r>
          </w:p>
          <w:p w14:paraId="3E8463C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7F42CD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5,835 (39.7%)</w:t>
            </w:r>
          </w:p>
          <w:p w14:paraId="6D684D3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5679B4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2BD2B0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6,672 (45.4%)</w:t>
            </w:r>
          </w:p>
          <w:p w14:paraId="2E29119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894004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48 (0.3%)</w:t>
            </w:r>
          </w:p>
          <w:p w14:paraId="60DCA14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B230A4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A4D896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921 (6.3%)</w:t>
            </w:r>
          </w:p>
        </w:tc>
        <w:tc>
          <w:tcPr>
            <w:tcW w:w="915" w:type="dxa"/>
          </w:tcPr>
          <w:p w14:paraId="6B9CFED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0.0267</w:t>
            </w:r>
          </w:p>
          <w:p w14:paraId="00E8A64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7840433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0.0801</w:t>
            </w:r>
          </w:p>
          <w:p w14:paraId="545F891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6877578" w14:textId="77777777" w:rsidR="002A3B58" w:rsidRPr="008309F5" w:rsidRDefault="002A3B58" w:rsidP="002A3B58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8309F5">
        <w:rPr>
          <w:rFonts w:ascii="Times New Roman" w:hAnsi="Times New Roman" w:cs="Times New Roman"/>
          <w:sz w:val="22"/>
          <w:szCs w:val="22"/>
        </w:rPr>
        <w:t xml:space="preserve">CCP: Community Cancer Program; CCCP: Comprehensive Community Cancer Program; </w:t>
      </w:r>
      <w:r w:rsidRPr="008309F5">
        <w:rPr>
          <w:rFonts w:ascii="Times New Roman" w:hAnsi="Times New Roman" w:cs="Times New Roman"/>
          <w:sz w:val="22"/>
          <w:szCs w:val="22"/>
        </w:rPr>
        <w:br/>
        <w:t>ARP: Academic/Research Program; INCP: Integrated Network Cancer Program.</w:t>
      </w:r>
    </w:p>
    <w:p w14:paraId="15B22030" w14:textId="77777777" w:rsidR="002A3B58" w:rsidRPr="005063FB" w:rsidRDefault="002A3B58" w:rsidP="002A3B58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5063FB">
        <w:rPr>
          <w:rFonts w:ascii="Times New Roman" w:hAnsi="Times New Roman" w:cs="Times New Roman"/>
          <w:b/>
          <w:bCs/>
          <w:sz w:val="22"/>
          <w:szCs w:val="22"/>
        </w:rPr>
        <w:t>Table 2.</w:t>
      </w:r>
      <w:r w:rsidRPr="005063FB">
        <w:rPr>
          <w:rFonts w:ascii="Times New Roman" w:hAnsi="Times New Roman" w:cs="Times New Roman"/>
          <w:sz w:val="22"/>
          <w:szCs w:val="22"/>
        </w:rPr>
        <w:t xml:space="preserve"> Association of Patient Demographics and Hospital Qualities on Post-Surgical Radiation Planning Technique (Phase II) </w:t>
      </w:r>
    </w:p>
    <w:tbl>
      <w:tblPr>
        <w:tblStyle w:val="TableGrid"/>
        <w:tblW w:w="9485" w:type="dxa"/>
        <w:tblLook w:val="06A0" w:firstRow="1" w:lastRow="0" w:firstColumn="1" w:lastColumn="0" w:noHBand="1" w:noVBand="1"/>
      </w:tblPr>
      <w:tblGrid>
        <w:gridCol w:w="2265"/>
        <w:gridCol w:w="1876"/>
        <w:gridCol w:w="1939"/>
        <w:gridCol w:w="1748"/>
        <w:gridCol w:w="821"/>
        <w:gridCol w:w="836"/>
      </w:tblGrid>
      <w:tr w:rsidR="002A3B58" w:rsidRPr="005063FB" w14:paraId="72DCFBDD" w14:textId="77777777" w:rsidTr="004655E9">
        <w:trPr>
          <w:trHeight w:val="915"/>
        </w:trPr>
        <w:tc>
          <w:tcPr>
            <w:tcW w:w="1875" w:type="dxa"/>
          </w:tcPr>
          <w:p w14:paraId="6D898FA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5" w:type="dxa"/>
          </w:tcPr>
          <w:p w14:paraId="5157E42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2D-Therapy</w:t>
            </w:r>
          </w:p>
          <w:p w14:paraId="33D9D10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635510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(n = 43,873)</w:t>
            </w:r>
          </w:p>
        </w:tc>
        <w:tc>
          <w:tcPr>
            <w:tcW w:w="2115" w:type="dxa"/>
          </w:tcPr>
          <w:p w14:paraId="0672AF6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3D-CRT</w:t>
            </w:r>
          </w:p>
          <w:p w14:paraId="78BF897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709508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(n = 8,811)</w:t>
            </w:r>
          </w:p>
        </w:tc>
        <w:tc>
          <w:tcPr>
            <w:tcW w:w="1890" w:type="dxa"/>
          </w:tcPr>
          <w:p w14:paraId="6B64259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IMRT </w:t>
            </w:r>
          </w:p>
          <w:p w14:paraId="7C02C8B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1DA79B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(n = 3,296)</w:t>
            </w:r>
          </w:p>
          <w:p w14:paraId="057CDAC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51" w:type="dxa"/>
          </w:tcPr>
          <w:p w14:paraId="21E1774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P*</w:t>
            </w:r>
          </w:p>
        </w:tc>
        <w:tc>
          <w:tcPr>
            <w:tcW w:w="829" w:type="dxa"/>
          </w:tcPr>
          <w:p w14:paraId="61A8E19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P**</w:t>
            </w:r>
          </w:p>
          <w:p w14:paraId="26E323B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2A3B58" w:rsidRPr="005063FB" w14:paraId="7D7522B3" w14:textId="77777777" w:rsidTr="004655E9">
        <w:trPr>
          <w:trHeight w:val="435"/>
        </w:trPr>
        <w:tc>
          <w:tcPr>
            <w:tcW w:w="1875" w:type="dxa"/>
          </w:tcPr>
          <w:p w14:paraId="22B740D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Mean Age</w:t>
            </w:r>
          </w:p>
        </w:tc>
        <w:tc>
          <w:tcPr>
            <w:tcW w:w="2025" w:type="dxa"/>
          </w:tcPr>
          <w:p w14:paraId="6B3EBC1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55.45 ± 13.04</w:t>
            </w:r>
          </w:p>
        </w:tc>
        <w:tc>
          <w:tcPr>
            <w:tcW w:w="2115" w:type="dxa"/>
          </w:tcPr>
          <w:p w14:paraId="60C2853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55.08 ± 12.99</w:t>
            </w:r>
          </w:p>
          <w:p w14:paraId="217E48B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</w:tcPr>
          <w:p w14:paraId="04B80F8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54.64 ± 13.04</w:t>
            </w:r>
          </w:p>
        </w:tc>
        <w:tc>
          <w:tcPr>
            <w:tcW w:w="751" w:type="dxa"/>
          </w:tcPr>
          <w:p w14:paraId="2438D50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9" w:type="dxa"/>
          </w:tcPr>
          <w:p w14:paraId="3352759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3675E602" w14:textId="77777777" w:rsidTr="004655E9">
        <w:trPr>
          <w:trHeight w:val="300"/>
        </w:trPr>
        <w:tc>
          <w:tcPr>
            <w:tcW w:w="1875" w:type="dxa"/>
          </w:tcPr>
          <w:p w14:paraId="11C123D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Race</w:t>
            </w:r>
          </w:p>
          <w:p w14:paraId="3989B26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28EAA9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White</w:t>
            </w:r>
          </w:p>
          <w:p w14:paraId="6633E03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Black</w:t>
            </w:r>
          </w:p>
          <w:p w14:paraId="6F2C703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Nat. American</w:t>
            </w:r>
          </w:p>
          <w:p w14:paraId="16DA0BE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Asian</w:t>
            </w:r>
          </w:p>
          <w:p w14:paraId="46087F6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Unknown</w:t>
            </w:r>
          </w:p>
          <w:p w14:paraId="4F0C795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5" w:type="dxa"/>
          </w:tcPr>
          <w:p w14:paraId="2C98FB0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3E2A99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8FBC6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35,522 (81.0%)</w:t>
            </w:r>
          </w:p>
          <w:p w14:paraId="0A3A782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5,840 (13.3%)</w:t>
            </w:r>
          </w:p>
          <w:p w14:paraId="002062B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141 (0.3%)</w:t>
            </w:r>
          </w:p>
          <w:p w14:paraId="757895B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1,731 (3.9%)</w:t>
            </w:r>
          </w:p>
          <w:p w14:paraId="2E14A25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639 (1.5%)</w:t>
            </w:r>
          </w:p>
        </w:tc>
        <w:tc>
          <w:tcPr>
            <w:tcW w:w="2115" w:type="dxa"/>
          </w:tcPr>
          <w:p w14:paraId="68A5AF0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737EF2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7DE04E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7,209 (81.8%)</w:t>
            </w:r>
          </w:p>
          <w:p w14:paraId="1B6E0C8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1,118 (12.7%)</w:t>
            </w:r>
          </w:p>
          <w:p w14:paraId="67E4246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30 (0.3%)</w:t>
            </w:r>
          </w:p>
          <w:p w14:paraId="3655A9E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293 (3.3%)</w:t>
            </w:r>
          </w:p>
          <w:p w14:paraId="0F641A5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161 (1.8%)</w:t>
            </w:r>
          </w:p>
        </w:tc>
        <w:tc>
          <w:tcPr>
            <w:tcW w:w="1890" w:type="dxa"/>
          </w:tcPr>
          <w:p w14:paraId="0E53A5D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A0E1D5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A87A21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2,568 (77.9%)</w:t>
            </w:r>
          </w:p>
          <w:p w14:paraId="5061206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525 (15.9%)</w:t>
            </w:r>
          </w:p>
          <w:p w14:paraId="3924A1B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23 (0.7%)</w:t>
            </w:r>
          </w:p>
          <w:p w14:paraId="4D5C362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107 (3.3%)</w:t>
            </w:r>
          </w:p>
          <w:p w14:paraId="6596661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73 (2.2%)</w:t>
            </w:r>
          </w:p>
        </w:tc>
        <w:tc>
          <w:tcPr>
            <w:tcW w:w="751" w:type="dxa"/>
          </w:tcPr>
          <w:p w14:paraId="55D8283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0.0020</w:t>
            </w:r>
          </w:p>
          <w:p w14:paraId="608CDE3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734C77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9" w:type="dxa"/>
          </w:tcPr>
          <w:p w14:paraId="5ED49C2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&lt;.0001</w:t>
            </w:r>
          </w:p>
          <w:p w14:paraId="1D78984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4C26D316" w14:textId="77777777" w:rsidTr="004655E9">
        <w:trPr>
          <w:trHeight w:val="300"/>
        </w:trPr>
        <w:tc>
          <w:tcPr>
            <w:tcW w:w="1875" w:type="dxa"/>
          </w:tcPr>
          <w:p w14:paraId="64059FE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Insurance Status</w:t>
            </w:r>
          </w:p>
          <w:p w14:paraId="46D3940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DE335E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Not Insured</w:t>
            </w:r>
          </w:p>
          <w:p w14:paraId="5097927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Private Insurance/Managed Care</w:t>
            </w:r>
          </w:p>
          <w:p w14:paraId="61DADE3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Medicaid</w:t>
            </w:r>
          </w:p>
          <w:p w14:paraId="248C791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Medicare</w:t>
            </w:r>
          </w:p>
          <w:p w14:paraId="3C0D4FC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Other Government</w:t>
            </w:r>
          </w:p>
          <w:p w14:paraId="65BA4D8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Insurance Status Unknown</w:t>
            </w:r>
          </w:p>
        </w:tc>
        <w:tc>
          <w:tcPr>
            <w:tcW w:w="2025" w:type="dxa"/>
          </w:tcPr>
          <w:p w14:paraId="373CEB6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720244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1C079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1,576 (3.6%)</w:t>
            </w:r>
          </w:p>
          <w:p w14:paraId="395CF3B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FF947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0EF8E4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25,953 (59.2%)</w:t>
            </w:r>
          </w:p>
          <w:p w14:paraId="5131BC4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C10565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9CC448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4,486 (10.2%)</w:t>
            </w:r>
          </w:p>
          <w:p w14:paraId="4C6EE16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10,913 (24.9%)</w:t>
            </w:r>
          </w:p>
          <w:p w14:paraId="54CA739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496 (1.1%)</w:t>
            </w:r>
          </w:p>
          <w:p w14:paraId="75C0C6F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449 (1.0%)</w:t>
            </w:r>
          </w:p>
        </w:tc>
        <w:tc>
          <w:tcPr>
            <w:tcW w:w="2115" w:type="dxa"/>
          </w:tcPr>
          <w:p w14:paraId="7F9DAF2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F5602B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1B3680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311 (3.6%)</w:t>
            </w:r>
          </w:p>
          <w:p w14:paraId="5AAA687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676CFF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713FCD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5,295 (60.1%)</w:t>
            </w:r>
          </w:p>
          <w:p w14:paraId="44D75EA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5562BD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5DDB44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864 (9.8%)</w:t>
            </w:r>
          </w:p>
          <w:p w14:paraId="4559A5F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2,202 (25.0%)</w:t>
            </w:r>
          </w:p>
          <w:p w14:paraId="1B41BC7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87 (1.0%)</w:t>
            </w:r>
          </w:p>
          <w:p w14:paraId="43E80E1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52 (0.6%)</w:t>
            </w:r>
          </w:p>
        </w:tc>
        <w:tc>
          <w:tcPr>
            <w:tcW w:w="1890" w:type="dxa"/>
          </w:tcPr>
          <w:p w14:paraId="3871D25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1A0083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368C67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110 (3.3%)</w:t>
            </w:r>
          </w:p>
          <w:p w14:paraId="1592361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5330A8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227603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1,995 (60.5%)</w:t>
            </w:r>
          </w:p>
          <w:p w14:paraId="2BA2036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1696AD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33E36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345 (10.5%)</w:t>
            </w:r>
          </w:p>
          <w:p w14:paraId="15A82D4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782 (23.7%)</w:t>
            </w:r>
          </w:p>
          <w:p w14:paraId="6FDDE4F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45 (1.4%)</w:t>
            </w:r>
          </w:p>
          <w:p w14:paraId="2EA4DDD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19 (0.6%)</w:t>
            </w:r>
          </w:p>
        </w:tc>
        <w:tc>
          <w:tcPr>
            <w:tcW w:w="751" w:type="dxa"/>
          </w:tcPr>
          <w:p w14:paraId="05DEAD4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0.0026</w:t>
            </w:r>
          </w:p>
          <w:p w14:paraId="4AA9B35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9" w:type="dxa"/>
          </w:tcPr>
          <w:p w14:paraId="6B52D05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0.0517</w:t>
            </w:r>
          </w:p>
          <w:p w14:paraId="630EDC5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5950F81A" w14:textId="77777777" w:rsidTr="004655E9">
        <w:trPr>
          <w:trHeight w:val="300"/>
        </w:trPr>
        <w:tc>
          <w:tcPr>
            <w:tcW w:w="1875" w:type="dxa"/>
          </w:tcPr>
          <w:p w14:paraId="087CCDA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Urban Environment</w:t>
            </w:r>
          </w:p>
          <w:p w14:paraId="36EA77A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BFC2DE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Large Urban</w:t>
            </w:r>
          </w:p>
          <w:p w14:paraId="747A15F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Small Urban</w:t>
            </w:r>
          </w:p>
          <w:p w14:paraId="0AAA7CA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Non-Urban</w:t>
            </w:r>
          </w:p>
        </w:tc>
        <w:tc>
          <w:tcPr>
            <w:tcW w:w="2025" w:type="dxa"/>
          </w:tcPr>
          <w:p w14:paraId="497CE25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7031A7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1BF7D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21,458 (49.9%)</w:t>
            </w:r>
          </w:p>
          <w:p w14:paraId="24FECE9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9,820 (22.8%)</w:t>
            </w:r>
          </w:p>
          <w:p w14:paraId="5E4748A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11,737 (27.3%)</w:t>
            </w:r>
          </w:p>
        </w:tc>
        <w:tc>
          <w:tcPr>
            <w:tcW w:w="2115" w:type="dxa"/>
          </w:tcPr>
          <w:p w14:paraId="6FBAD61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DB3ABE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0D7D49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4,214 (48.6%)</w:t>
            </w:r>
          </w:p>
          <w:p w14:paraId="1303FDA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2,093 (24.1%)</w:t>
            </w:r>
          </w:p>
          <w:p w14:paraId="1B25A94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2,366 (27.3%)</w:t>
            </w:r>
          </w:p>
        </w:tc>
        <w:tc>
          <w:tcPr>
            <w:tcW w:w="1890" w:type="dxa"/>
          </w:tcPr>
          <w:p w14:paraId="0EDB236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7EA7C9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9B97F1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1,683 (52.2%)</w:t>
            </w:r>
          </w:p>
          <w:p w14:paraId="6C4DB34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784 (24.3%)</w:t>
            </w:r>
          </w:p>
          <w:p w14:paraId="7BE48D4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758 (23.5%)</w:t>
            </w:r>
          </w:p>
        </w:tc>
        <w:tc>
          <w:tcPr>
            <w:tcW w:w="751" w:type="dxa"/>
          </w:tcPr>
          <w:p w14:paraId="0A0CC3D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0.0206</w:t>
            </w:r>
          </w:p>
          <w:p w14:paraId="26C11FD7" w14:textId="77777777" w:rsidR="002A3B58" w:rsidRPr="005063FB" w:rsidRDefault="002A3B58" w:rsidP="004655E9">
            <w:pPr>
              <w:spacing w:line="480" w:lineRule="auto"/>
              <w:jc w:val="right"/>
              <w:rPr>
                <w:rFonts w:ascii="Times New Roman" w:eastAsia="Arial" w:hAnsi="Times New Roman" w:cs="Times New Roman"/>
                <w:sz w:val="22"/>
                <w:szCs w:val="22"/>
              </w:rPr>
            </w:pPr>
          </w:p>
        </w:tc>
        <w:tc>
          <w:tcPr>
            <w:tcW w:w="829" w:type="dxa"/>
          </w:tcPr>
          <w:p w14:paraId="59EF38B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&lt;.0001</w:t>
            </w:r>
          </w:p>
          <w:p w14:paraId="495EEA5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24636ABA" w14:textId="77777777" w:rsidTr="004655E9">
        <w:trPr>
          <w:trHeight w:val="300"/>
        </w:trPr>
        <w:tc>
          <w:tcPr>
            <w:tcW w:w="1875" w:type="dxa"/>
          </w:tcPr>
          <w:p w14:paraId="124AD7E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Facility Type</w:t>
            </w:r>
          </w:p>
          <w:p w14:paraId="5C48DC2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232C95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CCP</w:t>
            </w:r>
          </w:p>
          <w:p w14:paraId="2161F9A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CCCP</w:t>
            </w:r>
          </w:p>
          <w:p w14:paraId="46B32B3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ARP</w:t>
            </w:r>
          </w:p>
          <w:p w14:paraId="628EF6D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INCP</w:t>
            </w:r>
          </w:p>
        </w:tc>
        <w:tc>
          <w:tcPr>
            <w:tcW w:w="2025" w:type="dxa"/>
          </w:tcPr>
          <w:p w14:paraId="21A05F9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080C4C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709EFB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2,657 (6.8%)</w:t>
            </w:r>
          </w:p>
          <w:p w14:paraId="233E2F2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17,665 (45.3%)</w:t>
            </w:r>
          </w:p>
          <w:p w14:paraId="23A2AAD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9,791 (25.1%</w:t>
            </w:r>
          </w:p>
          <w:p w14:paraId="3280567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8,889 (22.8%)</w:t>
            </w:r>
          </w:p>
        </w:tc>
        <w:tc>
          <w:tcPr>
            <w:tcW w:w="2115" w:type="dxa"/>
          </w:tcPr>
          <w:p w14:paraId="0080F53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E4BC90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C6BABB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555 (7.1%)</w:t>
            </w:r>
          </w:p>
          <w:p w14:paraId="79A699D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3,492 (45.0%)</w:t>
            </w:r>
          </w:p>
          <w:p w14:paraId="0767ABC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1,808 (23.3%)</w:t>
            </w:r>
          </w:p>
          <w:p w14:paraId="2F36152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1,915 (24.7%)</w:t>
            </w:r>
          </w:p>
        </w:tc>
        <w:tc>
          <w:tcPr>
            <w:tcW w:w="1890" w:type="dxa"/>
          </w:tcPr>
          <w:p w14:paraId="48D6A94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E27D08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8784B9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218 (7.6%)</w:t>
            </w:r>
          </w:p>
          <w:p w14:paraId="09F9040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1,219 (42.2%)</w:t>
            </w:r>
          </w:p>
          <w:p w14:paraId="311C330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749 (25.9%)</w:t>
            </w:r>
          </w:p>
          <w:p w14:paraId="21DF172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703 (24.3%)</w:t>
            </w:r>
          </w:p>
        </w:tc>
        <w:tc>
          <w:tcPr>
            <w:tcW w:w="751" w:type="dxa"/>
          </w:tcPr>
          <w:p w14:paraId="0688B53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0.0002</w:t>
            </w:r>
          </w:p>
          <w:p w14:paraId="459D1510" w14:textId="77777777" w:rsidR="002A3B58" w:rsidRPr="005063FB" w:rsidRDefault="002A3B58" w:rsidP="004655E9">
            <w:pPr>
              <w:spacing w:line="480" w:lineRule="auto"/>
              <w:jc w:val="right"/>
              <w:rPr>
                <w:rFonts w:ascii="Times New Roman" w:eastAsia="Arial" w:hAnsi="Times New Roman" w:cs="Times New Roman"/>
                <w:sz w:val="22"/>
                <w:szCs w:val="22"/>
              </w:rPr>
            </w:pPr>
          </w:p>
        </w:tc>
        <w:tc>
          <w:tcPr>
            <w:tcW w:w="829" w:type="dxa"/>
          </w:tcPr>
          <w:p w14:paraId="363DD9F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0.0100</w:t>
            </w:r>
          </w:p>
          <w:p w14:paraId="7DE063D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1993476E" w14:textId="77777777" w:rsidTr="004655E9">
        <w:trPr>
          <w:trHeight w:val="300"/>
        </w:trPr>
        <w:tc>
          <w:tcPr>
            <w:tcW w:w="1875" w:type="dxa"/>
          </w:tcPr>
          <w:p w14:paraId="150234D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Charlson-Deyo Score</w:t>
            </w:r>
          </w:p>
          <w:p w14:paraId="10B1083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9450E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3EF1DAC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14:paraId="5F6405F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  <w:p w14:paraId="1B45117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025" w:type="dxa"/>
          </w:tcPr>
          <w:p w14:paraId="43BB17E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B9102C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524BB4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36,706 (83.7%)</w:t>
            </w:r>
          </w:p>
          <w:p w14:paraId="6D30652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5,725 (13.1%)</w:t>
            </w:r>
          </w:p>
          <w:p w14:paraId="74A69B3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1,083 (2.5%)</w:t>
            </w:r>
          </w:p>
          <w:p w14:paraId="369E1AA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359 (0.8%)</w:t>
            </w:r>
          </w:p>
        </w:tc>
        <w:tc>
          <w:tcPr>
            <w:tcW w:w="2115" w:type="dxa"/>
          </w:tcPr>
          <w:p w14:paraId="6A7121A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124EB3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0609E3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7,316 (83.0%)</w:t>
            </w:r>
          </w:p>
          <w:p w14:paraId="25A323F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1,170 (13.3%)</w:t>
            </w:r>
          </w:p>
          <w:p w14:paraId="7EA6743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217 (2.5%)</w:t>
            </w:r>
          </w:p>
          <w:p w14:paraId="52C6685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108 (1.2%)</w:t>
            </w:r>
          </w:p>
        </w:tc>
        <w:tc>
          <w:tcPr>
            <w:tcW w:w="1890" w:type="dxa"/>
          </w:tcPr>
          <w:p w14:paraId="209E526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CB65F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A12E7C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2,791 (84.7%)</w:t>
            </w:r>
          </w:p>
          <w:p w14:paraId="0252A8A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389 (11.8%)</w:t>
            </w:r>
          </w:p>
          <w:p w14:paraId="381D66C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77 (2.3%)</w:t>
            </w:r>
          </w:p>
          <w:p w14:paraId="5AFC1AF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39 (1.2%)</w:t>
            </w:r>
          </w:p>
        </w:tc>
        <w:tc>
          <w:tcPr>
            <w:tcW w:w="751" w:type="dxa"/>
          </w:tcPr>
          <w:p w14:paraId="14A425B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0.0024</w:t>
            </w:r>
          </w:p>
          <w:p w14:paraId="7847B418" w14:textId="77777777" w:rsidR="002A3B58" w:rsidRPr="005063FB" w:rsidRDefault="002A3B58" w:rsidP="004655E9">
            <w:pPr>
              <w:spacing w:line="480" w:lineRule="auto"/>
              <w:jc w:val="right"/>
              <w:rPr>
                <w:rFonts w:ascii="Times New Roman" w:eastAsia="Arial" w:hAnsi="Times New Roman" w:cs="Times New Roman"/>
                <w:sz w:val="22"/>
                <w:szCs w:val="22"/>
              </w:rPr>
            </w:pPr>
          </w:p>
        </w:tc>
        <w:tc>
          <w:tcPr>
            <w:tcW w:w="829" w:type="dxa"/>
          </w:tcPr>
          <w:p w14:paraId="71D4FC0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0.0278</w:t>
            </w:r>
          </w:p>
          <w:p w14:paraId="12D53D0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01010F57" w14:textId="77777777" w:rsidTr="004655E9">
        <w:trPr>
          <w:trHeight w:val="300"/>
        </w:trPr>
        <w:tc>
          <w:tcPr>
            <w:tcW w:w="1875" w:type="dxa"/>
          </w:tcPr>
          <w:p w14:paraId="4228138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Behavior</w:t>
            </w:r>
          </w:p>
          <w:p w14:paraId="1682610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2D1703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In-situ</w:t>
            </w:r>
          </w:p>
          <w:p w14:paraId="57C993B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Invasive</w:t>
            </w:r>
          </w:p>
        </w:tc>
        <w:tc>
          <w:tcPr>
            <w:tcW w:w="2025" w:type="dxa"/>
          </w:tcPr>
          <w:p w14:paraId="6B34A8B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E3A9C5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98CF10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266 (0.6%)</w:t>
            </w:r>
          </w:p>
          <w:p w14:paraId="7F0671B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43,607 (99.4%)</w:t>
            </w:r>
          </w:p>
        </w:tc>
        <w:tc>
          <w:tcPr>
            <w:tcW w:w="2115" w:type="dxa"/>
          </w:tcPr>
          <w:p w14:paraId="3544E50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F1300E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716831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79 (0.9%)</w:t>
            </w:r>
          </w:p>
          <w:p w14:paraId="05AF2BA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8,732 (99.1%)</w:t>
            </w:r>
          </w:p>
        </w:tc>
        <w:tc>
          <w:tcPr>
            <w:tcW w:w="1890" w:type="dxa"/>
          </w:tcPr>
          <w:p w14:paraId="2C2943B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16710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FA2AC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 xml:space="preserve">15 (0.5%) </w:t>
            </w:r>
          </w:p>
          <w:p w14:paraId="4948C27A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3,281 (99.5%)</w:t>
            </w:r>
          </w:p>
        </w:tc>
        <w:tc>
          <w:tcPr>
            <w:tcW w:w="751" w:type="dxa"/>
          </w:tcPr>
          <w:p w14:paraId="0759B18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0.0020</w:t>
            </w:r>
          </w:p>
        </w:tc>
        <w:tc>
          <w:tcPr>
            <w:tcW w:w="829" w:type="dxa"/>
          </w:tcPr>
          <w:p w14:paraId="16FBDDB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0.2766</w:t>
            </w:r>
          </w:p>
          <w:p w14:paraId="577550E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AAD9A3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B58" w:rsidRPr="005063FB" w14:paraId="52EC9C81" w14:textId="77777777" w:rsidTr="004655E9">
        <w:trPr>
          <w:trHeight w:val="300"/>
        </w:trPr>
        <w:tc>
          <w:tcPr>
            <w:tcW w:w="1875" w:type="dxa"/>
          </w:tcPr>
          <w:p w14:paraId="20B61F4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Grade/Differentiation</w:t>
            </w:r>
          </w:p>
          <w:p w14:paraId="05DB844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16E325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Well-Differentiated</w:t>
            </w:r>
          </w:p>
          <w:p w14:paraId="0B8EA2B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A060E5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Moderately-Differentiated</w:t>
            </w:r>
          </w:p>
          <w:p w14:paraId="5562009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BBD95F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Poorly-Differentiated</w:t>
            </w:r>
          </w:p>
          <w:p w14:paraId="232F214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21BDCD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Undifferentiated; Anaplastic</w:t>
            </w:r>
          </w:p>
          <w:p w14:paraId="61F3BAE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E55525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Other</w:t>
            </w:r>
          </w:p>
        </w:tc>
        <w:tc>
          <w:tcPr>
            <w:tcW w:w="2025" w:type="dxa"/>
          </w:tcPr>
          <w:p w14:paraId="0A4465B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CFFDBD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EA20C0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3,672 (8.4%)</w:t>
            </w:r>
          </w:p>
          <w:p w14:paraId="29B3DCC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29AAB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17,469 (40.1%)</w:t>
            </w:r>
          </w:p>
          <w:p w14:paraId="7D8701F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F62AE9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7D1365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19,600 (44.9%)</w:t>
            </w:r>
          </w:p>
          <w:p w14:paraId="401F879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4A29F9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210 (0.5%)</w:t>
            </w:r>
          </w:p>
          <w:p w14:paraId="3DD0A8D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8E9084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EF082E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2,660 (6.1%)</w:t>
            </w:r>
          </w:p>
        </w:tc>
        <w:tc>
          <w:tcPr>
            <w:tcW w:w="2115" w:type="dxa"/>
          </w:tcPr>
          <w:p w14:paraId="1BD9FD2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4D2A8E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0A65B9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551 (8.4%)</w:t>
            </w:r>
          </w:p>
          <w:p w14:paraId="3913A59D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1C54D1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2,722 (41.3%)</w:t>
            </w:r>
          </w:p>
          <w:p w14:paraId="492AD85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BB9BCC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F8AC7FF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2,885 (43.8%)</w:t>
            </w:r>
          </w:p>
          <w:p w14:paraId="3A276EF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5D8877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21 (0.3%)</w:t>
            </w:r>
          </w:p>
          <w:p w14:paraId="2ED0DD1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DBF339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2B1F71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411 (6.2%)</w:t>
            </w:r>
          </w:p>
        </w:tc>
        <w:tc>
          <w:tcPr>
            <w:tcW w:w="1890" w:type="dxa"/>
          </w:tcPr>
          <w:p w14:paraId="506207FE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D9823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65B493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241 (8.6%)</w:t>
            </w:r>
          </w:p>
          <w:p w14:paraId="52CD4C82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FD00A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1,113 (39.5%)</w:t>
            </w:r>
          </w:p>
          <w:p w14:paraId="0D0ECFF4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C4C697C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77631B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1,292 (45.9%)</w:t>
            </w:r>
          </w:p>
          <w:p w14:paraId="0121F15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E33FA4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6 (0.2%)</w:t>
            </w:r>
          </w:p>
          <w:p w14:paraId="7B158308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350BE5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A1AA40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 xml:space="preserve">165 (5.9%) </w:t>
            </w:r>
          </w:p>
        </w:tc>
        <w:tc>
          <w:tcPr>
            <w:tcW w:w="751" w:type="dxa"/>
          </w:tcPr>
          <w:p w14:paraId="140D3305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0.1138</w:t>
            </w:r>
          </w:p>
        </w:tc>
        <w:tc>
          <w:tcPr>
            <w:tcW w:w="829" w:type="dxa"/>
          </w:tcPr>
          <w:p w14:paraId="596B0229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063FB">
              <w:rPr>
                <w:rFonts w:ascii="Times New Roman" w:hAnsi="Times New Roman" w:cs="Times New Roman"/>
                <w:sz w:val="22"/>
                <w:szCs w:val="22"/>
              </w:rPr>
              <w:t>0.2761</w:t>
            </w:r>
          </w:p>
          <w:p w14:paraId="793EB356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572DF47" w14:textId="77777777" w:rsidR="002A3B58" w:rsidRPr="005063FB" w:rsidRDefault="002A3B58" w:rsidP="004655E9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1EF004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B58"/>
    <w:rsid w:val="002A3B58"/>
    <w:rsid w:val="00331A6B"/>
    <w:rsid w:val="00755780"/>
    <w:rsid w:val="00857596"/>
    <w:rsid w:val="00C025DD"/>
    <w:rsid w:val="00CC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199CE"/>
  <w15:chartTrackingRefBased/>
  <w15:docId w15:val="{EE74685D-487D-4904-84CD-DCA86881A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B58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3B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B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B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B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B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B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B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B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B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B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B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B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B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B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B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B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B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B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B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A3B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B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A3B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B58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A3B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B58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2A3B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B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B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B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A3B58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615</Words>
  <Characters>3508</Characters>
  <Application>Microsoft Office Word</Application>
  <DocSecurity>0</DocSecurity>
  <Lines>29</Lines>
  <Paragraphs>8</Paragraphs>
  <ScaleCrop>false</ScaleCrop>
  <Company>Springer Nature</Company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2025-04-30T15:57:00Z</dcterms:created>
  <dcterms:modified xsi:type="dcterms:W3CDTF">2025-04-30T15:58:00Z</dcterms:modified>
</cp:coreProperties>
</file>