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12D1" w:rsidRPr="00DC1B6E" w:rsidRDefault="003312D1" w:rsidP="003312D1">
      <w:pPr>
        <w:widowControl/>
        <w:adjustRightInd w:val="0"/>
        <w:snapToGrid w:val="0"/>
        <w:spacing w:line="480" w:lineRule="auto"/>
        <w:jc w:val="center"/>
        <w:rPr>
          <w:rFonts w:ascii="Times New Roman" w:hAnsi="Times New Roman" w:cs="Times New Roman"/>
          <w:b/>
          <w:sz w:val="28"/>
          <w:szCs w:val="28"/>
        </w:rPr>
      </w:pPr>
      <w:r w:rsidRPr="00DC1B6E">
        <w:rPr>
          <w:rFonts w:ascii="Times New Roman" w:hAnsi="Times New Roman" w:cs="Times New Roman" w:hint="eastAsia"/>
          <w:b/>
          <w:sz w:val="28"/>
          <w:szCs w:val="28"/>
        </w:rPr>
        <w:t xml:space="preserve">CD34 is a target for covalent EGFR inhibitors to eliminate </w:t>
      </w:r>
      <w:r w:rsidRPr="00DC1B6E">
        <w:rPr>
          <w:rFonts w:ascii="Times New Roman" w:hAnsi="Times New Roman" w:cs="Times New Roman"/>
          <w:b/>
          <w:sz w:val="28"/>
          <w:szCs w:val="28"/>
        </w:rPr>
        <w:t>stem</w:t>
      </w:r>
      <w:r w:rsidRPr="00DC1B6E">
        <w:rPr>
          <w:rFonts w:ascii="Times New Roman" w:hAnsi="Times New Roman" w:cs="Times New Roman" w:hint="eastAsia"/>
          <w:b/>
          <w:sz w:val="28"/>
          <w:szCs w:val="28"/>
        </w:rPr>
        <w:t>/</w:t>
      </w:r>
      <w:r w:rsidRPr="00DC1B6E">
        <w:rPr>
          <w:rFonts w:ascii="Times New Roman" w:hAnsi="Times New Roman" w:cs="Times New Roman"/>
          <w:b/>
          <w:sz w:val="28"/>
          <w:szCs w:val="28"/>
        </w:rPr>
        <w:t>progenitor</w:t>
      </w:r>
      <w:r w:rsidRPr="00DC1B6E">
        <w:rPr>
          <w:rFonts w:ascii="Times New Roman" w:hAnsi="Times New Roman" w:cs="Times New Roman" w:hint="eastAsia"/>
          <w:b/>
          <w:sz w:val="28"/>
          <w:szCs w:val="28"/>
        </w:rPr>
        <w:t xml:space="preserve"> </w:t>
      </w:r>
      <w:r w:rsidRPr="00DC1B6E">
        <w:rPr>
          <w:rFonts w:ascii="Times New Roman" w:hAnsi="Times New Roman" w:cs="Times New Roman"/>
          <w:b/>
          <w:sz w:val="28"/>
          <w:szCs w:val="28"/>
        </w:rPr>
        <w:t>cell</w:t>
      </w:r>
      <w:r w:rsidRPr="00DC1B6E">
        <w:rPr>
          <w:rFonts w:ascii="Times New Roman" w:hAnsi="Times New Roman" w:cs="Times New Roman" w:hint="eastAsia"/>
          <w:b/>
          <w:sz w:val="28"/>
          <w:szCs w:val="28"/>
        </w:rPr>
        <w:t xml:space="preserve">s in </w:t>
      </w:r>
      <w:r>
        <w:rPr>
          <w:rFonts w:ascii="Times New Roman" w:hAnsi="Times New Roman" w:cs="Times New Roman"/>
          <w:b/>
          <w:sz w:val="28"/>
          <w:szCs w:val="28"/>
        </w:rPr>
        <w:t>acute and chronic myeloid</w:t>
      </w:r>
      <w:r w:rsidRPr="003745C0">
        <w:rPr>
          <w:rFonts w:ascii="Times New Roman" w:hAnsi="Times New Roman" w:cs="Times New Roman" w:hint="eastAsia"/>
          <w:b/>
          <w:sz w:val="28"/>
          <w:szCs w:val="28"/>
        </w:rPr>
        <w:t xml:space="preserve"> </w:t>
      </w:r>
      <w:r>
        <w:rPr>
          <w:rFonts w:ascii="Times New Roman" w:hAnsi="Times New Roman" w:cs="Times New Roman" w:hint="eastAsia"/>
          <w:b/>
          <w:sz w:val="28"/>
          <w:szCs w:val="28"/>
        </w:rPr>
        <w:t>leukemia</w:t>
      </w:r>
      <w:r w:rsidRPr="00DC1B6E">
        <w:rPr>
          <w:rFonts w:ascii="Times New Roman" w:hAnsi="Times New Roman" w:cs="Times New Roman" w:hint="eastAsia"/>
          <w:b/>
          <w:sz w:val="28"/>
          <w:szCs w:val="28"/>
        </w:rPr>
        <w:t xml:space="preserve"> </w:t>
      </w:r>
    </w:p>
    <w:p w:rsidR="00BD039E" w:rsidRPr="008B2162" w:rsidRDefault="00BD039E" w:rsidP="00BD039E">
      <w:pPr>
        <w:widowControl/>
        <w:adjustRightInd w:val="0"/>
        <w:snapToGrid w:val="0"/>
        <w:spacing w:line="480" w:lineRule="auto"/>
        <w:jc w:val="center"/>
        <w:rPr>
          <w:rFonts w:ascii="Times New Roman" w:hAnsi="Times New Roman" w:cs="Times New Roman"/>
          <w:b/>
          <w:sz w:val="28"/>
          <w:szCs w:val="28"/>
        </w:rPr>
      </w:pPr>
    </w:p>
    <w:p w:rsidR="006073E5" w:rsidRDefault="006073E5" w:rsidP="006073E5">
      <w:pPr>
        <w:spacing w:line="480" w:lineRule="auto"/>
        <w:jc w:val="center"/>
        <w:rPr>
          <w:rFonts w:ascii="Times New Roman" w:hAnsi="Times New Roman" w:cs="Times New Roman"/>
          <w:color w:val="231F20"/>
          <w:kern w:val="0"/>
          <w:sz w:val="24"/>
          <w:szCs w:val="24"/>
          <w:vertAlign w:val="superscript"/>
        </w:rPr>
      </w:pPr>
      <w:r w:rsidRPr="00297D4A">
        <w:rPr>
          <w:rFonts w:ascii="Times New Roman" w:hAnsi="Times New Roman" w:cs="Times New Roman" w:hint="eastAsia"/>
          <w:color w:val="231F20"/>
          <w:kern w:val="0"/>
          <w:sz w:val="24"/>
          <w:szCs w:val="24"/>
        </w:rPr>
        <w:t>Li Xia</w:t>
      </w:r>
      <w:r w:rsidRPr="00297D4A">
        <w:rPr>
          <w:rFonts w:ascii="Times New Roman" w:hAnsi="Times New Roman" w:cs="Times New Roman" w:hint="eastAsia"/>
          <w:color w:val="231F20"/>
          <w:kern w:val="0"/>
          <w:sz w:val="24"/>
          <w:szCs w:val="24"/>
          <w:vertAlign w:val="superscript"/>
        </w:rPr>
        <w:t>1</w:t>
      </w:r>
      <w:r w:rsidRPr="00A3258F">
        <w:rPr>
          <w:rFonts w:ascii="Times New Roman" w:eastAsia="宋体" w:hAnsi="Times New Roman" w:cs="Times New Roman"/>
          <w:color w:val="000000"/>
          <w:sz w:val="24"/>
          <w:szCs w:val="24"/>
          <w:vertAlign w:val="superscript"/>
        </w:rPr>
        <w:t>*</w:t>
      </w:r>
      <w:r w:rsidRPr="00297D4A">
        <w:rPr>
          <w:rFonts w:ascii="Times New Roman" w:hAnsi="Times New Roman" w:cs="Times New Roman" w:hint="eastAsia"/>
          <w:color w:val="231F20"/>
          <w:kern w:val="0"/>
          <w:sz w:val="24"/>
          <w:szCs w:val="24"/>
        </w:rPr>
        <w:t xml:space="preserve">, </w:t>
      </w:r>
      <w:r>
        <w:rPr>
          <w:rFonts w:ascii="Times New Roman" w:hAnsi="Times New Roman" w:cs="Times New Roman"/>
          <w:color w:val="231F20"/>
          <w:kern w:val="0"/>
          <w:sz w:val="24"/>
          <w:szCs w:val="24"/>
        </w:rPr>
        <w:t>Li-Xue Yang</w:t>
      </w:r>
      <w:r w:rsidRPr="00297D4A">
        <w:rPr>
          <w:rFonts w:ascii="Times New Roman" w:hAnsi="Times New Roman" w:cs="Times New Roman" w:hint="eastAsia"/>
          <w:color w:val="231F20"/>
          <w:kern w:val="0"/>
          <w:sz w:val="24"/>
          <w:szCs w:val="24"/>
          <w:vertAlign w:val="superscript"/>
        </w:rPr>
        <w:t>1</w:t>
      </w:r>
      <w:r w:rsidRPr="00A3258F">
        <w:rPr>
          <w:rFonts w:ascii="Times New Roman" w:eastAsia="宋体" w:hAnsi="Times New Roman" w:cs="Times New Roman"/>
          <w:color w:val="000000"/>
          <w:sz w:val="24"/>
          <w:szCs w:val="24"/>
          <w:vertAlign w:val="superscript"/>
        </w:rPr>
        <w:t>*</w:t>
      </w:r>
      <w:r>
        <w:rPr>
          <w:rFonts w:ascii="Times New Roman" w:hAnsi="Times New Roman" w:cs="Times New Roman"/>
          <w:color w:val="231F20"/>
          <w:kern w:val="0"/>
          <w:sz w:val="24"/>
          <w:szCs w:val="24"/>
        </w:rPr>
        <w:t xml:space="preserve">, </w:t>
      </w:r>
      <w:r>
        <w:rPr>
          <w:rFonts w:ascii="Times New Roman" w:hAnsi="Times New Roman" w:cs="Times New Roman" w:hint="eastAsia"/>
          <w:color w:val="231F20"/>
          <w:kern w:val="0"/>
          <w:sz w:val="24"/>
          <w:szCs w:val="24"/>
        </w:rPr>
        <w:t>Hong-Chen Liu</w:t>
      </w:r>
      <w:r>
        <w:rPr>
          <w:rFonts w:ascii="Times New Roman" w:hAnsi="Times New Roman" w:cs="Times New Roman" w:hint="eastAsia"/>
          <w:color w:val="231F20"/>
          <w:kern w:val="0"/>
          <w:sz w:val="24"/>
          <w:szCs w:val="24"/>
          <w:vertAlign w:val="superscript"/>
        </w:rPr>
        <w:t>2</w:t>
      </w:r>
      <w:r w:rsidRPr="00A3258F">
        <w:rPr>
          <w:rFonts w:ascii="Times New Roman" w:eastAsia="宋体" w:hAnsi="Times New Roman" w:cs="Times New Roman"/>
          <w:color w:val="000000"/>
          <w:sz w:val="24"/>
          <w:szCs w:val="24"/>
          <w:vertAlign w:val="superscript"/>
        </w:rPr>
        <w:t>*</w:t>
      </w:r>
      <w:r>
        <w:rPr>
          <w:rFonts w:ascii="Times New Roman" w:hAnsi="Times New Roman" w:cs="Times New Roman" w:hint="eastAsia"/>
          <w:color w:val="231F20"/>
          <w:kern w:val="0"/>
          <w:sz w:val="24"/>
          <w:szCs w:val="24"/>
        </w:rPr>
        <w:t>,</w:t>
      </w:r>
      <w:r w:rsidRPr="00994B67">
        <w:rPr>
          <w:rFonts w:ascii="Times New Roman" w:hAnsi="Times New Roman" w:cs="Times New Roman" w:hint="eastAsia"/>
          <w:color w:val="231F20"/>
          <w:kern w:val="0"/>
          <w:sz w:val="24"/>
          <w:szCs w:val="24"/>
        </w:rPr>
        <w:t xml:space="preserve"> </w:t>
      </w:r>
      <w:r w:rsidRPr="00297D4A">
        <w:rPr>
          <w:rFonts w:ascii="Times New Roman" w:hAnsi="Times New Roman" w:cs="Times New Roman" w:hint="eastAsia"/>
          <w:color w:val="231F20"/>
          <w:kern w:val="0"/>
          <w:sz w:val="24"/>
          <w:szCs w:val="24"/>
        </w:rPr>
        <w:t>Yue Jiang</w:t>
      </w:r>
      <w:r w:rsidRPr="00297D4A">
        <w:rPr>
          <w:rFonts w:ascii="Times New Roman" w:hAnsi="Times New Roman" w:cs="Times New Roman" w:hint="eastAsia"/>
          <w:color w:val="231F20"/>
          <w:kern w:val="0"/>
          <w:sz w:val="24"/>
          <w:szCs w:val="24"/>
          <w:vertAlign w:val="superscript"/>
        </w:rPr>
        <w:t xml:space="preserve"> </w:t>
      </w:r>
      <w:r>
        <w:rPr>
          <w:rFonts w:ascii="Times New Roman" w:hAnsi="Times New Roman" w:cs="Times New Roman" w:hint="eastAsia"/>
          <w:color w:val="231F20"/>
          <w:kern w:val="0"/>
          <w:sz w:val="24"/>
          <w:szCs w:val="24"/>
          <w:vertAlign w:val="superscript"/>
        </w:rPr>
        <w:t>2</w:t>
      </w:r>
      <w:r w:rsidR="005B6D3B" w:rsidRPr="00A3258F">
        <w:rPr>
          <w:rFonts w:ascii="Times New Roman" w:eastAsia="宋体" w:hAnsi="Times New Roman" w:cs="Times New Roman"/>
          <w:color w:val="000000"/>
          <w:sz w:val="24"/>
          <w:szCs w:val="24"/>
          <w:vertAlign w:val="superscript"/>
        </w:rPr>
        <w:t>*</w:t>
      </w:r>
      <w:r>
        <w:rPr>
          <w:rFonts w:ascii="Times New Roman" w:hAnsi="Times New Roman" w:cs="Times New Roman"/>
          <w:color w:val="231F20"/>
          <w:kern w:val="0"/>
          <w:sz w:val="24"/>
          <w:szCs w:val="24"/>
        </w:rPr>
        <w:t>,</w:t>
      </w:r>
      <w:r>
        <w:rPr>
          <w:rFonts w:ascii="Times New Roman" w:hAnsi="Times New Roman" w:cs="Times New Roman" w:hint="eastAsia"/>
          <w:color w:val="231F20"/>
          <w:kern w:val="0"/>
          <w:sz w:val="24"/>
          <w:szCs w:val="24"/>
        </w:rPr>
        <w:t xml:space="preserve"> Zhi-Jie Kang</w:t>
      </w:r>
      <w:r>
        <w:rPr>
          <w:rFonts w:ascii="Times New Roman" w:hAnsi="Times New Roman" w:cs="Times New Roman" w:hint="eastAsia"/>
          <w:color w:val="231F20"/>
          <w:kern w:val="0"/>
          <w:sz w:val="24"/>
          <w:szCs w:val="24"/>
          <w:vertAlign w:val="superscript"/>
        </w:rPr>
        <w:t>2</w:t>
      </w:r>
      <w:r>
        <w:rPr>
          <w:rFonts w:ascii="Times New Roman" w:hAnsi="Times New Roman" w:cs="Times New Roman" w:hint="eastAsia"/>
          <w:color w:val="231F20"/>
          <w:kern w:val="0"/>
          <w:sz w:val="24"/>
          <w:szCs w:val="24"/>
        </w:rPr>
        <w:t>,</w:t>
      </w:r>
      <w:r>
        <w:rPr>
          <w:rFonts w:ascii="Times New Roman" w:hAnsi="Times New Roman" w:cs="Times New Roman"/>
          <w:color w:val="231F20"/>
          <w:kern w:val="0"/>
          <w:sz w:val="24"/>
          <w:szCs w:val="24"/>
        </w:rPr>
        <w:t xml:space="preserve"> Cheng-Tao Zhang</w:t>
      </w:r>
      <w:r w:rsidRPr="00297D4A">
        <w:rPr>
          <w:rFonts w:ascii="Times New Roman" w:hAnsi="Times New Roman" w:cs="Times New Roman" w:hint="eastAsia"/>
          <w:color w:val="231F20"/>
          <w:kern w:val="0"/>
          <w:sz w:val="24"/>
          <w:szCs w:val="24"/>
          <w:vertAlign w:val="superscript"/>
        </w:rPr>
        <w:t>1</w:t>
      </w:r>
      <w:r>
        <w:rPr>
          <w:rFonts w:ascii="Times New Roman" w:hAnsi="Times New Roman" w:cs="Times New Roman"/>
          <w:color w:val="231F20"/>
          <w:kern w:val="0"/>
          <w:sz w:val="24"/>
          <w:szCs w:val="24"/>
        </w:rPr>
        <w:t>, Bei-Bei Gao</w:t>
      </w:r>
      <w:r>
        <w:rPr>
          <w:rFonts w:ascii="Times New Roman" w:hAnsi="Times New Roman" w:cs="Times New Roman" w:hint="eastAsia"/>
          <w:color w:val="231F20"/>
          <w:kern w:val="0"/>
          <w:sz w:val="24"/>
          <w:szCs w:val="24"/>
          <w:vertAlign w:val="superscript"/>
        </w:rPr>
        <w:t>2</w:t>
      </w:r>
      <w:r>
        <w:rPr>
          <w:rFonts w:ascii="Times New Roman" w:hAnsi="Times New Roman" w:cs="Times New Roman"/>
          <w:color w:val="231F20"/>
          <w:kern w:val="0"/>
          <w:sz w:val="24"/>
          <w:szCs w:val="24"/>
        </w:rPr>
        <w:t>,</w:t>
      </w:r>
      <w:r w:rsidRPr="00F21490">
        <w:rPr>
          <w:rFonts w:ascii="Times New Roman" w:hAnsi="Times New Roman" w:cs="Times New Roman" w:hint="eastAsia"/>
          <w:color w:val="231F20"/>
          <w:kern w:val="0"/>
          <w:sz w:val="24"/>
          <w:szCs w:val="24"/>
        </w:rPr>
        <w:t xml:space="preserve"> </w:t>
      </w:r>
      <w:r>
        <w:rPr>
          <w:rFonts w:ascii="Times New Roman" w:hAnsi="Times New Roman" w:cs="Times New Roman" w:hint="eastAsia"/>
          <w:color w:val="231F20"/>
          <w:kern w:val="0"/>
          <w:sz w:val="24"/>
          <w:szCs w:val="24"/>
        </w:rPr>
        <w:t>Xue-Hong Zhang</w:t>
      </w:r>
      <w:r>
        <w:rPr>
          <w:rFonts w:ascii="Times New Roman" w:hAnsi="Times New Roman" w:cs="Times New Roman" w:hint="eastAsia"/>
          <w:color w:val="231F20"/>
          <w:kern w:val="0"/>
          <w:sz w:val="24"/>
          <w:szCs w:val="24"/>
          <w:vertAlign w:val="superscript"/>
        </w:rPr>
        <w:t>2</w:t>
      </w:r>
      <w:r>
        <w:rPr>
          <w:rFonts w:ascii="Times New Roman" w:hAnsi="Times New Roman" w:cs="Times New Roman" w:hint="eastAsia"/>
          <w:color w:val="231F20"/>
          <w:kern w:val="0"/>
          <w:sz w:val="24"/>
          <w:szCs w:val="24"/>
        </w:rPr>
        <w:t>, Edmund K. Waller</w:t>
      </w:r>
      <w:r>
        <w:rPr>
          <w:rFonts w:ascii="Times New Roman" w:hAnsi="Times New Roman" w:cs="Times New Roman" w:hint="eastAsia"/>
          <w:color w:val="231F20"/>
          <w:kern w:val="0"/>
          <w:sz w:val="24"/>
          <w:szCs w:val="24"/>
          <w:vertAlign w:val="superscript"/>
        </w:rPr>
        <w:t>3</w:t>
      </w:r>
      <w:r w:rsidRPr="00526CA6">
        <w:rPr>
          <w:rFonts w:ascii="Times New Roman" w:eastAsia="宋体" w:hAnsi="Times New Roman" w:cs="Times New Roman"/>
          <w:color w:val="231F20"/>
          <w:kern w:val="0"/>
          <w:sz w:val="24"/>
          <w:szCs w:val="24"/>
          <w:vertAlign w:val="superscript"/>
        </w:rPr>
        <w:t>#</w:t>
      </w:r>
      <w:r w:rsidRPr="00297D4A">
        <w:rPr>
          <w:rFonts w:ascii="Times New Roman" w:hAnsi="Times New Roman" w:cs="Times New Roman" w:hint="eastAsia"/>
          <w:color w:val="231F20"/>
          <w:kern w:val="0"/>
          <w:sz w:val="24"/>
          <w:szCs w:val="24"/>
        </w:rPr>
        <w:t>,</w:t>
      </w:r>
      <w:r>
        <w:rPr>
          <w:rFonts w:ascii="Times New Roman" w:hAnsi="Times New Roman" w:cs="Times New Roman"/>
          <w:color w:val="231F20"/>
          <w:kern w:val="0"/>
          <w:sz w:val="24"/>
          <w:szCs w:val="24"/>
        </w:rPr>
        <w:t xml:space="preserve"> </w:t>
      </w:r>
      <w:r w:rsidRPr="00297D4A">
        <w:rPr>
          <w:rFonts w:ascii="Times New Roman" w:hAnsi="Times New Roman" w:cs="Times New Roman" w:hint="eastAsia"/>
          <w:color w:val="231F20"/>
          <w:kern w:val="0"/>
          <w:sz w:val="24"/>
          <w:szCs w:val="24"/>
        </w:rPr>
        <w:t>Jin-Song Yan</w:t>
      </w:r>
      <w:r w:rsidRPr="00297D4A">
        <w:rPr>
          <w:rFonts w:ascii="Times New Roman" w:hAnsi="Times New Roman" w:cs="Times New Roman" w:hint="eastAsia"/>
          <w:color w:val="231F20"/>
          <w:kern w:val="0"/>
          <w:sz w:val="24"/>
          <w:szCs w:val="24"/>
          <w:vertAlign w:val="superscript"/>
        </w:rPr>
        <w:t>2</w:t>
      </w:r>
      <w:r w:rsidRPr="00526CA6">
        <w:rPr>
          <w:rFonts w:ascii="Times New Roman" w:eastAsia="宋体" w:hAnsi="Times New Roman" w:cs="Times New Roman"/>
          <w:color w:val="231F20"/>
          <w:kern w:val="0"/>
          <w:sz w:val="24"/>
          <w:szCs w:val="24"/>
          <w:vertAlign w:val="superscript"/>
        </w:rPr>
        <w:t>#</w:t>
      </w:r>
      <w:r w:rsidRPr="00297D4A">
        <w:rPr>
          <w:rFonts w:ascii="Times New Roman" w:hAnsi="Times New Roman" w:cs="Times New Roman" w:hint="eastAsia"/>
          <w:color w:val="231F20"/>
          <w:kern w:val="0"/>
          <w:sz w:val="24"/>
          <w:szCs w:val="24"/>
        </w:rPr>
        <w:t>,</w:t>
      </w:r>
      <w:r>
        <w:rPr>
          <w:rFonts w:ascii="Times New Roman" w:hAnsi="Times New Roman" w:cs="Times New Roman"/>
          <w:color w:val="231F20"/>
          <w:kern w:val="0"/>
          <w:sz w:val="24"/>
          <w:szCs w:val="24"/>
        </w:rPr>
        <w:t xml:space="preserve"> </w:t>
      </w:r>
      <w:r w:rsidRPr="00297D4A">
        <w:rPr>
          <w:rFonts w:ascii="Times New Roman" w:hAnsi="Times New Roman" w:cs="Times New Roman" w:hint="eastAsia"/>
          <w:color w:val="231F20"/>
          <w:kern w:val="0"/>
          <w:sz w:val="24"/>
          <w:szCs w:val="24"/>
        </w:rPr>
        <w:t>Ying Lu</w:t>
      </w:r>
      <w:r w:rsidRPr="00297D4A">
        <w:rPr>
          <w:rFonts w:ascii="Times New Roman" w:hAnsi="Times New Roman" w:cs="Times New Roman" w:hint="eastAsia"/>
          <w:color w:val="231F20"/>
          <w:kern w:val="0"/>
          <w:sz w:val="24"/>
          <w:szCs w:val="24"/>
          <w:vertAlign w:val="superscript"/>
        </w:rPr>
        <w:t>1</w:t>
      </w:r>
      <w:r>
        <w:rPr>
          <w:rFonts w:ascii="Times New Roman" w:hAnsi="Times New Roman" w:cs="Times New Roman" w:hint="eastAsia"/>
          <w:color w:val="231F20"/>
          <w:kern w:val="0"/>
          <w:sz w:val="24"/>
          <w:szCs w:val="24"/>
          <w:vertAlign w:val="superscript"/>
        </w:rPr>
        <w:t>,</w:t>
      </w:r>
      <w:r>
        <w:rPr>
          <w:rFonts w:ascii="Times New Roman" w:hAnsi="Times New Roman" w:cs="Times New Roman"/>
          <w:color w:val="231F20"/>
          <w:kern w:val="0"/>
          <w:sz w:val="24"/>
          <w:szCs w:val="24"/>
          <w:vertAlign w:val="superscript"/>
        </w:rPr>
        <w:t>2,</w:t>
      </w:r>
      <w:r w:rsidRPr="0040083D">
        <w:rPr>
          <w:rFonts w:ascii="Times New Roman" w:eastAsia="宋体" w:hAnsi="Times New Roman" w:cs="Times New Roman"/>
          <w:color w:val="231F20"/>
          <w:kern w:val="0"/>
          <w:sz w:val="24"/>
          <w:szCs w:val="24"/>
          <w:vertAlign w:val="superscript"/>
        </w:rPr>
        <w:t xml:space="preserve"> </w:t>
      </w:r>
      <w:r w:rsidRPr="00526CA6">
        <w:rPr>
          <w:rFonts w:ascii="Times New Roman" w:eastAsia="宋体" w:hAnsi="Times New Roman" w:cs="Times New Roman"/>
          <w:color w:val="231F20"/>
          <w:kern w:val="0"/>
          <w:sz w:val="24"/>
          <w:szCs w:val="24"/>
          <w:vertAlign w:val="superscript"/>
        </w:rPr>
        <w:t>#</w:t>
      </w:r>
    </w:p>
    <w:p w:rsidR="006645B1" w:rsidRPr="006073E5" w:rsidRDefault="006645B1" w:rsidP="006645B1">
      <w:pPr>
        <w:spacing w:line="480" w:lineRule="auto"/>
        <w:jc w:val="center"/>
        <w:rPr>
          <w:rFonts w:ascii="Times New Roman" w:hAnsi="Times New Roman" w:cs="Times New Roman"/>
          <w:color w:val="231F20"/>
          <w:kern w:val="0"/>
          <w:sz w:val="24"/>
          <w:szCs w:val="24"/>
          <w:vertAlign w:val="superscript"/>
        </w:rPr>
      </w:pPr>
    </w:p>
    <w:p w:rsidR="006645B1" w:rsidRPr="000B66B0" w:rsidRDefault="006645B1" w:rsidP="006645B1">
      <w:pPr>
        <w:spacing w:line="480" w:lineRule="auto"/>
        <w:jc w:val="center"/>
        <w:rPr>
          <w:rFonts w:ascii="Times New Roman" w:hAnsi="Times New Roman" w:cs="Times New Roman"/>
          <w:b/>
          <w:color w:val="FF0000"/>
          <w:sz w:val="24"/>
          <w:szCs w:val="24"/>
        </w:rPr>
      </w:pPr>
    </w:p>
    <w:p w:rsidR="00363E52" w:rsidRPr="006645B1" w:rsidRDefault="00363E52" w:rsidP="004B6EFB">
      <w:pPr>
        <w:autoSpaceDE w:val="0"/>
        <w:autoSpaceDN w:val="0"/>
        <w:adjustRightInd w:val="0"/>
        <w:snapToGrid w:val="0"/>
        <w:spacing w:line="480" w:lineRule="auto"/>
        <w:rPr>
          <w:rFonts w:ascii="Times New Roman" w:hAnsi="Times New Roman" w:cs="Times New Roman"/>
          <w:b/>
          <w:kern w:val="24"/>
          <w:sz w:val="24"/>
          <w:szCs w:val="24"/>
        </w:rPr>
      </w:pPr>
    </w:p>
    <w:p w:rsidR="00F11964" w:rsidRPr="004B6EFB" w:rsidRDefault="002F7973" w:rsidP="004B6EFB">
      <w:pPr>
        <w:autoSpaceDE w:val="0"/>
        <w:autoSpaceDN w:val="0"/>
        <w:adjustRightInd w:val="0"/>
        <w:snapToGrid w:val="0"/>
        <w:spacing w:line="480" w:lineRule="auto"/>
        <w:rPr>
          <w:rFonts w:ascii="Times New Roman" w:hAnsi="Times New Roman" w:cs="Times New Roman"/>
          <w:b/>
          <w:kern w:val="24"/>
          <w:sz w:val="24"/>
          <w:szCs w:val="24"/>
        </w:rPr>
      </w:pPr>
      <w:r w:rsidRPr="004B6EFB">
        <w:rPr>
          <w:rFonts w:ascii="Times New Roman" w:hAnsi="Times New Roman" w:cs="Times New Roman"/>
          <w:b/>
          <w:kern w:val="24"/>
          <w:sz w:val="24"/>
          <w:szCs w:val="24"/>
        </w:rPr>
        <w:t>Supplementary</w:t>
      </w:r>
      <w:r w:rsidR="00D16BB3" w:rsidRPr="004B6EFB">
        <w:rPr>
          <w:rFonts w:ascii="Times New Roman" w:hAnsi="Times New Roman" w:cs="Times New Roman"/>
          <w:b/>
          <w:kern w:val="24"/>
          <w:sz w:val="24"/>
          <w:szCs w:val="24"/>
        </w:rPr>
        <w:t xml:space="preserve"> </w:t>
      </w:r>
      <w:r w:rsidRPr="004B6EFB">
        <w:rPr>
          <w:rFonts w:ascii="Times New Roman" w:hAnsi="Times New Roman" w:cs="Times New Roman"/>
          <w:b/>
          <w:kern w:val="24"/>
          <w:sz w:val="24"/>
          <w:szCs w:val="24"/>
        </w:rPr>
        <w:t>Figures</w:t>
      </w:r>
    </w:p>
    <w:p w:rsidR="00F8622E" w:rsidRDefault="002F7973" w:rsidP="005E11DC">
      <w:pPr>
        <w:autoSpaceDE w:val="0"/>
        <w:autoSpaceDN w:val="0"/>
        <w:adjustRightInd w:val="0"/>
        <w:snapToGrid w:val="0"/>
        <w:spacing w:line="480" w:lineRule="auto"/>
        <w:rPr>
          <w:rFonts w:ascii="Times New Roman" w:hAnsi="Times New Roman" w:cs="Times New Roman"/>
          <w:kern w:val="24"/>
          <w:sz w:val="24"/>
          <w:szCs w:val="24"/>
        </w:rPr>
      </w:pPr>
      <w:r w:rsidRPr="004B6EFB">
        <w:rPr>
          <w:rFonts w:ascii="Times New Roman" w:hAnsi="Times New Roman" w:cs="Times New Roman"/>
          <w:b/>
          <w:kern w:val="24"/>
          <w:sz w:val="24"/>
          <w:szCs w:val="24"/>
        </w:rPr>
        <w:t xml:space="preserve">Supplementary Figure 1. </w:t>
      </w:r>
      <w:r w:rsidR="0043493C" w:rsidRPr="004B6EFB">
        <w:rPr>
          <w:rFonts w:ascii="Times New Roman" w:hAnsi="Times New Roman" w:cs="Times New Roman" w:hint="eastAsia"/>
          <w:b/>
          <w:kern w:val="24"/>
          <w:sz w:val="24"/>
          <w:szCs w:val="24"/>
        </w:rPr>
        <w:t xml:space="preserve">Lack of EGFR expression </w:t>
      </w:r>
      <w:r w:rsidR="00275887" w:rsidRPr="004B6EFB">
        <w:rPr>
          <w:rFonts w:ascii="Times New Roman" w:hAnsi="Times New Roman" w:cs="Times New Roman" w:hint="eastAsia"/>
          <w:b/>
          <w:kern w:val="24"/>
          <w:sz w:val="24"/>
          <w:szCs w:val="24"/>
        </w:rPr>
        <w:t>i</w:t>
      </w:r>
      <w:r w:rsidR="0043493C" w:rsidRPr="004B6EFB">
        <w:rPr>
          <w:rFonts w:ascii="Times New Roman" w:hAnsi="Times New Roman" w:cs="Times New Roman" w:hint="eastAsia"/>
          <w:b/>
          <w:kern w:val="24"/>
          <w:sz w:val="24"/>
          <w:szCs w:val="24"/>
        </w:rPr>
        <w:t>n primary CD34</w:t>
      </w:r>
      <w:r w:rsidR="0043493C" w:rsidRPr="00363E52">
        <w:rPr>
          <w:rFonts w:ascii="Times New Roman" w:hAnsi="Times New Roman" w:cs="Times New Roman" w:hint="eastAsia"/>
          <w:b/>
          <w:kern w:val="24"/>
          <w:sz w:val="24"/>
          <w:szCs w:val="24"/>
          <w:vertAlign w:val="superscript"/>
        </w:rPr>
        <w:t>+</w:t>
      </w:r>
      <w:r w:rsidR="0043493C" w:rsidRPr="004B6EFB">
        <w:rPr>
          <w:rFonts w:ascii="Times New Roman" w:hAnsi="Times New Roman" w:cs="Times New Roman" w:hint="eastAsia"/>
          <w:b/>
          <w:kern w:val="24"/>
          <w:sz w:val="24"/>
          <w:szCs w:val="24"/>
        </w:rPr>
        <w:t xml:space="preserve"> cells</w:t>
      </w:r>
      <w:r w:rsidR="00450207" w:rsidRPr="004B6EFB">
        <w:rPr>
          <w:rFonts w:ascii="Times New Roman" w:hAnsi="Times New Roman" w:cs="Times New Roman" w:hint="eastAsia"/>
          <w:b/>
          <w:kern w:val="24"/>
          <w:sz w:val="24"/>
          <w:szCs w:val="24"/>
        </w:rPr>
        <w:t>.</w:t>
      </w:r>
      <w:r w:rsidR="00450207" w:rsidRPr="004B6EFB">
        <w:rPr>
          <w:rFonts w:ascii="Times New Roman" w:hAnsi="Times New Roman" w:cs="Times New Roman" w:hint="eastAsia"/>
          <w:kern w:val="24"/>
          <w:sz w:val="24"/>
          <w:szCs w:val="24"/>
        </w:rPr>
        <w:t xml:space="preserve"> </w:t>
      </w:r>
    </w:p>
    <w:p w:rsidR="0083756C" w:rsidRDefault="00F8622E" w:rsidP="005E11DC">
      <w:pPr>
        <w:autoSpaceDE w:val="0"/>
        <w:autoSpaceDN w:val="0"/>
        <w:adjustRightInd w:val="0"/>
        <w:snapToGrid w:val="0"/>
        <w:spacing w:line="480" w:lineRule="auto"/>
        <w:rPr>
          <w:rFonts w:ascii="Times New Roman" w:hAnsi="Times New Roman" w:cs="Times New Roman"/>
          <w:bCs/>
          <w:kern w:val="24"/>
          <w:sz w:val="24"/>
          <w:szCs w:val="24"/>
        </w:rPr>
      </w:pPr>
      <w:r w:rsidRPr="00F8622E">
        <w:rPr>
          <w:rFonts w:ascii="Times New Roman" w:hAnsi="Times New Roman" w:cs="Times New Roman"/>
          <w:b/>
          <w:kern w:val="24"/>
          <w:sz w:val="24"/>
          <w:szCs w:val="24"/>
        </w:rPr>
        <w:t>a</w:t>
      </w:r>
      <w:r w:rsidR="00363E52" w:rsidRPr="00363E52">
        <w:rPr>
          <w:rFonts w:ascii="Times New Roman" w:hAnsi="Times New Roman" w:cs="Times New Roman" w:hint="eastAsia"/>
          <w:b/>
          <w:kern w:val="24"/>
          <w:sz w:val="24"/>
          <w:szCs w:val="24"/>
        </w:rPr>
        <w:t>,</w:t>
      </w:r>
      <w:r w:rsidR="00363E52">
        <w:rPr>
          <w:rFonts w:ascii="Times New Roman" w:hAnsi="Times New Roman" w:cs="Times New Roman" w:hint="eastAsia"/>
          <w:kern w:val="24"/>
          <w:sz w:val="24"/>
          <w:szCs w:val="24"/>
        </w:rPr>
        <w:t xml:space="preserve"> </w:t>
      </w:r>
      <w:r w:rsidR="0043493C" w:rsidRPr="004B6EFB">
        <w:rPr>
          <w:rFonts w:ascii="Times New Roman" w:hAnsi="Times New Roman" w:cs="Times New Roman" w:hint="eastAsia"/>
          <w:kern w:val="24"/>
          <w:sz w:val="24"/>
          <w:szCs w:val="24"/>
        </w:rPr>
        <w:t>EGFR expression w</w:t>
      </w:r>
      <w:r w:rsidR="00363E52">
        <w:rPr>
          <w:rFonts w:ascii="Times New Roman" w:hAnsi="Times New Roman" w:cs="Times New Roman" w:hint="eastAsia"/>
          <w:kern w:val="24"/>
          <w:sz w:val="24"/>
          <w:szCs w:val="24"/>
        </w:rPr>
        <w:t>as</w:t>
      </w:r>
      <w:r w:rsidR="0043493C" w:rsidRPr="004B6EFB">
        <w:rPr>
          <w:rFonts w:ascii="Times New Roman" w:hAnsi="Times New Roman" w:cs="Times New Roman" w:hint="eastAsia"/>
          <w:kern w:val="24"/>
          <w:sz w:val="24"/>
          <w:szCs w:val="24"/>
        </w:rPr>
        <w:t xml:space="preserve"> measured by western blot using antibodies against EGFR or Y1068-phosphorylated EGFR in </w:t>
      </w:r>
      <w:r w:rsidR="00FD14B4" w:rsidRPr="004B6EFB">
        <w:rPr>
          <w:rFonts w:ascii="Times New Roman" w:hAnsi="Times New Roman" w:cs="Times New Roman" w:hint="eastAsia"/>
          <w:kern w:val="24"/>
          <w:sz w:val="24"/>
          <w:szCs w:val="24"/>
        </w:rPr>
        <w:t xml:space="preserve">purified </w:t>
      </w:r>
      <w:r w:rsidR="0043493C" w:rsidRPr="004B6EFB">
        <w:rPr>
          <w:rFonts w:ascii="Times New Roman" w:hAnsi="Times New Roman" w:cs="Times New Roman" w:hint="eastAsia"/>
          <w:kern w:val="24"/>
          <w:sz w:val="24"/>
          <w:szCs w:val="24"/>
        </w:rPr>
        <w:t>primary CD34</w:t>
      </w:r>
      <w:r w:rsidR="0043493C" w:rsidRPr="00414497">
        <w:rPr>
          <w:rFonts w:ascii="Times New Roman" w:hAnsi="Times New Roman" w:cs="Times New Roman" w:hint="eastAsia"/>
          <w:kern w:val="24"/>
          <w:sz w:val="24"/>
          <w:szCs w:val="24"/>
          <w:vertAlign w:val="superscript"/>
        </w:rPr>
        <w:t>+</w:t>
      </w:r>
      <w:r w:rsidR="0043493C" w:rsidRPr="004B6EFB">
        <w:rPr>
          <w:rFonts w:ascii="Times New Roman" w:hAnsi="Times New Roman" w:cs="Times New Roman" w:hint="eastAsia"/>
          <w:kern w:val="24"/>
          <w:sz w:val="24"/>
          <w:szCs w:val="24"/>
        </w:rPr>
        <w:t xml:space="preserve"> AML cells </w:t>
      </w:r>
      <w:r>
        <w:rPr>
          <w:rFonts w:ascii="Times New Roman" w:hAnsi="Times New Roman" w:cs="Times New Roman"/>
          <w:b/>
          <w:kern w:val="24"/>
          <w:sz w:val="24"/>
          <w:szCs w:val="24"/>
        </w:rPr>
        <w:t>b,c,</w:t>
      </w:r>
      <w:r w:rsidR="00363E52">
        <w:rPr>
          <w:rFonts w:ascii="Times New Roman" w:hAnsi="Times New Roman" w:cs="Times New Roman" w:hint="eastAsia"/>
          <w:kern w:val="24"/>
          <w:sz w:val="24"/>
          <w:szCs w:val="24"/>
        </w:rPr>
        <w:t xml:space="preserve"> </w:t>
      </w:r>
      <w:r w:rsidR="00A31260">
        <w:rPr>
          <w:rFonts w:ascii="Times New Roman" w:hAnsi="Times New Roman" w:cs="Times New Roman" w:hint="eastAsia"/>
          <w:kern w:val="24"/>
          <w:sz w:val="24"/>
          <w:szCs w:val="24"/>
        </w:rPr>
        <w:t>I</w:t>
      </w:r>
      <w:r w:rsidR="00FD14B4" w:rsidRPr="004B6EFB">
        <w:rPr>
          <w:rFonts w:ascii="Times New Roman" w:hAnsi="Times New Roman" w:cs="Times New Roman" w:hint="eastAsia"/>
          <w:kern w:val="24"/>
          <w:sz w:val="24"/>
          <w:szCs w:val="24"/>
        </w:rPr>
        <w:t>mmunofluorescent staining of EGFR in primary CD34</w:t>
      </w:r>
      <w:r w:rsidR="00FD14B4" w:rsidRPr="004B6EFB">
        <w:rPr>
          <w:rFonts w:ascii="Times New Roman" w:hAnsi="Times New Roman" w:cs="Times New Roman" w:hint="eastAsia"/>
          <w:kern w:val="24"/>
          <w:sz w:val="24"/>
          <w:szCs w:val="24"/>
          <w:vertAlign w:val="superscript"/>
        </w:rPr>
        <w:t>+</w:t>
      </w:r>
      <w:r w:rsidR="00FD14B4" w:rsidRPr="004B6EFB">
        <w:rPr>
          <w:rFonts w:ascii="Times New Roman" w:hAnsi="Times New Roman" w:cs="Times New Roman" w:hint="eastAsia"/>
          <w:kern w:val="24"/>
          <w:sz w:val="24"/>
          <w:szCs w:val="24"/>
        </w:rPr>
        <w:t xml:space="preserve"> AML and CML cells</w:t>
      </w:r>
      <w:r w:rsidR="00A31260">
        <w:rPr>
          <w:rFonts w:ascii="Times New Roman" w:hAnsi="Times New Roman" w:cs="Times New Roman" w:hint="eastAsia"/>
          <w:kern w:val="24"/>
          <w:sz w:val="24"/>
          <w:szCs w:val="24"/>
        </w:rPr>
        <w:t>(</w:t>
      </w:r>
      <w:r>
        <w:rPr>
          <w:rFonts w:ascii="Times New Roman" w:hAnsi="Times New Roman" w:cs="Times New Roman"/>
          <w:kern w:val="24"/>
          <w:sz w:val="24"/>
          <w:szCs w:val="24"/>
        </w:rPr>
        <w:t>b</w:t>
      </w:r>
      <w:r w:rsidR="00A31260">
        <w:rPr>
          <w:rFonts w:ascii="Times New Roman" w:hAnsi="Times New Roman" w:cs="Times New Roman" w:hint="eastAsia"/>
          <w:kern w:val="24"/>
          <w:sz w:val="24"/>
          <w:szCs w:val="24"/>
        </w:rPr>
        <w:t>)</w:t>
      </w:r>
      <w:r w:rsidR="00FD14B4" w:rsidRPr="004B6EFB">
        <w:rPr>
          <w:rFonts w:ascii="Times New Roman" w:hAnsi="Times New Roman" w:cs="Times New Roman" w:hint="eastAsia"/>
          <w:kern w:val="24"/>
          <w:sz w:val="24"/>
          <w:szCs w:val="24"/>
        </w:rPr>
        <w:t xml:space="preserve"> and flow </w:t>
      </w:r>
      <w:r w:rsidR="00414497" w:rsidRPr="004B6EFB">
        <w:rPr>
          <w:rFonts w:ascii="Times New Roman" w:hAnsi="Times New Roman" w:cs="Times New Roman"/>
          <w:bCs/>
          <w:kern w:val="24"/>
          <w:sz w:val="24"/>
          <w:szCs w:val="24"/>
        </w:rPr>
        <w:t>cytometry</w:t>
      </w:r>
      <w:r w:rsidR="00FD14B4" w:rsidRPr="004B6EFB">
        <w:rPr>
          <w:rFonts w:ascii="Times New Roman" w:hAnsi="Times New Roman" w:cs="Times New Roman" w:hint="eastAsia"/>
          <w:bCs/>
          <w:kern w:val="24"/>
          <w:sz w:val="24"/>
          <w:szCs w:val="24"/>
        </w:rPr>
        <w:t xml:space="preserve"> </w:t>
      </w:r>
      <w:r w:rsidR="00414497" w:rsidRPr="004B6EFB">
        <w:rPr>
          <w:rFonts w:ascii="Times New Roman" w:hAnsi="Times New Roman" w:cs="Times New Roman"/>
          <w:bCs/>
          <w:kern w:val="24"/>
          <w:sz w:val="24"/>
          <w:szCs w:val="24"/>
        </w:rPr>
        <w:t>analysis</w:t>
      </w:r>
      <w:r w:rsidR="00FD14B4" w:rsidRPr="004B6EFB">
        <w:rPr>
          <w:rFonts w:ascii="Times New Roman" w:hAnsi="Times New Roman" w:cs="Times New Roman" w:hint="eastAsia"/>
          <w:bCs/>
          <w:kern w:val="24"/>
          <w:sz w:val="24"/>
          <w:szCs w:val="24"/>
        </w:rPr>
        <w:t xml:space="preserve"> using </w:t>
      </w:r>
      <w:r w:rsidR="00FD14B4" w:rsidRPr="004B6EFB">
        <w:rPr>
          <w:rFonts w:ascii="Times New Roman" w:hAnsi="Times New Roman" w:cs="Times New Roman"/>
          <w:bCs/>
          <w:kern w:val="24"/>
          <w:sz w:val="24"/>
          <w:szCs w:val="24"/>
        </w:rPr>
        <w:t>antibodies</w:t>
      </w:r>
      <w:r w:rsidR="00FD14B4" w:rsidRPr="004B6EFB">
        <w:rPr>
          <w:rFonts w:ascii="Times New Roman" w:hAnsi="Times New Roman" w:cs="Times New Roman" w:hint="eastAsia"/>
          <w:bCs/>
          <w:kern w:val="24"/>
          <w:sz w:val="24"/>
          <w:szCs w:val="24"/>
        </w:rPr>
        <w:t xml:space="preserve"> against EGFR or Y1068-phosphorylated EGFR in primary CD34</w:t>
      </w:r>
      <w:r w:rsidR="00FD14B4" w:rsidRPr="0083451E">
        <w:rPr>
          <w:rFonts w:ascii="Times New Roman" w:hAnsi="Times New Roman" w:cs="Times New Roman" w:hint="eastAsia"/>
          <w:bCs/>
          <w:kern w:val="24"/>
          <w:sz w:val="24"/>
          <w:szCs w:val="24"/>
          <w:vertAlign w:val="superscript"/>
        </w:rPr>
        <w:t>+</w:t>
      </w:r>
      <w:r w:rsidR="00FD14B4" w:rsidRPr="004B6EFB">
        <w:rPr>
          <w:rFonts w:ascii="Times New Roman" w:hAnsi="Times New Roman" w:cs="Times New Roman" w:hint="eastAsia"/>
          <w:bCs/>
          <w:kern w:val="24"/>
          <w:sz w:val="24"/>
          <w:szCs w:val="24"/>
        </w:rPr>
        <w:t xml:space="preserve"> AML cells(</w:t>
      </w:r>
      <w:r>
        <w:rPr>
          <w:rFonts w:ascii="Times New Roman" w:hAnsi="Times New Roman" w:cs="Times New Roman"/>
          <w:bCs/>
          <w:kern w:val="24"/>
          <w:sz w:val="24"/>
          <w:szCs w:val="24"/>
        </w:rPr>
        <w:t>c</w:t>
      </w:r>
      <w:r w:rsidR="00FD14B4" w:rsidRPr="004B6EFB">
        <w:rPr>
          <w:rFonts w:ascii="Times New Roman" w:hAnsi="Times New Roman" w:cs="Times New Roman" w:hint="eastAsia"/>
          <w:bCs/>
          <w:kern w:val="24"/>
          <w:sz w:val="24"/>
          <w:szCs w:val="24"/>
        </w:rPr>
        <w:t>).</w:t>
      </w:r>
    </w:p>
    <w:p w:rsidR="00CE629B" w:rsidRDefault="00CE629B" w:rsidP="005E11DC">
      <w:pPr>
        <w:autoSpaceDE w:val="0"/>
        <w:autoSpaceDN w:val="0"/>
        <w:adjustRightInd w:val="0"/>
        <w:snapToGrid w:val="0"/>
        <w:spacing w:line="480" w:lineRule="auto"/>
        <w:rPr>
          <w:rFonts w:ascii="Times New Roman" w:hAnsi="Times New Roman" w:cs="Times New Roman"/>
          <w:bCs/>
          <w:kern w:val="24"/>
          <w:sz w:val="24"/>
          <w:szCs w:val="24"/>
        </w:rPr>
      </w:pPr>
    </w:p>
    <w:p w:rsidR="00CE629B" w:rsidRDefault="00CE629B" w:rsidP="005E11DC">
      <w:pPr>
        <w:autoSpaceDE w:val="0"/>
        <w:autoSpaceDN w:val="0"/>
        <w:adjustRightInd w:val="0"/>
        <w:snapToGrid w:val="0"/>
        <w:spacing w:line="480" w:lineRule="auto"/>
        <w:rPr>
          <w:rFonts w:ascii="Times New Roman" w:hAnsi="Times New Roman" w:cs="Times New Roman"/>
          <w:b/>
          <w:bCs/>
          <w:kern w:val="24"/>
          <w:sz w:val="24"/>
          <w:szCs w:val="24"/>
        </w:rPr>
      </w:pPr>
    </w:p>
    <w:p w:rsidR="004B5364" w:rsidRDefault="0094031E" w:rsidP="005E11DC">
      <w:pPr>
        <w:autoSpaceDE w:val="0"/>
        <w:autoSpaceDN w:val="0"/>
        <w:adjustRightInd w:val="0"/>
        <w:snapToGrid w:val="0"/>
        <w:spacing w:line="480" w:lineRule="auto"/>
        <w:rPr>
          <w:rFonts w:ascii="Times New Roman" w:hAnsi="Times New Roman" w:cs="Times New Roman"/>
          <w:b/>
          <w:bCs/>
          <w:noProof/>
          <w:kern w:val="24"/>
          <w:sz w:val="24"/>
          <w:szCs w:val="24"/>
        </w:rPr>
      </w:pPr>
      <w:r>
        <w:rPr>
          <w:rFonts w:ascii="Times New Roman" w:hAnsi="Times New Roman" w:cs="Times New Roman"/>
          <w:b/>
          <w:bCs/>
          <w:kern w:val="24"/>
          <w:sz w:val="24"/>
          <w:szCs w:val="24"/>
        </w:rPr>
        <w:br w:type="page"/>
      </w:r>
      <w:r w:rsidR="008D719A">
        <w:rPr>
          <w:rFonts w:ascii="Times New Roman" w:hAnsi="Times New Roman" w:cs="Times New Roman"/>
          <w:b/>
          <w:bCs/>
          <w:noProof/>
          <w:kern w:val="24"/>
          <w:sz w:val="24"/>
          <w:szCs w:val="24"/>
        </w:rPr>
        <w:lastRenderedPageBreak/>
        <w:drawing>
          <wp:inline distT="0" distB="0" distL="0" distR="0">
            <wp:extent cx="5427980" cy="4070985"/>
            <wp:effectExtent l="0" t="0" r="1270"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C-Supplementary Figure-1.jpg"/>
                    <pic:cNvPicPr/>
                  </pic:nvPicPr>
                  <pic:blipFill>
                    <a:blip r:embed="rId6">
                      <a:extLst>
                        <a:ext uri="{28A0092B-C50C-407E-A947-70E740481C1C}">
                          <a14:useLocalDpi xmlns:a14="http://schemas.microsoft.com/office/drawing/2010/main" val="0"/>
                        </a:ext>
                      </a:extLst>
                    </a:blip>
                    <a:stretch>
                      <a:fillRect/>
                    </a:stretch>
                  </pic:blipFill>
                  <pic:spPr>
                    <a:xfrm>
                      <a:off x="0" y="0"/>
                      <a:ext cx="5427980" cy="4070985"/>
                    </a:xfrm>
                    <a:prstGeom prst="rect">
                      <a:avLst/>
                    </a:prstGeom>
                  </pic:spPr>
                </pic:pic>
              </a:graphicData>
            </a:graphic>
          </wp:inline>
        </w:drawing>
      </w:r>
    </w:p>
    <w:p w:rsidR="0094031E" w:rsidRDefault="0094031E" w:rsidP="00E65A4E">
      <w:pPr>
        <w:autoSpaceDE w:val="0"/>
        <w:autoSpaceDN w:val="0"/>
        <w:adjustRightInd w:val="0"/>
        <w:snapToGrid w:val="0"/>
        <w:spacing w:line="480" w:lineRule="auto"/>
        <w:rPr>
          <w:rFonts w:ascii="Times New Roman" w:hAnsi="Times New Roman" w:cs="Times New Roman"/>
          <w:b/>
          <w:bCs/>
          <w:kern w:val="24"/>
          <w:sz w:val="24"/>
          <w:szCs w:val="24"/>
        </w:rPr>
      </w:pPr>
    </w:p>
    <w:p w:rsidR="00ED753D" w:rsidRDefault="00ED753D" w:rsidP="00FF7D35">
      <w:pPr>
        <w:widowControl/>
        <w:jc w:val="left"/>
        <w:rPr>
          <w:rFonts w:ascii="Times New Roman" w:hAnsi="Times New Roman" w:cs="Times New Roman"/>
          <w:b/>
          <w:bCs/>
          <w:kern w:val="24"/>
          <w:sz w:val="24"/>
          <w:szCs w:val="24"/>
        </w:rPr>
      </w:pPr>
      <w:r>
        <w:rPr>
          <w:rFonts w:ascii="Times New Roman" w:hAnsi="Times New Roman" w:cs="Times New Roman"/>
          <w:b/>
          <w:bCs/>
          <w:kern w:val="24"/>
          <w:sz w:val="24"/>
          <w:szCs w:val="24"/>
        </w:rPr>
        <w:br w:type="page"/>
      </w:r>
    </w:p>
    <w:p w:rsidR="00E76CDF" w:rsidRDefault="00275887" w:rsidP="00E76CDF">
      <w:pPr>
        <w:autoSpaceDE w:val="0"/>
        <w:autoSpaceDN w:val="0"/>
        <w:adjustRightInd w:val="0"/>
        <w:snapToGrid w:val="0"/>
        <w:spacing w:line="480" w:lineRule="auto"/>
        <w:rPr>
          <w:rFonts w:ascii="Times New Roman" w:hAnsi="Times New Roman" w:cs="Times New Roman"/>
          <w:bCs/>
          <w:kern w:val="24"/>
          <w:sz w:val="24"/>
          <w:szCs w:val="24"/>
        </w:rPr>
      </w:pPr>
      <w:r w:rsidRPr="004B6EFB">
        <w:rPr>
          <w:rFonts w:ascii="Times New Roman" w:hAnsi="Times New Roman" w:cs="Times New Roman"/>
          <w:b/>
          <w:bCs/>
          <w:kern w:val="24"/>
          <w:sz w:val="24"/>
          <w:szCs w:val="24"/>
        </w:rPr>
        <w:lastRenderedPageBreak/>
        <w:t xml:space="preserve">Supplementary Figure </w:t>
      </w:r>
      <w:r w:rsidRPr="004B6EFB">
        <w:rPr>
          <w:rFonts w:ascii="Times New Roman" w:hAnsi="Times New Roman" w:cs="Times New Roman" w:hint="eastAsia"/>
          <w:b/>
          <w:bCs/>
          <w:kern w:val="24"/>
          <w:sz w:val="24"/>
          <w:szCs w:val="24"/>
        </w:rPr>
        <w:t>2</w:t>
      </w:r>
      <w:r w:rsidRPr="004B6EFB">
        <w:rPr>
          <w:rFonts w:ascii="Times New Roman" w:hAnsi="Times New Roman" w:cs="Times New Roman"/>
          <w:b/>
          <w:bCs/>
          <w:kern w:val="24"/>
          <w:sz w:val="24"/>
          <w:szCs w:val="24"/>
        </w:rPr>
        <w:t>.</w:t>
      </w:r>
      <w:r w:rsidR="00B75ED4" w:rsidRPr="004B6EFB">
        <w:rPr>
          <w:rFonts w:ascii="Times New Roman" w:hAnsi="Times New Roman" w:cs="Times New Roman" w:hint="eastAsia"/>
          <w:b/>
          <w:bCs/>
          <w:kern w:val="24"/>
          <w:sz w:val="24"/>
          <w:szCs w:val="24"/>
        </w:rPr>
        <w:t xml:space="preserve"> </w:t>
      </w:r>
      <w:r w:rsidR="00372F4D" w:rsidRPr="004B6EFB">
        <w:rPr>
          <w:rFonts w:ascii="Times New Roman" w:hAnsi="Times New Roman" w:cs="Times New Roman" w:hint="eastAsia"/>
          <w:b/>
          <w:bCs/>
          <w:kern w:val="24"/>
          <w:sz w:val="24"/>
          <w:szCs w:val="24"/>
        </w:rPr>
        <w:t xml:space="preserve"> </w:t>
      </w:r>
      <w:r w:rsidR="00B75ED4" w:rsidRPr="004B6EFB">
        <w:rPr>
          <w:rFonts w:ascii="Times New Roman" w:hAnsi="Times New Roman" w:cs="Times New Roman" w:hint="eastAsia"/>
          <w:b/>
          <w:bCs/>
          <w:kern w:val="24"/>
          <w:sz w:val="24"/>
          <w:szCs w:val="24"/>
        </w:rPr>
        <w:t>Identification of Y329-phosphorylated CD34 peptide.</w:t>
      </w:r>
      <w:r w:rsidR="006E01AD" w:rsidRPr="004B6EFB">
        <w:rPr>
          <w:rFonts w:ascii="Times New Roman" w:hAnsi="Times New Roman" w:cs="Times New Roman" w:hint="eastAsia"/>
          <w:b/>
          <w:bCs/>
          <w:kern w:val="24"/>
          <w:sz w:val="24"/>
          <w:szCs w:val="24"/>
        </w:rPr>
        <w:t xml:space="preserve"> </w:t>
      </w:r>
      <w:r w:rsidR="00F8622E">
        <w:rPr>
          <w:rFonts w:ascii="Times New Roman" w:hAnsi="Times New Roman" w:cs="Times New Roman"/>
          <w:b/>
          <w:bCs/>
          <w:kern w:val="24"/>
          <w:sz w:val="24"/>
          <w:szCs w:val="24"/>
        </w:rPr>
        <w:t>a</w:t>
      </w:r>
      <w:r w:rsidR="00A31260">
        <w:rPr>
          <w:rFonts w:ascii="Times New Roman" w:hAnsi="Times New Roman" w:cs="Times New Roman" w:hint="eastAsia"/>
          <w:b/>
          <w:bCs/>
          <w:kern w:val="24"/>
          <w:sz w:val="24"/>
          <w:szCs w:val="24"/>
        </w:rPr>
        <w:t>,</w:t>
      </w:r>
      <w:r w:rsidR="00F8622E">
        <w:rPr>
          <w:rFonts w:ascii="Times New Roman" w:hAnsi="Times New Roman" w:cs="Times New Roman"/>
          <w:b/>
          <w:bCs/>
          <w:kern w:val="24"/>
          <w:sz w:val="24"/>
          <w:szCs w:val="24"/>
        </w:rPr>
        <w:t>b</w:t>
      </w:r>
      <w:r w:rsidR="00354AC8" w:rsidRPr="004B6EFB">
        <w:rPr>
          <w:rFonts w:ascii="Times New Roman" w:hAnsi="Times New Roman" w:cs="Times New Roman" w:hint="eastAsia"/>
          <w:bCs/>
          <w:kern w:val="24"/>
          <w:sz w:val="24"/>
          <w:szCs w:val="24"/>
        </w:rPr>
        <w:t>,</w:t>
      </w:r>
      <w:r w:rsidR="006E01AD" w:rsidRPr="004B6EFB">
        <w:rPr>
          <w:rFonts w:ascii="Times New Roman" w:hAnsi="Times New Roman" w:cs="Times New Roman" w:hint="eastAsia"/>
          <w:bCs/>
          <w:kern w:val="24"/>
          <w:sz w:val="24"/>
          <w:szCs w:val="24"/>
        </w:rPr>
        <w:t xml:space="preserve"> </w:t>
      </w:r>
      <w:r w:rsidR="006E01AD" w:rsidRPr="004B6EFB">
        <w:rPr>
          <w:rFonts w:ascii="Times New Roman" w:hAnsi="Times New Roman" w:cs="Times New Roman"/>
          <w:bCs/>
          <w:kern w:val="24"/>
          <w:sz w:val="24"/>
          <w:szCs w:val="24"/>
        </w:rPr>
        <w:t xml:space="preserve">MS spectrum and MS/MS spectrum of CD34 peptide containing </w:t>
      </w:r>
      <w:r w:rsidR="006E01AD" w:rsidRPr="006C47AD">
        <w:rPr>
          <w:rFonts w:ascii="Times New Roman" w:hAnsi="Times New Roman" w:cs="Times New Roman"/>
          <w:bCs/>
          <w:iCs/>
          <w:kern w:val="24"/>
          <w:sz w:val="24"/>
          <w:szCs w:val="24"/>
        </w:rPr>
        <w:t>non-phosphorylated</w:t>
      </w:r>
      <w:r w:rsidR="00354AC8" w:rsidRPr="004B6EFB">
        <w:rPr>
          <w:rFonts w:ascii="Times New Roman" w:hAnsi="Times New Roman" w:cs="Times New Roman"/>
          <w:bCs/>
          <w:kern w:val="24"/>
          <w:sz w:val="24"/>
          <w:szCs w:val="24"/>
        </w:rPr>
        <w:t xml:space="preserve"> Y329</w:t>
      </w:r>
      <w:r w:rsidR="00354AC8" w:rsidRPr="004B6EFB">
        <w:rPr>
          <w:rFonts w:ascii="Times New Roman" w:hAnsi="Times New Roman" w:cs="Times New Roman" w:hint="eastAsia"/>
          <w:bCs/>
          <w:kern w:val="24"/>
          <w:sz w:val="24"/>
          <w:szCs w:val="24"/>
        </w:rPr>
        <w:t>(</w:t>
      </w:r>
      <w:r w:rsidR="001C3C43" w:rsidRPr="00CE629B">
        <w:rPr>
          <w:rFonts w:ascii="Times New Roman" w:hAnsi="Times New Roman" w:cs="Times New Roman"/>
          <w:b/>
          <w:bCs/>
          <w:kern w:val="24"/>
          <w:sz w:val="24"/>
          <w:szCs w:val="24"/>
        </w:rPr>
        <w:t>A</w:t>
      </w:r>
      <w:r w:rsidR="00354AC8" w:rsidRPr="004B6EFB">
        <w:rPr>
          <w:rFonts w:ascii="Times New Roman" w:hAnsi="Times New Roman" w:cs="Times New Roman" w:hint="eastAsia"/>
          <w:bCs/>
          <w:kern w:val="24"/>
          <w:sz w:val="24"/>
          <w:szCs w:val="24"/>
        </w:rPr>
        <w:t xml:space="preserve">) and </w:t>
      </w:r>
      <w:r w:rsidR="00354AC8" w:rsidRPr="006C47AD">
        <w:rPr>
          <w:rFonts w:ascii="Times New Roman" w:hAnsi="Times New Roman" w:cs="Times New Roman"/>
          <w:bCs/>
          <w:iCs/>
          <w:kern w:val="24"/>
          <w:sz w:val="24"/>
          <w:szCs w:val="24"/>
        </w:rPr>
        <w:t>phosphorylated</w:t>
      </w:r>
      <w:r w:rsidR="00354AC8" w:rsidRPr="004B6EFB">
        <w:rPr>
          <w:rFonts w:ascii="Times New Roman" w:hAnsi="Times New Roman" w:cs="Times New Roman"/>
          <w:bCs/>
          <w:kern w:val="24"/>
          <w:sz w:val="24"/>
          <w:szCs w:val="24"/>
        </w:rPr>
        <w:t xml:space="preserve"> Y329</w:t>
      </w:r>
      <w:r w:rsidR="00354AC8" w:rsidRPr="004B6EFB">
        <w:rPr>
          <w:rFonts w:ascii="Times New Roman" w:hAnsi="Times New Roman" w:cs="Times New Roman" w:hint="eastAsia"/>
          <w:bCs/>
          <w:kern w:val="24"/>
          <w:sz w:val="24"/>
          <w:szCs w:val="24"/>
        </w:rPr>
        <w:t>(</w:t>
      </w:r>
      <w:r w:rsidR="00F8622E">
        <w:rPr>
          <w:rFonts w:ascii="Times New Roman" w:hAnsi="Times New Roman" w:cs="Times New Roman"/>
          <w:b/>
          <w:bCs/>
          <w:kern w:val="24"/>
          <w:sz w:val="24"/>
          <w:szCs w:val="24"/>
        </w:rPr>
        <w:t>b</w:t>
      </w:r>
      <w:r w:rsidR="00354AC8" w:rsidRPr="004B6EFB">
        <w:rPr>
          <w:rFonts w:ascii="Times New Roman" w:hAnsi="Times New Roman" w:cs="Times New Roman" w:hint="eastAsia"/>
          <w:bCs/>
          <w:kern w:val="24"/>
          <w:sz w:val="24"/>
          <w:szCs w:val="24"/>
        </w:rPr>
        <w:t>).</w:t>
      </w:r>
      <w:r w:rsidR="00A31260">
        <w:rPr>
          <w:rFonts w:ascii="Times New Roman" w:hAnsi="Times New Roman" w:cs="Times New Roman" w:hint="eastAsia"/>
          <w:bCs/>
          <w:kern w:val="24"/>
          <w:sz w:val="24"/>
          <w:szCs w:val="24"/>
        </w:rPr>
        <w:t xml:space="preserve"> </w:t>
      </w:r>
      <w:r w:rsidR="00F8622E">
        <w:rPr>
          <w:rFonts w:ascii="Times New Roman" w:hAnsi="Times New Roman" w:cs="Times New Roman"/>
          <w:b/>
          <w:bCs/>
          <w:kern w:val="24"/>
          <w:sz w:val="24"/>
          <w:szCs w:val="24"/>
        </w:rPr>
        <w:t>c</w:t>
      </w:r>
      <w:r w:rsidR="00354AC8" w:rsidRPr="004B6EFB">
        <w:rPr>
          <w:rFonts w:ascii="Times New Roman" w:hAnsi="Times New Roman" w:cs="Times New Roman" w:hint="eastAsia"/>
          <w:bCs/>
          <w:kern w:val="24"/>
          <w:sz w:val="24"/>
          <w:szCs w:val="24"/>
        </w:rPr>
        <w:t>,</w:t>
      </w:r>
      <w:r w:rsidR="00354AC8" w:rsidRPr="004B6EFB">
        <w:rPr>
          <w:rFonts w:ascii="Times New Roman" w:eastAsia="等线" w:hAnsi="Times New Roman" w:cs="Times New Roman"/>
          <w:color w:val="000000"/>
          <w:kern w:val="24"/>
          <w:sz w:val="24"/>
          <w:szCs w:val="24"/>
        </w:rPr>
        <w:t xml:space="preserve"> </w:t>
      </w:r>
      <w:r w:rsidR="00354AC8" w:rsidRPr="004B6EFB">
        <w:rPr>
          <w:rFonts w:ascii="Times New Roman" w:hAnsi="Times New Roman" w:cs="Times New Roman" w:hint="eastAsia"/>
          <w:bCs/>
          <w:kern w:val="24"/>
          <w:sz w:val="24"/>
          <w:szCs w:val="24"/>
        </w:rPr>
        <w:t>T</w:t>
      </w:r>
      <w:r w:rsidR="00354AC8" w:rsidRPr="004B6EFB">
        <w:rPr>
          <w:rFonts w:ascii="Times New Roman" w:hAnsi="Times New Roman" w:cs="Times New Roman"/>
          <w:bCs/>
          <w:kern w:val="24"/>
          <w:sz w:val="24"/>
          <w:szCs w:val="24"/>
        </w:rPr>
        <w:t>he extracted ion chromatogram (XIC) of the monoisotopic parent ion of CD34 peptide containing Y329</w:t>
      </w:r>
      <w:r w:rsidR="00354AC8" w:rsidRPr="004B6EFB">
        <w:rPr>
          <w:rFonts w:ascii="Times New Roman" w:hAnsi="Times New Roman" w:cs="Times New Roman" w:hint="eastAsia"/>
          <w:bCs/>
          <w:kern w:val="24"/>
          <w:sz w:val="24"/>
          <w:szCs w:val="24"/>
        </w:rPr>
        <w:t>.</w:t>
      </w:r>
    </w:p>
    <w:p w:rsidR="0094031E" w:rsidRDefault="00A70E84" w:rsidP="00E76CDF">
      <w:pPr>
        <w:autoSpaceDE w:val="0"/>
        <w:autoSpaceDN w:val="0"/>
        <w:adjustRightInd w:val="0"/>
        <w:snapToGrid w:val="0"/>
        <w:spacing w:line="480" w:lineRule="auto"/>
        <w:jc w:val="center"/>
        <w:rPr>
          <w:rFonts w:ascii="Times New Roman" w:hAnsi="Times New Roman" w:cs="Times New Roman"/>
          <w:b/>
          <w:bCs/>
          <w:color w:val="000000" w:themeColor="text1"/>
          <w:kern w:val="24"/>
          <w:sz w:val="24"/>
          <w:szCs w:val="24"/>
        </w:rPr>
      </w:pPr>
      <w:r>
        <w:rPr>
          <w:rFonts w:ascii="Times New Roman" w:hAnsi="Times New Roman" w:cs="Times New Roman"/>
          <w:b/>
          <w:bCs/>
          <w:noProof/>
          <w:color w:val="000000" w:themeColor="text1"/>
          <w:kern w:val="24"/>
          <w:sz w:val="24"/>
          <w:szCs w:val="24"/>
        </w:rPr>
        <w:drawing>
          <wp:inline distT="0" distB="0" distL="0" distR="0">
            <wp:extent cx="4525746" cy="7128000"/>
            <wp:effectExtent l="0" t="0" r="825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C-Supplementary Figure-2.jpg"/>
                    <pic:cNvPicPr/>
                  </pic:nvPicPr>
                  <pic:blipFill>
                    <a:blip r:embed="rId7">
                      <a:extLst>
                        <a:ext uri="{28A0092B-C50C-407E-A947-70E740481C1C}">
                          <a14:useLocalDpi xmlns:a14="http://schemas.microsoft.com/office/drawing/2010/main" val="0"/>
                        </a:ext>
                      </a:extLst>
                    </a:blip>
                    <a:stretch>
                      <a:fillRect/>
                    </a:stretch>
                  </pic:blipFill>
                  <pic:spPr>
                    <a:xfrm>
                      <a:off x="0" y="0"/>
                      <a:ext cx="4525746" cy="7128000"/>
                    </a:xfrm>
                    <a:prstGeom prst="rect">
                      <a:avLst/>
                    </a:prstGeom>
                  </pic:spPr>
                </pic:pic>
              </a:graphicData>
            </a:graphic>
          </wp:inline>
        </w:drawing>
      </w:r>
      <w:r w:rsidR="0094031E">
        <w:rPr>
          <w:rFonts w:ascii="Times New Roman" w:hAnsi="Times New Roman" w:cs="Times New Roman"/>
          <w:b/>
          <w:bCs/>
          <w:color w:val="000000" w:themeColor="text1"/>
          <w:kern w:val="24"/>
          <w:sz w:val="24"/>
          <w:szCs w:val="24"/>
        </w:rPr>
        <w:br w:type="page"/>
      </w:r>
    </w:p>
    <w:p w:rsidR="00EC2B75" w:rsidRDefault="00E46C02" w:rsidP="006E01AD">
      <w:pPr>
        <w:autoSpaceDE w:val="0"/>
        <w:autoSpaceDN w:val="0"/>
        <w:adjustRightInd w:val="0"/>
        <w:snapToGrid w:val="0"/>
        <w:spacing w:line="480" w:lineRule="auto"/>
        <w:rPr>
          <w:rFonts w:ascii="Times New Roman" w:eastAsia="Whitney Book" w:hAnsi="Times New Roman" w:cs="Times New Roman"/>
          <w:color w:val="000000" w:themeColor="text1"/>
          <w:kern w:val="0"/>
          <w:sz w:val="24"/>
          <w:szCs w:val="24"/>
        </w:rPr>
      </w:pPr>
      <w:r w:rsidRPr="00690AB3">
        <w:rPr>
          <w:rFonts w:ascii="Times New Roman" w:hAnsi="Times New Roman" w:cs="Times New Roman"/>
          <w:b/>
          <w:bCs/>
          <w:color w:val="000000" w:themeColor="text1"/>
          <w:kern w:val="24"/>
          <w:sz w:val="24"/>
          <w:szCs w:val="24"/>
        </w:rPr>
        <w:lastRenderedPageBreak/>
        <w:t>Supplementary Figure</w:t>
      </w:r>
      <w:r w:rsidRPr="00690AB3">
        <w:rPr>
          <w:rFonts w:ascii="Times New Roman" w:hAnsi="Times New Roman" w:cs="Times New Roman" w:hint="eastAsia"/>
          <w:b/>
          <w:bCs/>
          <w:color w:val="000000" w:themeColor="text1"/>
          <w:kern w:val="24"/>
          <w:sz w:val="24"/>
          <w:szCs w:val="24"/>
        </w:rPr>
        <w:t xml:space="preserve"> 3</w:t>
      </w:r>
      <w:r w:rsidRPr="00690AB3">
        <w:rPr>
          <w:rFonts w:ascii="Times New Roman" w:hAnsi="Times New Roman" w:cs="Times New Roman"/>
          <w:b/>
          <w:bCs/>
          <w:color w:val="000000" w:themeColor="text1"/>
          <w:kern w:val="24"/>
          <w:sz w:val="24"/>
          <w:szCs w:val="24"/>
        </w:rPr>
        <w:t>.</w:t>
      </w:r>
      <w:r w:rsidRPr="00690AB3">
        <w:rPr>
          <w:rFonts w:ascii="Times New Roman" w:hAnsi="Times New Roman" w:cs="Times New Roman" w:hint="eastAsia"/>
          <w:b/>
          <w:bCs/>
          <w:color w:val="000000" w:themeColor="text1"/>
          <w:kern w:val="24"/>
          <w:sz w:val="24"/>
          <w:szCs w:val="24"/>
        </w:rPr>
        <w:t xml:space="preserve">  </w:t>
      </w:r>
      <w:r w:rsidR="00A31260" w:rsidRPr="00690AB3">
        <w:rPr>
          <w:rFonts w:ascii="Times New Roman" w:hAnsi="Times New Roman" w:cs="Times New Roman" w:hint="eastAsia"/>
          <w:b/>
          <w:bCs/>
          <w:color w:val="000000" w:themeColor="text1"/>
          <w:kern w:val="24"/>
          <w:sz w:val="24"/>
          <w:szCs w:val="24"/>
        </w:rPr>
        <w:t xml:space="preserve">PRM-MS analysis of Y329-phosphorylation in KG-1 cells. </w:t>
      </w:r>
      <w:r w:rsidR="00A31260" w:rsidRPr="00690AB3">
        <w:rPr>
          <w:rFonts w:ascii="Times New Roman" w:eastAsia="Whitney Book" w:hAnsi="Times New Roman" w:cs="Times New Roman" w:hint="eastAsia"/>
          <w:color w:val="000000" w:themeColor="text1"/>
          <w:kern w:val="0"/>
          <w:sz w:val="24"/>
          <w:szCs w:val="24"/>
        </w:rPr>
        <w:t>Intensity histogram of non-phosphorylated (</w:t>
      </w:r>
      <w:r w:rsidR="00F8622E">
        <w:rPr>
          <w:rFonts w:ascii="Times New Roman" w:eastAsia="Whitney Book" w:hAnsi="Times New Roman" w:cs="Times New Roman"/>
          <w:b/>
          <w:color w:val="000000" w:themeColor="text1"/>
          <w:kern w:val="0"/>
          <w:sz w:val="24"/>
          <w:szCs w:val="24"/>
        </w:rPr>
        <w:t>a</w:t>
      </w:r>
      <w:r w:rsidR="00A31260" w:rsidRPr="00690AB3">
        <w:rPr>
          <w:rFonts w:ascii="Times New Roman" w:eastAsia="Whitney Book" w:hAnsi="Times New Roman" w:cs="Times New Roman" w:hint="eastAsia"/>
          <w:color w:val="000000" w:themeColor="text1"/>
          <w:kern w:val="0"/>
          <w:sz w:val="24"/>
          <w:szCs w:val="24"/>
        </w:rPr>
        <w:t>) and phosphorylated(</w:t>
      </w:r>
      <w:r w:rsidR="00F8622E">
        <w:rPr>
          <w:rFonts w:ascii="Times New Roman" w:eastAsia="Whitney Book" w:hAnsi="Times New Roman" w:cs="Times New Roman"/>
          <w:b/>
          <w:color w:val="000000" w:themeColor="text1"/>
          <w:kern w:val="0"/>
          <w:sz w:val="24"/>
          <w:szCs w:val="24"/>
        </w:rPr>
        <w:t>b</w:t>
      </w:r>
      <w:r w:rsidR="00A31260" w:rsidRPr="00690AB3">
        <w:rPr>
          <w:rFonts w:ascii="Times New Roman" w:eastAsia="Whitney Book" w:hAnsi="Times New Roman" w:cs="Times New Roman" w:hint="eastAsia"/>
          <w:color w:val="000000" w:themeColor="text1"/>
          <w:kern w:val="0"/>
          <w:sz w:val="24"/>
          <w:szCs w:val="24"/>
        </w:rPr>
        <w:t xml:space="preserve">) Y329-containing peptide of CD34 protein </w:t>
      </w:r>
      <w:r w:rsidR="00A31260" w:rsidRPr="00690AB3">
        <w:rPr>
          <w:rFonts w:ascii="Times New Roman" w:eastAsia="Whitney Book" w:hAnsi="Times New Roman" w:cs="Times New Roman"/>
          <w:color w:val="000000" w:themeColor="text1"/>
          <w:kern w:val="0"/>
          <w:sz w:val="24"/>
          <w:szCs w:val="24"/>
        </w:rPr>
        <w:t>quantified by PRM-MS assays</w:t>
      </w:r>
      <w:r w:rsidR="00A31260" w:rsidRPr="00690AB3">
        <w:rPr>
          <w:rFonts w:ascii="Times New Roman" w:eastAsia="Whitney Book" w:hAnsi="Times New Roman" w:cs="Times New Roman" w:hint="eastAsia"/>
          <w:color w:val="000000" w:themeColor="text1"/>
          <w:kern w:val="0"/>
          <w:sz w:val="24"/>
          <w:szCs w:val="24"/>
        </w:rPr>
        <w:t xml:space="preserve"> in osimertinib treated or untreated CD34</w:t>
      </w:r>
      <w:r w:rsidR="00A31260" w:rsidRPr="00690AB3">
        <w:rPr>
          <w:rFonts w:ascii="Times New Roman" w:eastAsia="Whitney Book" w:hAnsi="Times New Roman" w:cs="Times New Roman" w:hint="eastAsia"/>
          <w:color w:val="000000" w:themeColor="text1"/>
          <w:kern w:val="0"/>
          <w:sz w:val="24"/>
          <w:szCs w:val="24"/>
          <w:vertAlign w:val="superscript"/>
        </w:rPr>
        <w:t>+</w:t>
      </w:r>
      <w:r w:rsidR="00A31260" w:rsidRPr="00690AB3">
        <w:rPr>
          <w:rFonts w:ascii="Times New Roman" w:eastAsia="Whitney Book" w:hAnsi="Times New Roman" w:cs="Times New Roman" w:hint="eastAsia"/>
          <w:color w:val="000000" w:themeColor="text1"/>
          <w:kern w:val="0"/>
          <w:sz w:val="24"/>
          <w:szCs w:val="24"/>
        </w:rPr>
        <w:t xml:space="preserve"> cells.</w:t>
      </w:r>
    </w:p>
    <w:p w:rsidR="00EC2B75" w:rsidRDefault="00F8622E" w:rsidP="006E01AD">
      <w:pPr>
        <w:autoSpaceDE w:val="0"/>
        <w:autoSpaceDN w:val="0"/>
        <w:adjustRightInd w:val="0"/>
        <w:snapToGrid w:val="0"/>
        <w:spacing w:line="480" w:lineRule="auto"/>
        <w:rPr>
          <w:rFonts w:ascii="Times New Roman" w:eastAsia="Whitney Book" w:hAnsi="Times New Roman" w:cs="Times New Roman"/>
          <w:color w:val="000000" w:themeColor="text1"/>
          <w:kern w:val="0"/>
          <w:sz w:val="24"/>
          <w:szCs w:val="24"/>
        </w:rPr>
      </w:pPr>
      <w:r w:rsidRPr="00F8622E">
        <w:rPr>
          <w:rFonts w:ascii="Times New Roman" w:eastAsia="Whitney Book" w:hAnsi="Times New Roman" w:cs="Times New Roman"/>
          <w:b/>
          <w:color w:val="000000" w:themeColor="text1"/>
          <w:kern w:val="0"/>
          <w:sz w:val="24"/>
          <w:szCs w:val="24"/>
        </w:rPr>
        <w:t>a</w:t>
      </w:r>
      <w:r w:rsidR="00EC2B75">
        <w:rPr>
          <w:rFonts w:ascii="Times New Roman" w:eastAsia="Whitney Book" w:hAnsi="Times New Roman" w:cs="Times New Roman"/>
          <w:color w:val="000000" w:themeColor="text1"/>
          <w:kern w:val="0"/>
          <w:sz w:val="24"/>
          <w:szCs w:val="24"/>
        </w:rPr>
        <w:t xml:space="preserve">                                       </w:t>
      </w:r>
      <w:r w:rsidRPr="00F8622E">
        <w:rPr>
          <w:rFonts w:ascii="Times New Roman" w:eastAsia="Whitney Book" w:hAnsi="Times New Roman" w:cs="Times New Roman"/>
          <w:b/>
          <w:color w:val="000000" w:themeColor="text1"/>
          <w:kern w:val="0"/>
          <w:sz w:val="24"/>
          <w:szCs w:val="24"/>
        </w:rPr>
        <w:t>b</w:t>
      </w:r>
    </w:p>
    <w:p w:rsidR="006A2A03" w:rsidRDefault="002962F9" w:rsidP="002962F9">
      <w:pPr>
        <w:autoSpaceDE w:val="0"/>
        <w:autoSpaceDN w:val="0"/>
        <w:adjustRightInd w:val="0"/>
        <w:snapToGrid w:val="0"/>
        <w:spacing w:line="480" w:lineRule="auto"/>
        <w:jc w:val="center"/>
        <w:rPr>
          <w:rFonts w:ascii="Times New Roman" w:hAnsi="Times New Roman" w:cs="Times New Roman"/>
          <w:bCs/>
          <w:color w:val="000000" w:themeColor="text1"/>
          <w:kern w:val="24"/>
          <w:sz w:val="24"/>
          <w:szCs w:val="24"/>
        </w:rPr>
      </w:pPr>
      <w:r>
        <w:rPr>
          <w:rFonts w:ascii="Times New Roman" w:hAnsi="Times New Roman" w:cs="Times New Roman"/>
          <w:bCs/>
          <w:noProof/>
          <w:color w:val="000000" w:themeColor="text1"/>
          <w:kern w:val="24"/>
          <w:sz w:val="24"/>
          <w:szCs w:val="24"/>
        </w:rPr>
        <w:drawing>
          <wp:inline distT="0" distB="0" distL="0" distR="0">
            <wp:extent cx="5450205" cy="2148718"/>
            <wp:effectExtent l="0" t="0" r="0" b="44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uppl figure 3-nm.jpg"/>
                    <pic:cNvPicPr/>
                  </pic:nvPicPr>
                  <pic:blipFill rotWithShape="1">
                    <a:blip r:embed="rId8">
                      <a:extLst>
                        <a:ext uri="{28A0092B-C50C-407E-A947-70E740481C1C}">
                          <a14:useLocalDpi xmlns:a14="http://schemas.microsoft.com/office/drawing/2010/main" val="0"/>
                        </a:ext>
                      </a:extLst>
                    </a:blip>
                    <a:srcRect t="7844"/>
                    <a:stretch/>
                  </pic:blipFill>
                  <pic:spPr bwMode="auto">
                    <a:xfrm>
                      <a:off x="0" y="0"/>
                      <a:ext cx="5456670" cy="2151267"/>
                    </a:xfrm>
                    <a:prstGeom prst="rect">
                      <a:avLst/>
                    </a:prstGeom>
                    <a:ln>
                      <a:noFill/>
                    </a:ln>
                    <a:extLst>
                      <a:ext uri="{53640926-AAD7-44D8-BBD7-CCE9431645EC}">
                        <a14:shadowObscured xmlns:a14="http://schemas.microsoft.com/office/drawing/2010/main"/>
                      </a:ext>
                    </a:extLst>
                  </pic:spPr>
                </pic:pic>
              </a:graphicData>
            </a:graphic>
          </wp:inline>
        </w:drawing>
      </w:r>
    </w:p>
    <w:p w:rsidR="006A2A03" w:rsidRDefault="006A2A03">
      <w:pPr>
        <w:widowControl/>
        <w:jc w:val="left"/>
        <w:rPr>
          <w:rFonts w:ascii="Times New Roman" w:hAnsi="Times New Roman" w:cs="Times New Roman"/>
          <w:bCs/>
          <w:color w:val="000000" w:themeColor="text1"/>
          <w:kern w:val="24"/>
          <w:sz w:val="24"/>
          <w:szCs w:val="24"/>
        </w:rPr>
      </w:pPr>
      <w:r>
        <w:rPr>
          <w:rFonts w:ascii="Times New Roman" w:hAnsi="Times New Roman" w:cs="Times New Roman"/>
          <w:bCs/>
          <w:color w:val="000000" w:themeColor="text1"/>
          <w:kern w:val="24"/>
          <w:sz w:val="24"/>
          <w:szCs w:val="24"/>
        </w:rPr>
        <w:br w:type="page"/>
      </w:r>
    </w:p>
    <w:p w:rsidR="0047255D" w:rsidRDefault="0047255D" w:rsidP="0047255D">
      <w:pPr>
        <w:autoSpaceDE w:val="0"/>
        <w:autoSpaceDN w:val="0"/>
        <w:adjustRightInd w:val="0"/>
        <w:snapToGrid w:val="0"/>
        <w:spacing w:line="480" w:lineRule="auto"/>
        <w:rPr>
          <w:rFonts w:ascii="Times New Roman" w:eastAsia="Whitney Book" w:hAnsi="Times New Roman" w:cs="Times New Roman"/>
          <w:color w:val="000000" w:themeColor="text1"/>
          <w:kern w:val="0"/>
          <w:sz w:val="24"/>
          <w:szCs w:val="24"/>
        </w:rPr>
      </w:pPr>
      <w:r w:rsidRPr="00690AB3">
        <w:rPr>
          <w:rFonts w:ascii="Times New Roman" w:hAnsi="Times New Roman" w:cs="Times New Roman"/>
          <w:b/>
          <w:bCs/>
          <w:color w:val="000000" w:themeColor="text1"/>
          <w:kern w:val="24"/>
          <w:sz w:val="24"/>
          <w:szCs w:val="24"/>
        </w:rPr>
        <w:lastRenderedPageBreak/>
        <w:t>Supplementary Figure</w:t>
      </w:r>
      <w:r w:rsidRPr="00690AB3">
        <w:rPr>
          <w:rFonts w:ascii="Times New Roman" w:hAnsi="Times New Roman" w:cs="Times New Roman" w:hint="eastAsia"/>
          <w:b/>
          <w:bCs/>
          <w:color w:val="000000" w:themeColor="text1"/>
          <w:kern w:val="24"/>
          <w:sz w:val="24"/>
          <w:szCs w:val="24"/>
        </w:rPr>
        <w:t xml:space="preserve"> 4</w:t>
      </w:r>
      <w:r w:rsidRPr="00690AB3">
        <w:rPr>
          <w:rFonts w:ascii="Times New Roman" w:hAnsi="Times New Roman" w:cs="Times New Roman"/>
          <w:b/>
          <w:bCs/>
          <w:color w:val="000000" w:themeColor="text1"/>
          <w:kern w:val="24"/>
          <w:sz w:val="24"/>
          <w:szCs w:val="24"/>
        </w:rPr>
        <w:t>.</w:t>
      </w:r>
      <w:r w:rsidRPr="00690AB3">
        <w:rPr>
          <w:rFonts w:ascii="Times New Roman" w:hAnsi="Times New Roman" w:cs="Times New Roman" w:hint="eastAsia"/>
          <w:b/>
          <w:bCs/>
          <w:color w:val="000000" w:themeColor="text1"/>
          <w:kern w:val="24"/>
          <w:sz w:val="24"/>
          <w:szCs w:val="24"/>
        </w:rPr>
        <w:t xml:space="preserve">  PRM-MS analysis of Y329-phosphorylation in Kasumi-1 cells. </w:t>
      </w:r>
      <w:r w:rsidRPr="00690AB3">
        <w:rPr>
          <w:rFonts w:ascii="Times New Roman" w:eastAsia="Whitney Book" w:hAnsi="Times New Roman" w:cs="Times New Roman" w:hint="eastAsia"/>
          <w:color w:val="000000" w:themeColor="text1"/>
          <w:kern w:val="0"/>
          <w:sz w:val="24"/>
          <w:szCs w:val="24"/>
        </w:rPr>
        <w:t>Intensity histogram of</w:t>
      </w:r>
      <w:r w:rsidRPr="00C67828">
        <w:rPr>
          <w:rFonts w:ascii="Times New Roman" w:eastAsia="Whitney Book" w:hAnsi="Times New Roman" w:cs="Times New Roman" w:hint="eastAsia"/>
          <w:color w:val="000000" w:themeColor="text1"/>
          <w:kern w:val="0"/>
          <w:sz w:val="24"/>
          <w:szCs w:val="24"/>
        </w:rPr>
        <w:t xml:space="preserve"> </w:t>
      </w:r>
      <w:r>
        <w:rPr>
          <w:rFonts w:ascii="Times New Roman" w:eastAsia="Whitney Book" w:hAnsi="Times New Roman" w:cs="Times New Roman" w:hint="eastAsia"/>
          <w:color w:val="000000" w:themeColor="text1"/>
          <w:kern w:val="0"/>
          <w:sz w:val="24"/>
          <w:szCs w:val="24"/>
        </w:rPr>
        <w:t>non-phosphorylated (</w:t>
      </w:r>
      <w:r w:rsidR="00F8622E">
        <w:rPr>
          <w:rFonts w:ascii="Times New Roman" w:eastAsia="Whitney Book" w:hAnsi="Times New Roman" w:cs="Times New Roman"/>
          <w:b/>
          <w:color w:val="000000" w:themeColor="text1"/>
          <w:kern w:val="0"/>
          <w:sz w:val="24"/>
          <w:szCs w:val="24"/>
        </w:rPr>
        <w:t>a</w:t>
      </w:r>
      <w:r>
        <w:rPr>
          <w:rFonts w:ascii="Times New Roman" w:eastAsia="Whitney Book" w:hAnsi="Times New Roman" w:cs="Times New Roman" w:hint="eastAsia"/>
          <w:color w:val="000000" w:themeColor="text1"/>
          <w:kern w:val="0"/>
          <w:sz w:val="24"/>
          <w:szCs w:val="24"/>
        </w:rPr>
        <w:t>) and phosphorylated(</w:t>
      </w:r>
      <w:r w:rsidR="00F8622E">
        <w:rPr>
          <w:rFonts w:ascii="Times New Roman" w:eastAsia="Whitney Book" w:hAnsi="Times New Roman" w:cs="Times New Roman"/>
          <w:b/>
          <w:color w:val="000000" w:themeColor="text1"/>
          <w:kern w:val="0"/>
          <w:sz w:val="24"/>
          <w:szCs w:val="24"/>
        </w:rPr>
        <w:t>b</w:t>
      </w:r>
      <w:r>
        <w:rPr>
          <w:rFonts w:ascii="Times New Roman" w:eastAsia="Whitney Book" w:hAnsi="Times New Roman" w:cs="Times New Roman" w:hint="eastAsia"/>
          <w:color w:val="000000" w:themeColor="text1"/>
          <w:kern w:val="0"/>
          <w:sz w:val="24"/>
          <w:szCs w:val="24"/>
        </w:rPr>
        <w:t xml:space="preserve">) Y329-containing peptide of </w:t>
      </w:r>
      <w:r w:rsidRPr="00C67828">
        <w:rPr>
          <w:rFonts w:ascii="Times New Roman" w:eastAsia="Whitney Book" w:hAnsi="Times New Roman" w:cs="Times New Roman" w:hint="eastAsia"/>
          <w:color w:val="000000" w:themeColor="text1"/>
          <w:kern w:val="0"/>
          <w:sz w:val="24"/>
          <w:szCs w:val="24"/>
        </w:rPr>
        <w:t xml:space="preserve">CD34 protein </w:t>
      </w:r>
      <w:r w:rsidRPr="00C67828">
        <w:rPr>
          <w:rFonts w:ascii="Times New Roman" w:eastAsia="Whitney Book" w:hAnsi="Times New Roman" w:cs="Times New Roman"/>
          <w:color w:val="000000" w:themeColor="text1"/>
          <w:kern w:val="0"/>
          <w:sz w:val="24"/>
          <w:szCs w:val="24"/>
        </w:rPr>
        <w:t>quantified by PRM-MS assays</w:t>
      </w:r>
      <w:r>
        <w:rPr>
          <w:rFonts w:ascii="Times New Roman" w:eastAsia="Whitney Book" w:hAnsi="Times New Roman" w:cs="Times New Roman" w:hint="eastAsia"/>
          <w:color w:val="000000" w:themeColor="text1"/>
          <w:kern w:val="0"/>
          <w:sz w:val="24"/>
          <w:szCs w:val="24"/>
        </w:rPr>
        <w:t xml:space="preserve"> in osimertinib treated or untreated CD34</w:t>
      </w:r>
      <w:r w:rsidRPr="00C91C2A">
        <w:rPr>
          <w:rFonts w:ascii="Times New Roman" w:eastAsia="Whitney Book" w:hAnsi="Times New Roman" w:cs="Times New Roman" w:hint="eastAsia"/>
          <w:color w:val="000000" w:themeColor="text1"/>
          <w:kern w:val="0"/>
          <w:sz w:val="24"/>
          <w:szCs w:val="24"/>
          <w:vertAlign w:val="superscript"/>
        </w:rPr>
        <w:t>+</w:t>
      </w:r>
      <w:r>
        <w:rPr>
          <w:rFonts w:ascii="Times New Roman" w:eastAsia="Whitney Book" w:hAnsi="Times New Roman" w:cs="Times New Roman" w:hint="eastAsia"/>
          <w:color w:val="000000" w:themeColor="text1"/>
          <w:kern w:val="0"/>
          <w:sz w:val="24"/>
          <w:szCs w:val="24"/>
        </w:rPr>
        <w:t xml:space="preserve"> cells.</w:t>
      </w:r>
    </w:p>
    <w:p w:rsidR="003169B8" w:rsidRPr="00F8622E" w:rsidRDefault="00F8622E" w:rsidP="0047255D">
      <w:pPr>
        <w:autoSpaceDE w:val="0"/>
        <w:autoSpaceDN w:val="0"/>
        <w:adjustRightInd w:val="0"/>
        <w:snapToGrid w:val="0"/>
        <w:spacing w:line="480" w:lineRule="auto"/>
        <w:rPr>
          <w:rFonts w:ascii="Times New Roman" w:eastAsia="Whitney Book" w:hAnsi="Times New Roman" w:cs="Times New Roman"/>
          <w:b/>
          <w:color w:val="000000" w:themeColor="text1"/>
          <w:kern w:val="0"/>
          <w:sz w:val="24"/>
          <w:szCs w:val="24"/>
        </w:rPr>
      </w:pPr>
      <w:r w:rsidRPr="00F8622E">
        <w:rPr>
          <w:rFonts w:ascii="Times New Roman" w:eastAsia="Whitney Book" w:hAnsi="Times New Roman" w:cs="Times New Roman"/>
          <w:b/>
          <w:color w:val="000000" w:themeColor="text1"/>
          <w:kern w:val="0"/>
          <w:sz w:val="24"/>
          <w:szCs w:val="24"/>
        </w:rPr>
        <w:t>a</w:t>
      </w:r>
      <w:r w:rsidR="003169B8" w:rsidRPr="00F8622E">
        <w:rPr>
          <w:rFonts w:ascii="Times New Roman" w:eastAsia="Whitney Book" w:hAnsi="Times New Roman" w:cs="Times New Roman"/>
          <w:b/>
          <w:color w:val="000000" w:themeColor="text1"/>
          <w:kern w:val="0"/>
          <w:sz w:val="24"/>
          <w:szCs w:val="24"/>
        </w:rPr>
        <w:t xml:space="preserve">                                       </w:t>
      </w:r>
      <w:r>
        <w:rPr>
          <w:rFonts w:ascii="Times New Roman" w:eastAsia="Whitney Book" w:hAnsi="Times New Roman" w:cs="Times New Roman"/>
          <w:b/>
          <w:color w:val="000000" w:themeColor="text1"/>
          <w:kern w:val="0"/>
          <w:sz w:val="24"/>
          <w:szCs w:val="24"/>
        </w:rPr>
        <w:t>b</w:t>
      </w:r>
    </w:p>
    <w:p w:rsidR="0094031E" w:rsidRDefault="003C3EF5" w:rsidP="0047255D">
      <w:pPr>
        <w:autoSpaceDE w:val="0"/>
        <w:autoSpaceDN w:val="0"/>
        <w:adjustRightInd w:val="0"/>
        <w:snapToGrid w:val="0"/>
        <w:spacing w:line="480" w:lineRule="auto"/>
        <w:rPr>
          <w:rFonts w:ascii="Times New Roman" w:eastAsia="Whitney Book" w:hAnsi="Times New Roman" w:cs="Times New Roman"/>
          <w:color w:val="000000" w:themeColor="text1"/>
          <w:kern w:val="0"/>
          <w:sz w:val="24"/>
          <w:szCs w:val="24"/>
        </w:rPr>
      </w:pPr>
      <w:r>
        <w:rPr>
          <w:rFonts w:ascii="Times New Roman" w:eastAsia="Whitney Book" w:hAnsi="Times New Roman" w:cs="Times New Roman"/>
          <w:noProof/>
          <w:color w:val="000000" w:themeColor="text1"/>
          <w:kern w:val="0"/>
          <w:sz w:val="24"/>
          <w:szCs w:val="24"/>
        </w:rPr>
        <w:drawing>
          <wp:inline distT="0" distB="0" distL="0" distR="0">
            <wp:extent cx="5333365" cy="2100368"/>
            <wp:effectExtent l="0" t="0" r="63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uppl figure 4-nm.jpg"/>
                    <pic:cNvPicPr/>
                  </pic:nvPicPr>
                  <pic:blipFill rotWithShape="1">
                    <a:blip r:embed="rId9">
                      <a:extLst>
                        <a:ext uri="{28A0092B-C50C-407E-A947-70E740481C1C}">
                          <a14:useLocalDpi xmlns:a14="http://schemas.microsoft.com/office/drawing/2010/main" val="0"/>
                        </a:ext>
                      </a:extLst>
                    </a:blip>
                    <a:srcRect t="7079"/>
                    <a:stretch/>
                  </pic:blipFill>
                  <pic:spPr bwMode="auto">
                    <a:xfrm>
                      <a:off x="0" y="0"/>
                      <a:ext cx="5342150" cy="2103828"/>
                    </a:xfrm>
                    <a:prstGeom prst="rect">
                      <a:avLst/>
                    </a:prstGeom>
                    <a:ln>
                      <a:noFill/>
                    </a:ln>
                    <a:extLst>
                      <a:ext uri="{53640926-AAD7-44D8-BBD7-CCE9431645EC}">
                        <a14:shadowObscured xmlns:a14="http://schemas.microsoft.com/office/drawing/2010/main"/>
                      </a:ext>
                    </a:extLst>
                  </pic:spPr>
                </pic:pic>
              </a:graphicData>
            </a:graphic>
          </wp:inline>
        </w:drawing>
      </w:r>
    </w:p>
    <w:p w:rsidR="0094031E" w:rsidRDefault="0094031E">
      <w:pPr>
        <w:widowControl/>
        <w:jc w:val="left"/>
        <w:rPr>
          <w:rFonts w:ascii="Times New Roman" w:eastAsia="Whitney Book" w:hAnsi="Times New Roman" w:cs="Times New Roman"/>
          <w:color w:val="000000" w:themeColor="text1"/>
          <w:kern w:val="0"/>
          <w:sz w:val="24"/>
          <w:szCs w:val="24"/>
        </w:rPr>
      </w:pPr>
      <w:r>
        <w:rPr>
          <w:rFonts w:ascii="Times New Roman" w:eastAsia="Whitney Book" w:hAnsi="Times New Roman" w:cs="Times New Roman"/>
          <w:color w:val="000000" w:themeColor="text1"/>
          <w:kern w:val="0"/>
          <w:sz w:val="24"/>
          <w:szCs w:val="24"/>
        </w:rPr>
        <w:br w:type="page"/>
      </w:r>
    </w:p>
    <w:p w:rsidR="0047255D" w:rsidRDefault="0047255D" w:rsidP="0047255D">
      <w:pPr>
        <w:autoSpaceDE w:val="0"/>
        <w:autoSpaceDN w:val="0"/>
        <w:adjustRightInd w:val="0"/>
        <w:snapToGrid w:val="0"/>
        <w:spacing w:line="480" w:lineRule="auto"/>
        <w:rPr>
          <w:rFonts w:ascii="Times New Roman" w:eastAsia="Whitney Book" w:hAnsi="Times New Roman" w:cs="Times New Roman"/>
          <w:color w:val="000000" w:themeColor="text1"/>
          <w:kern w:val="0"/>
          <w:sz w:val="24"/>
          <w:szCs w:val="24"/>
        </w:rPr>
      </w:pPr>
      <w:bookmarkStart w:id="0" w:name="_GoBack"/>
      <w:bookmarkEnd w:id="0"/>
      <w:r w:rsidRPr="004B6EFB">
        <w:rPr>
          <w:rFonts w:ascii="Times New Roman" w:hAnsi="Times New Roman" w:cs="Times New Roman"/>
          <w:b/>
          <w:bCs/>
          <w:kern w:val="24"/>
          <w:sz w:val="24"/>
          <w:szCs w:val="24"/>
        </w:rPr>
        <w:lastRenderedPageBreak/>
        <w:t>Supplementary Figure</w:t>
      </w:r>
      <w:r w:rsidRPr="004B6EFB">
        <w:rPr>
          <w:rFonts w:ascii="Times New Roman" w:hAnsi="Times New Roman" w:cs="Times New Roman" w:hint="eastAsia"/>
          <w:b/>
          <w:bCs/>
          <w:kern w:val="24"/>
          <w:sz w:val="24"/>
          <w:szCs w:val="24"/>
        </w:rPr>
        <w:t xml:space="preserve"> </w:t>
      </w:r>
      <w:r>
        <w:rPr>
          <w:rFonts w:ascii="Times New Roman" w:hAnsi="Times New Roman" w:cs="Times New Roman" w:hint="eastAsia"/>
          <w:b/>
          <w:bCs/>
          <w:kern w:val="24"/>
          <w:sz w:val="24"/>
          <w:szCs w:val="24"/>
        </w:rPr>
        <w:t>5</w:t>
      </w:r>
      <w:r w:rsidRPr="004B6EFB">
        <w:rPr>
          <w:rFonts w:ascii="Times New Roman" w:hAnsi="Times New Roman" w:cs="Times New Roman"/>
          <w:b/>
          <w:bCs/>
          <w:kern w:val="24"/>
          <w:sz w:val="24"/>
          <w:szCs w:val="24"/>
        </w:rPr>
        <w:t>.</w:t>
      </w:r>
      <w:r w:rsidRPr="004B6EFB">
        <w:rPr>
          <w:rFonts w:ascii="Times New Roman" w:hAnsi="Times New Roman" w:cs="Times New Roman" w:hint="eastAsia"/>
          <w:b/>
          <w:bCs/>
          <w:kern w:val="24"/>
          <w:sz w:val="24"/>
          <w:szCs w:val="24"/>
        </w:rPr>
        <w:t xml:space="preserve">  </w:t>
      </w:r>
      <w:r>
        <w:rPr>
          <w:rFonts w:ascii="Times New Roman" w:hAnsi="Times New Roman" w:cs="Times New Roman" w:hint="eastAsia"/>
          <w:b/>
          <w:bCs/>
          <w:kern w:val="24"/>
          <w:sz w:val="24"/>
          <w:szCs w:val="24"/>
        </w:rPr>
        <w:t>PRM-MS analysis of Y329-phosphorylation in CD34</w:t>
      </w:r>
      <w:r w:rsidRPr="001269BF">
        <w:rPr>
          <w:rFonts w:ascii="Times New Roman" w:hAnsi="Times New Roman" w:cs="Times New Roman" w:hint="eastAsia"/>
          <w:b/>
          <w:bCs/>
          <w:kern w:val="24"/>
          <w:sz w:val="24"/>
          <w:szCs w:val="24"/>
          <w:vertAlign w:val="superscript"/>
        </w:rPr>
        <w:t>+</w:t>
      </w:r>
      <w:r>
        <w:rPr>
          <w:rFonts w:ascii="Times New Roman" w:hAnsi="Times New Roman" w:cs="Times New Roman" w:hint="eastAsia"/>
          <w:b/>
          <w:bCs/>
          <w:kern w:val="24"/>
          <w:sz w:val="24"/>
          <w:szCs w:val="24"/>
        </w:rPr>
        <w:t xml:space="preserve"> cells purified from AML-#9. </w:t>
      </w:r>
      <w:r w:rsidRPr="00690AB3">
        <w:rPr>
          <w:rFonts w:ascii="Times New Roman" w:eastAsia="Whitney Book" w:hAnsi="Times New Roman" w:cs="Times New Roman" w:hint="eastAsia"/>
          <w:color w:val="000000" w:themeColor="text1"/>
          <w:kern w:val="0"/>
          <w:sz w:val="24"/>
          <w:szCs w:val="24"/>
        </w:rPr>
        <w:t>In</w:t>
      </w:r>
      <w:r w:rsidRPr="0025056F">
        <w:rPr>
          <w:rFonts w:ascii="Times New Roman" w:eastAsia="Whitney Book" w:hAnsi="Times New Roman" w:cs="Times New Roman" w:hint="eastAsia"/>
          <w:color w:val="000000" w:themeColor="text1"/>
          <w:kern w:val="0"/>
          <w:sz w:val="24"/>
          <w:szCs w:val="24"/>
        </w:rPr>
        <w:t>tensity histogram of non-phosphorylated (</w:t>
      </w:r>
      <w:r w:rsidR="009E230C">
        <w:rPr>
          <w:rFonts w:ascii="Times New Roman" w:eastAsia="Whitney Book" w:hAnsi="Times New Roman" w:cs="Times New Roman"/>
          <w:b/>
          <w:color w:val="000000" w:themeColor="text1"/>
          <w:kern w:val="0"/>
          <w:sz w:val="24"/>
          <w:szCs w:val="24"/>
        </w:rPr>
        <w:t>a</w:t>
      </w:r>
      <w:r w:rsidRPr="0025056F">
        <w:rPr>
          <w:rFonts w:ascii="Times New Roman" w:eastAsia="Whitney Book" w:hAnsi="Times New Roman" w:cs="Times New Roman" w:hint="eastAsia"/>
          <w:color w:val="000000" w:themeColor="text1"/>
          <w:kern w:val="0"/>
          <w:sz w:val="24"/>
          <w:szCs w:val="24"/>
        </w:rPr>
        <w:t>) and phosphorylated(</w:t>
      </w:r>
      <w:r w:rsidR="009E230C">
        <w:rPr>
          <w:rFonts w:ascii="Times New Roman" w:eastAsia="Whitney Book" w:hAnsi="Times New Roman" w:cs="Times New Roman"/>
          <w:b/>
          <w:color w:val="000000" w:themeColor="text1"/>
          <w:kern w:val="0"/>
          <w:sz w:val="24"/>
          <w:szCs w:val="24"/>
        </w:rPr>
        <w:t>b</w:t>
      </w:r>
      <w:r w:rsidRPr="0025056F">
        <w:rPr>
          <w:rFonts w:ascii="Times New Roman" w:eastAsia="Whitney Book" w:hAnsi="Times New Roman" w:cs="Times New Roman" w:hint="eastAsia"/>
          <w:color w:val="000000" w:themeColor="text1"/>
          <w:kern w:val="0"/>
          <w:sz w:val="24"/>
          <w:szCs w:val="24"/>
        </w:rPr>
        <w:t xml:space="preserve">) Y329-containing peptide of CD34 protein </w:t>
      </w:r>
      <w:r w:rsidRPr="0025056F">
        <w:rPr>
          <w:rFonts w:ascii="Times New Roman" w:eastAsia="Whitney Book" w:hAnsi="Times New Roman" w:cs="Times New Roman"/>
          <w:color w:val="000000" w:themeColor="text1"/>
          <w:kern w:val="0"/>
          <w:sz w:val="24"/>
          <w:szCs w:val="24"/>
        </w:rPr>
        <w:t>quantified by PRM-MS assays</w:t>
      </w:r>
      <w:r w:rsidR="002D14A5">
        <w:rPr>
          <w:rFonts w:ascii="Times New Roman" w:eastAsia="Whitney Book" w:hAnsi="Times New Roman" w:cs="Times New Roman" w:hint="eastAsia"/>
          <w:color w:val="000000" w:themeColor="text1"/>
          <w:kern w:val="0"/>
          <w:sz w:val="24"/>
          <w:szCs w:val="24"/>
        </w:rPr>
        <w:t xml:space="preserve"> in osimer</w:t>
      </w:r>
      <w:r w:rsidRPr="0025056F">
        <w:rPr>
          <w:rFonts w:ascii="Times New Roman" w:eastAsia="Whitney Book" w:hAnsi="Times New Roman" w:cs="Times New Roman" w:hint="eastAsia"/>
          <w:color w:val="000000" w:themeColor="text1"/>
          <w:kern w:val="0"/>
          <w:sz w:val="24"/>
          <w:szCs w:val="24"/>
        </w:rPr>
        <w:t>tinib treated or untreated CD34</w:t>
      </w:r>
      <w:r w:rsidRPr="0025056F">
        <w:rPr>
          <w:rFonts w:ascii="Times New Roman" w:eastAsia="Whitney Book" w:hAnsi="Times New Roman" w:cs="Times New Roman" w:hint="eastAsia"/>
          <w:color w:val="000000" w:themeColor="text1"/>
          <w:kern w:val="0"/>
          <w:sz w:val="24"/>
          <w:szCs w:val="24"/>
          <w:vertAlign w:val="superscript"/>
        </w:rPr>
        <w:t>+</w:t>
      </w:r>
      <w:r w:rsidRPr="0025056F">
        <w:rPr>
          <w:rFonts w:ascii="Times New Roman" w:eastAsia="Whitney Book" w:hAnsi="Times New Roman" w:cs="Times New Roman" w:hint="eastAsia"/>
          <w:color w:val="000000" w:themeColor="text1"/>
          <w:kern w:val="0"/>
          <w:sz w:val="24"/>
          <w:szCs w:val="24"/>
        </w:rPr>
        <w:t xml:space="preserve"> cells.</w:t>
      </w:r>
    </w:p>
    <w:p w:rsidR="00155F53" w:rsidRPr="009E230C" w:rsidRDefault="009E230C" w:rsidP="00155F53">
      <w:pPr>
        <w:autoSpaceDE w:val="0"/>
        <w:autoSpaceDN w:val="0"/>
        <w:adjustRightInd w:val="0"/>
        <w:snapToGrid w:val="0"/>
        <w:spacing w:line="480" w:lineRule="auto"/>
        <w:rPr>
          <w:rFonts w:ascii="Times New Roman" w:eastAsia="Whitney Book" w:hAnsi="Times New Roman" w:cs="Times New Roman"/>
          <w:b/>
          <w:color w:val="000000" w:themeColor="text1"/>
          <w:kern w:val="0"/>
          <w:sz w:val="24"/>
          <w:szCs w:val="24"/>
        </w:rPr>
      </w:pPr>
      <w:r w:rsidRPr="009E230C">
        <w:rPr>
          <w:rFonts w:ascii="Times New Roman" w:eastAsia="Whitney Book" w:hAnsi="Times New Roman" w:cs="Times New Roman"/>
          <w:b/>
          <w:color w:val="000000" w:themeColor="text1"/>
          <w:kern w:val="0"/>
          <w:sz w:val="24"/>
          <w:szCs w:val="24"/>
        </w:rPr>
        <w:t>a</w:t>
      </w:r>
      <w:r w:rsidR="00155F53" w:rsidRPr="009E230C">
        <w:rPr>
          <w:rFonts w:ascii="Times New Roman" w:eastAsia="Whitney Book" w:hAnsi="Times New Roman" w:cs="Times New Roman"/>
          <w:b/>
          <w:color w:val="000000" w:themeColor="text1"/>
          <w:kern w:val="0"/>
          <w:sz w:val="24"/>
          <w:szCs w:val="24"/>
        </w:rPr>
        <w:t xml:space="preserve">                                       </w:t>
      </w:r>
      <w:r w:rsidRPr="009E230C">
        <w:rPr>
          <w:rFonts w:ascii="Times New Roman" w:eastAsia="Whitney Book" w:hAnsi="Times New Roman" w:cs="Times New Roman"/>
          <w:b/>
          <w:color w:val="000000" w:themeColor="text1"/>
          <w:kern w:val="0"/>
          <w:sz w:val="24"/>
          <w:szCs w:val="24"/>
        </w:rPr>
        <w:t>b</w:t>
      </w:r>
    </w:p>
    <w:p w:rsidR="006A2A03" w:rsidRDefault="00AA7716" w:rsidP="0047255D">
      <w:pPr>
        <w:autoSpaceDE w:val="0"/>
        <w:autoSpaceDN w:val="0"/>
        <w:adjustRightInd w:val="0"/>
        <w:snapToGrid w:val="0"/>
        <w:spacing w:line="480" w:lineRule="auto"/>
        <w:rPr>
          <w:rFonts w:ascii="Times New Roman" w:eastAsia="Whitney Book" w:hAnsi="Times New Roman" w:cs="Times New Roman"/>
          <w:color w:val="000000" w:themeColor="text1"/>
          <w:kern w:val="0"/>
          <w:sz w:val="24"/>
          <w:szCs w:val="24"/>
        </w:rPr>
      </w:pPr>
      <w:r>
        <w:rPr>
          <w:rFonts w:ascii="Times New Roman" w:eastAsia="Whitney Book" w:hAnsi="Times New Roman" w:cs="Times New Roman"/>
          <w:noProof/>
          <w:color w:val="000000" w:themeColor="text1"/>
          <w:kern w:val="0"/>
          <w:sz w:val="24"/>
          <w:szCs w:val="24"/>
        </w:rPr>
        <w:drawing>
          <wp:inline distT="0" distB="0" distL="0" distR="0">
            <wp:extent cx="5364480" cy="2105408"/>
            <wp:effectExtent l="0" t="0" r="762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uppl figure 5-nm.jpg"/>
                    <pic:cNvPicPr/>
                  </pic:nvPicPr>
                  <pic:blipFill rotWithShape="1">
                    <a:blip r:embed="rId10">
                      <a:extLst>
                        <a:ext uri="{28A0092B-C50C-407E-A947-70E740481C1C}">
                          <a14:useLocalDpi xmlns:a14="http://schemas.microsoft.com/office/drawing/2010/main" val="0"/>
                        </a:ext>
                      </a:extLst>
                    </a:blip>
                    <a:srcRect t="8902"/>
                    <a:stretch/>
                  </pic:blipFill>
                  <pic:spPr bwMode="auto">
                    <a:xfrm>
                      <a:off x="0" y="0"/>
                      <a:ext cx="5372172" cy="2108427"/>
                    </a:xfrm>
                    <a:prstGeom prst="rect">
                      <a:avLst/>
                    </a:prstGeom>
                    <a:ln>
                      <a:noFill/>
                    </a:ln>
                    <a:extLst>
                      <a:ext uri="{53640926-AAD7-44D8-BBD7-CCE9431645EC}">
                        <a14:shadowObscured xmlns:a14="http://schemas.microsoft.com/office/drawing/2010/main"/>
                      </a:ext>
                    </a:extLst>
                  </pic:spPr>
                </pic:pic>
              </a:graphicData>
            </a:graphic>
          </wp:inline>
        </w:drawing>
      </w:r>
    </w:p>
    <w:p w:rsidR="006A2A03" w:rsidRDefault="006A2A03">
      <w:pPr>
        <w:widowControl/>
        <w:jc w:val="left"/>
        <w:rPr>
          <w:rFonts w:ascii="Times New Roman" w:eastAsia="Whitney Book" w:hAnsi="Times New Roman" w:cs="Times New Roman"/>
          <w:color w:val="000000" w:themeColor="text1"/>
          <w:kern w:val="0"/>
          <w:sz w:val="24"/>
          <w:szCs w:val="24"/>
        </w:rPr>
      </w:pPr>
      <w:r>
        <w:rPr>
          <w:rFonts w:ascii="Times New Roman" w:eastAsia="Whitney Book" w:hAnsi="Times New Roman" w:cs="Times New Roman"/>
          <w:color w:val="000000" w:themeColor="text1"/>
          <w:kern w:val="0"/>
          <w:sz w:val="24"/>
          <w:szCs w:val="24"/>
        </w:rPr>
        <w:br w:type="page"/>
      </w:r>
    </w:p>
    <w:p w:rsidR="0047255D" w:rsidRDefault="0047255D" w:rsidP="0047255D">
      <w:pPr>
        <w:autoSpaceDE w:val="0"/>
        <w:autoSpaceDN w:val="0"/>
        <w:adjustRightInd w:val="0"/>
        <w:snapToGrid w:val="0"/>
        <w:spacing w:line="480" w:lineRule="auto"/>
        <w:rPr>
          <w:rFonts w:ascii="Times New Roman" w:eastAsia="Whitney Book" w:hAnsi="Times New Roman" w:cs="Times New Roman"/>
          <w:color w:val="000000" w:themeColor="text1"/>
          <w:kern w:val="0"/>
          <w:sz w:val="24"/>
          <w:szCs w:val="24"/>
        </w:rPr>
      </w:pPr>
      <w:r w:rsidRPr="0025056F">
        <w:rPr>
          <w:rFonts w:ascii="Times New Roman" w:hAnsi="Times New Roman" w:cs="Times New Roman"/>
          <w:b/>
          <w:bCs/>
          <w:color w:val="000000" w:themeColor="text1"/>
          <w:kern w:val="24"/>
          <w:sz w:val="24"/>
          <w:szCs w:val="24"/>
        </w:rPr>
        <w:lastRenderedPageBreak/>
        <w:t>Supplementary Figure</w:t>
      </w:r>
      <w:r w:rsidRPr="0025056F">
        <w:rPr>
          <w:rFonts w:ascii="Times New Roman" w:hAnsi="Times New Roman" w:cs="Times New Roman" w:hint="eastAsia"/>
          <w:b/>
          <w:bCs/>
          <w:color w:val="000000" w:themeColor="text1"/>
          <w:kern w:val="24"/>
          <w:sz w:val="24"/>
          <w:szCs w:val="24"/>
        </w:rPr>
        <w:t xml:space="preserve"> 6</w:t>
      </w:r>
      <w:r w:rsidRPr="0025056F">
        <w:rPr>
          <w:rFonts w:ascii="Times New Roman" w:hAnsi="Times New Roman" w:cs="Times New Roman"/>
          <w:b/>
          <w:bCs/>
          <w:color w:val="000000" w:themeColor="text1"/>
          <w:kern w:val="24"/>
          <w:sz w:val="24"/>
          <w:szCs w:val="24"/>
        </w:rPr>
        <w:t>.</w:t>
      </w:r>
      <w:r w:rsidRPr="0025056F">
        <w:rPr>
          <w:rFonts w:ascii="Times New Roman" w:hAnsi="Times New Roman" w:cs="Times New Roman" w:hint="eastAsia"/>
          <w:b/>
          <w:bCs/>
          <w:color w:val="000000" w:themeColor="text1"/>
          <w:kern w:val="24"/>
          <w:sz w:val="24"/>
          <w:szCs w:val="24"/>
        </w:rPr>
        <w:t xml:space="preserve">  PRM-MS analysis of Y329-phosphorylation in CD34</w:t>
      </w:r>
      <w:r w:rsidRPr="001269BF">
        <w:rPr>
          <w:rFonts w:ascii="Times New Roman" w:hAnsi="Times New Roman" w:cs="Times New Roman" w:hint="eastAsia"/>
          <w:b/>
          <w:bCs/>
          <w:color w:val="000000" w:themeColor="text1"/>
          <w:kern w:val="24"/>
          <w:sz w:val="24"/>
          <w:szCs w:val="24"/>
          <w:vertAlign w:val="superscript"/>
        </w:rPr>
        <w:t>+</w:t>
      </w:r>
      <w:r w:rsidRPr="0025056F">
        <w:rPr>
          <w:rFonts w:ascii="Times New Roman" w:hAnsi="Times New Roman" w:cs="Times New Roman" w:hint="eastAsia"/>
          <w:b/>
          <w:bCs/>
          <w:color w:val="000000" w:themeColor="text1"/>
          <w:kern w:val="24"/>
          <w:sz w:val="24"/>
          <w:szCs w:val="24"/>
        </w:rPr>
        <w:t xml:space="preserve"> cells purified from AML-#10. </w:t>
      </w:r>
      <w:r w:rsidRPr="0025056F">
        <w:rPr>
          <w:rFonts w:ascii="Times New Roman" w:eastAsia="Whitney Book" w:hAnsi="Times New Roman" w:cs="Times New Roman" w:hint="eastAsia"/>
          <w:color w:val="000000" w:themeColor="text1"/>
          <w:kern w:val="0"/>
          <w:sz w:val="24"/>
          <w:szCs w:val="24"/>
        </w:rPr>
        <w:t>Intensity histogram of non-phosphorylated (</w:t>
      </w:r>
      <w:r w:rsidR="009E230C">
        <w:rPr>
          <w:rFonts w:ascii="Times New Roman" w:eastAsia="Whitney Book" w:hAnsi="Times New Roman" w:cs="Times New Roman"/>
          <w:b/>
          <w:color w:val="000000" w:themeColor="text1"/>
          <w:kern w:val="0"/>
          <w:sz w:val="24"/>
          <w:szCs w:val="24"/>
        </w:rPr>
        <w:t>a</w:t>
      </w:r>
      <w:r w:rsidRPr="0025056F">
        <w:rPr>
          <w:rFonts w:ascii="Times New Roman" w:eastAsia="Whitney Book" w:hAnsi="Times New Roman" w:cs="Times New Roman" w:hint="eastAsia"/>
          <w:color w:val="000000" w:themeColor="text1"/>
          <w:kern w:val="0"/>
          <w:sz w:val="24"/>
          <w:szCs w:val="24"/>
        </w:rPr>
        <w:t>) and phosphorylated(</w:t>
      </w:r>
      <w:r w:rsidR="009E230C">
        <w:rPr>
          <w:rFonts w:ascii="Times New Roman" w:eastAsia="Whitney Book" w:hAnsi="Times New Roman" w:cs="Times New Roman"/>
          <w:b/>
          <w:color w:val="000000" w:themeColor="text1"/>
          <w:kern w:val="0"/>
          <w:sz w:val="24"/>
          <w:szCs w:val="24"/>
        </w:rPr>
        <w:t>b</w:t>
      </w:r>
      <w:r w:rsidRPr="0025056F">
        <w:rPr>
          <w:rFonts w:ascii="Times New Roman" w:eastAsia="Whitney Book" w:hAnsi="Times New Roman" w:cs="Times New Roman" w:hint="eastAsia"/>
          <w:color w:val="000000" w:themeColor="text1"/>
          <w:kern w:val="0"/>
          <w:sz w:val="24"/>
          <w:szCs w:val="24"/>
        </w:rPr>
        <w:t xml:space="preserve">) Y329-containing peptide of CD34 protein </w:t>
      </w:r>
      <w:r w:rsidRPr="0025056F">
        <w:rPr>
          <w:rFonts w:ascii="Times New Roman" w:eastAsia="Whitney Book" w:hAnsi="Times New Roman" w:cs="Times New Roman"/>
          <w:color w:val="000000" w:themeColor="text1"/>
          <w:kern w:val="0"/>
          <w:sz w:val="24"/>
          <w:szCs w:val="24"/>
        </w:rPr>
        <w:t>quantified by PRM-MS assays</w:t>
      </w:r>
      <w:r w:rsidRPr="0025056F">
        <w:rPr>
          <w:rFonts w:ascii="Times New Roman" w:eastAsia="Whitney Book" w:hAnsi="Times New Roman" w:cs="Times New Roman" w:hint="eastAsia"/>
          <w:color w:val="000000" w:themeColor="text1"/>
          <w:kern w:val="0"/>
          <w:sz w:val="24"/>
          <w:szCs w:val="24"/>
        </w:rPr>
        <w:t xml:space="preserve"> in osimertinib treated or untreated CD34</w:t>
      </w:r>
      <w:r w:rsidRPr="0025056F">
        <w:rPr>
          <w:rFonts w:ascii="Times New Roman" w:eastAsia="Whitney Book" w:hAnsi="Times New Roman" w:cs="Times New Roman" w:hint="eastAsia"/>
          <w:color w:val="000000" w:themeColor="text1"/>
          <w:kern w:val="0"/>
          <w:sz w:val="24"/>
          <w:szCs w:val="24"/>
          <w:vertAlign w:val="superscript"/>
        </w:rPr>
        <w:t>+</w:t>
      </w:r>
      <w:r w:rsidRPr="0025056F">
        <w:rPr>
          <w:rFonts w:ascii="Times New Roman" w:eastAsia="Whitney Book" w:hAnsi="Times New Roman" w:cs="Times New Roman" w:hint="eastAsia"/>
          <w:color w:val="000000" w:themeColor="text1"/>
          <w:kern w:val="0"/>
          <w:sz w:val="24"/>
          <w:szCs w:val="24"/>
        </w:rPr>
        <w:t xml:space="preserve"> cells.</w:t>
      </w:r>
    </w:p>
    <w:p w:rsidR="00CF7589" w:rsidRPr="009E230C" w:rsidRDefault="009E230C" w:rsidP="00CF7589">
      <w:pPr>
        <w:autoSpaceDE w:val="0"/>
        <w:autoSpaceDN w:val="0"/>
        <w:adjustRightInd w:val="0"/>
        <w:snapToGrid w:val="0"/>
        <w:spacing w:line="480" w:lineRule="auto"/>
        <w:rPr>
          <w:rFonts w:ascii="Times New Roman" w:eastAsia="Whitney Book" w:hAnsi="Times New Roman" w:cs="Times New Roman"/>
          <w:b/>
          <w:color w:val="000000" w:themeColor="text1"/>
          <w:kern w:val="0"/>
          <w:sz w:val="24"/>
          <w:szCs w:val="24"/>
        </w:rPr>
      </w:pPr>
      <w:r w:rsidRPr="009E230C">
        <w:rPr>
          <w:rFonts w:ascii="Times New Roman" w:eastAsia="Whitney Book" w:hAnsi="Times New Roman" w:cs="Times New Roman"/>
          <w:b/>
          <w:color w:val="000000" w:themeColor="text1"/>
          <w:kern w:val="0"/>
          <w:sz w:val="24"/>
          <w:szCs w:val="24"/>
        </w:rPr>
        <w:t>a</w:t>
      </w:r>
      <w:r w:rsidR="00CF7589" w:rsidRPr="009E230C">
        <w:rPr>
          <w:rFonts w:ascii="Times New Roman" w:eastAsia="Whitney Book" w:hAnsi="Times New Roman" w:cs="Times New Roman"/>
          <w:b/>
          <w:color w:val="000000" w:themeColor="text1"/>
          <w:kern w:val="0"/>
          <w:sz w:val="24"/>
          <w:szCs w:val="24"/>
        </w:rPr>
        <w:t xml:space="preserve">                                       </w:t>
      </w:r>
      <w:r w:rsidRPr="009E230C">
        <w:rPr>
          <w:rFonts w:ascii="Times New Roman" w:eastAsia="Whitney Book" w:hAnsi="Times New Roman" w:cs="Times New Roman"/>
          <w:b/>
          <w:color w:val="000000" w:themeColor="text1"/>
          <w:kern w:val="0"/>
          <w:sz w:val="24"/>
          <w:szCs w:val="24"/>
        </w:rPr>
        <w:t>b</w:t>
      </w:r>
    </w:p>
    <w:p w:rsidR="006A2A03" w:rsidRPr="00006D15" w:rsidRDefault="001D0EA0" w:rsidP="0047255D">
      <w:pPr>
        <w:autoSpaceDE w:val="0"/>
        <w:autoSpaceDN w:val="0"/>
        <w:adjustRightInd w:val="0"/>
        <w:snapToGrid w:val="0"/>
        <w:spacing w:line="480" w:lineRule="auto"/>
        <w:rPr>
          <w:rFonts w:ascii="Times New Roman" w:eastAsia="Whitney Book" w:hAnsi="Times New Roman" w:cs="Times New Roman"/>
          <w:color w:val="000000" w:themeColor="text1"/>
          <w:kern w:val="0"/>
          <w:sz w:val="24"/>
          <w:szCs w:val="24"/>
        </w:rPr>
      </w:pPr>
      <w:r>
        <w:rPr>
          <w:rFonts w:ascii="Times New Roman" w:eastAsia="Whitney Book" w:hAnsi="Times New Roman" w:cs="Times New Roman"/>
          <w:noProof/>
          <w:color w:val="000000" w:themeColor="text1"/>
          <w:kern w:val="0"/>
          <w:sz w:val="24"/>
          <w:szCs w:val="24"/>
        </w:rPr>
        <w:drawing>
          <wp:inline distT="0" distB="0" distL="0" distR="0">
            <wp:extent cx="5427980" cy="2253615"/>
            <wp:effectExtent l="0" t="0" r="127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ood-Supplementary Figure-6.jpg"/>
                    <pic:cNvPicPr/>
                  </pic:nvPicPr>
                  <pic:blipFill rotWithShape="1">
                    <a:blip r:embed="rId11">
                      <a:extLst>
                        <a:ext uri="{28A0092B-C50C-407E-A947-70E740481C1C}">
                          <a14:useLocalDpi xmlns:a14="http://schemas.microsoft.com/office/drawing/2010/main" val="0"/>
                        </a:ext>
                      </a:extLst>
                    </a:blip>
                    <a:srcRect t="4520"/>
                    <a:stretch/>
                  </pic:blipFill>
                  <pic:spPr bwMode="auto">
                    <a:xfrm>
                      <a:off x="0" y="0"/>
                      <a:ext cx="5427980" cy="2253615"/>
                    </a:xfrm>
                    <a:prstGeom prst="rect">
                      <a:avLst/>
                    </a:prstGeom>
                    <a:ln>
                      <a:noFill/>
                    </a:ln>
                    <a:extLst>
                      <a:ext uri="{53640926-AAD7-44D8-BBD7-CCE9431645EC}">
                        <a14:shadowObscured xmlns:a14="http://schemas.microsoft.com/office/drawing/2010/main"/>
                      </a:ext>
                    </a:extLst>
                  </pic:spPr>
                </pic:pic>
              </a:graphicData>
            </a:graphic>
          </wp:inline>
        </w:drawing>
      </w:r>
    </w:p>
    <w:p w:rsidR="006A2A03" w:rsidRDefault="006A2A03" w:rsidP="0047255D">
      <w:pPr>
        <w:autoSpaceDE w:val="0"/>
        <w:autoSpaceDN w:val="0"/>
        <w:adjustRightInd w:val="0"/>
        <w:snapToGrid w:val="0"/>
        <w:spacing w:line="480" w:lineRule="auto"/>
        <w:rPr>
          <w:rFonts w:ascii="Times New Roman" w:eastAsia="Whitney Book" w:hAnsi="Times New Roman" w:cs="Times New Roman"/>
          <w:color w:val="000000" w:themeColor="text1"/>
          <w:kern w:val="0"/>
          <w:sz w:val="24"/>
          <w:szCs w:val="24"/>
        </w:rPr>
      </w:pPr>
    </w:p>
    <w:p w:rsidR="00D63E42" w:rsidRPr="0025056F" w:rsidRDefault="00D63E42" w:rsidP="0047255D">
      <w:pPr>
        <w:autoSpaceDE w:val="0"/>
        <w:autoSpaceDN w:val="0"/>
        <w:adjustRightInd w:val="0"/>
        <w:snapToGrid w:val="0"/>
        <w:spacing w:line="480" w:lineRule="auto"/>
        <w:rPr>
          <w:rFonts w:ascii="Times New Roman" w:eastAsia="Whitney Book" w:hAnsi="Times New Roman" w:cs="Times New Roman"/>
          <w:color w:val="000000" w:themeColor="text1"/>
          <w:kern w:val="0"/>
          <w:sz w:val="24"/>
          <w:szCs w:val="24"/>
        </w:rPr>
      </w:pPr>
    </w:p>
    <w:p w:rsidR="0094031E" w:rsidRDefault="0094031E">
      <w:pPr>
        <w:widowControl/>
        <w:jc w:val="left"/>
        <w:rPr>
          <w:rFonts w:ascii="Times New Roman" w:hAnsi="Times New Roman" w:cs="Times New Roman"/>
          <w:b/>
          <w:bCs/>
          <w:color w:val="000000" w:themeColor="text1"/>
          <w:kern w:val="24"/>
          <w:sz w:val="24"/>
          <w:szCs w:val="24"/>
        </w:rPr>
      </w:pPr>
      <w:r>
        <w:rPr>
          <w:rFonts w:ascii="Times New Roman" w:hAnsi="Times New Roman" w:cs="Times New Roman"/>
          <w:b/>
          <w:bCs/>
          <w:color w:val="000000" w:themeColor="text1"/>
          <w:kern w:val="24"/>
          <w:sz w:val="24"/>
          <w:szCs w:val="24"/>
        </w:rPr>
        <w:br w:type="page"/>
      </w:r>
    </w:p>
    <w:p w:rsidR="0047255D" w:rsidRDefault="0047255D" w:rsidP="0047255D">
      <w:pPr>
        <w:autoSpaceDE w:val="0"/>
        <w:autoSpaceDN w:val="0"/>
        <w:adjustRightInd w:val="0"/>
        <w:snapToGrid w:val="0"/>
        <w:spacing w:line="480" w:lineRule="auto"/>
        <w:rPr>
          <w:rFonts w:ascii="Times New Roman" w:eastAsia="Whitney Book" w:hAnsi="Times New Roman" w:cs="Times New Roman"/>
          <w:color w:val="000000" w:themeColor="text1"/>
          <w:kern w:val="0"/>
          <w:sz w:val="24"/>
          <w:szCs w:val="24"/>
        </w:rPr>
      </w:pPr>
      <w:r w:rsidRPr="0025056F">
        <w:rPr>
          <w:rFonts w:ascii="Times New Roman" w:hAnsi="Times New Roman" w:cs="Times New Roman"/>
          <w:b/>
          <w:bCs/>
          <w:color w:val="000000" w:themeColor="text1"/>
          <w:kern w:val="24"/>
          <w:sz w:val="24"/>
          <w:szCs w:val="24"/>
        </w:rPr>
        <w:lastRenderedPageBreak/>
        <w:t>Supplementary Figure</w:t>
      </w:r>
      <w:r w:rsidRPr="0025056F">
        <w:rPr>
          <w:rFonts w:ascii="Times New Roman" w:hAnsi="Times New Roman" w:cs="Times New Roman" w:hint="eastAsia"/>
          <w:b/>
          <w:bCs/>
          <w:color w:val="000000" w:themeColor="text1"/>
          <w:kern w:val="24"/>
          <w:sz w:val="24"/>
          <w:szCs w:val="24"/>
        </w:rPr>
        <w:t xml:space="preserve"> 7</w:t>
      </w:r>
      <w:r w:rsidRPr="0025056F">
        <w:rPr>
          <w:rFonts w:ascii="Times New Roman" w:hAnsi="Times New Roman" w:cs="Times New Roman"/>
          <w:b/>
          <w:bCs/>
          <w:color w:val="000000" w:themeColor="text1"/>
          <w:kern w:val="24"/>
          <w:sz w:val="24"/>
          <w:szCs w:val="24"/>
        </w:rPr>
        <w:t>.</w:t>
      </w:r>
      <w:r w:rsidRPr="0025056F">
        <w:rPr>
          <w:rFonts w:ascii="Times New Roman" w:hAnsi="Times New Roman" w:cs="Times New Roman" w:hint="eastAsia"/>
          <w:b/>
          <w:bCs/>
          <w:color w:val="000000" w:themeColor="text1"/>
          <w:kern w:val="24"/>
          <w:sz w:val="24"/>
          <w:szCs w:val="24"/>
        </w:rPr>
        <w:t xml:space="preserve">  PRM-MS analysis of Y329-phosphorylation in CD34</w:t>
      </w:r>
      <w:r w:rsidRPr="001269BF">
        <w:rPr>
          <w:rFonts w:ascii="Times New Roman" w:hAnsi="Times New Roman" w:cs="Times New Roman" w:hint="eastAsia"/>
          <w:b/>
          <w:bCs/>
          <w:color w:val="000000" w:themeColor="text1"/>
          <w:kern w:val="24"/>
          <w:sz w:val="24"/>
          <w:szCs w:val="24"/>
          <w:vertAlign w:val="superscript"/>
        </w:rPr>
        <w:t>+</w:t>
      </w:r>
      <w:r w:rsidRPr="0025056F">
        <w:rPr>
          <w:rFonts w:ascii="Times New Roman" w:hAnsi="Times New Roman" w:cs="Times New Roman" w:hint="eastAsia"/>
          <w:b/>
          <w:bCs/>
          <w:color w:val="000000" w:themeColor="text1"/>
          <w:kern w:val="24"/>
          <w:sz w:val="24"/>
          <w:szCs w:val="24"/>
        </w:rPr>
        <w:t xml:space="preserve"> cells purified from AML-#11. </w:t>
      </w:r>
      <w:r w:rsidRPr="0025056F">
        <w:rPr>
          <w:rFonts w:ascii="Times New Roman" w:eastAsia="Whitney Book" w:hAnsi="Times New Roman" w:cs="Times New Roman" w:hint="eastAsia"/>
          <w:color w:val="000000" w:themeColor="text1"/>
          <w:kern w:val="0"/>
          <w:sz w:val="24"/>
          <w:szCs w:val="24"/>
        </w:rPr>
        <w:t>Intensity histogram of non-phosphorylated (</w:t>
      </w:r>
      <w:r w:rsidR="009E230C">
        <w:rPr>
          <w:rFonts w:ascii="Times New Roman" w:eastAsia="Whitney Book" w:hAnsi="Times New Roman" w:cs="Times New Roman"/>
          <w:b/>
          <w:color w:val="000000" w:themeColor="text1"/>
          <w:kern w:val="0"/>
          <w:sz w:val="24"/>
          <w:szCs w:val="24"/>
        </w:rPr>
        <w:t>a</w:t>
      </w:r>
      <w:r w:rsidRPr="0025056F">
        <w:rPr>
          <w:rFonts w:ascii="Times New Roman" w:eastAsia="Whitney Book" w:hAnsi="Times New Roman" w:cs="Times New Roman" w:hint="eastAsia"/>
          <w:color w:val="000000" w:themeColor="text1"/>
          <w:kern w:val="0"/>
          <w:sz w:val="24"/>
          <w:szCs w:val="24"/>
        </w:rPr>
        <w:t>) and phosphorylated(</w:t>
      </w:r>
      <w:r w:rsidR="009E230C">
        <w:rPr>
          <w:rFonts w:ascii="Times New Roman" w:eastAsia="Whitney Book" w:hAnsi="Times New Roman" w:cs="Times New Roman"/>
          <w:b/>
          <w:color w:val="000000" w:themeColor="text1"/>
          <w:kern w:val="0"/>
          <w:sz w:val="24"/>
          <w:szCs w:val="24"/>
        </w:rPr>
        <w:t>b</w:t>
      </w:r>
      <w:r w:rsidRPr="0025056F">
        <w:rPr>
          <w:rFonts w:ascii="Times New Roman" w:eastAsia="Whitney Book" w:hAnsi="Times New Roman" w:cs="Times New Roman" w:hint="eastAsia"/>
          <w:color w:val="000000" w:themeColor="text1"/>
          <w:kern w:val="0"/>
          <w:sz w:val="24"/>
          <w:szCs w:val="24"/>
        </w:rPr>
        <w:t xml:space="preserve">) Y329-containing peptide of CD34 protein </w:t>
      </w:r>
      <w:r w:rsidRPr="0025056F">
        <w:rPr>
          <w:rFonts w:ascii="Times New Roman" w:eastAsia="Whitney Book" w:hAnsi="Times New Roman" w:cs="Times New Roman"/>
          <w:color w:val="000000" w:themeColor="text1"/>
          <w:kern w:val="0"/>
          <w:sz w:val="24"/>
          <w:szCs w:val="24"/>
        </w:rPr>
        <w:t>quantified by PRM-MS assays</w:t>
      </w:r>
      <w:r w:rsidRPr="0025056F">
        <w:rPr>
          <w:rFonts w:ascii="Times New Roman" w:eastAsia="Whitney Book" w:hAnsi="Times New Roman" w:cs="Times New Roman" w:hint="eastAsia"/>
          <w:color w:val="000000" w:themeColor="text1"/>
          <w:kern w:val="0"/>
          <w:sz w:val="24"/>
          <w:szCs w:val="24"/>
        </w:rPr>
        <w:t xml:space="preserve"> in osimertinib treated or untreated CD34</w:t>
      </w:r>
      <w:r w:rsidRPr="0025056F">
        <w:rPr>
          <w:rFonts w:ascii="Times New Roman" w:eastAsia="Whitney Book" w:hAnsi="Times New Roman" w:cs="Times New Roman" w:hint="eastAsia"/>
          <w:color w:val="000000" w:themeColor="text1"/>
          <w:kern w:val="0"/>
          <w:sz w:val="24"/>
          <w:szCs w:val="24"/>
          <w:vertAlign w:val="superscript"/>
        </w:rPr>
        <w:t>+</w:t>
      </w:r>
      <w:r w:rsidRPr="0025056F">
        <w:rPr>
          <w:rFonts w:ascii="Times New Roman" w:eastAsia="Whitney Book" w:hAnsi="Times New Roman" w:cs="Times New Roman" w:hint="eastAsia"/>
          <w:color w:val="000000" w:themeColor="text1"/>
          <w:kern w:val="0"/>
          <w:sz w:val="24"/>
          <w:szCs w:val="24"/>
        </w:rPr>
        <w:t xml:space="preserve"> cells.</w:t>
      </w:r>
    </w:p>
    <w:p w:rsidR="00CF7589" w:rsidRPr="009E230C" w:rsidRDefault="009E230C" w:rsidP="00CF7589">
      <w:pPr>
        <w:autoSpaceDE w:val="0"/>
        <w:autoSpaceDN w:val="0"/>
        <w:adjustRightInd w:val="0"/>
        <w:snapToGrid w:val="0"/>
        <w:spacing w:line="480" w:lineRule="auto"/>
        <w:rPr>
          <w:rFonts w:ascii="Times New Roman" w:eastAsia="Whitney Book" w:hAnsi="Times New Roman" w:cs="Times New Roman"/>
          <w:b/>
          <w:color w:val="000000" w:themeColor="text1"/>
          <w:kern w:val="0"/>
          <w:sz w:val="24"/>
          <w:szCs w:val="24"/>
        </w:rPr>
      </w:pPr>
      <w:r w:rsidRPr="009E230C">
        <w:rPr>
          <w:rFonts w:ascii="Times New Roman" w:eastAsia="Whitney Book" w:hAnsi="Times New Roman" w:cs="Times New Roman"/>
          <w:b/>
          <w:color w:val="000000" w:themeColor="text1"/>
          <w:kern w:val="0"/>
          <w:sz w:val="24"/>
          <w:szCs w:val="24"/>
        </w:rPr>
        <w:t>a</w:t>
      </w:r>
      <w:r w:rsidR="00CF7589" w:rsidRPr="009E230C">
        <w:rPr>
          <w:rFonts w:ascii="Times New Roman" w:eastAsia="Whitney Book" w:hAnsi="Times New Roman" w:cs="Times New Roman"/>
          <w:b/>
          <w:color w:val="000000" w:themeColor="text1"/>
          <w:kern w:val="0"/>
          <w:sz w:val="24"/>
          <w:szCs w:val="24"/>
        </w:rPr>
        <w:t xml:space="preserve">                                       </w:t>
      </w:r>
      <w:r w:rsidRPr="009E230C">
        <w:rPr>
          <w:rFonts w:ascii="Times New Roman" w:eastAsia="Whitney Book" w:hAnsi="Times New Roman" w:cs="Times New Roman"/>
          <w:b/>
          <w:color w:val="000000" w:themeColor="text1"/>
          <w:kern w:val="0"/>
          <w:sz w:val="24"/>
          <w:szCs w:val="24"/>
        </w:rPr>
        <w:t>b</w:t>
      </w:r>
    </w:p>
    <w:p w:rsidR="006A2A03" w:rsidRDefault="001056DE" w:rsidP="0047255D">
      <w:pPr>
        <w:autoSpaceDE w:val="0"/>
        <w:autoSpaceDN w:val="0"/>
        <w:adjustRightInd w:val="0"/>
        <w:snapToGrid w:val="0"/>
        <w:spacing w:line="480" w:lineRule="auto"/>
        <w:rPr>
          <w:rFonts w:ascii="Times New Roman" w:eastAsia="Whitney Book" w:hAnsi="Times New Roman" w:cs="Times New Roman"/>
          <w:color w:val="000000" w:themeColor="text1"/>
          <w:kern w:val="0"/>
          <w:sz w:val="24"/>
          <w:szCs w:val="24"/>
        </w:rPr>
      </w:pPr>
      <w:r>
        <w:rPr>
          <w:rFonts w:ascii="Times New Roman" w:eastAsia="Whitney Book" w:hAnsi="Times New Roman" w:cs="Times New Roman"/>
          <w:noProof/>
          <w:color w:val="000000" w:themeColor="text1"/>
          <w:kern w:val="0"/>
          <w:sz w:val="24"/>
          <w:szCs w:val="24"/>
        </w:rPr>
        <w:drawing>
          <wp:inline distT="0" distB="0" distL="0" distR="0">
            <wp:extent cx="5375275" cy="2124596"/>
            <wp:effectExtent l="0" t="0" r="0"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uppl figure 7-nm.jpg"/>
                    <pic:cNvPicPr/>
                  </pic:nvPicPr>
                  <pic:blipFill rotWithShape="1">
                    <a:blip r:embed="rId12">
                      <a:extLst>
                        <a:ext uri="{28A0092B-C50C-407E-A947-70E740481C1C}">
                          <a14:useLocalDpi xmlns:a14="http://schemas.microsoft.com/office/drawing/2010/main" val="0"/>
                        </a:ext>
                      </a:extLst>
                    </a:blip>
                    <a:srcRect t="8829"/>
                    <a:stretch/>
                  </pic:blipFill>
                  <pic:spPr bwMode="auto">
                    <a:xfrm>
                      <a:off x="0" y="0"/>
                      <a:ext cx="5384263" cy="2128149"/>
                    </a:xfrm>
                    <a:prstGeom prst="rect">
                      <a:avLst/>
                    </a:prstGeom>
                    <a:ln>
                      <a:noFill/>
                    </a:ln>
                    <a:extLst>
                      <a:ext uri="{53640926-AAD7-44D8-BBD7-CCE9431645EC}">
                        <a14:shadowObscured xmlns:a14="http://schemas.microsoft.com/office/drawing/2010/main"/>
                      </a:ext>
                    </a:extLst>
                  </pic:spPr>
                </pic:pic>
              </a:graphicData>
            </a:graphic>
          </wp:inline>
        </w:drawing>
      </w:r>
    </w:p>
    <w:p w:rsidR="006A2A03" w:rsidRDefault="006A2A03">
      <w:pPr>
        <w:widowControl/>
        <w:jc w:val="left"/>
        <w:rPr>
          <w:rFonts w:ascii="Times New Roman" w:eastAsia="Whitney Book" w:hAnsi="Times New Roman" w:cs="Times New Roman"/>
          <w:color w:val="000000" w:themeColor="text1"/>
          <w:kern w:val="0"/>
          <w:sz w:val="24"/>
          <w:szCs w:val="24"/>
        </w:rPr>
      </w:pPr>
      <w:r>
        <w:rPr>
          <w:rFonts w:ascii="Times New Roman" w:eastAsia="Whitney Book" w:hAnsi="Times New Roman" w:cs="Times New Roman"/>
          <w:color w:val="000000" w:themeColor="text1"/>
          <w:kern w:val="0"/>
          <w:sz w:val="24"/>
          <w:szCs w:val="24"/>
        </w:rPr>
        <w:br w:type="page"/>
      </w:r>
    </w:p>
    <w:p w:rsidR="0047255D" w:rsidRDefault="0047255D" w:rsidP="0047255D">
      <w:pPr>
        <w:autoSpaceDE w:val="0"/>
        <w:autoSpaceDN w:val="0"/>
        <w:adjustRightInd w:val="0"/>
        <w:snapToGrid w:val="0"/>
        <w:spacing w:line="480" w:lineRule="auto"/>
        <w:rPr>
          <w:rFonts w:ascii="Times New Roman" w:eastAsia="Whitney Book" w:hAnsi="Times New Roman" w:cs="Times New Roman"/>
          <w:color w:val="000000" w:themeColor="text1"/>
          <w:kern w:val="0"/>
          <w:sz w:val="24"/>
          <w:szCs w:val="24"/>
        </w:rPr>
      </w:pPr>
      <w:r w:rsidRPr="0025056F">
        <w:rPr>
          <w:rFonts w:ascii="Times New Roman" w:hAnsi="Times New Roman" w:cs="Times New Roman"/>
          <w:b/>
          <w:bCs/>
          <w:color w:val="000000" w:themeColor="text1"/>
          <w:kern w:val="24"/>
          <w:sz w:val="24"/>
          <w:szCs w:val="24"/>
        </w:rPr>
        <w:lastRenderedPageBreak/>
        <w:t>Supplementary Figure</w:t>
      </w:r>
      <w:r w:rsidRPr="0025056F">
        <w:rPr>
          <w:rFonts w:ascii="Times New Roman" w:hAnsi="Times New Roman" w:cs="Times New Roman" w:hint="eastAsia"/>
          <w:b/>
          <w:bCs/>
          <w:color w:val="000000" w:themeColor="text1"/>
          <w:kern w:val="24"/>
          <w:sz w:val="24"/>
          <w:szCs w:val="24"/>
        </w:rPr>
        <w:t xml:space="preserve"> 8</w:t>
      </w:r>
      <w:r w:rsidRPr="0025056F">
        <w:rPr>
          <w:rFonts w:ascii="Times New Roman" w:hAnsi="Times New Roman" w:cs="Times New Roman"/>
          <w:b/>
          <w:bCs/>
          <w:color w:val="000000" w:themeColor="text1"/>
          <w:kern w:val="24"/>
          <w:sz w:val="24"/>
          <w:szCs w:val="24"/>
        </w:rPr>
        <w:t>.</w:t>
      </w:r>
      <w:r w:rsidRPr="0025056F">
        <w:rPr>
          <w:rFonts w:ascii="Times New Roman" w:hAnsi="Times New Roman" w:cs="Times New Roman" w:hint="eastAsia"/>
          <w:b/>
          <w:bCs/>
          <w:color w:val="000000" w:themeColor="text1"/>
          <w:kern w:val="24"/>
          <w:sz w:val="24"/>
          <w:szCs w:val="24"/>
        </w:rPr>
        <w:t xml:space="preserve">  PRM-MS analysis of Y329-phosphorylation in CD34</w:t>
      </w:r>
      <w:r w:rsidRPr="001269BF">
        <w:rPr>
          <w:rFonts w:ascii="Times New Roman" w:hAnsi="Times New Roman" w:cs="Times New Roman" w:hint="eastAsia"/>
          <w:b/>
          <w:bCs/>
          <w:color w:val="000000" w:themeColor="text1"/>
          <w:kern w:val="24"/>
          <w:sz w:val="24"/>
          <w:szCs w:val="24"/>
          <w:vertAlign w:val="superscript"/>
        </w:rPr>
        <w:t>+</w:t>
      </w:r>
      <w:r w:rsidRPr="0025056F">
        <w:rPr>
          <w:rFonts w:ascii="Times New Roman" w:hAnsi="Times New Roman" w:cs="Times New Roman" w:hint="eastAsia"/>
          <w:b/>
          <w:bCs/>
          <w:color w:val="000000" w:themeColor="text1"/>
          <w:kern w:val="24"/>
          <w:sz w:val="24"/>
          <w:szCs w:val="24"/>
        </w:rPr>
        <w:t xml:space="preserve"> cells purified from AML-#12. </w:t>
      </w:r>
      <w:r w:rsidRPr="0025056F">
        <w:rPr>
          <w:rFonts w:ascii="Times New Roman" w:eastAsia="Whitney Book" w:hAnsi="Times New Roman" w:cs="Times New Roman" w:hint="eastAsia"/>
          <w:color w:val="000000" w:themeColor="text1"/>
          <w:kern w:val="0"/>
          <w:sz w:val="24"/>
          <w:szCs w:val="24"/>
        </w:rPr>
        <w:t>Intensity histogram of non-phosphorylated (</w:t>
      </w:r>
      <w:r w:rsidR="009E230C">
        <w:rPr>
          <w:rFonts w:ascii="Times New Roman" w:eastAsia="Whitney Book" w:hAnsi="Times New Roman" w:cs="Times New Roman"/>
          <w:b/>
          <w:color w:val="000000" w:themeColor="text1"/>
          <w:kern w:val="0"/>
          <w:sz w:val="24"/>
          <w:szCs w:val="24"/>
        </w:rPr>
        <w:t>a</w:t>
      </w:r>
      <w:r w:rsidRPr="0025056F">
        <w:rPr>
          <w:rFonts w:ascii="Times New Roman" w:eastAsia="Whitney Book" w:hAnsi="Times New Roman" w:cs="Times New Roman" w:hint="eastAsia"/>
          <w:color w:val="000000" w:themeColor="text1"/>
          <w:kern w:val="0"/>
          <w:sz w:val="24"/>
          <w:szCs w:val="24"/>
        </w:rPr>
        <w:t>) and phosphorylated(</w:t>
      </w:r>
      <w:r w:rsidR="009E230C">
        <w:rPr>
          <w:rFonts w:ascii="Times New Roman" w:eastAsia="Whitney Book" w:hAnsi="Times New Roman" w:cs="Times New Roman"/>
          <w:b/>
          <w:color w:val="000000" w:themeColor="text1"/>
          <w:kern w:val="0"/>
          <w:sz w:val="24"/>
          <w:szCs w:val="24"/>
        </w:rPr>
        <w:t>b</w:t>
      </w:r>
      <w:r w:rsidRPr="0025056F">
        <w:rPr>
          <w:rFonts w:ascii="Times New Roman" w:eastAsia="Whitney Book" w:hAnsi="Times New Roman" w:cs="Times New Roman" w:hint="eastAsia"/>
          <w:color w:val="000000" w:themeColor="text1"/>
          <w:kern w:val="0"/>
          <w:sz w:val="24"/>
          <w:szCs w:val="24"/>
        </w:rPr>
        <w:t xml:space="preserve">) Y329-containing peptide of CD34 protein </w:t>
      </w:r>
      <w:r w:rsidRPr="0025056F">
        <w:rPr>
          <w:rFonts w:ascii="Times New Roman" w:eastAsia="Whitney Book" w:hAnsi="Times New Roman" w:cs="Times New Roman"/>
          <w:color w:val="000000" w:themeColor="text1"/>
          <w:kern w:val="0"/>
          <w:sz w:val="24"/>
          <w:szCs w:val="24"/>
        </w:rPr>
        <w:t>quantified by PRM-MS assays</w:t>
      </w:r>
      <w:r w:rsidRPr="0025056F">
        <w:rPr>
          <w:rFonts w:ascii="Times New Roman" w:eastAsia="Whitney Book" w:hAnsi="Times New Roman" w:cs="Times New Roman" w:hint="eastAsia"/>
          <w:color w:val="000000" w:themeColor="text1"/>
          <w:kern w:val="0"/>
          <w:sz w:val="24"/>
          <w:szCs w:val="24"/>
        </w:rPr>
        <w:t xml:space="preserve"> in osimertinib treated or untreated CD34</w:t>
      </w:r>
      <w:r w:rsidRPr="0025056F">
        <w:rPr>
          <w:rFonts w:ascii="Times New Roman" w:eastAsia="Whitney Book" w:hAnsi="Times New Roman" w:cs="Times New Roman" w:hint="eastAsia"/>
          <w:color w:val="000000" w:themeColor="text1"/>
          <w:kern w:val="0"/>
          <w:sz w:val="24"/>
          <w:szCs w:val="24"/>
          <w:vertAlign w:val="superscript"/>
        </w:rPr>
        <w:t>+</w:t>
      </w:r>
      <w:r w:rsidRPr="0025056F">
        <w:rPr>
          <w:rFonts w:ascii="Times New Roman" w:eastAsia="Whitney Book" w:hAnsi="Times New Roman" w:cs="Times New Roman" w:hint="eastAsia"/>
          <w:color w:val="000000" w:themeColor="text1"/>
          <w:kern w:val="0"/>
          <w:sz w:val="24"/>
          <w:szCs w:val="24"/>
        </w:rPr>
        <w:t xml:space="preserve"> cells.</w:t>
      </w:r>
    </w:p>
    <w:p w:rsidR="00A3577B" w:rsidRPr="009E230C" w:rsidRDefault="009E230C" w:rsidP="00A3577B">
      <w:pPr>
        <w:autoSpaceDE w:val="0"/>
        <w:autoSpaceDN w:val="0"/>
        <w:adjustRightInd w:val="0"/>
        <w:snapToGrid w:val="0"/>
        <w:spacing w:line="480" w:lineRule="auto"/>
        <w:rPr>
          <w:rFonts w:ascii="Times New Roman" w:eastAsia="Whitney Book" w:hAnsi="Times New Roman" w:cs="Times New Roman"/>
          <w:b/>
          <w:color w:val="000000" w:themeColor="text1"/>
          <w:kern w:val="0"/>
          <w:sz w:val="24"/>
          <w:szCs w:val="24"/>
        </w:rPr>
      </w:pPr>
      <w:r w:rsidRPr="009E230C">
        <w:rPr>
          <w:rFonts w:ascii="Times New Roman" w:eastAsia="Whitney Book" w:hAnsi="Times New Roman" w:cs="Times New Roman"/>
          <w:b/>
          <w:color w:val="000000" w:themeColor="text1"/>
          <w:kern w:val="0"/>
          <w:sz w:val="24"/>
          <w:szCs w:val="24"/>
        </w:rPr>
        <w:t>a</w:t>
      </w:r>
      <w:r w:rsidR="00A3577B" w:rsidRPr="009E230C">
        <w:rPr>
          <w:rFonts w:ascii="Times New Roman" w:eastAsia="Whitney Book" w:hAnsi="Times New Roman" w:cs="Times New Roman"/>
          <w:b/>
          <w:color w:val="000000" w:themeColor="text1"/>
          <w:kern w:val="0"/>
          <w:sz w:val="24"/>
          <w:szCs w:val="24"/>
        </w:rPr>
        <w:t xml:space="preserve">                                       </w:t>
      </w:r>
      <w:r w:rsidRPr="009E230C">
        <w:rPr>
          <w:rFonts w:ascii="Times New Roman" w:eastAsia="Whitney Book" w:hAnsi="Times New Roman" w:cs="Times New Roman"/>
          <w:b/>
          <w:color w:val="000000" w:themeColor="text1"/>
          <w:kern w:val="0"/>
          <w:sz w:val="24"/>
          <w:szCs w:val="24"/>
        </w:rPr>
        <w:t>b</w:t>
      </w:r>
    </w:p>
    <w:p w:rsidR="006A2A03" w:rsidRDefault="00EF7DDE" w:rsidP="0047255D">
      <w:pPr>
        <w:autoSpaceDE w:val="0"/>
        <w:autoSpaceDN w:val="0"/>
        <w:adjustRightInd w:val="0"/>
        <w:snapToGrid w:val="0"/>
        <w:spacing w:line="480" w:lineRule="auto"/>
        <w:rPr>
          <w:rFonts w:ascii="Times New Roman" w:eastAsia="Whitney Book" w:hAnsi="Times New Roman" w:cs="Times New Roman"/>
          <w:color w:val="000000" w:themeColor="text1"/>
          <w:kern w:val="0"/>
          <w:sz w:val="24"/>
          <w:szCs w:val="24"/>
        </w:rPr>
      </w:pPr>
      <w:r>
        <w:rPr>
          <w:rFonts w:ascii="Times New Roman" w:eastAsia="Whitney Book" w:hAnsi="Times New Roman" w:cs="Times New Roman"/>
          <w:noProof/>
          <w:color w:val="000000" w:themeColor="text1"/>
          <w:kern w:val="0"/>
          <w:sz w:val="24"/>
          <w:szCs w:val="24"/>
        </w:rPr>
        <w:drawing>
          <wp:inline distT="0" distB="0" distL="0" distR="0">
            <wp:extent cx="5408930" cy="2132179"/>
            <wp:effectExtent l="0" t="0" r="1270" b="190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uppl figure 8-nm.jpg"/>
                    <pic:cNvPicPr/>
                  </pic:nvPicPr>
                  <pic:blipFill rotWithShape="1">
                    <a:blip r:embed="rId13">
                      <a:extLst>
                        <a:ext uri="{28A0092B-C50C-407E-A947-70E740481C1C}">
                          <a14:useLocalDpi xmlns:a14="http://schemas.microsoft.com/office/drawing/2010/main" val="0"/>
                        </a:ext>
                      </a:extLst>
                    </a:blip>
                    <a:srcRect t="8502"/>
                    <a:stretch/>
                  </pic:blipFill>
                  <pic:spPr bwMode="auto">
                    <a:xfrm>
                      <a:off x="0" y="0"/>
                      <a:ext cx="5452956" cy="2149534"/>
                    </a:xfrm>
                    <a:prstGeom prst="rect">
                      <a:avLst/>
                    </a:prstGeom>
                    <a:ln>
                      <a:noFill/>
                    </a:ln>
                    <a:extLst>
                      <a:ext uri="{53640926-AAD7-44D8-BBD7-CCE9431645EC}">
                        <a14:shadowObscured xmlns:a14="http://schemas.microsoft.com/office/drawing/2010/main"/>
                      </a:ext>
                    </a:extLst>
                  </pic:spPr>
                </pic:pic>
              </a:graphicData>
            </a:graphic>
          </wp:inline>
        </w:drawing>
      </w:r>
    </w:p>
    <w:p w:rsidR="00D63E42" w:rsidRPr="0025056F" w:rsidRDefault="00D63E42" w:rsidP="0047255D">
      <w:pPr>
        <w:autoSpaceDE w:val="0"/>
        <w:autoSpaceDN w:val="0"/>
        <w:adjustRightInd w:val="0"/>
        <w:snapToGrid w:val="0"/>
        <w:spacing w:line="480" w:lineRule="auto"/>
        <w:rPr>
          <w:rFonts w:ascii="Times New Roman" w:eastAsia="Whitney Book" w:hAnsi="Times New Roman" w:cs="Times New Roman"/>
          <w:color w:val="000000" w:themeColor="text1"/>
          <w:kern w:val="0"/>
          <w:sz w:val="24"/>
          <w:szCs w:val="24"/>
        </w:rPr>
      </w:pPr>
    </w:p>
    <w:p w:rsidR="0094031E" w:rsidRDefault="0094031E">
      <w:pPr>
        <w:widowControl/>
        <w:jc w:val="left"/>
        <w:rPr>
          <w:rFonts w:ascii="Times New Roman" w:hAnsi="Times New Roman" w:cs="Times New Roman"/>
          <w:b/>
          <w:bCs/>
          <w:color w:val="000000" w:themeColor="text1"/>
          <w:kern w:val="24"/>
          <w:sz w:val="24"/>
          <w:szCs w:val="24"/>
        </w:rPr>
      </w:pPr>
      <w:r>
        <w:rPr>
          <w:rFonts w:ascii="Times New Roman" w:hAnsi="Times New Roman" w:cs="Times New Roman"/>
          <w:b/>
          <w:bCs/>
          <w:color w:val="000000" w:themeColor="text1"/>
          <w:kern w:val="24"/>
          <w:sz w:val="24"/>
          <w:szCs w:val="24"/>
        </w:rPr>
        <w:br w:type="page"/>
      </w:r>
    </w:p>
    <w:p w:rsidR="0047255D" w:rsidRDefault="0047255D" w:rsidP="0047255D">
      <w:pPr>
        <w:autoSpaceDE w:val="0"/>
        <w:autoSpaceDN w:val="0"/>
        <w:adjustRightInd w:val="0"/>
        <w:snapToGrid w:val="0"/>
        <w:spacing w:line="480" w:lineRule="auto"/>
        <w:rPr>
          <w:rFonts w:ascii="Times New Roman" w:eastAsia="Whitney Book" w:hAnsi="Times New Roman" w:cs="Times New Roman"/>
          <w:color w:val="000000" w:themeColor="text1"/>
          <w:kern w:val="0"/>
          <w:sz w:val="24"/>
          <w:szCs w:val="24"/>
        </w:rPr>
      </w:pPr>
      <w:r w:rsidRPr="0025056F">
        <w:rPr>
          <w:rFonts w:ascii="Times New Roman" w:hAnsi="Times New Roman" w:cs="Times New Roman"/>
          <w:b/>
          <w:bCs/>
          <w:color w:val="000000" w:themeColor="text1"/>
          <w:kern w:val="24"/>
          <w:sz w:val="24"/>
          <w:szCs w:val="24"/>
        </w:rPr>
        <w:lastRenderedPageBreak/>
        <w:t>Supplementary Figure</w:t>
      </w:r>
      <w:r w:rsidRPr="0025056F">
        <w:rPr>
          <w:rFonts w:ascii="Times New Roman" w:hAnsi="Times New Roman" w:cs="Times New Roman" w:hint="eastAsia"/>
          <w:b/>
          <w:bCs/>
          <w:color w:val="000000" w:themeColor="text1"/>
          <w:kern w:val="24"/>
          <w:sz w:val="24"/>
          <w:szCs w:val="24"/>
        </w:rPr>
        <w:t xml:space="preserve"> 9</w:t>
      </w:r>
      <w:r w:rsidRPr="0025056F">
        <w:rPr>
          <w:rFonts w:ascii="Times New Roman" w:hAnsi="Times New Roman" w:cs="Times New Roman"/>
          <w:b/>
          <w:bCs/>
          <w:color w:val="000000" w:themeColor="text1"/>
          <w:kern w:val="24"/>
          <w:sz w:val="24"/>
          <w:szCs w:val="24"/>
        </w:rPr>
        <w:t>.</w:t>
      </w:r>
      <w:r w:rsidRPr="0025056F">
        <w:rPr>
          <w:rFonts w:ascii="Times New Roman" w:hAnsi="Times New Roman" w:cs="Times New Roman" w:hint="eastAsia"/>
          <w:b/>
          <w:bCs/>
          <w:color w:val="000000" w:themeColor="text1"/>
          <w:kern w:val="24"/>
          <w:sz w:val="24"/>
          <w:szCs w:val="24"/>
        </w:rPr>
        <w:t xml:space="preserve">  </w:t>
      </w:r>
      <w:r w:rsidR="006A2A03">
        <w:rPr>
          <w:rFonts w:ascii="Times New Roman" w:hAnsi="Times New Roman" w:cs="Times New Roman" w:hint="eastAsia"/>
          <w:b/>
          <w:bCs/>
          <w:color w:val="000000" w:themeColor="text1"/>
          <w:kern w:val="24"/>
          <w:sz w:val="24"/>
          <w:szCs w:val="24"/>
        </w:rPr>
        <w:t xml:space="preserve">Level of </w:t>
      </w:r>
      <w:r w:rsidRPr="0025056F">
        <w:rPr>
          <w:rFonts w:ascii="Times New Roman" w:hAnsi="Times New Roman" w:cs="Times New Roman" w:hint="eastAsia"/>
          <w:b/>
          <w:bCs/>
          <w:color w:val="000000" w:themeColor="text1"/>
          <w:kern w:val="24"/>
          <w:sz w:val="24"/>
          <w:szCs w:val="24"/>
        </w:rPr>
        <w:t xml:space="preserve">Y329-phosphorylation </w:t>
      </w:r>
      <w:r w:rsidR="006A2A03">
        <w:rPr>
          <w:rFonts w:ascii="Times New Roman" w:hAnsi="Times New Roman" w:cs="Times New Roman" w:hint="eastAsia"/>
          <w:b/>
          <w:bCs/>
          <w:color w:val="000000" w:themeColor="text1"/>
          <w:kern w:val="24"/>
          <w:sz w:val="24"/>
          <w:szCs w:val="24"/>
        </w:rPr>
        <w:t>of CD34 measured by Western blots.</w:t>
      </w:r>
      <w:r w:rsidRPr="0025056F">
        <w:rPr>
          <w:rFonts w:ascii="Times New Roman" w:hAnsi="Times New Roman" w:cs="Times New Roman" w:hint="eastAsia"/>
          <w:b/>
          <w:bCs/>
          <w:color w:val="000000" w:themeColor="text1"/>
          <w:kern w:val="24"/>
          <w:sz w:val="24"/>
          <w:szCs w:val="24"/>
        </w:rPr>
        <w:t xml:space="preserve"> </w:t>
      </w:r>
      <w:r w:rsidR="006A2A03" w:rsidRPr="006A2A03">
        <w:rPr>
          <w:rFonts w:ascii="Times New Roman" w:hAnsi="Times New Roman" w:cs="Times New Roman" w:hint="eastAsia"/>
          <w:bCs/>
          <w:color w:val="000000" w:themeColor="text1"/>
          <w:kern w:val="24"/>
          <w:sz w:val="24"/>
          <w:szCs w:val="24"/>
        </w:rPr>
        <w:t>Kasumi-1, KG-1 cells and t</w:t>
      </w:r>
      <w:r w:rsidR="006A2A03" w:rsidRPr="006A2A03">
        <w:rPr>
          <w:rFonts w:ascii="Times New Roman" w:eastAsia="Whitney Book" w:hAnsi="Times New Roman" w:cs="Times New Roman" w:hint="eastAsia"/>
          <w:color w:val="000000" w:themeColor="text1"/>
          <w:kern w:val="0"/>
          <w:sz w:val="24"/>
          <w:szCs w:val="24"/>
        </w:rPr>
        <w:t xml:space="preserve">he </w:t>
      </w:r>
      <w:r w:rsidR="006A2A03" w:rsidRPr="00C67828">
        <w:rPr>
          <w:rFonts w:ascii="Times New Roman" w:eastAsia="Whitney Book" w:hAnsi="Times New Roman" w:cs="Times New Roman" w:hint="eastAsia"/>
          <w:color w:val="000000" w:themeColor="text1"/>
          <w:kern w:val="0"/>
          <w:sz w:val="24"/>
          <w:szCs w:val="24"/>
        </w:rPr>
        <w:t>CD34</w:t>
      </w:r>
      <w:r w:rsidR="006A2A03" w:rsidRPr="00C67828">
        <w:rPr>
          <w:rFonts w:ascii="Times New Roman" w:eastAsia="Whitney Book" w:hAnsi="Times New Roman" w:cs="Times New Roman" w:hint="eastAsia"/>
          <w:color w:val="000000" w:themeColor="text1"/>
          <w:kern w:val="0"/>
          <w:sz w:val="24"/>
          <w:szCs w:val="24"/>
          <w:vertAlign w:val="superscript"/>
        </w:rPr>
        <w:t>+</w:t>
      </w:r>
      <w:r w:rsidR="006A2A03" w:rsidRPr="00C67828">
        <w:rPr>
          <w:rFonts w:ascii="Times New Roman" w:eastAsia="Whitney Book" w:hAnsi="Times New Roman" w:cs="Times New Roman" w:hint="eastAsia"/>
          <w:color w:val="000000" w:themeColor="text1"/>
          <w:kern w:val="0"/>
          <w:sz w:val="24"/>
          <w:szCs w:val="24"/>
        </w:rPr>
        <w:t xml:space="preserve"> cells </w:t>
      </w:r>
      <w:r w:rsidR="006A2A03">
        <w:rPr>
          <w:rFonts w:ascii="Times New Roman" w:eastAsia="Whitney Book" w:hAnsi="Times New Roman" w:cs="Times New Roman" w:hint="eastAsia"/>
          <w:color w:val="000000" w:themeColor="text1"/>
          <w:kern w:val="0"/>
          <w:sz w:val="24"/>
          <w:szCs w:val="24"/>
        </w:rPr>
        <w:t>purified</w:t>
      </w:r>
      <w:r w:rsidR="006A2A03" w:rsidRPr="00C67828">
        <w:rPr>
          <w:rFonts w:ascii="Times New Roman" w:eastAsia="Whitney Book" w:hAnsi="Times New Roman" w:cs="Times New Roman" w:hint="eastAsia"/>
          <w:color w:val="000000" w:themeColor="text1"/>
          <w:kern w:val="0"/>
          <w:sz w:val="24"/>
          <w:szCs w:val="24"/>
        </w:rPr>
        <w:t xml:space="preserve"> from AML individuals</w:t>
      </w:r>
      <w:r w:rsidR="006A2A03">
        <w:rPr>
          <w:rFonts w:ascii="Times New Roman" w:eastAsia="Whitney Book" w:hAnsi="Times New Roman" w:cs="Times New Roman" w:hint="eastAsia"/>
          <w:color w:val="000000" w:themeColor="text1"/>
          <w:kern w:val="0"/>
          <w:sz w:val="24"/>
          <w:szCs w:val="24"/>
        </w:rPr>
        <w:t xml:space="preserve"> were treated with 2</w:t>
      </w:r>
      <w:r w:rsidR="006A2A03" w:rsidRPr="003805AB">
        <w:rPr>
          <w:rFonts w:ascii="Times New Roman" w:eastAsia="Whitney Book" w:hAnsi="Times New Roman" w:cs="Times New Roman"/>
          <w:color w:val="000000" w:themeColor="text1"/>
          <w:kern w:val="0"/>
          <w:sz w:val="24"/>
          <w:szCs w:val="24"/>
        </w:rPr>
        <w:t>µM</w:t>
      </w:r>
      <w:r w:rsidR="006A2A03">
        <w:rPr>
          <w:rFonts w:ascii="Times New Roman" w:eastAsia="Whitney Book" w:hAnsi="Times New Roman" w:cs="Times New Roman" w:hint="eastAsia"/>
          <w:color w:val="000000" w:themeColor="text1"/>
          <w:kern w:val="0"/>
          <w:sz w:val="24"/>
          <w:szCs w:val="24"/>
        </w:rPr>
        <w:t xml:space="preserve"> osimertinib for 48 hours and western blots were conducted using CD34-Y329 antibody.</w:t>
      </w:r>
    </w:p>
    <w:p w:rsidR="0094031E" w:rsidRDefault="0094031E" w:rsidP="0047255D">
      <w:pPr>
        <w:autoSpaceDE w:val="0"/>
        <w:autoSpaceDN w:val="0"/>
        <w:adjustRightInd w:val="0"/>
        <w:snapToGrid w:val="0"/>
        <w:spacing w:line="480" w:lineRule="auto"/>
        <w:rPr>
          <w:rFonts w:ascii="Times New Roman" w:eastAsia="Whitney Book" w:hAnsi="Times New Roman" w:cs="Times New Roman"/>
          <w:color w:val="000000" w:themeColor="text1"/>
          <w:kern w:val="0"/>
          <w:sz w:val="24"/>
          <w:szCs w:val="24"/>
        </w:rPr>
      </w:pPr>
      <w:r>
        <w:rPr>
          <w:rFonts w:ascii="Times New Roman" w:eastAsia="Whitney Book" w:hAnsi="Times New Roman" w:cs="Times New Roman" w:hint="eastAsia"/>
          <w:noProof/>
          <w:color w:val="000000" w:themeColor="text1"/>
          <w:kern w:val="0"/>
          <w:sz w:val="24"/>
          <w:szCs w:val="24"/>
        </w:rPr>
        <w:drawing>
          <wp:inline distT="0" distB="0" distL="0" distR="0">
            <wp:extent cx="5427980" cy="1497330"/>
            <wp:effectExtent l="0" t="0" r="1270" b="7620"/>
            <wp:docPr id="12" name="图片 11" descr="Supplementary Figur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ry Figure-9.jpg"/>
                    <pic:cNvPicPr/>
                  </pic:nvPicPr>
                  <pic:blipFill rotWithShape="1">
                    <a:blip r:embed="rId14"/>
                    <a:srcRect t="29443"/>
                    <a:stretch/>
                  </pic:blipFill>
                  <pic:spPr bwMode="auto">
                    <a:xfrm>
                      <a:off x="0" y="0"/>
                      <a:ext cx="5427980" cy="1497330"/>
                    </a:xfrm>
                    <a:prstGeom prst="rect">
                      <a:avLst/>
                    </a:prstGeom>
                    <a:ln>
                      <a:noFill/>
                    </a:ln>
                    <a:extLst>
                      <a:ext uri="{53640926-AAD7-44D8-BBD7-CCE9431645EC}">
                        <a14:shadowObscured xmlns:a14="http://schemas.microsoft.com/office/drawing/2010/main"/>
                      </a:ext>
                    </a:extLst>
                  </pic:spPr>
                </pic:pic>
              </a:graphicData>
            </a:graphic>
          </wp:inline>
        </w:drawing>
      </w:r>
    </w:p>
    <w:p w:rsidR="0094031E" w:rsidRDefault="0094031E">
      <w:pPr>
        <w:widowControl/>
        <w:jc w:val="left"/>
        <w:rPr>
          <w:rFonts w:ascii="Times New Roman" w:eastAsia="Whitney Book" w:hAnsi="Times New Roman" w:cs="Times New Roman"/>
          <w:color w:val="000000" w:themeColor="text1"/>
          <w:kern w:val="0"/>
          <w:sz w:val="24"/>
          <w:szCs w:val="24"/>
        </w:rPr>
      </w:pPr>
      <w:r>
        <w:rPr>
          <w:rFonts w:ascii="Times New Roman" w:eastAsia="Whitney Book" w:hAnsi="Times New Roman" w:cs="Times New Roman"/>
          <w:color w:val="000000" w:themeColor="text1"/>
          <w:kern w:val="0"/>
          <w:sz w:val="24"/>
          <w:szCs w:val="24"/>
        </w:rPr>
        <w:br w:type="page"/>
      </w:r>
    </w:p>
    <w:p w:rsidR="00D16BB3" w:rsidRPr="00B536EF" w:rsidRDefault="00D16BB3" w:rsidP="00127AA6">
      <w:pPr>
        <w:adjustRightInd w:val="0"/>
        <w:snapToGrid w:val="0"/>
        <w:spacing w:line="480" w:lineRule="auto"/>
        <w:jc w:val="left"/>
        <w:rPr>
          <w:rFonts w:ascii="Times New Roman" w:hAnsi="Times New Roman" w:cs="Times New Roman"/>
          <w:b/>
          <w:bCs/>
          <w:sz w:val="24"/>
          <w:szCs w:val="24"/>
        </w:rPr>
      </w:pPr>
      <w:r w:rsidRPr="00B536EF">
        <w:rPr>
          <w:rFonts w:ascii="Times New Roman" w:hAnsi="Times New Roman" w:cs="Times New Roman"/>
          <w:b/>
          <w:bCs/>
          <w:sz w:val="24"/>
          <w:szCs w:val="24"/>
        </w:rPr>
        <w:lastRenderedPageBreak/>
        <w:t>Supplementa</w:t>
      </w:r>
      <w:r w:rsidR="00A965A3" w:rsidRPr="00B536EF">
        <w:rPr>
          <w:rFonts w:ascii="Times New Roman" w:hAnsi="Times New Roman" w:cs="Times New Roman" w:hint="eastAsia"/>
          <w:b/>
          <w:bCs/>
          <w:sz w:val="24"/>
          <w:szCs w:val="24"/>
        </w:rPr>
        <w:t>ry</w:t>
      </w:r>
      <w:r w:rsidRPr="00B536EF">
        <w:rPr>
          <w:rFonts w:ascii="Times New Roman" w:hAnsi="Times New Roman" w:cs="Times New Roman"/>
          <w:b/>
          <w:bCs/>
          <w:sz w:val="24"/>
          <w:szCs w:val="24"/>
        </w:rPr>
        <w:t xml:space="preserve"> </w:t>
      </w:r>
      <w:r w:rsidRPr="00B536EF">
        <w:rPr>
          <w:rFonts w:ascii="Times New Roman" w:hAnsi="Times New Roman" w:cs="Times New Roman"/>
          <w:b/>
          <w:kern w:val="0"/>
          <w:sz w:val="24"/>
          <w:szCs w:val="24"/>
        </w:rPr>
        <w:t>Materials</w:t>
      </w:r>
      <w:r w:rsidRPr="00B536EF">
        <w:rPr>
          <w:rFonts w:ascii="Times New Roman" w:hAnsi="Times New Roman" w:cs="Times New Roman"/>
          <w:b/>
          <w:bCs/>
          <w:sz w:val="24"/>
          <w:szCs w:val="24"/>
        </w:rPr>
        <w:t xml:space="preserve"> and Methods.</w:t>
      </w:r>
    </w:p>
    <w:p w:rsidR="006E35CB" w:rsidRDefault="006E35CB" w:rsidP="006E35CB">
      <w:pPr>
        <w:autoSpaceDE w:val="0"/>
        <w:autoSpaceDN w:val="0"/>
        <w:adjustRightInd w:val="0"/>
        <w:snapToGrid w:val="0"/>
        <w:spacing w:line="480" w:lineRule="auto"/>
        <w:rPr>
          <w:rFonts w:ascii="Times New Roman" w:hAnsi="Times New Roman" w:cs="Times New Roman"/>
          <w:b/>
          <w:color w:val="000000" w:themeColor="text1"/>
          <w:kern w:val="0"/>
          <w:sz w:val="24"/>
          <w:szCs w:val="24"/>
        </w:rPr>
      </w:pPr>
      <w:r w:rsidRPr="00C97C30">
        <w:rPr>
          <w:rFonts w:ascii="Times New Roman" w:hAnsi="Times New Roman" w:cs="Times New Roman"/>
          <w:b/>
          <w:color w:val="000000" w:themeColor="text1"/>
          <w:kern w:val="0"/>
          <w:sz w:val="24"/>
          <w:szCs w:val="24"/>
        </w:rPr>
        <w:t>Cell culture</w:t>
      </w:r>
    </w:p>
    <w:p w:rsidR="006E35CB" w:rsidRPr="003075DD" w:rsidRDefault="006E35CB" w:rsidP="006E35CB">
      <w:pPr>
        <w:autoSpaceDE w:val="0"/>
        <w:autoSpaceDN w:val="0"/>
        <w:adjustRightInd w:val="0"/>
        <w:snapToGrid w:val="0"/>
        <w:spacing w:line="480" w:lineRule="auto"/>
        <w:rPr>
          <w:rFonts w:ascii="Times New Roman" w:hAnsi="Times New Roman" w:cs="Times New Roman"/>
          <w:color w:val="000000" w:themeColor="text1"/>
          <w:kern w:val="0"/>
          <w:sz w:val="24"/>
          <w:szCs w:val="24"/>
        </w:rPr>
      </w:pPr>
      <w:r w:rsidRPr="003075DD">
        <w:rPr>
          <w:rFonts w:ascii="Times New Roman" w:hAnsi="Times New Roman" w:cs="Times New Roman" w:hint="eastAsia"/>
          <w:color w:val="000000" w:themeColor="text1"/>
          <w:kern w:val="0"/>
          <w:sz w:val="24"/>
          <w:szCs w:val="24"/>
        </w:rPr>
        <w:t>H</w:t>
      </w:r>
      <w:r w:rsidRPr="003075DD">
        <w:rPr>
          <w:rFonts w:ascii="Times New Roman" w:hAnsi="Times New Roman" w:cs="Times New Roman"/>
          <w:color w:val="000000" w:themeColor="text1"/>
          <w:kern w:val="0"/>
          <w:sz w:val="24"/>
          <w:szCs w:val="24"/>
        </w:rPr>
        <w:t>uman</w:t>
      </w:r>
      <w:r w:rsidRPr="003075DD">
        <w:rPr>
          <w:rFonts w:ascii="Times New Roman" w:hAnsi="Times New Roman" w:cs="Times New Roman" w:hint="eastAsia"/>
          <w:color w:val="000000" w:themeColor="text1"/>
          <w:kern w:val="0"/>
          <w:sz w:val="24"/>
          <w:szCs w:val="24"/>
        </w:rPr>
        <w:t xml:space="preserve"> </w:t>
      </w:r>
      <w:r w:rsidRPr="003075DD">
        <w:rPr>
          <w:rFonts w:ascii="Times New Roman" w:hAnsi="Times New Roman" w:cs="Times New Roman"/>
          <w:color w:val="000000" w:themeColor="text1"/>
          <w:kern w:val="0"/>
          <w:sz w:val="24"/>
          <w:szCs w:val="24"/>
        </w:rPr>
        <w:t>CD34</w:t>
      </w:r>
      <w:r w:rsidRPr="003075DD">
        <w:rPr>
          <w:rFonts w:ascii="Times New Roman" w:hAnsi="Times New Roman" w:cs="Times New Roman"/>
          <w:color w:val="000000" w:themeColor="text1"/>
          <w:kern w:val="0"/>
          <w:sz w:val="24"/>
          <w:szCs w:val="24"/>
          <w:vertAlign w:val="superscript"/>
        </w:rPr>
        <w:t>+</w:t>
      </w:r>
      <w:r w:rsidRPr="003075DD">
        <w:rPr>
          <w:rFonts w:ascii="Times New Roman" w:hAnsi="Times New Roman" w:cs="Times New Roman"/>
          <w:color w:val="000000" w:themeColor="text1"/>
          <w:kern w:val="0"/>
          <w:sz w:val="24"/>
          <w:szCs w:val="24"/>
        </w:rPr>
        <w:t xml:space="preserve"> cells were </w:t>
      </w:r>
      <w:r w:rsidRPr="003075DD">
        <w:rPr>
          <w:rFonts w:ascii="Times New Roman" w:hAnsi="Times New Roman" w:cs="Times New Roman" w:hint="eastAsia"/>
          <w:color w:val="000000" w:themeColor="text1"/>
          <w:kern w:val="0"/>
          <w:sz w:val="24"/>
          <w:szCs w:val="24"/>
        </w:rPr>
        <w:t>enriched</w:t>
      </w:r>
      <w:r w:rsidRPr="003075DD">
        <w:rPr>
          <w:rFonts w:ascii="Times New Roman" w:hAnsi="Times New Roman" w:cs="Times New Roman"/>
          <w:color w:val="000000" w:themeColor="text1"/>
          <w:kern w:val="0"/>
          <w:sz w:val="24"/>
          <w:szCs w:val="24"/>
        </w:rPr>
        <w:t xml:space="preserve"> from </w:t>
      </w:r>
      <w:r w:rsidRPr="003075DD">
        <w:rPr>
          <w:rFonts w:ascii="Times New Roman" w:hAnsi="Times New Roman" w:cs="Times New Roman" w:hint="eastAsia"/>
          <w:color w:val="000000" w:themeColor="text1"/>
          <w:kern w:val="0"/>
          <w:sz w:val="24"/>
          <w:szCs w:val="24"/>
        </w:rPr>
        <w:t xml:space="preserve">bone marrow </w:t>
      </w:r>
      <w:r w:rsidRPr="003075DD">
        <w:rPr>
          <w:rFonts w:ascii="Times New Roman" w:hAnsi="Times New Roman" w:cs="Times New Roman"/>
          <w:color w:val="000000" w:themeColor="text1"/>
          <w:kern w:val="0"/>
          <w:sz w:val="24"/>
          <w:szCs w:val="24"/>
        </w:rPr>
        <w:t>mononuclear cells</w:t>
      </w:r>
      <w:r w:rsidRPr="003075DD">
        <w:rPr>
          <w:rFonts w:ascii="Times New Roman" w:hAnsi="Times New Roman" w:cs="Times New Roman" w:hint="eastAsia"/>
          <w:color w:val="000000" w:themeColor="text1"/>
          <w:kern w:val="0"/>
          <w:sz w:val="24"/>
          <w:szCs w:val="24"/>
        </w:rPr>
        <w:t xml:space="preserve"> </w:t>
      </w:r>
      <w:r w:rsidRPr="003075DD">
        <w:rPr>
          <w:rFonts w:ascii="Times New Roman" w:hAnsi="Times New Roman" w:cs="Times New Roman"/>
          <w:color w:val="000000" w:themeColor="text1"/>
          <w:kern w:val="0"/>
          <w:sz w:val="24"/>
          <w:szCs w:val="24"/>
        </w:rPr>
        <w:t>using MiniMACS (Miltenyi Biotech) following</w:t>
      </w:r>
      <w:r w:rsidRPr="003075DD">
        <w:rPr>
          <w:rFonts w:ascii="Times New Roman" w:hAnsi="Times New Roman" w:cs="Times New Roman" w:hint="eastAsia"/>
          <w:color w:val="000000" w:themeColor="text1"/>
          <w:kern w:val="0"/>
          <w:sz w:val="24"/>
          <w:szCs w:val="24"/>
        </w:rPr>
        <w:t xml:space="preserve"> </w:t>
      </w:r>
      <w:r w:rsidRPr="003075DD">
        <w:rPr>
          <w:rFonts w:ascii="Times New Roman" w:hAnsi="Times New Roman" w:cs="Times New Roman"/>
          <w:color w:val="000000" w:themeColor="text1"/>
          <w:kern w:val="0"/>
          <w:sz w:val="24"/>
          <w:szCs w:val="24"/>
        </w:rPr>
        <w:t>the manufacturer’s instructions. Purified CD34</w:t>
      </w:r>
      <w:r w:rsidRPr="003075DD">
        <w:rPr>
          <w:rFonts w:ascii="Times New Roman" w:hAnsi="Times New Roman" w:cs="Times New Roman"/>
          <w:color w:val="000000" w:themeColor="text1"/>
          <w:kern w:val="0"/>
          <w:sz w:val="24"/>
          <w:szCs w:val="24"/>
          <w:vertAlign w:val="superscript"/>
        </w:rPr>
        <w:t>+</w:t>
      </w:r>
      <w:r w:rsidRPr="003075DD">
        <w:rPr>
          <w:rFonts w:ascii="Times New Roman" w:hAnsi="Times New Roman" w:cs="Times New Roman"/>
          <w:color w:val="000000" w:themeColor="text1"/>
          <w:kern w:val="0"/>
          <w:sz w:val="24"/>
          <w:szCs w:val="24"/>
        </w:rPr>
        <w:t xml:space="preserve"> cells were grown in serum-free</w:t>
      </w:r>
      <w:r w:rsidRPr="003075DD">
        <w:rPr>
          <w:rFonts w:ascii="Times New Roman" w:hAnsi="Times New Roman" w:cs="Times New Roman" w:hint="eastAsia"/>
          <w:color w:val="000000" w:themeColor="text1"/>
          <w:kern w:val="0"/>
          <w:sz w:val="24"/>
          <w:szCs w:val="24"/>
        </w:rPr>
        <w:t xml:space="preserve"> </w:t>
      </w:r>
      <w:r w:rsidRPr="003075DD">
        <w:rPr>
          <w:rFonts w:ascii="Times New Roman" w:hAnsi="Times New Roman" w:cs="Times New Roman"/>
          <w:color w:val="000000" w:themeColor="text1"/>
          <w:kern w:val="0"/>
          <w:sz w:val="24"/>
          <w:szCs w:val="24"/>
        </w:rPr>
        <w:t>hematopoietic growth medium (HPGM; Lonza) supplemented with</w:t>
      </w:r>
      <w:r w:rsidRPr="003075DD">
        <w:rPr>
          <w:rFonts w:ascii="Times New Roman" w:hAnsi="Times New Roman" w:cs="Times New Roman" w:hint="eastAsia"/>
          <w:color w:val="000000" w:themeColor="text1"/>
          <w:kern w:val="0"/>
          <w:sz w:val="24"/>
          <w:szCs w:val="24"/>
        </w:rPr>
        <w:t xml:space="preserve"> </w:t>
      </w:r>
      <w:r w:rsidRPr="003075DD">
        <w:rPr>
          <w:rFonts w:ascii="Times New Roman" w:hAnsi="Times New Roman" w:cs="Times New Roman"/>
          <w:color w:val="000000" w:themeColor="text1"/>
          <w:kern w:val="0"/>
          <w:sz w:val="24"/>
          <w:szCs w:val="24"/>
        </w:rPr>
        <w:t>10 ng/mL recombinant human</w:t>
      </w:r>
      <w:r>
        <w:rPr>
          <w:rFonts w:ascii="Times New Roman" w:hAnsi="Times New Roman" w:cs="Times New Roman" w:hint="eastAsia"/>
          <w:color w:val="000000" w:themeColor="text1"/>
          <w:kern w:val="0"/>
          <w:sz w:val="24"/>
          <w:szCs w:val="24"/>
        </w:rPr>
        <w:t>(rh)</w:t>
      </w:r>
      <w:r w:rsidRPr="003075DD">
        <w:rPr>
          <w:rFonts w:ascii="Times New Roman" w:hAnsi="Times New Roman" w:cs="Times New Roman"/>
          <w:color w:val="000000" w:themeColor="text1"/>
          <w:kern w:val="0"/>
          <w:sz w:val="24"/>
          <w:szCs w:val="24"/>
        </w:rPr>
        <w:t xml:space="preserve"> </w:t>
      </w:r>
      <w:r>
        <w:rPr>
          <w:rFonts w:ascii="Times New Roman" w:hAnsi="Times New Roman" w:cs="Times New Roman" w:hint="eastAsia"/>
          <w:color w:val="000000" w:themeColor="text1"/>
          <w:kern w:val="0"/>
          <w:sz w:val="24"/>
          <w:szCs w:val="24"/>
        </w:rPr>
        <w:t>TPO</w:t>
      </w:r>
      <w:r w:rsidRPr="003075DD">
        <w:rPr>
          <w:rFonts w:ascii="Times New Roman" w:hAnsi="Times New Roman" w:cs="Times New Roman"/>
          <w:color w:val="000000" w:themeColor="text1"/>
          <w:kern w:val="0"/>
          <w:sz w:val="24"/>
          <w:szCs w:val="24"/>
        </w:rPr>
        <w:t>, 10 ng/mL rh</w:t>
      </w:r>
      <w:r>
        <w:rPr>
          <w:rFonts w:ascii="Times New Roman" w:hAnsi="Times New Roman" w:cs="Times New Roman" w:hint="eastAsia"/>
          <w:color w:val="000000" w:themeColor="text1"/>
          <w:kern w:val="0"/>
          <w:sz w:val="24"/>
          <w:szCs w:val="24"/>
        </w:rPr>
        <w:t>FLT3</w:t>
      </w:r>
      <w:r w:rsidRPr="003075DD">
        <w:rPr>
          <w:rFonts w:ascii="Times New Roman" w:hAnsi="Times New Roman" w:cs="Times New Roman" w:hint="eastAsia"/>
          <w:color w:val="000000" w:themeColor="text1"/>
          <w:kern w:val="0"/>
          <w:sz w:val="24"/>
          <w:szCs w:val="24"/>
        </w:rPr>
        <w:t xml:space="preserve"> </w:t>
      </w:r>
      <w:r w:rsidRPr="003075DD">
        <w:rPr>
          <w:rFonts w:ascii="Times New Roman" w:hAnsi="Times New Roman" w:cs="Times New Roman"/>
          <w:color w:val="000000" w:themeColor="text1"/>
          <w:kern w:val="0"/>
          <w:sz w:val="24"/>
          <w:szCs w:val="24"/>
        </w:rPr>
        <w:t>and 50 ng/mL stem cell factor</w:t>
      </w:r>
      <w:r w:rsidRPr="003075DD">
        <w:rPr>
          <w:rFonts w:ascii="Times New Roman" w:hAnsi="Times New Roman" w:cs="Times New Roman" w:hint="eastAsia"/>
          <w:color w:val="000000" w:themeColor="text1"/>
          <w:kern w:val="0"/>
          <w:sz w:val="24"/>
          <w:szCs w:val="24"/>
        </w:rPr>
        <w:t xml:space="preserve"> </w:t>
      </w:r>
      <w:r w:rsidRPr="003075DD">
        <w:rPr>
          <w:rFonts w:ascii="Times New Roman" w:hAnsi="Times New Roman" w:cs="Times New Roman"/>
          <w:color w:val="000000" w:themeColor="text1"/>
          <w:kern w:val="0"/>
          <w:sz w:val="24"/>
          <w:szCs w:val="24"/>
        </w:rPr>
        <w:t>(PeproTech)</w:t>
      </w:r>
      <w:hyperlink w:anchor="_ENREF_25" w:tooltip="Lyu, 2017 #171" w:history="1"/>
      <w:r w:rsidRPr="003075DD">
        <w:rPr>
          <w:rFonts w:ascii="Times New Roman" w:hAnsi="Times New Roman" w:cs="Times New Roman"/>
          <w:color w:val="000000" w:themeColor="text1"/>
          <w:kern w:val="0"/>
          <w:sz w:val="24"/>
          <w:szCs w:val="24"/>
        </w:rPr>
        <w:t>.</w:t>
      </w:r>
      <w:r w:rsidRPr="003075DD">
        <w:rPr>
          <w:rFonts w:ascii="Times New Roman" w:hAnsi="Times New Roman" w:cs="Times New Roman" w:hint="eastAsia"/>
          <w:color w:val="000000" w:themeColor="text1"/>
          <w:kern w:val="0"/>
          <w:sz w:val="24"/>
          <w:szCs w:val="24"/>
        </w:rPr>
        <w:t xml:space="preserve"> </w:t>
      </w:r>
      <w:r>
        <w:rPr>
          <w:rFonts w:ascii="Times New Roman" w:hAnsi="Times New Roman" w:cs="Times New Roman" w:hint="eastAsia"/>
          <w:color w:val="000000" w:themeColor="text1"/>
          <w:kern w:val="0"/>
          <w:sz w:val="24"/>
          <w:szCs w:val="24"/>
        </w:rPr>
        <w:t>KG-1 and Kasumi-1</w:t>
      </w:r>
      <w:r w:rsidRPr="003075DD">
        <w:rPr>
          <w:rFonts w:ascii="Times New Roman" w:hAnsi="Times New Roman" w:cs="Times New Roman" w:hint="eastAsia"/>
          <w:color w:val="000000" w:themeColor="text1"/>
          <w:kern w:val="0"/>
          <w:sz w:val="24"/>
          <w:szCs w:val="24"/>
        </w:rPr>
        <w:t xml:space="preserve"> </w:t>
      </w:r>
      <w:r w:rsidRPr="003075DD">
        <w:rPr>
          <w:rFonts w:ascii="Times New Roman" w:hAnsi="Times New Roman" w:cs="Times New Roman"/>
          <w:color w:val="000000" w:themeColor="text1"/>
          <w:kern w:val="0"/>
          <w:sz w:val="24"/>
          <w:szCs w:val="24"/>
        </w:rPr>
        <w:t xml:space="preserve">were </w:t>
      </w:r>
      <w:r w:rsidRPr="003075DD">
        <w:rPr>
          <w:rFonts w:ascii="Times New Roman" w:hAnsi="Times New Roman" w:cs="Times New Roman" w:hint="eastAsia"/>
          <w:color w:val="000000" w:themeColor="text1"/>
          <w:kern w:val="0"/>
          <w:sz w:val="24"/>
          <w:szCs w:val="24"/>
        </w:rPr>
        <w:t>maintained</w:t>
      </w:r>
      <w:r w:rsidRPr="003075DD">
        <w:rPr>
          <w:rFonts w:ascii="Times New Roman" w:hAnsi="Times New Roman" w:cs="Times New Roman"/>
          <w:color w:val="000000" w:themeColor="text1"/>
          <w:kern w:val="0"/>
          <w:sz w:val="24"/>
          <w:szCs w:val="24"/>
        </w:rPr>
        <w:t xml:space="preserve"> in RPMI 1640 medium (Sigma-Aldrich), supplemented with</w:t>
      </w:r>
      <w:r w:rsidRPr="003075DD">
        <w:rPr>
          <w:rFonts w:ascii="Times New Roman" w:hAnsi="Times New Roman" w:cs="Times New Roman" w:hint="eastAsia"/>
          <w:color w:val="000000" w:themeColor="text1"/>
          <w:kern w:val="0"/>
          <w:sz w:val="24"/>
          <w:szCs w:val="24"/>
        </w:rPr>
        <w:t xml:space="preserve"> </w:t>
      </w:r>
      <w:r w:rsidRPr="003075DD">
        <w:rPr>
          <w:rFonts w:ascii="Times New Roman" w:hAnsi="Times New Roman" w:cs="Times New Roman"/>
          <w:color w:val="000000" w:themeColor="text1"/>
          <w:kern w:val="0"/>
          <w:sz w:val="24"/>
          <w:szCs w:val="24"/>
        </w:rPr>
        <w:t xml:space="preserve">10% </w:t>
      </w:r>
      <w:r>
        <w:rPr>
          <w:rFonts w:ascii="Times New Roman" w:hAnsi="Times New Roman" w:cs="Times New Roman"/>
          <w:color w:val="000000" w:themeColor="text1"/>
          <w:kern w:val="0"/>
          <w:sz w:val="24"/>
          <w:szCs w:val="24"/>
        </w:rPr>
        <w:t>or</w:t>
      </w:r>
      <w:r>
        <w:rPr>
          <w:rFonts w:ascii="Times New Roman" w:hAnsi="Times New Roman" w:cs="Times New Roman" w:hint="eastAsia"/>
          <w:color w:val="000000" w:themeColor="text1"/>
          <w:kern w:val="0"/>
          <w:sz w:val="24"/>
          <w:szCs w:val="24"/>
        </w:rPr>
        <w:t xml:space="preserve"> 20% </w:t>
      </w:r>
      <w:r w:rsidRPr="003075DD">
        <w:rPr>
          <w:rFonts w:ascii="Times New Roman" w:hAnsi="Times New Roman" w:cs="Times New Roman"/>
          <w:color w:val="000000" w:themeColor="text1"/>
          <w:kern w:val="0"/>
          <w:sz w:val="24"/>
          <w:szCs w:val="24"/>
        </w:rPr>
        <w:t>fetal bovine serum (FBS; Gibco BRL)</w:t>
      </w:r>
      <w:r w:rsidRPr="003075DD">
        <w:rPr>
          <w:rFonts w:ascii="Times New Roman" w:hAnsi="Times New Roman" w:cs="Times New Roman" w:hint="eastAsia"/>
          <w:color w:val="000000" w:themeColor="text1"/>
          <w:kern w:val="0"/>
          <w:sz w:val="24"/>
          <w:szCs w:val="24"/>
        </w:rPr>
        <w:t>.</w:t>
      </w:r>
    </w:p>
    <w:p w:rsidR="00E93DD5" w:rsidRPr="00B536EF" w:rsidRDefault="00E93DD5" w:rsidP="008F029D">
      <w:pPr>
        <w:autoSpaceDE w:val="0"/>
        <w:autoSpaceDN w:val="0"/>
        <w:adjustRightInd w:val="0"/>
        <w:snapToGrid w:val="0"/>
        <w:spacing w:line="480" w:lineRule="auto"/>
        <w:rPr>
          <w:rFonts w:ascii="Times New Roman" w:hAnsi="Times New Roman" w:cs="Times New Roman"/>
          <w:sz w:val="24"/>
          <w:szCs w:val="24"/>
        </w:rPr>
      </w:pPr>
      <w:r w:rsidRPr="00B536EF">
        <w:rPr>
          <w:rFonts w:ascii="Times New Roman" w:hAnsi="Times New Roman" w:cs="Times New Roman"/>
          <w:b/>
          <w:kern w:val="0"/>
          <w:sz w:val="24"/>
          <w:szCs w:val="24"/>
        </w:rPr>
        <w:t>Plasmids</w:t>
      </w:r>
      <w:r w:rsidR="008F029D" w:rsidRPr="00B536EF">
        <w:rPr>
          <w:rFonts w:ascii="Times New Roman" w:hAnsi="Times New Roman" w:cs="Times New Roman" w:hint="eastAsia"/>
          <w:b/>
          <w:kern w:val="0"/>
          <w:sz w:val="24"/>
          <w:szCs w:val="24"/>
        </w:rPr>
        <w:t>.</w:t>
      </w:r>
      <w:r w:rsidR="00653A6A">
        <w:rPr>
          <w:rFonts w:ascii="Times New Roman" w:hAnsi="Times New Roman" w:cs="Times New Roman"/>
          <w:b/>
          <w:kern w:val="0"/>
          <w:sz w:val="24"/>
          <w:szCs w:val="24"/>
        </w:rPr>
        <w:t xml:space="preserve"> </w:t>
      </w:r>
      <w:r w:rsidRPr="00B536EF">
        <w:rPr>
          <w:rFonts w:ascii="Times New Roman" w:hAnsi="Times New Roman" w:cs="Times New Roman"/>
          <w:sz w:val="24"/>
          <w:szCs w:val="24"/>
        </w:rPr>
        <w:t xml:space="preserve">Human </w:t>
      </w:r>
      <w:r w:rsidR="00B8365B" w:rsidRPr="00B536EF">
        <w:rPr>
          <w:rFonts w:ascii="Times New Roman" w:hAnsi="Times New Roman" w:cs="Times New Roman" w:hint="eastAsia"/>
          <w:bCs/>
          <w:sz w:val="24"/>
          <w:szCs w:val="24"/>
        </w:rPr>
        <w:t>CD34</w:t>
      </w:r>
      <w:r w:rsidRPr="00B536EF">
        <w:rPr>
          <w:rFonts w:ascii="Times New Roman" w:eastAsia="Arial Unicode MS" w:hAnsi="Times New Roman" w:cs="Times New Roman" w:hint="eastAsia"/>
          <w:sz w:val="24"/>
          <w:szCs w:val="24"/>
        </w:rPr>
        <w:t xml:space="preserve"> </w:t>
      </w:r>
      <w:r w:rsidRPr="00B536EF">
        <w:rPr>
          <w:rFonts w:ascii="Times New Roman" w:hAnsi="Times New Roman" w:cs="Times New Roman"/>
          <w:sz w:val="24"/>
          <w:szCs w:val="24"/>
        </w:rPr>
        <w:t>cDNA was amplified</w:t>
      </w:r>
      <w:r w:rsidRPr="00B536EF">
        <w:rPr>
          <w:rFonts w:ascii="Times New Roman" w:hAnsi="Times New Roman" w:cs="Times New Roman" w:hint="eastAsia"/>
          <w:sz w:val="24"/>
          <w:szCs w:val="24"/>
        </w:rPr>
        <w:t xml:space="preserve"> </w:t>
      </w:r>
      <w:r w:rsidRPr="00B536EF">
        <w:rPr>
          <w:rFonts w:ascii="Times New Roman" w:hAnsi="Times New Roman" w:cs="Times New Roman"/>
          <w:sz w:val="24"/>
          <w:szCs w:val="24"/>
        </w:rPr>
        <w:t xml:space="preserve">from </w:t>
      </w:r>
      <w:r w:rsidR="00B8365B" w:rsidRPr="00B536EF">
        <w:rPr>
          <w:rFonts w:ascii="Times New Roman" w:hAnsi="Times New Roman" w:cs="Times New Roman" w:hint="eastAsia"/>
          <w:sz w:val="24"/>
          <w:szCs w:val="24"/>
        </w:rPr>
        <w:t>KG-1</w:t>
      </w:r>
      <w:r w:rsidRPr="00B536EF">
        <w:rPr>
          <w:rFonts w:ascii="Times New Roman" w:hAnsi="Times New Roman" w:cs="Times New Roman"/>
          <w:sz w:val="24"/>
          <w:szCs w:val="24"/>
        </w:rPr>
        <w:t xml:space="preserve"> cells by RT-PCR and then cloned into </w:t>
      </w:r>
      <w:r w:rsidR="008D14FB" w:rsidRPr="00B536EF">
        <w:rPr>
          <w:rFonts w:ascii="Times New Roman" w:hAnsi="Times New Roman" w:cs="Times New Roman" w:hint="eastAsia"/>
          <w:sz w:val="24"/>
          <w:szCs w:val="24"/>
        </w:rPr>
        <w:t xml:space="preserve">pLV-Neo or </w:t>
      </w:r>
      <w:r w:rsidRPr="00B536EF">
        <w:rPr>
          <w:rFonts w:ascii="Times New Roman" w:hAnsi="Times New Roman" w:cs="Times New Roman"/>
          <w:sz w:val="24"/>
          <w:szCs w:val="24"/>
        </w:rPr>
        <w:t>psumo3 vector</w:t>
      </w:r>
      <w:r w:rsidR="008D14FB" w:rsidRPr="00B536EF">
        <w:rPr>
          <w:rFonts w:ascii="Times New Roman" w:hAnsi="Times New Roman" w:cs="Times New Roman" w:hint="eastAsia"/>
          <w:sz w:val="24"/>
          <w:szCs w:val="24"/>
        </w:rPr>
        <w:t>s</w:t>
      </w:r>
      <w:r w:rsidRPr="00B536EF">
        <w:rPr>
          <w:rFonts w:ascii="Times New Roman" w:hAnsi="Times New Roman" w:cs="Times New Roman"/>
          <w:sz w:val="24"/>
          <w:szCs w:val="24"/>
        </w:rPr>
        <w:t>. To get cysteine</w:t>
      </w:r>
      <w:r w:rsidR="00B8365B" w:rsidRPr="00B536EF">
        <w:rPr>
          <w:rFonts w:ascii="Times New Roman" w:hAnsi="Times New Roman" w:cs="Times New Roman" w:hint="eastAsia"/>
          <w:sz w:val="24"/>
          <w:szCs w:val="24"/>
        </w:rPr>
        <w:t xml:space="preserve"> 199</w:t>
      </w:r>
      <w:r w:rsidR="00690AB3" w:rsidRPr="00B536EF">
        <w:rPr>
          <w:rFonts w:ascii="Times New Roman" w:hAnsi="Times New Roman" w:cs="Times New Roman" w:hint="eastAsia"/>
          <w:sz w:val="24"/>
          <w:szCs w:val="24"/>
        </w:rPr>
        <w:t>-</w:t>
      </w:r>
      <w:r w:rsidR="008D14FB" w:rsidRPr="00B536EF">
        <w:rPr>
          <w:rFonts w:ascii="Times New Roman" w:hAnsi="Times New Roman" w:cs="Times New Roman" w:hint="eastAsia"/>
          <w:sz w:val="24"/>
          <w:szCs w:val="24"/>
        </w:rPr>
        <w:t xml:space="preserve"> </w:t>
      </w:r>
      <w:r w:rsidRPr="00B536EF">
        <w:rPr>
          <w:rFonts w:ascii="Times New Roman" w:hAnsi="Times New Roman" w:cs="Times New Roman"/>
          <w:sz w:val="24"/>
          <w:szCs w:val="24"/>
        </w:rPr>
        <w:t xml:space="preserve">mutated </w:t>
      </w:r>
      <w:r w:rsidR="00B8365B" w:rsidRPr="00B536EF">
        <w:rPr>
          <w:rFonts w:ascii="Times New Roman" w:hAnsi="Times New Roman" w:cs="Times New Roman" w:hint="eastAsia"/>
          <w:bCs/>
          <w:sz w:val="24"/>
          <w:szCs w:val="24"/>
        </w:rPr>
        <w:t>CD34</w:t>
      </w:r>
      <w:r w:rsidRPr="00B536EF">
        <w:rPr>
          <w:rFonts w:ascii="Times New Roman" w:eastAsia="Arial Unicode MS" w:hAnsi="Times New Roman" w:cs="Times New Roman" w:hint="eastAsia"/>
          <w:sz w:val="24"/>
          <w:szCs w:val="24"/>
        </w:rPr>
        <w:t xml:space="preserve"> </w:t>
      </w:r>
      <w:r w:rsidRPr="00B536EF">
        <w:rPr>
          <w:rFonts w:ascii="Times New Roman" w:hAnsi="Times New Roman" w:cs="Times New Roman"/>
          <w:sz w:val="24"/>
          <w:szCs w:val="24"/>
        </w:rPr>
        <w:t>proteins (C</w:t>
      </w:r>
      <w:r w:rsidR="00B8365B" w:rsidRPr="00B536EF">
        <w:rPr>
          <w:rFonts w:ascii="Times New Roman" w:hAnsi="Times New Roman" w:cs="Times New Roman" w:hint="eastAsia"/>
          <w:sz w:val="24"/>
          <w:szCs w:val="24"/>
        </w:rPr>
        <w:t>199S</w:t>
      </w:r>
      <w:r w:rsidRPr="00B536EF">
        <w:rPr>
          <w:rFonts w:ascii="Times New Roman" w:hAnsi="Times New Roman" w:cs="Times New Roman" w:hint="eastAsia"/>
          <w:sz w:val="24"/>
          <w:szCs w:val="24"/>
        </w:rPr>
        <w:t xml:space="preserve">), </w:t>
      </w:r>
      <w:r w:rsidRPr="00B536EF">
        <w:rPr>
          <w:rFonts w:ascii="Times New Roman" w:hAnsi="Times New Roman" w:cs="Times New Roman"/>
          <w:sz w:val="24"/>
          <w:szCs w:val="24"/>
        </w:rPr>
        <w:t>plasmids with site-directed mutants were constructed using QuikChange</w:t>
      </w:r>
      <w:r w:rsidRPr="00B536EF">
        <w:rPr>
          <w:rFonts w:ascii="Times New Roman" w:hAnsi="Times New Roman" w:cs="Times New Roman"/>
          <w:sz w:val="24"/>
          <w:szCs w:val="24"/>
          <w:vertAlign w:val="superscript"/>
        </w:rPr>
        <w:t>TM</w:t>
      </w:r>
      <w:r w:rsidRPr="00B536EF">
        <w:rPr>
          <w:rFonts w:ascii="Times New Roman" w:hAnsi="Times New Roman" w:cs="Times New Roman"/>
          <w:sz w:val="24"/>
          <w:szCs w:val="24"/>
        </w:rPr>
        <w:t xml:space="preserve"> site-directed</w:t>
      </w:r>
      <w:r w:rsidRPr="00B536EF">
        <w:rPr>
          <w:rFonts w:ascii="Times New Roman" w:hAnsi="Times New Roman" w:cs="Times New Roman" w:hint="eastAsia"/>
          <w:sz w:val="24"/>
          <w:szCs w:val="24"/>
        </w:rPr>
        <w:t xml:space="preserve"> </w:t>
      </w:r>
      <w:r w:rsidRPr="00B536EF">
        <w:rPr>
          <w:rFonts w:ascii="Times New Roman" w:hAnsi="Times New Roman" w:cs="Times New Roman"/>
          <w:sz w:val="24"/>
          <w:szCs w:val="24"/>
        </w:rPr>
        <w:t xml:space="preserve">mutagenesis kit (Stratagene). </w:t>
      </w:r>
      <w:r w:rsidR="008D14FB" w:rsidRPr="00B536EF">
        <w:rPr>
          <w:rFonts w:ascii="Times New Roman" w:hAnsi="Times New Roman" w:cs="Times New Roman" w:hint="eastAsia"/>
          <w:sz w:val="24"/>
          <w:szCs w:val="24"/>
        </w:rPr>
        <w:t xml:space="preserve">The </w:t>
      </w:r>
      <w:r w:rsidR="008D14FB" w:rsidRPr="00B536EF">
        <w:rPr>
          <w:rFonts w:ascii="Times New Roman" w:hAnsi="Times New Roman" w:cs="Times New Roman"/>
          <w:sz w:val="24"/>
          <w:szCs w:val="24"/>
        </w:rPr>
        <w:t>plasmids</w:t>
      </w:r>
      <w:r w:rsidR="008D14FB" w:rsidRPr="00B536EF">
        <w:rPr>
          <w:rFonts w:ascii="Times New Roman" w:hAnsi="Times New Roman" w:cs="Times New Roman" w:hint="eastAsia"/>
          <w:sz w:val="24"/>
          <w:szCs w:val="24"/>
        </w:rPr>
        <w:t xml:space="preserve"> were</w:t>
      </w:r>
      <w:r w:rsidR="008D14FB" w:rsidRPr="00B536EF">
        <w:rPr>
          <w:rFonts w:ascii="Times New Roman" w:hAnsi="Times New Roman" w:cs="Times New Roman"/>
          <w:sz w:val="24"/>
          <w:szCs w:val="24"/>
        </w:rPr>
        <w:t xml:space="preserve"> confirm</w:t>
      </w:r>
      <w:r w:rsidR="008D14FB" w:rsidRPr="00B536EF">
        <w:rPr>
          <w:rFonts w:ascii="Times New Roman" w:hAnsi="Times New Roman" w:cs="Times New Roman" w:hint="eastAsia"/>
          <w:sz w:val="24"/>
          <w:szCs w:val="24"/>
        </w:rPr>
        <w:t>ed</w:t>
      </w:r>
      <w:r w:rsidRPr="00B536EF">
        <w:rPr>
          <w:rFonts w:ascii="Times New Roman" w:hAnsi="Times New Roman" w:cs="Times New Roman"/>
          <w:sz w:val="24"/>
          <w:szCs w:val="24"/>
        </w:rPr>
        <w:t xml:space="preserve"> a</w:t>
      </w:r>
      <w:r w:rsidRPr="00B536EF">
        <w:rPr>
          <w:rFonts w:ascii="Times New Roman" w:hAnsi="Times New Roman" w:cs="Times New Roman" w:hint="eastAsia"/>
          <w:sz w:val="24"/>
          <w:szCs w:val="24"/>
        </w:rPr>
        <w:t xml:space="preserve"> </w:t>
      </w:r>
      <w:r w:rsidRPr="00B536EF">
        <w:rPr>
          <w:rFonts w:ascii="Times New Roman" w:hAnsi="Times New Roman" w:cs="Times New Roman"/>
          <w:sz w:val="24"/>
          <w:szCs w:val="24"/>
        </w:rPr>
        <w:t>100% identities match by DNA sequencing.</w:t>
      </w:r>
    </w:p>
    <w:p w:rsidR="007E444B" w:rsidRPr="00B536EF" w:rsidRDefault="007E444B" w:rsidP="006E36C0">
      <w:pPr>
        <w:autoSpaceDE w:val="0"/>
        <w:autoSpaceDN w:val="0"/>
        <w:adjustRightInd w:val="0"/>
        <w:snapToGrid w:val="0"/>
        <w:spacing w:line="480" w:lineRule="auto"/>
        <w:rPr>
          <w:rFonts w:ascii="Times New Roman" w:hAnsi="Times New Roman" w:cs="Times New Roman"/>
          <w:kern w:val="0"/>
          <w:sz w:val="24"/>
          <w:szCs w:val="24"/>
        </w:rPr>
      </w:pPr>
      <w:r w:rsidRPr="00B536EF">
        <w:rPr>
          <w:rFonts w:ascii="Times New Roman" w:hAnsi="Times New Roman" w:cs="Times New Roman"/>
          <w:b/>
          <w:bCs/>
          <w:kern w:val="0"/>
          <w:sz w:val="24"/>
          <w:szCs w:val="24"/>
        </w:rPr>
        <w:t>Purification of Recombinant Proteins</w:t>
      </w:r>
      <w:r w:rsidR="008F029D" w:rsidRPr="00B536EF">
        <w:rPr>
          <w:rFonts w:ascii="Times New Roman" w:hAnsi="Times New Roman" w:cs="Times New Roman" w:hint="eastAsia"/>
          <w:b/>
          <w:bCs/>
          <w:kern w:val="0"/>
          <w:sz w:val="24"/>
          <w:szCs w:val="24"/>
        </w:rPr>
        <w:t>.</w:t>
      </w:r>
      <w:r w:rsidR="000D4E92">
        <w:rPr>
          <w:rFonts w:ascii="Times New Roman" w:hAnsi="Times New Roman" w:cs="Times New Roman"/>
          <w:b/>
          <w:bCs/>
          <w:kern w:val="0"/>
          <w:sz w:val="24"/>
          <w:szCs w:val="24"/>
        </w:rPr>
        <w:t xml:space="preserve"> </w:t>
      </w:r>
      <w:r w:rsidRPr="00B536EF">
        <w:rPr>
          <w:rFonts w:ascii="Times New Roman" w:hAnsi="Times New Roman" w:cs="Times New Roman"/>
          <w:sz w:val="24"/>
          <w:szCs w:val="24"/>
        </w:rPr>
        <w:t xml:space="preserve">His-tagged WT and mutant </w:t>
      </w:r>
      <w:r w:rsidR="00B8365B" w:rsidRPr="00B536EF">
        <w:rPr>
          <w:rFonts w:ascii="Times New Roman" w:hAnsi="Times New Roman" w:cs="Times New Roman" w:hint="eastAsia"/>
          <w:bCs/>
          <w:sz w:val="24"/>
          <w:szCs w:val="24"/>
        </w:rPr>
        <w:t>CD34</w:t>
      </w:r>
      <w:r w:rsidRPr="00B536EF">
        <w:rPr>
          <w:rFonts w:ascii="Times New Roman" w:eastAsia="Arial Unicode MS" w:hAnsi="Times New Roman" w:cs="Times New Roman" w:hint="eastAsia"/>
          <w:sz w:val="24"/>
          <w:szCs w:val="24"/>
        </w:rPr>
        <w:t xml:space="preserve"> </w:t>
      </w:r>
      <w:r w:rsidRPr="00B536EF">
        <w:rPr>
          <w:rFonts w:ascii="Times New Roman" w:hAnsi="Times New Roman" w:cs="Times New Roman"/>
          <w:sz w:val="24"/>
          <w:szCs w:val="24"/>
        </w:rPr>
        <w:t xml:space="preserve">were expressed in bacteria BL21 (DE3) by induction with 0.5mM isopropylthiogalactopyranoside (IPTG) at 30°C and purified from the cytosol of the expressed cells by affinity chromatography on Ni-NTA-agarose (Qiagen). </w:t>
      </w:r>
    </w:p>
    <w:p w:rsidR="00F437B0" w:rsidRDefault="00F437B0" w:rsidP="00F437B0">
      <w:pPr>
        <w:autoSpaceDE w:val="0"/>
        <w:autoSpaceDN w:val="0"/>
        <w:adjustRightInd w:val="0"/>
        <w:snapToGrid w:val="0"/>
        <w:spacing w:line="480" w:lineRule="auto"/>
        <w:rPr>
          <w:rFonts w:ascii="Times New Roman" w:hAnsi="Times New Roman" w:cs="Times New Roman"/>
          <w:color w:val="000000"/>
          <w:sz w:val="24"/>
          <w:szCs w:val="24"/>
        </w:rPr>
      </w:pPr>
      <w:r w:rsidRPr="00B536EF">
        <w:rPr>
          <w:rFonts w:ascii="Times New Roman" w:hAnsi="Times New Roman" w:cs="Times New Roman"/>
          <w:b/>
          <w:color w:val="000000"/>
          <w:sz w:val="24"/>
          <w:szCs w:val="24"/>
        </w:rPr>
        <w:t>Western Blots</w:t>
      </w:r>
      <w:r w:rsidR="008F029D" w:rsidRPr="00B536EF">
        <w:rPr>
          <w:rFonts w:ascii="Times New Roman" w:hAnsi="Times New Roman" w:cs="Times New Roman" w:hint="eastAsia"/>
          <w:b/>
          <w:color w:val="000000"/>
          <w:sz w:val="24"/>
          <w:szCs w:val="24"/>
        </w:rPr>
        <w:t>.</w:t>
      </w:r>
      <w:r w:rsidR="00560414" w:rsidRPr="00B536EF">
        <w:rPr>
          <w:rFonts w:ascii="Times New Roman" w:hAnsi="Times New Roman" w:cs="Times New Roman"/>
          <w:b/>
          <w:color w:val="000000"/>
          <w:sz w:val="24"/>
          <w:szCs w:val="24"/>
        </w:rPr>
        <w:t xml:space="preserve"> </w:t>
      </w:r>
      <w:r w:rsidRPr="00B536EF">
        <w:rPr>
          <w:rFonts w:ascii="Times New Roman" w:hAnsi="Times New Roman" w:cs="Times New Roman"/>
          <w:color w:val="000000"/>
          <w:sz w:val="24"/>
          <w:szCs w:val="24"/>
        </w:rPr>
        <w:t>Protein extracts were equally loaded on</w:t>
      </w:r>
      <w:r w:rsidRPr="00B536EF">
        <w:rPr>
          <w:rFonts w:ascii="Times New Roman" w:hAnsi="Times New Roman" w:cs="Times New Roman" w:hint="eastAsia"/>
          <w:color w:val="000000"/>
          <w:sz w:val="24"/>
          <w:szCs w:val="24"/>
        </w:rPr>
        <w:t xml:space="preserve"> 8-10</w:t>
      </w:r>
      <w:r w:rsidRPr="00B536EF">
        <w:rPr>
          <w:rFonts w:ascii="Times New Roman" w:hAnsi="Times New Roman" w:cs="Times New Roman"/>
          <w:color w:val="000000"/>
          <w:sz w:val="24"/>
          <w:szCs w:val="24"/>
        </w:rPr>
        <w:t>% SDS-polyacrylamide gel, electrophoresed,</w:t>
      </w:r>
      <w:r w:rsidRPr="00B536EF">
        <w:rPr>
          <w:rFonts w:ascii="Times New Roman" w:hAnsi="Times New Roman" w:cs="Times New Roman" w:hint="eastAsia"/>
          <w:color w:val="000000"/>
          <w:sz w:val="24"/>
          <w:szCs w:val="24"/>
        </w:rPr>
        <w:t xml:space="preserve"> </w:t>
      </w:r>
      <w:r w:rsidRPr="00B536EF">
        <w:rPr>
          <w:rFonts w:ascii="Times New Roman" w:hAnsi="Times New Roman" w:cs="Times New Roman"/>
          <w:color w:val="000000"/>
          <w:sz w:val="24"/>
          <w:szCs w:val="24"/>
        </w:rPr>
        <w:t>and transferred to nitrocellulose</w:t>
      </w:r>
      <w:r w:rsidRPr="00B536EF">
        <w:rPr>
          <w:rFonts w:ascii="Times New Roman" w:hAnsi="Times New Roman" w:cs="Times New Roman" w:hint="eastAsia"/>
          <w:color w:val="000000"/>
          <w:sz w:val="24"/>
          <w:szCs w:val="24"/>
        </w:rPr>
        <w:t xml:space="preserve"> </w:t>
      </w:r>
      <w:r w:rsidRPr="00B536EF">
        <w:rPr>
          <w:rFonts w:ascii="Times New Roman" w:hAnsi="Times New Roman" w:cs="Times New Roman"/>
          <w:color w:val="000000"/>
          <w:sz w:val="24"/>
          <w:szCs w:val="24"/>
        </w:rPr>
        <w:t>membrane (Amersham Bioscience). The blots were stained</w:t>
      </w:r>
      <w:r w:rsidRPr="00B536EF">
        <w:rPr>
          <w:rFonts w:ascii="Times New Roman" w:hAnsi="Times New Roman" w:cs="Times New Roman" w:hint="eastAsia"/>
          <w:color w:val="000000"/>
          <w:sz w:val="24"/>
          <w:szCs w:val="24"/>
        </w:rPr>
        <w:t xml:space="preserve"> </w:t>
      </w:r>
      <w:r w:rsidRPr="00B536EF">
        <w:rPr>
          <w:rFonts w:ascii="Times New Roman" w:hAnsi="Times New Roman" w:cs="Times New Roman"/>
          <w:color w:val="000000"/>
          <w:sz w:val="24"/>
          <w:szCs w:val="24"/>
        </w:rPr>
        <w:t>with 0.2% Ponceau S red to ensure equal protein loading. After</w:t>
      </w:r>
      <w:r w:rsidRPr="00B536EF">
        <w:rPr>
          <w:rFonts w:ascii="Times New Roman" w:hAnsi="Times New Roman" w:cs="Times New Roman" w:hint="eastAsia"/>
          <w:color w:val="000000"/>
          <w:sz w:val="24"/>
          <w:szCs w:val="24"/>
        </w:rPr>
        <w:t xml:space="preserve"> </w:t>
      </w:r>
      <w:r w:rsidRPr="00B536EF">
        <w:rPr>
          <w:rFonts w:ascii="Times New Roman" w:hAnsi="Times New Roman" w:cs="Times New Roman"/>
          <w:color w:val="000000"/>
          <w:sz w:val="24"/>
          <w:szCs w:val="24"/>
        </w:rPr>
        <w:t>blocking with 5%</w:t>
      </w:r>
      <w:r w:rsidRPr="00B536EF">
        <w:rPr>
          <w:rFonts w:ascii="Times New Roman" w:hAnsi="Times New Roman" w:cs="Times New Roman" w:hint="eastAsia"/>
          <w:color w:val="000000"/>
          <w:sz w:val="24"/>
          <w:szCs w:val="24"/>
        </w:rPr>
        <w:t>(w/v)</w:t>
      </w:r>
      <w:r w:rsidRPr="00B536EF">
        <w:rPr>
          <w:rFonts w:ascii="Times New Roman" w:hAnsi="Times New Roman" w:cs="Times New Roman"/>
          <w:color w:val="000000"/>
          <w:sz w:val="24"/>
          <w:szCs w:val="24"/>
        </w:rPr>
        <w:t xml:space="preserve"> nonfat milk in PBS, the membranes were</w:t>
      </w:r>
      <w:r w:rsidRPr="00B536EF">
        <w:rPr>
          <w:rFonts w:ascii="Times New Roman" w:hAnsi="Times New Roman" w:cs="Times New Roman" w:hint="eastAsia"/>
          <w:color w:val="000000"/>
          <w:sz w:val="24"/>
          <w:szCs w:val="24"/>
        </w:rPr>
        <w:t xml:space="preserve"> </w:t>
      </w:r>
      <w:r w:rsidRPr="00B536EF">
        <w:rPr>
          <w:rFonts w:ascii="Times New Roman" w:hAnsi="Times New Roman" w:cs="Times New Roman"/>
          <w:color w:val="000000"/>
          <w:sz w:val="24"/>
          <w:szCs w:val="24"/>
        </w:rPr>
        <w:t>incubated with indicated antibodies, followed by horseradish</w:t>
      </w:r>
      <w:r w:rsidRPr="00B536EF">
        <w:rPr>
          <w:rFonts w:ascii="Times New Roman" w:hAnsi="Times New Roman" w:cs="Times New Roman" w:hint="eastAsia"/>
          <w:color w:val="000000"/>
          <w:sz w:val="24"/>
          <w:szCs w:val="24"/>
        </w:rPr>
        <w:t xml:space="preserve"> </w:t>
      </w:r>
      <w:r w:rsidRPr="00B536EF">
        <w:rPr>
          <w:rFonts w:ascii="Times New Roman" w:hAnsi="Times New Roman" w:cs="Times New Roman"/>
          <w:color w:val="000000"/>
          <w:sz w:val="24"/>
          <w:szCs w:val="24"/>
        </w:rPr>
        <w:t>perioxidase (HRP)-linked secondary antibodies (</w:t>
      </w:r>
      <w:r w:rsidR="00EE7EED" w:rsidRPr="00B536EF">
        <w:rPr>
          <w:rFonts w:ascii="Times New Roman" w:hAnsi="Times New Roman" w:cs="Times New Roman"/>
          <w:color w:val="000000" w:themeColor="text1"/>
          <w:kern w:val="0"/>
          <w:sz w:val="24"/>
          <w:szCs w:val="24"/>
        </w:rPr>
        <w:t>Cell Signaling Technology</w:t>
      </w:r>
      <w:r w:rsidRPr="00B536EF">
        <w:rPr>
          <w:rFonts w:ascii="Times New Roman" w:hAnsi="Times New Roman" w:cs="Times New Roman"/>
          <w:color w:val="000000"/>
          <w:sz w:val="24"/>
          <w:szCs w:val="24"/>
        </w:rPr>
        <w:t>).</w:t>
      </w:r>
      <w:r w:rsidRPr="00B536EF">
        <w:rPr>
          <w:rFonts w:ascii="Times New Roman" w:hAnsi="Times New Roman" w:cs="Times New Roman" w:hint="eastAsia"/>
          <w:color w:val="000000"/>
          <w:sz w:val="24"/>
          <w:szCs w:val="24"/>
        </w:rPr>
        <w:t xml:space="preserve"> </w:t>
      </w:r>
      <w:r w:rsidRPr="00B536EF">
        <w:rPr>
          <w:rFonts w:ascii="Times New Roman" w:hAnsi="Times New Roman" w:cs="Times New Roman"/>
          <w:color w:val="000000"/>
          <w:sz w:val="24"/>
          <w:szCs w:val="24"/>
        </w:rPr>
        <w:t>Detection was performed by chemiluminescence phototope-HRP kit (</w:t>
      </w:r>
      <w:r w:rsidR="00EE7EED" w:rsidRPr="00B536EF">
        <w:rPr>
          <w:rFonts w:ascii="Times New Roman" w:hAnsi="Times New Roman" w:cs="Times New Roman"/>
          <w:color w:val="000000" w:themeColor="text1"/>
          <w:kern w:val="0"/>
          <w:sz w:val="24"/>
          <w:szCs w:val="24"/>
        </w:rPr>
        <w:t>Cell Signaling Technology</w:t>
      </w:r>
      <w:r w:rsidRPr="00B536EF">
        <w:rPr>
          <w:rFonts w:ascii="Times New Roman" w:hAnsi="Times New Roman" w:cs="Times New Roman"/>
          <w:color w:val="000000"/>
          <w:sz w:val="24"/>
          <w:szCs w:val="24"/>
        </w:rPr>
        <w:t>).</w:t>
      </w:r>
    </w:p>
    <w:p w:rsidR="007F1B45" w:rsidRDefault="007F1B45" w:rsidP="007F1B45">
      <w:pPr>
        <w:autoSpaceDE w:val="0"/>
        <w:autoSpaceDN w:val="0"/>
        <w:adjustRightInd w:val="0"/>
        <w:snapToGrid w:val="0"/>
        <w:spacing w:line="480" w:lineRule="auto"/>
        <w:rPr>
          <w:rFonts w:ascii="Times New Roman" w:hAnsi="Times New Roman" w:cs="Times New Roman"/>
          <w:b/>
          <w:color w:val="000000" w:themeColor="text1"/>
          <w:kern w:val="0"/>
          <w:sz w:val="24"/>
          <w:szCs w:val="24"/>
        </w:rPr>
      </w:pPr>
      <w:r w:rsidRPr="00D84E79">
        <w:rPr>
          <w:rFonts w:ascii="Times New Roman" w:hAnsi="Times New Roman" w:cs="Times New Roman"/>
          <w:b/>
          <w:color w:val="000000" w:themeColor="text1"/>
          <w:kern w:val="0"/>
          <w:sz w:val="24"/>
          <w:szCs w:val="24"/>
        </w:rPr>
        <w:lastRenderedPageBreak/>
        <w:t>Cell counting and apoptosis assays</w:t>
      </w:r>
    </w:p>
    <w:p w:rsidR="007F1B45" w:rsidRPr="00D84E79" w:rsidRDefault="007F1B45" w:rsidP="007F1B45">
      <w:pPr>
        <w:autoSpaceDE w:val="0"/>
        <w:autoSpaceDN w:val="0"/>
        <w:adjustRightInd w:val="0"/>
        <w:snapToGrid w:val="0"/>
        <w:spacing w:line="480" w:lineRule="auto"/>
        <w:rPr>
          <w:rFonts w:ascii="Times New Roman" w:hAnsi="Times New Roman" w:cs="Times New Roman"/>
          <w:b/>
          <w:color w:val="000000" w:themeColor="text1"/>
          <w:kern w:val="0"/>
          <w:sz w:val="24"/>
          <w:szCs w:val="24"/>
        </w:rPr>
      </w:pPr>
      <w:r w:rsidRPr="007400C3">
        <w:rPr>
          <w:rFonts w:ascii="Times New Roman" w:hAnsi="Times New Roman" w:cs="Times New Roman"/>
          <w:color w:val="000000" w:themeColor="text1"/>
          <w:kern w:val="0"/>
          <w:sz w:val="24"/>
          <w:szCs w:val="24"/>
        </w:rPr>
        <w:t>CD34</w:t>
      </w:r>
      <w:r w:rsidRPr="007400C3">
        <w:rPr>
          <w:rFonts w:ascii="Times New Roman" w:hAnsi="Times New Roman" w:cs="Times New Roman"/>
          <w:color w:val="000000" w:themeColor="text1"/>
          <w:kern w:val="0"/>
          <w:sz w:val="24"/>
          <w:szCs w:val="24"/>
          <w:vertAlign w:val="superscript"/>
        </w:rPr>
        <w:t>+</w:t>
      </w:r>
      <w:r w:rsidRPr="007400C3">
        <w:rPr>
          <w:rFonts w:ascii="Times New Roman" w:hAnsi="Times New Roman" w:cs="Times New Roman"/>
          <w:color w:val="000000" w:themeColor="text1"/>
          <w:kern w:val="0"/>
          <w:sz w:val="24"/>
          <w:szCs w:val="24"/>
        </w:rPr>
        <w:t xml:space="preserve"> cells were seeded at 1×10</w:t>
      </w:r>
      <w:r w:rsidRPr="00347D75">
        <w:rPr>
          <w:rFonts w:ascii="Times New Roman" w:hAnsi="Times New Roman" w:cs="Times New Roman"/>
          <w:color w:val="000000" w:themeColor="text1"/>
          <w:kern w:val="0"/>
          <w:sz w:val="24"/>
          <w:szCs w:val="24"/>
          <w:vertAlign w:val="superscript"/>
        </w:rPr>
        <w:t>6</w:t>
      </w:r>
      <w:r w:rsidRPr="007400C3">
        <w:rPr>
          <w:rFonts w:ascii="Times New Roman" w:hAnsi="Times New Roman" w:cs="Times New Roman"/>
          <w:color w:val="000000" w:themeColor="text1"/>
          <w:kern w:val="0"/>
          <w:sz w:val="24"/>
          <w:szCs w:val="24"/>
        </w:rPr>
        <w:t xml:space="preserve"> cells/ml before treatment and counted by trypan blue (Sigma-Aldrich) exclusion. Apoptosis was quantified by staining with AnnexinV–</w:t>
      </w:r>
      <w:r w:rsidRPr="007400C3">
        <w:rPr>
          <w:rFonts w:ascii="Times New Roman" w:hAnsi="Times New Roman" w:cs="Times New Roman" w:hint="eastAsia"/>
          <w:color w:val="000000" w:themeColor="text1"/>
          <w:kern w:val="0"/>
          <w:sz w:val="24"/>
          <w:szCs w:val="24"/>
        </w:rPr>
        <w:t>FITC</w:t>
      </w:r>
      <w:r w:rsidRPr="007400C3">
        <w:rPr>
          <w:rFonts w:ascii="Times New Roman" w:hAnsi="Times New Roman" w:cs="Times New Roman"/>
          <w:color w:val="000000" w:themeColor="text1"/>
          <w:kern w:val="0"/>
          <w:sz w:val="24"/>
          <w:szCs w:val="24"/>
        </w:rPr>
        <w:t xml:space="preserve"> and </w:t>
      </w:r>
      <w:r w:rsidRPr="007400C3">
        <w:rPr>
          <w:rFonts w:ascii="Times New Roman" w:hAnsi="Times New Roman" w:cs="Times New Roman" w:hint="eastAsia"/>
          <w:color w:val="000000" w:themeColor="text1"/>
          <w:kern w:val="0"/>
          <w:sz w:val="24"/>
          <w:szCs w:val="24"/>
        </w:rPr>
        <w:t>PI</w:t>
      </w:r>
      <w:r>
        <w:rPr>
          <w:rFonts w:ascii="Times New Roman" w:hAnsi="Times New Roman" w:cs="Times New Roman" w:hint="eastAsia"/>
          <w:color w:val="000000" w:themeColor="text1"/>
          <w:kern w:val="0"/>
          <w:sz w:val="24"/>
          <w:szCs w:val="24"/>
        </w:rPr>
        <w:t xml:space="preserve"> (</w:t>
      </w:r>
      <w:r w:rsidRPr="003075DD">
        <w:rPr>
          <w:rFonts w:ascii="Times New Roman" w:hAnsi="Times New Roman" w:cs="Times New Roman"/>
          <w:color w:val="000000" w:themeColor="text1"/>
          <w:kern w:val="0"/>
          <w:sz w:val="24"/>
          <w:szCs w:val="24"/>
        </w:rPr>
        <w:t>BD Biosciences</w:t>
      </w:r>
      <w:r>
        <w:rPr>
          <w:rFonts w:ascii="Times New Roman" w:hAnsi="Times New Roman" w:cs="Times New Roman" w:hint="eastAsia"/>
          <w:color w:val="000000" w:themeColor="text1"/>
          <w:kern w:val="0"/>
          <w:sz w:val="24"/>
          <w:szCs w:val="24"/>
        </w:rPr>
        <w:t>, 556547)</w:t>
      </w:r>
      <w:r w:rsidRPr="007400C3">
        <w:rPr>
          <w:rFonts w:ascii="Times New Roman" w:hAnsi="Times New Roman" w:cs="Times New Roman"/>
          <w:color w:val="000000" w:themeColor="text1"/>
          <w:kern w:val="0"/>
          <w:sz w:val="24"/>
          <w:szCs w:val="24"/>
        </w:rPr>
        <w:t>.</w:t>
      </w:r>
      <w:r w:rsidRPr="00D84E79">
        <w:rPr>
          <w:rFonts w:ascii="Times New Roman" w:hAnsi="Times New Roman" w:cs="Times New Roman"/>
          <w:b/>
          <w:color w:val="000000" w:themeColor="text1"/>
          <w:kern w:val="0"/>
          <w:sz w:val="24"/>
          <w:szCs w:val="24"/>
        </w:rPr>
        <w:t xml:space="preserve"> </w:t>
      </w:r>
    </w:p>
    <w:p w:rsidR="007F1B45" w:rsidRPr="00D84E79" w:rsidRDefault="007F1B45" w:rsidP="007F1B45">
      <w:pPr>
        <w:autoSpaceDE w:val="0"/>
        <w:autoSpaceDN w:val="0"/>
        <w:adjustRightInd w:val="0"/>
        <w:snapToGrid w:val="0"/>
        <w:spacing w:line="480" w:lineRule="auto"/>
        <w:rPr>
          <w:rFonts w:ascii="Times New Roman" w:hAnsi="Times New Roman" w:cs="Times New Roman"/>
          <w:b/>
          <w:color w:val="000000" w:themeColor="text1"/>
          <w:kern w:val="0"/>
          <w:sz w:val="24"/>
          <w:szCs w:val="24"/>
        </w:rPr>
      </w:pPr>
      <w:r w:rsidRPr="00D84E79">
        <w:rPr>
          <w:rFonts w:ascii="Times New Roman" w:hAnsi="Times New Roman" w:cs="Times New Roman"/>
          <w:b/>
          <w:color w:val="000000" w:themeColor="text1"/>
          <w:kern w:val="0"/>
          <w:sz w:val="24"/>
          <w:szCs w:val="24"/>
        </w:rPr>
        <w:t xml:space="preserve">Affinity </w:t>
      </w:r>
      <w:r>
        <w:rPr>
          <w:rFonts w:ascii="Times New Roman" w:hAnsi="Times New Roman" w:cs="Times New Roman" w:hint="eastAsia"/>
          <w:b/>
          <w:color w:val="000000" w:themeColor="text1"/>
          <w:kern w:val="0"/>
          <w:sz w:val="24"/>
          <w:szCs w:val="24"/>
        </w:rPr>
        <w:t>e</w:t>
      </w:r>
      <w:r w:rsidRPr="00D84E79">
        <w:rPr>
          <w:rFonts w:ascii="Times New Roman" w:hAnsi="Times New Roman" w:cs="Times New Roman"/>
          <w:b/>
          <w:color w:val="000000" w:themeColor="text1"/>
          <w:kern w:val="0"/>
          <w:sz w:val="24"/>
          <w:szCs w:val="24"/>
        </w:rPr>
        <w:t xml:space="preserve">nrichment of </w:t>
      </w:r>
      <w:r>
        <w:rPr>
          <w:rFonts w:ascii="Times New Roman" w:hAnsi="Times New Roman" w:cs="Times New Roman" w:hint="eastAsia"/>
          <w:b/>
          <w:color w:val="000000" w:themeColor="text1"/>
          <w:kern w:val="0"/>
          <w:sz w:val="24"/>
          <w:szCs w:val="24"/>
        </w:rPr>
        <w:t>p</w:t>
      </w:r>
      <w:r w:rsidRPr="00D84E79">
        <w:rPr>
          <w:rFonts w:ascii="Times New Roman" w:hAnsi="Times New Roman" w:cs="Times New Roman"/>
          <w:b/>
          <w:color w:val="000000" w:themeColor="text1"/>
          <w:kern w:val="0"/>
          <w:sz w:val="24"/>
          <w:szCs w:val="24"/>
        </w:rPr>
        <w:t xml:space="preserve">hosphotyrosine </w:t>
      </w:r>
      <w:r>
        <w:rPr>
          <w:rFonts w:ascii="Times New Roman" w:hAnsi="Times New Roman" w:cs="Times New Roman" w:hint="eastAsia"/>
          <w:b/>
          <w:color w:val="000000" w:themeColor="text1"/>
          <w:kern w:val="0"/>
          <w:sz w:val="24"/>
          <w:szCs w:val="24"/>
        </w:rPr>
        <w:t>p</w:t>
      </w:r>
      <w:r w:rsidRPr="00D84E79">
        <w:rPr>
          <w:rFonts w:ascii="Times New Roman" w:hAnsi="Times New Roman" w:cs="Times New Roman"/>
          <w:b/>
          <w:color w:val="000000" w:themeColor="text1"/>
          <w:kern w:val="0"/>
          <w:sz w:val="24"/>
          <w:szCs w:val="24"/>
        </w:rPr>
        <w:t>eptides</w:t>
      </w:r>
    </w:p>
    <w:p w:rsidR="007F1B45" w:rsidRPr="00DE327F" w:rsidRDefault="007F1B45" w:rsidP="007F1B45">
      <w:pPr>
        <w:autoSpaceDE w:val="0"/>
        <w:autoSpaceDN w:val="0"/>
        <w:adjustRightInd w:val="0"/>
        <w:snapToGrid w:val="0"/>
        <w:spacing w:line="480" w:lineRule="auto"/>
        <w:rPr>
          <w:rFonts w:ascii="Times New Roman" w:hAnsi="Times New Roman" w:cs="Times New Roman"/>
          <w:color w:val="000000" w:themeColor="text1"/>
          <w:kern w:val="0"/>
          <w:sz w:val="24"/>
          <w:szCs w:val="24"/>
        </w:rPr>
      </w:pPr>
      <w:r>
        <w:rPr>
          <w:rFonts w:ascii="Times New Roman" w:hAnsi="Times New Roman" w:cs="Times New Roman" w:hint="eastAsia"/>
          <w:color w:val="000000" w:themeColor="text1"/>
          <w:kern w:val="0"/>
          <w:sz w:val="24"/>
          <w:szCs w:val="24"/>
        </w:rPr>
        <w:t xml:space="preserve">Purified </w:t>
      </w:r>
      <w:r w:rsidRPr="00DE327F">
        <w:rPr>
          <w:rFonts w:ascii="Times New Roman" w:hAnsi="Times New Roman" w:cs="Times New Roman" w:hint="eastAsia"/>
          <w:color w:val="000000" w:themeColor="text1"/>
          <w:kern w:val="0"/>
          <w:sz w:val="24"/>
          <w:szCs w:val="24"/>
        </w:rPr>
        <w:t>CD34</w:t>
      </w:r>
      <w:r w:rsidRPr="002D764D">
        <w:rPr>
          <w:rFonts w:ascii="Times New Roman" w:hAnsi="Times New Roman" w:cs="Times New Roman" w:hint="eastAsia"/>
          <w:color w:val="000000" w:themeColor="text1"/>
          <w:kern w:val="0"/>
          <w:sz w:val="24"/>
          <w:szCs w:val="24"/>
          <w:vertAlign w:val="superscript"/>
        </w:rPr>
        <w:t>+</w:t>
      </w:r>
      <w:r w:rsidRPr="00DE327F">
        <w:rPr>
          <w:rFonts w:ascii="Times New Roman" w:hAnsi="Times New Roman" w:cs="Times New Roman" w:hint="eastAsia"/>
          <w:color w:val="000000" w:themeColor="text1"/>
          <w:kern w:val="0"/>
          <w:sz w:val="24"/>
          <w:szCs w:val="24"/>
        </w:rPr>
        <w:t xml:space="preserve"> </w:t>
      </w:r>
      <w:r>
        <w:rPr>
          <w:rFonts w:ascii="Times New Roman" w:hAnsi="Times New Roman" w:cs="Times New Roman" w:hint="eastAsia"/>
          <w:color w:val="000000" w:themeColor="text1"/>
          <w:kern w:val="0"/>
          <w:sz w:val="24"/>
          <w:szCs w:val="24"/>
        </w:rPr>
        <w:t xml:space="preserve">cells </w:t>
      </w:r>
      <w:r w:rsidRPr="00DE327F">
        <w:rPr>
          <w:rFonts w:ascii="Times New Roman" w:hAnsi="Times New Roman" w:cs="Times New Roman" w:hint="eastAsia"/>
          <w:color w:val="000000" w:themeColor="text1"/>
          <w:kern w:val="0"/>
          <w:sz w:val="24"/>
          <w:szCs w:val="24"/>
        </w:rPr>
        <w:t xml:space="preserve">isolated from </w:t>
      </w:r>
      <w:r>
        <w:rPr>
          <w:rFonts w:ascii="Times New Roman" w:hAnsi="Times New Roman" w:cs="Times New Roman" w:hint="eastAsia"/>
          <w:color w:val="000000" w:themeColor="text1"/>
          <w:kern w:val="0"/>
          <w:sz w:val="24"/>
          <w:szCs w:val="24"/>
        </w:rPr>
        <w:t xml:space="preserve">AML </w:t>
      </w:r>
      <w:r>
        <w:rPr>
          <w:rFonts w:ascii="Times New Roman" w:hAnsi="Times New Roman" w:cs="Times New Roman"/>
          <w:color w:val="000000" w:themeColor="text1"/>
          <w:kern w:val="0"/>
          <w:sz w:val="24"/>
          <w:szCs w:val="24"/>
        </w:rPr>
        <w:t>individuals</w:t>
      </w:r>
      <w:r>
        <w:rPr>
          <w:rFonts w:ascii="Times New Roman" w:hAnsi="Times New Roman" w:cs="Times New Roman" w:hint="eastAsia"/>
          <w:color w:val="000000" w:themeColor="text1"/>
          <w:kern w:val="0"/>
          <w:sz w:val="24"/>
          <w:szCs w:val="24"/>
        </w:rPr>
        <w:t xml:space="preserve"> </w:t>
      </w:r>
      <w:r w:rsidRPr="00DE327F">
        <w:rPr>
          <w:rFonts w:ascii="Times New Roman" w:hAnsi="Times New Roman" w:cs="Times New Roman" w:hint="eastAsia"/>
          <w:color w:val="000000" w:themeColor="text1"/>
          <w:kern w:val="0"/>
          <w:sz w:val="24"/>
          <w:szCs w:val="24"/>
        </w:rPr>
        <w:t xml:space="preserve">were treated with DMSO or </w:t>
      </w:r>
      <w:r>
        <w:rPr>
          <w:rFonts w:ascii="Times New Roman" w:hAnsi="Times New Roman" w:cs="Times New Roman" w:hint="eastAsia"/>
          <w:color w:val="000000" w:themeColor="text1"/>
          <w:kern w:val="0"/>
          <w:sz w:val="24"/>
          <w:szCs w:val="24"/>
        </w:rPr>
        <w:t>osimertinib</w:t>
      </w:r>
      <w:r w:rsidRPr="00DE327F">
        <w:rPr>
          <w:rFonts w:ascii="Times New Roman" w:hAnsi="Times New Roman" w:cs="Times New Roman" w:hint="eastAsia"/>
          <w:color w:val="000000" w:themeColor="text1"/>
          <w:kern w:val="0"/>
          <w:sz w:val="24"/>
          <w:szCs w:val="24"/>
        </w:rPr>
        <w:t xml:space="preserve"> for 1</w:t>
      </w:r>
      <w:r>
        <w:rPr>
          <w:rFonts w:ascii="Times New Roman" w:hAnsi="Times New Roman" w:cs="Times New Roman" w:hint="eastAsia"/>
          <w:color w:val="000000" w:themeColor="text1"/>
          <w:kern w:val="0"/>
          <w:sz w:val="24"/>
          <w:szCs w:val="24"/>
        </w:rPr>
        <w:t xml:space="preserve"> </w:t>
      </w:r>
      <w:r w:rsidRPr="00DE327F">
        <w:rPr>
          <w:rFonts w:ascii="Times New Roman" w:hAnsi="Times New Roman" w:cs="Times New Roman" w:hint="eastAsia"/>
          <w:color w:val="000000" w:themeColor="text1"/>
          <w:kern w:val="0"/>
          <w:sz w:val="24"/>
          <w:szCs w:val="24"/>
        </w:rPr>
        <w:t>day.</w:t>
      </w:r>
      <w:r>
        <w:rPr>
          <w:rFonts w:ascii="Times New Roman" w:hAnsi="Times New Roman" w:cs="Times New Roman" w:hint="eastAsia"/>
          <w:color w:val="000000" w:themeColor="text1"/>
          <w:kern w:val="0"/>
          <w:sz w:val="24"/>
          <w:szCs w:val="24"/>
        </w:rPr>
        <w:t xml:space="preserve"> After being washed</w:t>
      </w:r>
      <w:r w:rsidRPr="00DE327F">
        <w:rPr>
          <w:rFonts w:ascii="Times New Roman" w:hAnsi="Times New Roman" w:cs="Times New Roman" w:hint="eastAsia"/>
          <w:color w:val="000000" w:themeColor="text1"/>
          <w:kern w:val="0"/>
          <w:sz w:val="24"/>
          <w:szCs w:val="24"/>
        </w:rPr>
        <w:t xml:space="preserve"> with ice-cold PBS</w:t>
      </w:r>
      <w:r>
        <w:rPr>
          <w:rFonts w:ascii="Times New Roman" w:hAnsi="Times New Roman" w:cs="Times New Roman" w:hint="eastAsia"/>
          <w:color w:val="000000" w:themeColor="text1"/>
          <w:kern w:val="0"/>
          <w:sz w:val="24"/>
          <w:szCs w:val="24"/>
        </w:rPr>
        <w:t xml:space="preserve">, the cells were </w:t>
      </w:r>
      <w:r w:rsidRPr="00DE327F">
        <w:rPr>
          <w:rFonts w:ascii="Times New Roman" w:hAnsi="Times New Roman" w:cs="Times New Roman" w:hint="eastAsia"/>
          <w:color w:val="000000" w:themeColor="text1"/>
          <w:kern w:val="0"/>
          <w:sz w:val="24"/>
          <w:szCs w:val="24"/>
        </w:rPr>
        <w:t>lys</w:t>
      </w:r>
      <w:r>
        <w:rPr>
          <w:rFonts w:ascii="Times New Roman" w:hAnsi="Times New Roman" w:cs="Times New Roman" w:hint="eastAsia"/>
          <w:color w:val="000000" w:themeColor="text1"/>
          <w:kern w:val="0"/>
          <w:sz w:val="24"/>
          <w:szCs w:val="24"/>
        </w:rPr>
        <w:t>ed</w:t>
      </w:r>
      <w:r w:rsidRPr="00DE327F">
        <w:rPr>
          <w:rFonts w:ascii="Times New Roman" w:hAnsi="Times New Roman" w:cs="Times New Roman" w:hint="eastAsia"/>
          <w:color w:val="000000" w:themeColor="text1"/>
          <w:kern w:val="0"/>
          <w:sz w:val="24"/>
          <w:szCs w:val="24"/>
        </w:rPr>
        <w:t xml:space="preserve"> with 2% SDS buffer containing 100</w:t>
      </w:r>
      <w:r>
        <w:rPr>
          <w:rFonts w:ascii="Times New Roman" w:hAnsi="Times New Roman" w:cs="Times New Roman" w:hint="eastAsia"/>
          <w:color w:val="000000" w:themeColor="text1"/>
          <w:kern w:val="0"/>
          <w:sz w:val="24"/>
          <w:szCs w:val="24"/>
        </w:rPr>
        <w:t xml:space="preserve"> </w:t>
      </w:r>
      <w:r w:rsidRPr="00DE327F">
        <w:rPr>
          <w:rFonts w:ascii="Times New Roman" w:hAnsi="Times New Roman" w:cs="Times New Roman" w:hint="eastAsia"/>
          <w:color w:val="000000" w:themeColor="text1"/>
          <w:kern w:val="0"/>
          <w:sz w:val="24"/>
          <w:szCs w:val="24"/>
        </w:rPr>
        <w:t>mM Tris-Hcl (pH 8</w:t>
      </w:r>
      <w:r>
        <w:rPr>
          <w:rFonts w:ascii="Times New Roman" w:hAnsi="Times New Roman" w:cs="Times New Roman" w:hint="eastAsia"/>
          <w:color w:val="000000" w:themeColor="text1"/>
          <w:kern w:val="0"/>
          <w:sz w:val="24"/>
          <w:szCs w:val="24"/>
        </w:rPr>
        <w:t>.0), followed by</w:t>
      </w:r>
      <w:r w:rsidRPr="00DE327F">
        <w:rPr>
          <w:rFonts w:ascii="Times New Roman" w:hAnsi="Times New Roman" w:cs="Times New Roman"/>
          <w:color w:val="000000" w:themeColor="text1"/>
          <w:kern w:val="0"/>
          <w:sz w:val="24"/>
          <w:szCs w:val="24"/>
        </w:rPr>
        <w:t xml:space="preserve"> </w:t>
      </w:r>
      <w:r>
        <w:rPr>
          <w:rFonts w:ascii="Times New Roman" w:hAnsi="Times New Roman" w:cs="Times New Roman" w:hint="eastAsia"/>
          <w:color w:val="000000" w:themeColor="text1"/>
          <w:kern w:val="0"/>
          <w:sz w:val="24"/>
          <w:szCs w:val="24"/>
        </w:rPr>
        <w:t xml:space="preserve">being </w:t>
      </w:r>
      <w:r w:rsidRPr="00DE327F">
        <w:rPr>
          <w:rFonts w:ascii="Times New Roman" w:hAnsi="Times New Roman" w:cs="Times New Roman"/>
          <w:color w:val="000000" w:themeColor="text1"/>
          <w:kern w:val="0"/>
          <w:sz w:val="24"/>
          <w:szCs w:val="24"/>
        </w:rPr>
        <w:t>denatur</w:t>
      </w:r>
      <w:r>
        <w:rPr>
          <w:rFonts w:ascii="Times New Roman" w:hAnsi="Times New Roman" w:cs="Times New Roman" w:hint="eastAsia"/>
          <w:color w:val="000000" w:themeColor="text1"/>
          <w:kern w:val="0"/>
          <w:sz w:val="24"/>
          <w:szCs w:val="24"/>
        </w:rPr>
        <w:t>ing</w:t>
      </w:r>
      <w:r w:rsidRPr="00DE327F">
        <w:rPr>
          <w:rFonts w:ascii="Times New Roman" w:hAnsi="Times New Roman" w:cs="Times New Roman"/>
          <w:color w:val="000000" w:themeColor="text1"/>
          <w:kern w:val="0"/>
          <w:sz w:val="24"/>
          <w:szCs w:val="24"/>
        </w:rPr>
        <w:t xml:space="preserve"> by 50</w:t>
      </w:r>
      <w:r>
        <w:rPr>
          <w:rFonts w:ascii="Times New Roman" w:hAnsi="Times New Roman" w:cs="Times New Roman" w:hint="eastAsia"/>
          <w:color w:val="000000" w:themeColor="text1"/>
          <w:kern w:val="0"/>
          <w:sz w:val="24"/>
          <w:szCs w:val="24"/>
        </w:rPr>
        <w:t xml:space="preserve"> </w:t>
      </w:r>
      <w:r w:rsidRPr="00DE327F">
        <w:rPr>
          <w:rFonts w:ascii="Times New Roman" w:hAnsi="Times New Roman" w:cs="Times New Roman"/>
          <w:color w:val="000000" w:themeColor="text1"/>
          <w:kern w:val="0"/>
          <w:sz w:val="24"/>
          <w:szCs w:val="24"/>
        </w:rPr>
        <w:t>mM DTT for 20</w:t>
      </w:r>
      <w:r>
        <w:rPr>
          <w:rFonts w:ascii="Times New Roman" w:hAnsi="Times New Roman" w:cs="Times New Roman" w:hint="eastAsia"/>
          <w:color w:val="000000" w:themeColor="text1"/>
          <w:kern w:val="0"/>
          <w:sz w:val="24"/>
          <w:szCs w:val="24"/>
        </w:rPr>
        <w:t xml:space="preserve"> </w:t>
      </w:r>
      <w:r w:rsidRPr="00DE327F">
        <w:rPr>
          <w:rFonts w:ascii="Times New Roman" w:hAnsi="Times New Roman" w:cs="Times New Roman"/>
          <w:color w:val="000000" w:themeColor="text1"/>
          <w:kern w:val="0"/>
          <w:sz w:val="24"/>
          <w:szCs w:val="24"/>
        </w:rPr>
        <w:t xml:space="preserve">min </w:t>
      </w:r>
      <w:r>
        <w:rPr>
          <w:rFonts w:ascii="Times New Roman" w:hAnsi="Times New Roman" w:cs="Times New Roman" w:hint="eastAsia"/>
          <w:color w:val="000000" w:themeColor="text1"/>
          <w:kern w:val="0"/>
          <w:sz w:val="24"/>
          <w:szCs w:val="24"/>
        </w:rPr>
        <w:t xml:space="preserve">at room </w:t>
      </w:r>
      <w:r>
        <w:rPr>
          <w:rFonts w:ascii="Times New Roman" w:hAnsi="Times New Roman" w:cs="Times New Roman"/>
          <w:color w:val="000000" w:themeColor="text1"/>
          <w:kern w:val="0"/>
          <w:sz w:val="24"/>
          <w:szCs w:val="24"/>
        </w:rPr>
        <w:t>temperature</w:t>
      </w:r>
      <w:r>
        <w:rPr>
          <w:rFonts w:ascii="Times New Roman" w:hAnsi="Times New Roman" w:cs="Times New Roman" w:hint="eastAsia"/>
          <w:color w:val="000000" w:themeColor="text1"/>
          <w:kern w:val="0"/>
          <w:sz w:val="24"/>
          <w:szCs w:val="24"/>
        </w:rPr>
        <w:t xml:space="preserve"> (RT) </w:t>
      </w:r>
      <w:r w:rsidRPr="00DE327F">
        <w:rPr>
          <w:rFonts w:ascii="Times New Roman" w:hAnsi="Times New Roman" w:cs="Times New Roman"/>
          <w:color w:val="000000" w:themeColor="text1"/>
          <w:kern w:val="0"/>
          <w:sz w:val="24"/>
          <w:szCs w:val="24"/>
        </w:rPr>
        <w:t xml:space="preserve">and </w:t>
      </w:r>
      <w:r>
        <w:rPr>
          <w:rFonts w:ascii="Times New Roman" w:hAnsi="Times New Roman" w:cs="Times New Roman" w:hint="eastAsia"/>
          <w:color w:val="000000" w:themeColor="text1"/>
          <w:kern w:val="0"/>
          <w:sz w:val="24"/>
          <w:szCs w:val="24"/>
        </w:rPr>
        <w:t>boiled</w:t>
      </w:r>
      <w:r w:rsidRPr="00DE327F">
        <w:rPr>
          <w:rFonts w:ascii="Times New Roman" w:hAnsi="Times New Roman" w:cs="Times New Roman"/>
          <w:color w:val="000000" w:themeColor="text1"/>
          <w:kern w:val="0"/>
          <w:sz w:val="24"/>
          <w:szCs w:val="24"/>
        </w:rPr>
        <w:t xml:space="preserve"> at 100</w:t>
      </w:r>
      <w:r w:rsidRPr="00524DF9">
        <w:rPr>
          <w:rFonts w:ascii="Times New Roman" w:eastAsia="Whitney Book" w:hAnsi="Times New Roman" w:cs="Times New Roman"/>
          <w:color w:val="221E1F"/>
          <w:kern w:val="0"/>
          <w:sz w:val="24"/>
          <w:szCs w:val="24"/>
        </w:rPr>
        <w:t>°C</w:t>
      </w:r>
      <w:r>
        <w:rPr>
          <w:rFonts w:ascii="Times New Roman" w:hAnsi="Times New Roman" w:cs="Times New Roman" w:hint="eastAsia"/>
          <w:color w:val="000000" w:themeColor="text1"/>
          <w:kern w:val="0"/>
          <w:sz w:val="24"/>
          <w:szCs w:val="24"/>
        </w:rPr>
        <w:t xml:space="preserve"> </w:t>
      </w:r>
      <w:r w:rsidRPr="00DE327F">
        <w:rPr>
          <w:rFonts w:ascii="Times New Roman" w:hAnsi="Times New Roman" w:cs="Times New Roman"/>
          <w:color w:val="000000" w:themeColor="text1"/>
          <w:kern w:val="0"/>
          <w:sz w:val="24"/>
          <w:szCs w:val="24"/>
        </w:rPr>
        <w:t xml:space="preserve">for 5min. </w:t>
      </w:r>
      <w:r>
        <w:rPr>
          <w:rFonts w:ascii="Times New Roman" w:hAnsi="Times New Roman" w:cs="Times New Roman" w:hint="eastAsia"/>
          <w:color w:val="000000" w:themeColor="text1"/>
          <w:kern w:val="0"/>
          <w:sz w:val="24"/>
          <w:szCs w:val="24"/>
        </w:rPr>
        <w:t>T</w:t>
      </w:r>
      <w:r w:rsidRPr="00DE327F">
        <w:rPr>
          <w:rFonts w:ascii="Times New Roman" w:hAnsi="Times New Roman" w:cs="Times New Roman"/>
          <w:color w:val="000000" w:themeColor="text1"/>
          <w:kern w:val="0"/>
          <w:sz w:val="24"/>
          <w:szCs w:val="24"/>
        </w:rPr>
        <w:t xml:space="preserve">he sample was alkylated for 1 hour at </w:t>
      </w:r>
      <w:r>
        <w:rPr>
          <w:rFonts w:ascii="Times New Roman" w:hAnsi="Times New Roman" w:cs="Times New Roman" w:hint="eastAsia"/>
          <w:color w:val="000000" w:themeColor="text1"/>
          <w:kern w:val="0"/>
          <w:sz w:val="24"/>
          <w:szCs w:val="24"/>
        </w:rPr>
        <w:t>RT</w:t>
      </w:r>
      <w:r w:rsidRPr="00DE327F">
        <w:rPr>
          <w:rFonts w:ascii="Times New Roman" w:hAnsi="Times New Roman" w:cs="Times New Roman"/>
          <w:color w:val="000000" w:themeColor="text1"/>
          <w:kern w:val="0"/>
          <w:sz w:val="24"/>
          <w:szCs w:val="24"/>
        </w:rPr>
        <w:t xml:space="preserve"> in the dark by addition of a final concentration of 200</w:t>
      </w:r>
      <w:r>
        <w:rPr>
          <w:rFonts w:ascii="Times New Roman" w:hAnsi="Times New Roman" w:cs="Times New Roman"/>
          <w:color w:val="000000" w:themeColor="text1"/>
          <w:kern w:val="0"/>
          <w:sz w:val="24"/>
          <w:szCs w:val="24"/>
        </w:rPr>
        <w:t xml:space="preserve"> </w:t>
      </w:r>
      <w:r w:rsidRPr="00DE327F">
        <w:rPr>
          <w:rFonts w:ascii="Times New Roman" w:hAnsi="Times New Roman" w:cs="Times New Roman"/>
          <w:color w:val="000000" w:themeColor="text1"/>
          <w:kern w:val="0"/>
          <w:sz w:val="24"/>
          <w:szCs w:val="24"/>
        </w:rPr>
        <w:t xml:space="preserve">mM iodoacetamide (IAA). Then five </w:t>
      </w:r>
      <w:r w:rsidRPr="00DE327F">
        <w:rPr>
          <w:rFonts w:ascii="Times New Roman" w:hAnsi="Times New Roman" w:cs="Times New Roman" w:hint="eastAsia"/>
          <w:color w:val="000000" w:themeColor="text1"/>
          <w:kern w:val="0"/>
          <w:sz w:val="24"/>
          <w:szCs w:val="24"/>
        </w:rPr>
        <w:t>volume</w:t>
      </w:r>
      <w:r>
        <w:rPr>
          <w:rFonts w:ascii="Times New Roman" w:hAnsi="Times New Roman" w:cs="Times New Roman" w:hint="eastAsia"/>
          <w:color w:val="000000" w:themeColor="text1"/>
          <w:kern w:val="0"/>
          <w:sz w:val="24"/>
          <w:szCs w:val="24"/>
        </w:rPr>
        <w:t>s</w:t>
      </w:r>
      <w:r w:rsidRPr="00DE327F">
        <w:rPr>
          <w:rFonts w:ascii="Times New Roman" w:hAnsi="Times New Roman" w:cs="Times New Roman" w:hint="eastAsia"/>
          <w:color w:val="000000" w:themeColor="text1"/>
          <w:kern w:val="0"/>
          <w:sz w:val="24"/>
          <w:szCs w:val="24"/>
        </w:rPr>
        <w:t xml:space="preserve"> of pre-cooled acetone</w:t>
      </w:r>
      <w:r w:rsidRPr="00111C96">
        <w:rPr>
          <w:rFonts w:ascii="Times New Roman" w:hAnsi="Times New Roman" w:cs="Times New Roman"/>
          <w:color w:val="000000" w:themeColor="text1"/>
          <w:kern w:val="0"/>
          <w:sz w:val="24"/>
          <w:szCs w:val="24"/>
        </w:rPr>
        <w:t xml:space="preserve"> </w:t>
      </w:r>
      <w:r>
        <w:rPr>
          <w:rFonts w:ascii="Times New Roman" w:hAnsi="Times New Roman" w:cs="Times New Roman" w:hint="eastAsia"/>
          <w:color w:val="000000" w:themeColor="text1"/>
          <w:kern w:val="0"/>
          <w:sz w:val="24"/>
          <w:szCs w:val="24"/>
        </w:rPr>
        <w:t xml:space="preserve">were </w:t>
      </w:r>
      <w:r w:rsidRPr="00DE327F">
        <w:rPr>
          <w:rFonts w:ascii="Times New Roman" w:hAnsi="Times New Roman" w:cs="Times New Roman"/>
          <w:color w:val="000000" w:themeColor="text1"/>
          <w:kern w:val="0"/>
          <w:sz w:val="24"/>
          <w:szCs w:val="24"/>
        </w:rPr>
        <w:t>add</w:t>
      </w:r>
      <w:r>
        <w:rPr>
          <w:rFonts w:ascii="Times New Roman" w:hAnsi="Times New Roman" w:cs="Times New Roman" w:hint="eastAsia"/>
          <w:color w:val="000000" w:themeColor="text1"/>
          <w:kern w:val="0"/>
          <w:sz w:val="24"/>
          <w:szCs w:val="24"/>
        </w:rPr>
        <w:t>ed to precipitate protein</w:t>
      </w:r>
      <w:r w:rsidRPr="00DE327F">
        <w:rPr>
          <w:rFonts w:ascii="Times New Roman" w:hAnsi="Times New Roman" w:cs="Times New Roman" w:hint="eastAsia"/>
          <w:color w:val="000000" w:themeColor="text1"/>
          <w:kern w:val="0"/>
          <w:sz w:val="24"/>
          <w:szCs w:val="24"/>
        </w:rPr>
        <w:t xml:space="preserve"> overnight at -20</w:t>
      </w:r>
      <w:r w:rsidRPr="00524DF9">
        <w:rPr>
          <w:rFonts w:ascii="Times New Roman" w:eastAsia="Whitney Book" w:hAnsi="Times New Roman" w:cs="Times New Roman"/>
          <w:color w:val="221E1F"/>
          <w:kern w:val="0"/>
          <w:sz w:val="24"/>
          <w:szCs w:val="24"/>
        </w:rPr>
        <w:t>°C</w:t>
      </w:r>
      <w:r w:rsidRPr="00DE327F">
        <w:rPr>
          <w:rFonts w:ascii="Times New Roman" w:hAnsi="Times New Roman" w:cs="Times New Roman" w:hint="eastAsia"/>
          <w:color w:val="000000" w:themeColor="text1"/>
          <w:kern w:val="0"/>
          <w:sz w:val="24"/>
          <w:szCs w:val="24"/>
        </w:rPr>
        <w:t>. Finally, the protein precipitates were resolved and digested by sequencing grade modified trypsin (Promega) at a protein-to-enzyme of 50:1 at 37</w:t>
      </w:r>
      <w:r w:rsidRPr="00524DF9">
        <w:rPr>
          <w:rFonts w:ascii="Times New Roman" w:eastAsia="Whitney Book" w:hAnsi="Times New Roman" w:cs="Times New Roman"/>
          <w:color w:val="221E1F"/>
          <w:kern w:val="0"/>
          <w:sz w:val="24"/>
          <w:szCs w:val="24"/>
        </w:rPr>
        <w:t>°C</w:t>
      </w:r>
      <w:r w:rsidRPr="00DE327F">
        <w:rPr>
          <w:rFonts w:ascii="Times New Roman" w:hAnsi="Times New Roman" w:cs="Times New Roman" w:hint="eastAsia"/>
          <w:color w:val="000000" w:themeColor="text1"/>
          <w:kern w:val="0"/>
          <w:sz w:val="24"/>
          <w:szCs w:val="24"/>
        </w:rPr>
        <w:t xml:space="preserve"> overnight.</w:t>
      </w:r>
      <w:r w:rsidRPr="00DE327F">
        <w:rPr>
          <w:rFonts w:ascii="Times New Roman" w:hAnsi="Times New Roman" w:cs="Times New Roman"/>
          <w:color w:val="000000" w:themeColor="text1"/>
          <w:kern w:val="0"/>
          <w:sz w:val="24"/>
          <w:szCs w:val="24"/>
        </w:rPr>
        <w:t xml:space="preserve"> Tryptic peptides were lyophilized using a SpeedVac (Thermo</w:t>
      </w:r>
      <w:r>
        <w:rPr>
          <w:rFonts w:ascii="Times New Roman" w:hAnsi="Times New Roman" w:cs="Times New Roman" w:hint="eastAsia"/>
          <w:color w:val="000000" w:themeColor="text1"/>
          <w:kern w:val="0"/>
          <w:sz w:val="24"/>
          <w:szCs w:val="24"/>
        </w:rPr>
        <w:t xml:space="preserve"> </w:t>
      </w:r>
      <w:r w:rsidRPr="00DE327F">
        <w:rPr>
          <w:rFonts w:ascii="Times New Roman" w:hAnsi="Times New Roman" w:cs="Times New Roman"/>
          <w:color w:val="000000" w:themeColor="text1"/>
          <w:kern w:val="0"/>
          <w:sz w:val="24"/>
          <w:szCs w:val="24"/>
        </w:rPr>
        <w:t>Savant), and resuspended in water for lyophilizing for 3 times. The desalted peptides were resuspended in NP40 lysis buffer (50 mM Tris-HCl, pH 7.6; 150 mM NaCl; 1 mM EDTA; 1% NP-40) and incubated overn</w:t>
      </w:r>
      <w:r>
        <w:rPr>
          <w:rFonts w:ascii="Times New Roman" w:hAnsi="Times New Roman" w:cs="Times New Roman"/>
          <w:color w:val="000000" w:themeColor="text1"/>
          <w:kern w:val="0"/>
          <w:sz w:val="24"/>
          <w:szCs w:val="24"/>
        </w:rPr>
        <w:t xml:space="preserve">ight with indicated antibodies </w:t>
      </w:r>
      <w:r w:rsidRPr="00DE327F">
        <w:rPr>
          <w:rFonts w:ascii="Times New Roman" w:hAnsi="Times New Roman" w:cs="Times New Roman"/>
          <w:color w:val="000000" w:themeColor="text1"/>
          <w:kern w:val="0"/>
          <w:sz w:val="24"/>
          <w:szCs w:val="24"/>
        </w:rPr>
        <w:t>P-Tyr-100 and P</w:t>
      </w:r>
      <w:r>
        <w:rPr>
          <w:rFonts w:ascii="Times New Roman" w:hAnsi="Times New Roman" w:cs="Times New Roman" w:hint="eastAsia"/>
          <w:color w:val="000000" w:themeColor="text1"/>
          <w:kern w:val="0"/>
          <w:sz w:val="24"/>
          <w:szCs w:val="24"/>
        </w:rPr>
        <w:t>Y</w:t>
      </w:r>
      <w:r w:rsidRPr="00DE327F">
        <w:rPr>
          <w:rFonts w:ascii="Times New Roman" w:hAnsi="Times New Roman" w:cs="Times New Roman"/>
          <w:color w:val="000000" w:themeColor="text1"/>
          <w:kern w:val="0"/>
          <w:sz w:val="24"/>
          <w:szCs w:val="24"/>
        </w:rPr>
        <w:t>-99 at 4°C.</w:t>
      </w:r>
      <w:r>
        <w:rPr>
          <w:rFonts w:ascii="Times New Roman" w:hAnsi="Times New Roman" w:cs="Times New Roman" w:hint="eastAsia"/>
          <w:color w:val="000000" w:themeColor="text1"/>
          <w:kern w:val="0"/>
          <w:sz w:val="24"/>
          <w:szCs w:val="24"/>
        </w:rPr>
        <w:t xml:space="preserve"> Then t</w:t>
      </w:r>
      <w:r w:rsidRPr="00DE327F">
        <w:rPr>
          <w:rFonts w:ascii="Times New Roman" w:hAnsi="Times New Roman" w:cs="Times New Roman"/>
          <w:color w:val="000000" w:themeColor="text1"/>
          <w:kern w:val="0"/>
          <w:sz w:val="24"/>
          <w:szCs w:val="24"/>
        </w:rPr>
        <w:t>he beads were intensively washed with washing buffer (50 mM Tris-HCl, pH 7.6; 300 mM NaCl; 1 mM EDTA; 0.5% NP-40). The enriched phosphotyrosine peptides were eluted by 0.15% TFA</w:t>
      </w:r>
      <w:r w:rsidRPr="00E3543C">
        <w:rPr>
          <w:rFonts w:ascii="Times New Roman" w:hAnsi="Times New Roman" w:cs="Times New Roman"/>
          <w:color w:val="000000" w:themeColor="text1"/>
          <w:kern w:val="0"/>
          <w:sz w:val="24"/>
          <w:szCs w:val="24"/>
        </w:rPr>
        <w:t xml:space="preserve"> </w:t>
      </w:r>
      <w:r>
        <w:rPr>
          <w:rFonts w:ascii="Times New Roman" w:hAnsi="Times New Roman" w:cs="Times New Roman" w:hint="eastAsia"/>
          <w:color w:val="000000" w:themeColor="text1"/>
          <w:kern w:val="0"/>
          <w:sz w:val="24"/>
          <w:szCs w:val="24"/>
        </w:rPr>
        <w:t xml:space="preserve">for </w:t>
      </w:r>
      <w:r w:rsidRPr="00316EE7">
        <w:rPr>
          <w:rFonts w:ascii="Times New Roman" w:hAnsi="Times New Roman" w:cs="Times New Roman"/>
          <w:color w:val="000000" w:themeColor="text1"/>
          <w:kern w:val="0"/>
          <w:sz w:val="24"/>
          <w:szCs w:val="24"/>
        </w:rPr>
        <w:t>global phosphotyrosine peptides identification</w:t>
      </w:r>
      <w:r w:rsidRPr="00DE327F">
        <w:rPr>
          <w:rFonts w:ascii="Times New Roman" w:hAnsi="Times New Roman" w:cs="Times New Roman"/>
          <w:color w:val="000000" w:themeColor="text1"/>
          <w:kern w:val="0"/>
          <w:sz w:val="24"/>
          <w:szCs w:val="24"/>
        </w:rPr>
        <w:t xml:space="preserve">. </w:t>
      </w:r>
    </w:p>
    <w:p w:rsidR="007F1B45" w:rsidRPr="005A362B" w:rsidRDefault="007F1B45" w:rsidP="007F1B45">
      <w:pPr>
        <w:autoSpaceDE w:val="0"/>
        <w:autoSpaceDN w:val="0"/>
        <w:adjustRightInd w:val="0"/>
        <w:snapToGrid w:val="0"/>
        <w:spacing w:line="480" w:lineRule="auto"/>
        <w:rPr>
          <w:rFonts w:ascii="Times New Roman" w:hAnsi="Times New Roman" w:cs="Times New Roman"/>
          <w:b/>
          <w:color w:val="000000" w:themeColor="text1"/>
          <w:kern w:val="0"/>
          <w:sz w:val="24"/>
          <w:szCs w:val="24"/>
        </w:rPr>
      </w:pPr>
      <w:r w:rsidRPr="005A362B">
        <w:rPr>
          <w:rFonts w:ascii="Times New Roman" w:hAnsi="Times New Roman" w:cs="Times New Roman"/>
          <w:b/>
          <w:color w:val="000000" w:themeColor="text1"/>
          <w:kern w:val="0"/>
          <w:sz w:val="24"/>
          <w:szCs w:val="24"/>
        </w:rPr>
        <w:t>Mass spectrometry</w:t>
      </w:r>
      <w:r>
        <w:rPr>
          <w:rFonts w:ascii="Times New Roman" w:hAnsi="Times New Roman" w:cs="Times New Roman"/>
          <w:b/>
          <w:color w:val="000000" w:themeColor="text1"/>
          <w:kern w:val="0"/>
          <w:sz w:val="24"/>
          <w:szCs w:val="24"/>
        </w:rPr>
        <w:t>(MS)</w:t>
      </w:r>
      <w:r w:rsidRPr="005A362B">
        <w:rPr>
          <w:rFonts w:ascii="Times New Roman" w:hAnsi="Times New Roman" w:cs="Times New Roman"/>
          <w:b/>
          <w:color w:val="000000" w:themeColor="text1"/>
          <w:kern w:val="0"/>
          <w:sz w:val="24"/>
          <w:szCs w:val="24"/>
        </w:rPr>
        <w:t xml:space="preserve"> analysis</w:t>
      </w:r>
    </w:p>
    <w:p w:rsidR="007F1B45" w:rsidRDefault="007F1B45" w:rsidP="007F1B45">
      <w:pPr>
        <w:autoSpaceDE w:val="0"/>
        <w:autoSpaceDN w:val="0"/>
        <w:adjustRightInd w:val="0"/>
        <w:snapToGrid w:val="0"/>
        <w:spacing w:line="480" w:lineRule="auto"/>
        <w:rPr>
          <w:rFonts w:ascii="Times New Roman" w:hAnsi="Times New Roman" w:cs="Times New Roman"/>
          <w:color w:val="000000" w:themeColor="text1"/>
          <w:kern w:val="0"/>
          <w:sz w:val="24"/>
          <w:szCs w:val="24"/>
        </w:rPr>
      </w:pPr>
      <w:r w:rsidRPr="00DE327F">
        <w:rPr>
          <w:rFonts w:ascii="Times New Roman" w:hAnsi="Times New Roman" w:cs="Times New Roman"/>
          <w:color w:val="000000" w:themeColor="text1"/>
          <w:kern w:val="0"/>
          <w:sz w:val="24"/>
          <w:szCs w:val="24"/>
        </w:rPr>
        <w:t>The eluted peptides were lyophilized using a SpeedVac and resuspended in 10μl 1% formic acid/5% acetonitrile. All mass spectrometric experiments are performed on a Orbitrap Fusion LUMOS mass spectrometer (Thermo Fisher Scientific) connected to an Easy-nLC 1200 via an Easy Spray (Thermo Fisher Scientific). The peptides mixture w</w:t>
      </w:r>
      <w:r>
        <w:rPr>
          <w:rFonts w:ascii="Times New Roman" w:hAnsi="Times New Roman" w:cs="Times New Roman"/>
          <w:color w:val="000000" w:themeColor="text1"/>
          <w:kern w:val="0"/>
          <w:sz w:val="24"/>
          <w:szCs w:val="24"/>
        </w:rPr>
        <w:t>as</w:t>
      </w:r>
      <w:r w:rsidRPr="00DE327F">
        <w:rPr>
          <w:rFonts w:ascii="Times New Roman" w:hAnsi="Times New Roman" w:cs="Times New Roman"/>
          <w:color w:val="000000" w:themeColor="text1"/>
          <w:kern w:val="0"/>
          <w:sz w:val="24"/>
          <w:szCs w:val="24"/>
        </w:rPr>
        <w:t xml:space="preserve"> </w:t>
      </w:r>
      <w:r w:rsidRPr="00DE327F">
        <w:rPr>
          <w:rFonts w:ascii="Times New Roman" w:hAnsi="Times New Roman" w:cs="Times New Roman"/>
          <w:color w:val="000000" w:themeColor="text1"/>
          <w:kern w:val="0"/>
          <w:sz w:val="24"/>
          <w:szCs w:val="24"/>
        </w:rPr>
        <w:lastRenderedPageBreak/>
        <w:t>loaded onto a self-packed analytical PicoFrit column with integrated spray tip (New Objective) (75μm x 20cm length) packed with 130A C18 1.7 μm (waters) a</w:t>
      </w:r>
      <w:r>
        <w:rPr>
          <w:rFonts w:ascii="Times New Roman" w:hAnsi="Times New Roman" w:cs="Times New Roman"/>
          <w:color w:val="000000" w:themeColor="text1"/>
          <w:kern w:val="0"/>
          <w:sz w:val="24"/>
          <w:szCs w:val="24"/>
        </w:rPr>
        <w:t>nd separated within a 60-minute</w:t>
      </w:r>
      <w:r w:rsidRPr="00DE327F">
        <w:rPr>
          <w:rFonts w:ascii="Times New Roman" w:hAnsi="Times New Roman" w:cs="Times New Roman"/>
          <w:color w:val="000000" w:themeColor="text1"/>
          <w:kern w:val="0"/>
          <w:sz w:val="24"/>
          <w:szCs w:val="24"/>
        </w:rPr>
        <w:t xml:space="preserve"> linear gradient from 95% solvent A (0.1% formic acid/2% acetonitrile/98% water) to 28% solvent B (0.1% formic acid/80% acetonitrile) at a flow rate of 300</w:t>
      </w:r>
      <w:r>
        <w:rPr>
          <w:rFonts w:ascii="Times New Roman" w:hAnsi="Times New Roman" w:cs="Times New Roman"/>
          <w:color w:val="000000" w:themeColor="text1"/>
          <w:kern w:val="0"/>
          <w:sz w:val="24"/>
          <w:szCs w:val="24"/>
        </w:rPr>
        <w:t xml:space="preserve"> </w:t>
      </w:r>
      <w:r w:rsidRPr="00DE327F">
        <w:rPr>
          <w:rFonts w:ascii="Times New Roman" w:hAnsi="Times New Roman" w:cs="Times New Roman"/>
          <w:color w:val="000000" w:themeColor="text1"/>
          <w:kern w:val="0"/>
          <w:sz w:val="24"/>
          <w:szCs w:val="24"/>
        </w:rPr>
        <w:t>nl/min at 50°C. The spray voltage was set to 2.1KV and the temperature of ion transfer capillary was 275°C, and RF lens was 40%. The mass spectrometer was operated in positive ion mode and employed in the data-dependent</w:t>
      </w:r>
      <w:r>
        <w:rPr>
          <w:rFonts w:ascii="Times New Roman" w:hAnsi="Times New Roman" w:cs="Times New Roman" w:hint="eastAsia"/>
          <w:color w:val="000000" w:themeColor="text1"/>
          <w:kern w:val="0"/>
          <w:sz w:val="24"/>
          <w:szCs w:val="24"/>
        </w:rPr>
        <w:t xml:space="preserve"> a</w:t>
      </w:r>
      <w:r w:rsidRPr="0038535D">
        <w:rPr>
          <w:rFonts w:ascii="Times New Roman" w:hAnsi="Times New Roman" w:cs="Times New Roman"/>
          <w:color w:val="000000" w:themeColor="text1"/>
          <w:kern w:val="0"/>
          <w:sz w:val="24"/>
          <w:szCs w:val="24"/>
        </w:rPr>
        <w:t>cquisition</w:t>
      </w:r>
      <w:r>
        <w:rPr>
          <w:rFonts w:ascii="Times New Roman" w:hAnsi="Times New Roman" w:cs="Times New Roman" w:hint="eastAsia"/>
          <w:color w:val="000000" w:themeColor="text1"/>
          <w:kern w:val="0"/>
          <w:sz w:val="24"/>
          <w:szCs w:val="24"/>
        </w:rPr>
        <w:t xml:space="preserve"> (DDA) </w:t>
      </w:r>
      <w:r w:rsidRPr="00DE327F">
        <w:rPr>
          <w:rFonts w:ascii="Times New Roman" w:hAnsi="Times New Roman" w:cs="Times New Roman"/>
          <w:color w:val="000000" w:themeColor="text1"/>
          <w:kern w:val="0"/>
          <w:sz w:val="24"/>
          <w:szCs w:val="24"/>
        </w:rPr>
        <w:t>mode within the specialized cycle time (3</w:t>
      </w:r>
      <w:r>
        <w:rPr>
          <w:rFonts w:ascii="Times New Roman" w:hAnsi="Times New Roman" w:cs="Times New Roman" w:hint="eastAsia"/>
          <w:color w:val="000000" w:themeColor="text1"/>
          <w:kern w:val="0"/>
          <w:sz w:val="24"/>
          <w:szCs w:val="24"/>
        </w:rPr>
        <w:t>s</w:t>
      </w:r>
      <w:r w:rsidRPr="00DE327F">
        <w:rPr>
          <w:rFonts w:ascii="Times New Roman" w:hAnsi="Times New Roman" w:cs="Times New Roman"/>
          <w:color w:val="000000" w:themeColor="text1"/>
          <w:kern w:val="0"/>
          <w:sz w:val="24"/>
          <w:szCs w:val="24"/>
        </w:rPr>
        <w:t>) to automatically switch between MS and MS/MS. One full MS scan from 350 to 1500 m/z was acquired at high resolution R=120,000 (defined at m/z=400); MS/MS scans were performed at a resolution of 30,000 with an isolation window of 4 Da and higher energy collisional dissociation (HCD) fragmentation with collision energy of 30% +/- 5. Dynamic exclusion was set to 30s.</w:t>
      </w:r>
    </w:p>
    <w:p w:rsidR="007F1B45" w:rsidRPr="00F05738" w:rsidRDefault="007F1B45" w:rsidP="007F1B45">
      <w:pPr>
        <w:autoSpaceDE w:val="0"/>
        <w:autoSpaceDN w:val="0"/>
        <w:adjustRightInd w:val="0"/>
        <w:snapToGrid w:val="0"/>
        <w:spacing w:line="480" w:lineRule="auto"/>
        <w:rPr>
          <w:rFonts w:ascii="Times New Roman" w:hAnsi="Times New Roman" w:cs="Times New Roman"/>
          <w:b/>
          <w:color w:val="000000" w:themeColor="text1"/>
          <w:kern w:val="0"/>
          <w:sz w:val="24"/>
          <w:szCs w:val="24"/>
        </w:rPr>
      </w:pPr>
      <w:r w:rsidRPr="00F05738">
        <w:rPr>
          <w:rFonts w:ascii="Times New Roman" w:hAnsi="Times New Roman" w:cs="Times New Roman" w:hint="eastAsia"/>
          <w:b/>
          <w:color w:val="000000" w:themeColor="text1"/>
          <w:kern w:val="0"/>
          <w:sz w:val="24"/>
          <w:szCs w:val="24"/>
        </w:rPr>
        <w:t>MS data processing</w:t>
      </w:r>
    </w:p>
    <w:p w:rsidR="007F1B45" w:rsidRDefault="007F1B45" w:rsidP="007F1B45">
      <w:pPr>
        <w:autoSpaceDE w:val="0"/>
        <w:autoSpaceDN w:val="0"/>
        <w:adjustRightInd w:val="0"/>
        <w:snapToGrid w:val="0"/>
        <w:spacing w:line="480" w:lineRule="auto"/>
        <w:rPr>
          <w:rFonts w:ascii="Times New Roman" w:hAnsi="Times New Roman" w:cs="Times New Roman"/>
          <w:color w:val="000000" w:themeColor="text1"/>
          <w:kern w:val="0"/>
          <w:sz w:val="24"/>
          <w:szCs w:val="24"/>
        </w:rPr>
      </w:pPr>
      <w:r w:rsidRPr="00DE327F">
        <w:rPr>
          <w:rFonts w:ascii="Times New Roman" w:hAnsi="Times New Roman" w:cs="Times New Roman"/>
          <w:color w:val="000000" w:themeColor="text1"/>
          <w:kern w:val="0"/>
          <w:sz w:val="24"/>
          <w:szCs w:val="24"/>
        </w:rPr>
        <w:t xml:space="preserve">All MS/MS ion spectra were analyzed using PEAKS X (Bioinformatics Solutions) for processing, </w:t>
      </w:r>
      <w:r w:rsidRPr="00346439">
        <w:rPr>
          <w:rFonts w:ascii="Times New Roman" w:hAnsi="Times New Roman" w:cs="Times New Roman"/>
          <w:i/>
          <w:color w:val="000000" w:themeColor="text1"/>
          <w:kern w:val="0"/>
          <w:sz w:val="24"/>
          <w:szCs w:val="24"/>
        </w:rPr>
        <w:t>de novo</w:t>
      </w:r>
      <w:r w:rsidRPr="00DE327F">
        <w:rPr>
          <w:rFonts w:ascii="Times New Roman" w:hAnsi="Times New Roman" w:cs="Times New Roman"/>
          <w:color w:val="000000" w:themeColor="text1"/>
          <w:kern w:val="0"/>
          <w:sz w:val="24"/>
          <w:szCs w:val="24"/>
        </w:rPr>
        <w:t xml:space="preserve"> sequencing, database searching and label-free quantification. Resulting sequences were searched against the UniProt Human Proteome database (downloaded 5 May 2018) with mass error tolerances of 10 ppm and 0.02 Da for parent and fragment, respectively, the digestion enzyme semiTrypsin allowed for two missed tryptic cleavages, Carbamidomethyl of cysteine specified as a fixed modification, and Oxidation of methionine, acetyl of the N-terminus and phosphorylation of tyrosine, serine and threonine as variable modifications</w:t>
      </w:r>
      <w:r w:rsidRPr="005424A3">
        <w:rPr>
          <w:rFonts w:ascii="Times New Roman" w:hAnsi="Times New Roman" w:cs="Times New Roman"/>
          <w:color w:val="000000" w:themeColor="text1"/>
          <w:kern w:val="0"/>
          <w:sz w:val="24"/>
          <w:szCs w:val="24"/>
        </w:rPr>
        <w:t xml:space="preserve">. FDR estimation was enabled. Peptides were filtered for −10log P </w:t>
      </w:r>
      <w:r>
        <w:rPr>
          <w:rFonts w:ascii="Times New Roman" w:hAnsi="Times New Roman" w:cs="Times New Roman"/>
          <w:color w:val="000000" w:themeColor="text1"/>
          <w:kern w:val="0"/>
          <w:sz w:val="24"/>
          <w:szCs w:val="24"/>
        </w:rPr>
        <w:sym w:font="Symbol" w:char="F0B3"/>
      </w:r>
      <w:r w:rsidRPr="005424A3">
        <w:rPr>
          <w:rFonts w:ascii="Times New Roman" w:hAnsi="Times New Roman" w:cs="Times New Roman"/>
          <w:color w:val="000000" w:themeColor="text1"/>
          <w:kern w:val="0"/>
          <w:sz w:val="24"/>
          <w:szCs w:val="24"/>
        </w:rPr>
        <w:t xml:space="preserve"> 15, and proteins were filtered for −10log P </w:t>
      </w:r>
      <w:r w:rsidRPr="00C401E9">
        <w:rPr>
          <w:rFonts w:ascii="Times New Roman" w:hAnsi="Times New Roman" w:cs="Times New Roman"/>
          <w:color w:val="000000" w:themeColor="text1"/>
          <w:kern w:val="0"/>
          <w:sz w:val="24"/>
          <w:szCs w:val="24"/>
        </w:rPr>
        <w:t>≥</w:t>
      </w:r>
      <w:r w:rsidRPr="005424A3">
        <w:rPr>
          <w:rFonts w:ascii="Times New Roman" w:hAnsi="Times New Roman" w:cs="Times New Roman"/>
          <w:color w:val="000000" w:themeColor="text1"/>
          <w:kern w:val="0"/>
          <w:sz w:val="24"/>
          <w:szCs w:val="24"/>
        </w:rPr>
        <w:t xml:space="preserve"> 15 and one </w:t>
      </w:r>
      <w:r w:rsidRPr="00DE327F">
        <w:rPr>
          <w:rFonts w:ascii="Times New Roman" w:hAnsi="Times New Roman" w:cs="Times New Roman"/>
          <w:color w:val="000000" w:themeColor="text1"/>
          <w:kern w:val="0"/>
          <w:sz w:val="24"/>
          <w:szCs w:val="24"/>
        </w:rPr>
        <w:t>unique peptide. For all experiments, this gave an FDR of &lt;1% at the peptide-spectrum match level. Proteins sharing significant peptide evidence were grouped. Gene Ontology</w:t>
      </w:r>
      <w:r>
        <w:rPr>
          <w:rFonts w:ascii="Times New Roman" w:hAnsi="Times New Roman" w:cs="Times New Roman" w:hint="eastAsia"/>
          <w:color w:val="000000" w:themeColor="text1"/>
          <w:kern w:val="0"/>
          <w:sz w:val="24"/>
          <w:szCs w:val="24"/>
        </w:rPr>
        <w:t xml:space="preserve"> </w:t>
      </w:r>
      <w:r w:rsidRPr="00DE327F">
        <w:rPr>
          <w:rFonts w:ascii="Times New Roman" w:hAnsi="Times New Roman" w:cs="Times New Roman"/>
          <w:color w:val="000000" w:themeColor="text1"/>
          <w:kern w:val="0"/>
          <w:sz w:val="24"/>
          <w:szCs w:val="24"/>
        </w:rPr>
        <w:t>annotation was performed using DAVID (https://david.ncifcrf.gov/</w:t>
      </w:r>
      <w:r>
        <w:rPr>
          <w:rFonts w:ascii="Times New Roman" w:hAnsi="Times New Roman" w:cs="Times New Roman" w:hint="eastAsia"/>
          <w:color w:val="000000" w:themeColor="text1"/>
          <w:kern w:val="0"/>
          <w:sz w:val="24"/>
          <w:szCs w:val="24"/>
        </w:rPr>
        <w:t xml:space="preserve"> </w:t>
      </w:r>
      <w:r w:rsidRPr="00DE327F">
        <w:rPr>
          <w:rFonts w:ascii="Times New Roman" w:hAnsi="Times New Roman" w:cs="Times New Roman"/>
          <w:color w:val="000000" w:themeColor="text1"/>
          <w:kern w:val="0"/>
          <w:sz w:val="24"/>
          <w:szCs w:val="24"/>
        </w:rPr>
        <w:t xml:space="preserve">v.6.8) or STRING </w:t>
      </w:r>
      <w:r w:rsidRPr="00DE327F">
        <w:rPr>
          <w:rFonts w:ascii="Times New Roman" w:hAnsi="Times New Roman" w:cs="Times New Roman"/>
          <w:color w:val="000000" w:themeColor="text1"/>
          <w:kern w:val="0"/>
          <w:sz w:val="24"/>
          <w:szCs w:val="24"/>
        </w:rPr>
        <w:lastRenderedPageBreak/>
        <w:t>(https://string-db.org/ v11.0). Protein-protein interaction network was constructed by STRING.</w:t>
      </w:r>
    </w:p>
    <w:p w:rsidR="007F1B45" w:rsidRPr="008A7806" w:rsidRDefault="008A7806" w:rsidP="007F1B45">
      <w:pPr>
        <w:autoSpaceDE w:val="0"/>
        <w:autoSpaceDN w:val="0"/>
        <w:adjustRightInd w:val="0"/>
        <w:snapToGrid w:val="0"/>
        <w:spacing w:line="480" w:lineRule="auto"/>
        <w:rPr>
          <w:rFonts w:ascii="Times New Roman" w:hAnsi="Times New Roman" w:cs="Times New Roman"/>
          <w:b/>
          <w:color w:val="000000" w:themeColor="text1"/>
          <w:kern w:val="0"/>
          <w:sz w:val="24"/>
          <w:szCs w:val="24"/>
        </w:rPr>
      </w:pPr>
      <w:r w:rsidRPr="008A7806">
        <w:rPr>
          <w:rFonts w:ascii="Times New Roman" w:hAnsi="Times New Roman" w:cs="Times New Roman"/>
          <w:b/>
          <w:kern w:val="0"/>
          <w:sz w:val="24"/>
          <w:szCs w:val="24"/>
        </w:rPr>
        <w:t xml:space="preserve">Parallel reaction monitoring-based targeted </w:t>
      </w:r>
      <w:r w:rsidRPr="008A7806">
        <w:rPr>
          <w:rFonts w:ascii="Times New Roman" w:hAnsi="Times New Roman" w:cs="Times New Roman" w:hint="eastAsia"/>
          <w:b/>
          <w:kern w:val="0"/>
          <w:sz w:val="24"/>
          <w:szCs w:val="24"/>
        </w:rPr>
        <w:t>MS</w:t>
      </w:r>
      <w:r w:rsidRPr="008A7806">
        <w:rPr>
          <w:rFonts w:ascii="Times New Roman" w:hAnsi="Times New Roman" w:cs="Times New Roman"/>
          <w:b/>
          <w:kern w:val="0"/>
          <w:sz w:val="24"/>
          <w:szCs w:val="24"/>
        </w:rPr>
        <w:t xml:space="preserve"> (PRM-MS)</w:t>
      </w:r>
      <w:r w:rsidR="007F1B45" w:rsidRPr="008A7806">
        <w:rPr>
          <w:rFonts w:ascii="Times New Roman" w:hAnsi="Times New Roman" w:cs="Times New Roman"/>
          <w:b/>
          <w:color w:val="000000" w:themeColor="text1"/>
          <w:kern w:val="0"/>
          <w:sz w:val="24"/>
          <w:szCs w:val="24"/>
        </w:rPr>
        <w:t xml:space="preserve"> quantification. </w:t>
      </w:r>
    </w:p>
    <w:p w:rsidR="007F1B45" w:rsidRPr="00DE327F" w:rsidRDefault="007F1B45" w:rsidP="007F1B45">
      <w:pPr>
        <w:autoSpaceDE w:val="0"/>
        <w:autoSpaceDN w:val="0"/>
        <w:adjustRightInd w:val="0"/>
        <w:snapToGrid w:val="0"/>
        <w:spacing w:line="480" w:lineRule="auto"/>
        <w:rPr>
          <w:rFonts w:ascii="Times New Roman" w:hAnsi="Times New Roman" w:cs="Times New Roman"/>
          <w:color w:val="000000" w:themeColor="text1"/>
          <w:kern w:val="0"/>
          <w:sz w:val="24"/>
          <w:szCs w:val="24"/>
        </w:rPr>
      </w:pPr>
      <w:r w:rsidRPr="00316EE7">
        <w:rPr>
          <w:rFonts w:ascii="Times New Roman" w:hAnsi="Times New Roman" w:cs="Times New Roman"/>
          <w:color w:val="000000" w:themeColor="text1"/>
          <w:kern w:val="0"/>
          <w:sz w:val="24"/>
          <w:szCs w:val="24"/>
        </w:rPr>
        <w:t>PRM-MS assay was performed on the same Orbitrap Fusion LUMOS system with the same liquid chromatography setting as global phosphotyrosine peptides identification. The CD34-phosphotyrosine peptide “LGEDPY[329-Pho] YTEN[Dea]GGGQGYSSGPGTSPEAQGK” and its non-phospho</w:t>
      </w:r>
      <w:r>
        <w:rPr>
          <w:rFonts w:ascii="Times New Roman" w:hAnsi="Times New Roman" w:cs="Times New Roman" w:hint="eastAsia"/>
          <w:color w:val="000000" w:themeColor="text1"/>
          <w:kern w:val="0"/>
          <w:sz w:val="24"/>
          <w:szCs w:val="24"/>
        </w:rPr>
        <w:t xml:space="preserve"> parental </w:t>
      </w:r>
      <w:r w:rsidRPr="00316EE7">
        <w:rPr>
          <w:rFonts w:ascii="Times New Roman" w:hAnsi="Times New Roman" w:cs="Times New Roman"/>
          <w:color w:val="000000" w:themeColor="text1"/>
          <w:kern w:val="0"/>
          <w:sz w:val="24"/>
          <w:szCs w:val="24"/>
        </w:rPr>
        <w:t xml:space="preserve">peptide “LGEDPYYTEN[Dea]GGGQGYSSGPGTSPEAQGK” identified from previous </w:t>
      </w:r>
      <w:r>
        <w:rPr>
          <w:rFonts w:ascii="Times New Roman" w:hAnsi="Times New Roman" w:cs="Times New Roman" w:hint="eastAsia"/>
          <w:color w:val="000000" w:themeColor="text1"/>
          <w:kern w:val="0"/>
          <w:sz w:val="24"/>
          <w:szCs w:val="24"/>
        </w:rPr>
        <w:t>AML</w:t>
      </w:r>
      <w:r w:rsidRPr="00316EE7">
        <w:rPr>
          <w:rFonts w:ascii="Times New Roman" w:hAnsi="Times New Roman" w:cs="Times New Roman"/>
          <w:color w:val="000000" w:themeColor="text1"/>
          <w:kern w:val="0"/>
          <w:sz w:val="24"/>
          <w:szCs w:val="24"/>
        </w:rPr>
        <w:t xml:space="preserve"> samples were assigned for the PRM assay. The PRM acquisition method was programmed by combining a full </w:t>
      </w:r>
      <w:r>
        <w:rPr>
          <w:rFonts w:ascii="Times New Roman" w:hAnsi="Times New Roman" w:cs="Times New Roman" w:hint="eastAsia"/>
          <w:color w:val="000000" w:themeColor="text1"/>
          <w:kern w:val="0"/>
          <w:sz w:val="24"/>
          <w:szCs w:val="24"/>
        </w:rPr>
        <w:t>MS</w:t>
      </w:r>
      <w:r w:rsidRPr="00316EE7">
        <w:rPr>
          <w:rFonts w:ascii="Times New Roman" w:hAnsi="Times New Roman" w:cs="Times New Roman"/>
          <w:color w:val="000000" w:themeColor="text1"/>
          <w:kern w:val="0"/>
          <w:sz w:val="24"/>
          <w:szCs w:val="24"/>
        </w:rPr>
        <w:t xml:space="preserve"> scan followed by up to 2 PRM scans of precursor ions. One full MS scan from 350 to 1500 m/z was acquired at high resolution </w:t>
      </w:r>
      <w:r>
        <w:rPr>
          <w:rFonts w:ascii="Times New Roman" w:hAnsi="Times New Roman" w:cs="Times New Roman" w:hint="eastAsia"/>
          <w:color w:val="000000" w:themeColor="text1"/>
          <w:kern w:val="0"/>
          <w:sz w:val="24"/>
          <w:szCs w:val="24"/>
        </w:rPr>
        <w:t xml:space="preserve">with </w:t>
      </w:r>
      <w:r w:rsidRPr="00316EE7">
        <w:rPr>
          <w:rFonts w:ascii="Times New Roman" w:hAnsi="Times New Roman" w:cs="Times New Roman"/>
          <w:color w:val="000000" w:themeColor="text1"/>
          <w:kern w:val="0"/>
          <w:sz w:val="24"/>
          <w:szCs w:val="24"/>
        </w:rPr>
        <w:t>R=120,000 (defined at m/z=400), AGC target of 7 × 10</w:t>
      </w:r>
      <w:r w:rsidRPr="00EF18C4">
        <w:rPr>
          <w:rFonts w:ascii="Times New Roman" w:hAnsi="Times New Roman" w:cs="Times New Roman"/>
          <w:color w:val="000000" w:themeColor="text1"/>
          <w:kern w:val="0"/>
          <w:sz w:val="24"/>
          <w:szCs w:val="24"/>
          <w:vertAlign w:val="superscript"/>
        </w:rPr>
        <w:t>5</w:t>
      </w:r>
      <w:r w:rsidRPr="00316EE7">
        <w:rPr>
          <w:rFonts w:ascii="Times New Roman" w:hAnsi="Times New Roman" w:cs="Times New Roman"/>
          <w:color w:val="000000" w:themeColor="text1"/>
          <w:kern w:val="0"/>
          <w:sz w:val="24"/>
          <w:szCs w:val="24"/>
        </w:rPr>
        <w:t xml:space="preserve"> and maximum injection</w:t>
      </w:r>
      <w:r>
        <w:rPr>
          <w:rFonts w:ascii="Times New Roman" w:hAnsi="Times New Roman" w:cs="Times New Roman" w:hint="eastAsia"/>
          <w:color w:val="000000" w:themeColor="text1"/>
          <w:kern w:val="0"/>
          <w:sz w:val="24"/>
          <w:szCs w:val="24"/>
        </w:rPr>
        <w:t xml:space="preserve"> </w:t>
      </w:r>
      <w:r w:rsidRPr="00316EE7">
        <w:rPr>
          <w:rFonts w:ascii="Times New Roman" w:hAnsi="Times New Roman" w:cs="Times New Roman"/>
          <w:color w:val="000000" w:themeColor="text1"/>
          <w:kern w:val="0"/>
          <w:sz w:val="24"/>
          <w:szCs w:val="24"/>
        </w:rPr>
        <w:t xml:space="preserve">time of 100 </w:t>
      </w:r>
      <w:r w:rsidRPr="00EF18C4">
        <w:rPr>
          <w:rFonts w:ascii="Times New Roman" w:hAnsi="Times New Roman" w:cs="Times New Roman"/>
          <w:color w:val="000000" w:themeColor="text1"/>
          <w:kern w:val="0"/>
          <w:sz w:val="24"/>
          <w:szCs w:val="24"/>
        </w:rPr>
        <w:t>millisecond</w:t>
      </w:r>
      <w:r>
        <w:rPr>
          <w:rFonts w:ascii="Times New Roman" w:hAnsi="Times New Roman" w:cs="Times New Roman" w:hint="eastAsia"/>
          <w:color w:val="000000" w:themeColor="text1"/>
          <w:kern w:val="0"/>
          <w:sz w:val="24"/>
          <w:szCs w:val="24"/>
        </w:rPr>
        <w:t xml:space="preserve"> (</w:t>
      </w:r>
      <w:r w:rsidRPr="00316EE7">
        <w:rPr>
          <w:rFonts w:ascii="Times New Roman" w:hAnsi="Times New Roman" w:cs="Times New Roman"/>
          <w:color w:val="000000" w:themeColor="text1"/>
          <w:kern w:val="0"/>
          <w:sz w:val="24"/>
          <w:szCs w:val="24"/>
        </w:rPr>
        <w:t>ms</w:t>
      </w:r>
      <w:r>
        <w:rPr>
          <w:rFonts w:ascii="Times New Roman" w:hAnsi="Times New Roman" w:cs="Times New Roman" w:hint="eastAsia"/>
          <w:color w:val="000000" w:themeColor="text1"/>
          <w:kern w:val="0"/>
          <w:sz w:val="24"/>
          <w:szCs w:val="24"/>
        </w:rPr>
        <w:t>)</w:t>
      </w:r>
      <w:r w:rsidRPr="00316EE7">
        <w:rPr>
          <w:rFonts w:ascii="Times New Roman" w:hAnsi="Times New Roman" w:cs="Times New Roman"/>
          <w:color w:val="000000" w:themeColor="text1"/>
          <w:kern w:val="0"/>
          <w:sz w:val="24"/>
          <w:szCs w:val="24"/>
        </w:rPr>
        <w:t>. The isolated target precursors within a window of 1.7Th were fragmentated at higher energy collisional dissociation (HCD) energy of 30% +/- 5. MS/MS san for the product ions were acquired at high resolution of 60,000 (at m/z 200), AGC target of 1 × 10</w:t>
      </w:r>
      <w:r w:rsidRPr="00EF18C4">
        <w:rPr>
          <w:rFonts w:ascii="Times New Roman" w:hAnsi="Times New Roman" w:cs="Times New Roman"/>
          <w:color w:val="000000" w:themeColor="text1"/>
          <w:kern w:val="0"/>
          <w:sz w:val="24"/>
          <w:szCs w:val="24"/>
          <w:vertAlign w:val="superscript"/>
        </w:rPr>
        <w:t>6</w:t>
      </w:r>
      <w:r w:rsidRPr="00316EE7">
        <w:rPr>
          <w:rFonts w:ascii="Times New Roman" w:hAnsi="Times New Roman" w:cs="Times New Roman"/>
          <w:color w:val="000000" w:themeColor="text1"/>
          <w:kern w:val="0"/>
          <w:sz w:val="24"/>
          <w:szCs w:val="24"/>
        </w:rPr>
        <w:t xml:space="preserve"> and maximum injection time of 300 ms. All raw data</w:t>
      </w:r>
      <w:r>
        <w:rPr>
          <w:rFonts w:ascii="Times New Roman" w:hAnsi="Times New Roman" w:cs="Times New Roman" w:hint="eastAsia"/>
          <w:color w:val="000000" w:themeColor="text1"/>
          <w:kern w:val="0"/>
          <w:sz w:val="24"/>
          <w:szCs w:val="24"/>
        </w:rPr>
        <w:t xml:space="preserve"> </w:t>
      </w:r>
      <w:r w:rsidRPr="00316EE7">
        <w:rPr>
          <w:rFonts w:ascii="Times New Roman" w:hAnsi="Times New Roman" w:cs="Times New Roman"/>
          <w:color w:val="000000" w:themeColor="text1"/>
          <w:kern w:val="0"/>
          <w:sz w:val="24"/>
          <w:szCs w:val="24"/>
        </w:rPr>
        <w:t>were analyzed by Skyline (v.4.2.0.19072) to extract and calculate the transition peak areas, and manually inspected by a single experienced person. All the PRM Data were compared with the DDA data from previous global identification, and some followed criteria should be met: peptides retention</w:t>
      </w:r>
      <w:r w:rsidRPr="00316EE7">
        <w:rPr>
          <w:rFonts w:ascii="Times New Roman" w:hAnsi="Times New Roman" w:cs="Times New Roman" w:hint="eastAsia"/>
          <w:color w:val="000000" w:themeColor="text1"/>
          <w:kern w:val="0"/>
          <w:sz w:val="24"/>
          <w:szCs w:val="24"/>
        </w:rPr>
        <w:t xml:space="preserve"> time (iRT) within </w:t>
      </w:r>
      <w:r w:rsidRPr="00316EE7">
        <w:rPr>
          <w:rFonts w:ascii="Times New Roman" w:hAnsi="Times New Roman" w:cs="Times New Roman" w:hint="eastAsia"/>
          <w:color w:val="000000" w:themeColor="text1"/>
          <w:kern w:val="0"/>
          <w:sz w:val="24"/>
          <w:szCs w:val="24"/>
        </w:rPr>
        <w:t>±</w:t>
      </w:r>
      <w:r w:rsidRPr="00316EE7">
        <w:rPr>
          <w:rFonts w:ascii="Times New Roman" w:hAnsi="Times New Roman" w:cs="Times New Roman" w:hint="eastAsia"/>
          <w:color w:val="000000" w:themeColor="text1"/>
          <w:kern w:val="0"/>
          <w:sz w:val="24"/>
          <w:szCs w:val="24"/>
        </w:rPr>
        <w:t>5 min, linear</w:t>
      </w:r>
      <w:r>
        <w:rPr>
          <w:rFonts w:ascii="Times New Roman" w:hAnsi="Times New Roman" w:cs="Times New Roman" w:hint="eastAsia"/>
          <w:color w:val="000000" w:themeColor="text1"/>
          <w:kern w:val="0"/>
          <w:sz w:val="24"/>
          <w:szCs w:val="24"/>
        </w:rPr>
        <w:t xml:space="preserve"> </w:t>
      </w:r>
      <w:r w:rsidRPr="00316EE7">
        <w:rPr>
          <w:rFonts w:ascii="Times New Roman" w:hAnsi="Times New Roman" w:cs="Times New Roman" w:hint="eastAsia"/>
          <w:color w:val="000000" w:themeColor="text1"/>
          <w:kern w:val="0"/>
          <w:sz w:val="24"/>
          <w:szCs w:val="24"/>
        </w:rPr>
        <w:t xml:space="preserve">regression &gt;0.9, mass difference within </w:t>
      </w:r>
      <w:r w:rsidRPr="00316EE7">
        <w:rPr>
          <w:rFonts w:ascii="Times New Roman" w:hAnsi="Times New Roman" w:cs="Times New Roman" w:hint="eastAsia"/>
          <w:color w:val="000000" w:themeColor="text1"/>
          <w:kern w:val="0"/>
          <w:sz w:val="24"/>
          <w:szCs w:val="24"/>
        </w:rPr>
        <w:t>±</w:t>
      </w:r>
      <w:r w:rsidRPr="00316EE7">
        <w:rPr>
          <w:rFonts w:ascii="Times New Roman" w:hAnsi="Times New Roman" w:cs="Times New Roman" w:hint="eastAsia"/>
          <w:color w:val="000000" w:themeColor="text1"/>
          <w:kern w:val="0"/>
          <w:sz w:val="24"/>
          <w:szCs w:val="24"/>
        </w:rPr>
        <w:t>5 ppm, dot-product (dotp) score</w:t>
      </w:r>
      <w:r>
        <w:rPr>
          <w:rFonts w:ascii="Times New Roman" w:hAnsi="Times New Roman" w:cs="Times New Roman"/>
          <w:color w:val="000000" w:themeColor="text1"/>
          <w:kern w:val="0"/>
          <w:sz w:val="24"/>
          <w:szCs w:val="24"/>
        </w:rPr>
        <w:t xml:space="preserve"> </w:t>
      </w:r>
      <w:r w:rsidRPr="00C401E9">
        <w:rPr>
          <w:rFonts w:ascii="Times New Roman" w:hAnsi="Times New Roman" w:cs="Times New Roman"/>
          <w:color w:val="000000" w:themeColor="text1"/>
          <w:kern w:val="0"/>
          <w:sz w:val="24"/>
          <w:szCs w:val="24"/>
        </w:rPr>
        <w:t>≥</w:t>
      </w:r>
      <w:r>
        <w:rPr>
          <w:rFonts w:ascii="Times New Roman" w:hAnsi="Times New Roman" w:cs="Times New Roman"/>
          <w:color w:val="000000" w:themeColor="text1"/>
          <w:kern w:val="0"/>
          <w:sz w:val="24"/>
          <w:szCs w:val="24"/>
        </w:rPr>
        <w:t xml:space="preserve"> </w:t>
      </w:r>
      <w:r w:rsidRPr="00316EE7">
        <w:rPr>
          <w:rFonts w:ascii="Times New Roman" w:hAnsi="Times New Roman" w:cs="Times New Roman" w:hint="eastAsia"/>
          <w:color w:val="000000" w:themeColor="text1"/>
          <w:kern w:val="0"/>
          <w:sz w:val="24"/>
          <w:szCs w:val="24"/>
        </w:rPr>
        <w:t>0.75, and the same pattern of the top 3 most abundant ions. Relative abundance of phosphotyrosine peptide was calculated by normalizing against its no</w:t>
      </w:r>
      <w:r w:rsidRPr="00316EE7">
        <w:rPr>
          <w:rFonts w:ascii="Times New Roman" w:hAnsi="Times New Roman" w:cs="Times New Roman"/>
          <w:color w:val="000000" w:themeColor="text1"/>
          <w:kern w:val="0"/>
          <w:sz w:val="24"/>
          <w:szCs w:val="24"/>
        </w:rPr>
        <w:t>n</w:t>
      </w:r>
      <w:r>
        <w:rPr>
          <w:rFonts w:ascii="Times New Roman" w:hAnsi="Times New Roman" w:cs="Times New Roman" w:hint="eastAsia"/>
          <w:color w:val="000000" w:themeColor="text1"/>
          <w:kern w:val="0"/>
          <w:sz w:val="24"/>
          <w:szCs w:val="24"/>
        </w:rPr>
        <w:t>-</w:t>
      </w:r>
      <w:r w:rsidRPr="00316EE7">
        <w:rPr>
          <w:rFonts w:ascii="Times New Roman" w:hAnsi="Times New Roman" w:cs="Times New Roman"/>
          <w:color w:val="000000" w:themeColor="text1"/>
          <w:kern w:val="0"/>
          <w:sz w:val="24"/>
          <w:szCs w:val="24"/>
        </w:rPr>
        <w:t>phosphotyrosine peptide.</w:t>
      </w:r>
    </w:p>
    <w:p w:rsidR="007F1B45" w:rsidRPr="005A362B" w:rsidRDefault="007F1B45" w:rsidP="007F1B45">
      <w:pPr>
        <w:autoSpaceDE w:val="0"/>
        <w:autoSpaceDN w:val="0"/>
        <w:adjustRightInd w:val="0"/>
        <w:snapToGrid w:val="0"/>
        <w:spacing w:line="480" w:lineRule="auto"/>
        <w:rPr>
          <w:rFonts w:ascii="Times New Roman" w:eastAsia="Whitney Book" w:hAnsi="Times New Roman" w:cs="Times New Roman"/>
          <w:b/>
          <w:sz w:val="24"/>
          <w:szCs w:val="24"/>
        </w:rPr>
      </w:pPr>
      <w:r w:rsidRPr="005A362B">
        <w:rPr>
          <w:rFonts w:ascii="Times New Roman" w:eastAsia="Whitney Book" w:hAnsi="Times New Roman" w:cs="Times New Roman"/>
          <w:b/>
          <w:sz w:val="24"/>
          <w:szCs w:val="24"/>
        </w:rPr>
        <w:t>Immunofluorescence microscopy</w:t>
      </w:r>
    </w:p>
    <w:p w:rsidR="007F1B45" w:rsidRDefault="007F1B45" w:rsidP="007F1B45">
      <w:pPr>
        <w:pStyle w:val="Default"/>
        <w:snapToGrid w:val="0"/>
        <w:spacing w:line="480" w:lineRule="auto"/>
        <w:jc w:val="both"/>
        <w:rPr>
          <w:rFonts w:ascii="Times New Roman" w:eastAsiaTheme="minorEastAsia" w:hAnsi="Times New Roman" w:cs="Times New Roman"/>
          <w:bCs/>
          <w:color w:val="211D1E"/>
        </w:rPr>
      </w:pPr>
      <w:r w:rsidRPr="005A362B">
        <w:rPr>
          <w:rFonts w:ascii="Times New Roman" w:eastAsia="Whitney Book" w:hAnsi="Times New Roman" w:cs="Times New Roman" w:hint="eastAsia"/>
          <w:color w:val="auto"/>
        </w:rPr>
        <w:t xml:space="preserve">KG-1 and Kasumi-1 </w:t>
      </w:r>
      <w:r w:rsidRPr="005A362B">
        <w:rPr>
          <w:rFonts w:ascii="Times New Roman" w:eastAsia="Whitney Book" w:hAnsi="Times New Roman" w:cs="Times New Roman"/>
          <w:color w:val="auto"/>
        </w:rPr>
        <w:t xml:space="preserve">cells were harvested and spotted onto slides coated with poly-l-lysine </w:t>
      </w:r>
      <w:r w:rsidRPr="005A362B">
        <w:rPr>
          <w:rFonts w:ascii="Times New Roman" w:eastAsia="Whitney Book" w:hAnsi="Times New Roman" w:cs="Times New Roman"/>
          <w:color w:val="auto"/>
        </w:rPr>
        <w:lastRenderedPageBreak/>
        <w:t xml:space="preserve">and fixed with 3.7% (w/v) formaldehyde and permeabilized using a 0.25% (w/v) Triton-PBS solution for 15min. Cells were blocked with 5% (w/v) BSA-PBS and stained with primary and secondary antibodies. Cells were concurrently stained with DAPI. </w:t>
      </w:r>
      <w:r w:rsidRPr="00875FB6">
        <w:rPr>
          <w:rFonts w:ascii="Times New Roman" w:hAnsi="Times New Roman" w:cs="Times New Roman"/>
          <w:bCs/>
          <w:color w:val="211D1E"/>
        </w:rPr>
        <w:t>Fluorescence signals were</w:t>
      </w:r>
      <w:r w:rsidRPr="00875FB6">
        <w:rPr>
          <w:rFonts w:ascii="Times New Roman" w:hAnsi="Times New Roman" w:cs="Times New Roman" w:hint="eastAsia"/>
          <w:bCs/>
          <w:color w:val="211D1E"/>
        </w:rPr>
        <w:t xml:space="preserve"> </w:t>
      </w:r>
      <w:r w:rsidRPr="00875FB6">
        <w:rPr>
          <w:rFonts w:ascii="Times New Roman" w:hAnsi="Times New Roman" w:cs="Times New Roman"/>
          <w:bCs/>
          <w:color w:val="211D1E"/>
        </w:rPr>
        <w:t>detected on a Nikon A1R confocal laser microscope.</w:t>
      </w:r>
    </w:p>
    <w:p w:rsidR="007F1B45" w:rsidRPr="00ED1BDE" w:rsidRDefault="007F1B45" w:rsidP="007F1B45">
      <w:pPr>
        <w:pStyle w:val="Default"/>
        <w:snapToGrid w:val="0"/>
        <w:spacing w:line="480" w:lineRule="auto"/>
        <w:rPr>
          <w:rFonts w:ascii="Times New Roman" w:eastAsiaTheme="minorEastAsia" w:hAnsi="Times New Roman" w:cs="Times New Roman"/>
          <w:b/>
          <w:bCs/>
          <w:color w:val="211D1E"/>
        </w:rPr>
      </w:pPr>
      <w:r w:rsidRPr="00ED1BDE">
        <w:rPr>
          <w:rFonts w:ascii="Times New Roman" w:eastAsiaTheme="minorEastAsia" w:hAnsi="Times New Roman" w:cs="Times New Roman"/>
          <w:b/>
          <w:bCs/>
          <w:color w:val="211D1E"/>
        </w:rPr>
        <w:t>CRISPR–Cas9 knockout</w:t>
      </w:r>
      <w:r>
        <w:rPr>
          <w:rFonts w:ascii="Times New Roman" w:eastAsiaTheme="minorEastAsia" w:hAnsi="Times New Roman" w:cs="Times New Roman" w:hint="eastAsia"/>
          <w:b/>
          <w:bCs/>
          <w:color w:val="211D1E"/>
        </w:rPr>
        <w:t xml:space="preserve"> (KO)</w:t>
      </w:r>
      <w:r w:rsidRPr="00ED1BDE">
        <w:rPr>
          <w:rFonts w:ascii="Times New Roman" w:eastAsiaTheme="minorEastAsia" w:hAnsi="Times New Roman" w:cs="Times New Roman"/>
          <w:b/>
          <w:bCs/>
          <w:color w:val="211D1E"/>
        </w:rPr>
        <w:t xml:space="preserve"> cell</w:t>
      </w:r>
      <w:r w:rsidRPr="00ED1BDE">
        <w:rPr>
          <w:rFonts w:ascii="Times New Roman" w:eastAsiaTheme="minorEastAsia" w:hAnsi="Times New Roman" w:cs="Times New Roman" w:hint="eastAsia"/>
          <w:b/>
          <w:bCs/>
          <w:color w:val="211D1E"/>
        </w:rPr>
        <w:t>s</w:t>
      </w:r>
      <w:r w:rsidRPr="00ED1BDE">
        <w:rPr>
          <w:rFonts w:ascii="Times New Roman" w:eastAsiaTheme="minorEastAsia" w:hAnsi="Times New Roman" w:cs="Times New Roman"/>
          <w:b/>
          <w:bCs/>
          <w:color w:val="211D1E"/>
        </w:rPr>
        <w:t xml:space="preserve">. </w:t>
      </w:r>
    </w:p>
    <w:p w:rsidR="007F1B45" w:rsidRPr="00ED1BDE" w:rsidRDefault="007F1B45" w:rsidP="007F1B45">
      <w:pPr>
        <w:autoSpaceDE w:val="0"/>
        <w:autoSpaceDN w:val="0"/>
        <w:adjustRightInd w:val="0"/>
        <w:snapToGrid w:val="0"/>
        <w:spacing w:line="480" w:lineRule="auto"/>
        <w:rPr>
          <w:rFonts w:ascii="Times New Roman" w:eastAsia="Whitney Book" w:hAnsi="Times New Roman" w:cs="Times New Roman"/>
          <w:sz w:val="24"/>
          <w:szCs w:val="24"/>
        </w:rPr>
      </w:pPr>
      <w:r w:rsidRPr="00ED1BDE">
        <w:rPr>
          <w:rFonts w:ascii="Times New Roman" w:hAnsi="Times New Roman" w:cs="Times New Roman" w:hint="eastAsia"/>
          <w:bCs/>
          <w:color w:val="211D1E"/>
          <w:sz w:val="24"/>
          <w:szCs w:val="24"/>
        </w:rPr>
        <w:t>CD34</w:t>
      </w:r>
      <w:r w:rsidRPr="00ED1BDE">
        <w:rPr>
          <w:rFonts w:ascii="Times New Roman" w:hAnsi="Times New Roman" w:cs="Times New Roman"/>
          <w:bCs/>
          <w:color w:val="211D1E"/>
          <w:sz w:val="24"/>
          <w:szCs w:val="24"/>
        </w:rPr>
        <w:t xml:space="preserve">-KO cell lines were generated according to a previously </w:t>
      </w:r>
      <w:r w:rsidRPr="00ED1BDE">
        <w:rPr>
          <w:rFonts w:ascii="Times New Roman" w:hAnsi="Times New Roman" w:cs="Times New Roman" w:hint="eastAsia"/>
          <w:bCs/>
          <w:color w:val="211D1E"/>
          <w:sz w:val="24"/>
          <w:szCs w:val="24"/>
        </w:rPr>
        <w:t>described</w:t>
      </w:r>
      <w:r w:rsidRPr="00ED1BDE">
        <w:rPr>
          <w:rFonts w:ascii="Times New Roman" w:hAnsi="Times New Roman" w:cs="Times New Roman"/>
          <w:bCs/>
          <w:color w:val="211D1E"/>
          <w:sz w:val="24"/>
          <w:szCs w:val="24"/>
        </w:rPr>
        <w:t xml:space="preserve"> protocol</w:t>
      </w:r>
      <w:hyperlink w:anchor="_ENREF_25" w:tooltip="Ran, 2013 #141" w:history="1">
        <w:r>
          <w:rPr>
            <w:rFonts w:ascii="Times New Roman" w:hAnsi="Times New Roman" w:cs="Times New Roman"/>
            <w:bCs/>
            <w:color w:val="211D1E"/>
            <w:sz w:val="24"/>
            <w:szCs w:val="24"/>
          </w:rPr>
          <w:fldChar w:fldCharType="begin">
            <w:fldData xml:space="preserve">PEVuZE5vdGU+PENpdGU+PEF1dGhvcj5SYW48L0F1dGhvcj48WWVhcj4yMDEzPC9ZZWFyPjxSZWNO
dW0+MTQxPC9SZWNOdW0+PERpc3BsYXlUZXh0PjxzdHlsZSBmYWNlPSJzdXBlcnNjcmlwdCI+MjU8
L3N0eWxlPjwvRGlzcGxheVRleHQ+PHJlY29yZD48cmVjLW51bWJlcj4xNDE8L3JlYy1udW1iZXI+
PGZvcmVpZ24ta2V5cz48a2V5IGFwcD0iRU4iIGRiLWlkPSJ4MHJmNWR4MnFydnh0ZGU1c2ExNTBh
eHZ6ZjAweDBzc2QwOTUiIHRpbWVzdGFtcD0iMTU3MTQ4NzUxMSI+MTQxPC9rZXk+PC9mb3JlaWdu
LWtleXM+PHJlZi10eXBlIG5hbWU9IkpvdXJuYWwgQXJ0aWNsZSI+MTc8L3JlZi10eXBlPjxjb250
cmlidXRvcnM+PGF1dGhvcnM+PGF1dGhvcj5SYW4sIEYuIEEuPC9hdXRob3I+PGF1dGhvcj5Ic3Us
IFAuIEQuPC9hdXRob3I+PGF1dGhvcj5XcmlnaHQsIEouPC9hdXRob3I+PGF1dGhvcj5BZ2Fyd2Fs
YSwgVi48L2F1dGhvcj48YXV0aG9yPlNjb3R0LCBELiBBLjwvYXV0aG9yPjxhdXRob3I+Wmhhbmcs
IEYuPC9hdXRob3I+PC9hdXRob3JzPjwvY29udHJpYnV0b3JzPjxhdXRoLWFkZHJlc3M+QnJvYWQg
SW5zdGl0dXRlIG9mIE1hc3NhY2h1c2V0dHMgSW5zdGl0dXRlIG9mIFRlY2hub2xvZ3kgKE1JVCkg
YW5kIEhhcnZhcmQsIENhbWJyaWRnZSwgTWFzc2FjaHVzZXR0cywgVVNBLiYjeEQ7TWNHb3Zlcm4g
SW5zdGl0dXRlIGZvciBCcmFpbiBSZXNlYXJjaCwgQ2FtYnJpZGdlLCBNYXNzYWNodXNldHRzLCBV
U0EuJiN4RDtEZXBhcnRtZW50IG9mIEJyYWluIGFuZCBDb2duaXRpdmUgU2NpZW5jZXMsIE1JVCwg
Q2FtYnJpZGdlLCBNYXNzYWNodXNldHRzLCBVU0EuJiN4RDtEZXBhcnRtZW50IG9mIEJpb2xvZ2lj
YWwgRW5naW5lZXJpbmcsIE1JVCwgQ2FtYnJpZGdlLCBNYXNzYWNodXNldHRzLCBVU0EuJiN4RDtE
ZXBhcnRtZW50IG9mIE1vbGVjdWxhciBhbmQgQ2VsbHVsYXIgQmlvbG9neSwgSGFydmFyZCBVbml2
ZXJzaXR5LCBDYW1icmlkZ2UsIE1hc3NhY2h1c2V0dHMsIFVTQS4mI3hEO1Byb2dyYW0gaW4gQmlv
cGh5c2ljcywgSGFydmFyZCBVbml2ZXJzaXR5LCBNSVQsIENhbWJyaWRnZSwgTWFzc2FjaHVzZXR0
cywgVVNBLiYjeEQ7SGFydmFyZC1NSVQgRGl2aXNpb24gb2YgSGVhbHRoIFNjaWVuY2VzIGFuZCBU
ZWNobm9sb2d5LCBNSVQsIENhbWJyaWRnZSwgTWFzc2FjaHVzZXR0cywgVVNBLjwvYXV0aC1hZGRy
ZXNzPjx0aXRsZXM+PHRpdGxlPkdlbm9tZSBlbmdpbmVlcmluZyB1c2luZyB0aGUgQ1JJU1BSLUNh
czkgc3lzdGVtPC90aXRsZT48c2Vjb25kYXJ5LXRpdGxlPk5hdCBQcm90b2M8L3NlY29uZGFyeS10
aXRsZT48YWx0LXRpdGxlPk5hdHVyZSBwcm90b2NvbHM8L2FsdC10aXRsZT48L3RpdGxlcz48cGVy
aW9kaWNhbD48ZnVsbC10aXRsZT5OYXQgUHJvdG9jPC9mdWxsLXRpdGxlPjxhYmJyLTE+TmF0dXJl
IHByb3RvY29sczwvYWJici0xPjwvcGVyaW9kaWNhbD48YWx0LXBlcmlvZGljYWw+PGZ1bGwtdGl0
bGU+TmF0IFByb3RvYzwvZnVsbC10aXRsZT48YWJici0xPk5hdHVyZSBwcm90b2NvbHM8L2FiYnIt
MT48L2FsdC1wZXJpb2RpY2FsPjxwYWdlcz4yMjgxLTIzMDg8L3BhZ2VzPjx2b2x1bWU+ODwvdm9s
dW1lPjxudW1iZXI+MTE8L251bWJlcj48ZWRpdGlvbj4yMDEzLzEwLzI2PC9lZGl0aW9uPjxrZXl3
b3Jkcz48a2V5d29yZD5CYXNlIFNlcXVlbmNlPC9rZXl3b3JkPjxrZXl3b3JkPkNlbGwgQ3VsdHVy
ZSBUZWNobmlxdWVzPC9rZXl3b3JkPjxrZXl3b3JkPkNlbGwgTGluZTwva2V5d29yZD48a2V5d29y
ZD4qQ2x1c3RlcmVkIFJlZ3VsYXJseSBJbnRlcnNwYWNlZCBTaG9ydCBQYWxpbmRyb21pYyBSZXBl
YXRzPC9rZXl3b3JkPjxrZXl3b3JkPkROQSBFbmQtSm9pbmluZyBSZXBhaXI8L2tleXdvcmQ+PGtl
eXdvcmQ+RE5BIE11dGF0aW9uYWwgQW5hbHlzaXM8L2tleXdvcmQ+PGtleXdvcmQ+RE5BIFJlcGFp
cjwva2V5d29yZD48a2V5d29yZD5EZW94eXJpYm9udWNsZWFzZXMvY2hlbWlzdHJ5L2dlbmV0aWNz
PC9rZXl3b3JkPjxrZXl3b3JkPkdlbmV0aWMgRW5naW5lZXJpbmcvKm1ldGhvZHM8L2tleXdvcmQ+
PGtleXdvcmQ+Kkdlbm9tZTwva2V5d29yZD48a2V5d29yZD5HZW5vdHlwaW5nIFRlY2huaXF1ZXM8
L2tleXdvcmQ+PGtleXdvcmQ+SEVLMjkzIENlbGxzPC9rZXl3b3JkPjxrZXl3b3JkPkh1bWFuczwv
a2V5d29yZD48a2V5d29yZD5Nb2xlY3VsYXIgU2VxdWVuY2UgRGF0YTwva2V5d29yZD48a2V5d29y
ZD5NdXRhZ2VuZXNpczwva2V5d29yZD48a2V5d29yZD5UcmFuc2ZlY3Rpb248L2tleXdvcmQ+PC9r
ZXl3b3Jkcz48ZGF0ZXM+PHllYXI+MjAxMzwveWVhcj48cHViLWRhdGVzPjxkYXRlPk5vdjwvZGF0
ZT48L3B1Yi1kYXRlcz48L2RhdGVzPjxpc2JuPjE3NTAtMjc5OSAoRWxlY3Ryb25pYykmI3hEOzE3
NTAtMjc5OSAoTGlua2luZyk8L2lzYm4+PGFjY2Vzc2lvbi1udW0+MjQxNTc1NDg8L2FjY2Vzc2lv
bi1udW0+PHdvcmstdHlwZT5SZXNlYXJjaCBTdXBwb3J0LCBOLkkuSC4sIEV4dHJhbXVyYWw8L3dv
cmstdHlwZT48dXJscz48cmVsYXRlZC11cmxzPjx1cmw+aHR0cDovL3d3dy5uY2JpLm5sbS5uaWgu
Z292L3B1Ym1lZC8yNDE1NzU0ODwvdXJsPjwvcmVsYXRlZC11cmxzPjwvdXJscz48Y3VzdG9tMj4z
OTY5ODYwPC9jdXN0b20yPjxlbGVjdHJvbmljLXJlc291cmNlLW51bT4xMC4xMDM4L25wcm90LjIw
MTMuMTQzPC9lbGVjdHJvbmljLXJlc291cmNlLW51bT48bGFuZ3VhZ2U+ZW5nPC9sYW5ndWFnZT48
L3JlY29yZD48L0NpdGU+PC9FbmROb3RlPgB=
</w:fldData>
          </w:fldChar>
        </w:r>
        <w:r>
          <w:rPr>
            <w:rFonts w:ascii="Times New Roman" w:hAnsi="Times New Roman" w:cs="Times New Roman"/>
            <w:bCs/>
            <w:color w:val="211D1E"/>
            <w:sz w:val="24"/>
            <w:szCs w:val="24"/>
          </w:rPr>
          <w:instrText xml:space="preserve"> ADDIN EN.CITE </w:instrText>
        </w:r>
        <w:r>
          <w:rPr>
            <w:rFonts w:ascii="Times New Roman" w:hAnsi="Times New Roman" w:cs="Times New Roman"/>
            <w:bCs/>
            <w:color w:val="211D1E"/>
            <w:sz w:val="24"/>
            <w:szCs w:val="24"/>
          </w:rPr>
          <w:fldChar w:fldCharType="begin">
            <w:fldData xml:space="preserve">PEVuZE5vdGU+PENpdGU+PEF1dGhvcj5SYW48L0F1dGhvcj48WWVhcj4yMDEzPC9ZZWFyPjxSZWNO
dW0+MTQxPC9SZWNOdW0+PERpc3BsYXlUZXh0PjxzdHlsZSBmYWNlPSJzdXBlcnNjcmlwdCI+MjU8
L3N0eWxlPjwvRGlzcGxheVRleHQ+PHJlY29yZD48cmVjLW51bWJlcj4xNDE8L3JlYy1udW1iZXI+
PGZvcmVpZ24ta2V5cz48a2V5IGFwcD0iRU4iIGRiLWlkPSJ4MHJmNWR4MnFydnh0ZGU1c2ExNTBh
eHZ6ZjAweDBzc2QwOTUiIHRpbWVzdGFtcD0iMTU3MTQ4NzUxMSI+MTQxPC9rZXk+PC9mb3JlaWdu
LWtleXM+PHJlZi10eXBlIG5hbWU9IkpvdXJuYWwgQXJ0aWNsZSI+MTc8L3JlZi10eXBlPjxjb250
cmlidXRvcnM+PGF1dGhvcnM+PGF1dGhvcj5SYW4sIEYuIEEuPC9hdXRob3I+PGF1dGhvcj5Ic3Us
IFAuIEQuPC9hdXRob3I+PGF1dGhvcj5XcmlnaHQsIEouPC9hdXRob3I+PGF1dGhvcj5BZ2Fyd2Fs
YSwgVi48L2F1dGhvcj48YXV0aG9yPlNjb3R0LCBELiBBLjwvYXV0aG9yPjxhdXRob3I+Wmhhbmcs
IEYuPC9hdXRob3I+PC9hdXRob3JzPjwvY29udHJpYnV0b3JzPjxhdXRoLWFkZHJlc3M+QnJvYWQg
SW5zdGl0dXRlIG9mIE1hc3NhY2h1c2V0dHMgSW5zdGl0dXRlIG9mIFRlY2hub2xvZ3kgKE1JVCkg
YW5kIEhhcnZhcmQsIENhbWJyaWRnZSwgTWFzc2FjaHVzZXR0cywgVVNBLiYjeEQ7TWNHb3Zlcm4g
SW5zdGl0dXRlIGZvciBCcmFpbiBSZXNlYXJjaCwgQ2FtYnJpZGdlLCBNYXNzYWNodXNldHRzLCBV
U0EuJiN4RDtEZXBhcnRtZW50IG9mIEJyYWluIGFuZCBDb2duaXRpdmUgU2NpZW5jZXMsIE1JVCwg
Q2FtYnJpZGdlLCBNYXNzYWNodXNldHRzLCBVU0EuJiN4RDtEZXBhcnRtZW50IG9mIEJpb2xvZ2lj
YWwgRW5naW5lZXJpbmcsIE1JVCwgQ2FtYnJpZGdlLCBNYXNzYWNodXNldHRzLCBVU0EuJiN4RDtE
ZXBhcnRtZW50IG9mIE1vbGVjdWxhciBhbmQgQ2VsbHVsYXIgQmlvbG9neSwgSGFydmFyZCBVbml2
ZXJzaXR5LCBDYW1icmlkZ2UsIE1hc3NhY2h1c2V0dHMsIFVTQS4mI3hEO1Byb2dyYW0gaW4gQmlv
cGh5c2ljcywgSGFydmFyZCBVbml2ZXJzaXR5LCBNSVQsIENhbWJyaWRnZSwgTWFzc2FjaHVzZXR0
cywgVVNBLiYjeEQ7SGFydmFyZC1NSVQgRGl2aXNpb24gb2YgSGVhbHRoIFNjaWVuY2VzIGFuZCBU
ZWNobm9sb2d5LCBNSVQsIENhbWJyaWRnZSwgTWFzc2FjaHVzZXR0cywgVVNBLjwvYXV0aC1hZGRy
ZXNzPjx0aXRsZXM+PHRpdGxlPkdlbm9tZSBlbmdpbmVlcmluZyB1c2luZyB0aGUgQ1JJU1BSLUNh
czkgc3lzdGVtPC90aXRsZT48c2Vjb25kYXJ5LXRpdGxlPk5hdCBQcm90b2M8L3NlY29uZGFyeS10
aXRsZT48YWx0LXRpdGxlPk5hdHVyZSBwcm90b2NvbHM8L2FsdC10aXRsZT48L3RpdGxlcz48cGVy
aW9kaWNhbD48ZnVsbC10aXRsZT5OYXQgUHJvdG9jPC9mdWxsLXRpdGxlPjxhYmJyLTE+TmF0dXJl
IHByb3RvY29sczwvYWJici0xPjwvcGVyaW9kaWNhbD48YWx0LXBlcmlvZGljYWw+PGZ1bGwtdGl0
bGU+TmF0IFByb3RvYzwvZnVsbC10aXRsZT48YWJici0xPk5hdHVyZSBwcm90b2NvbHM8L2FiYnIt
MT48L2FsdC1wZXJpb2RpY2FsPjxwYWdlcz4yMjgxLTIzMDg8L3BhZ2VzPjx2b2x1bWU+ODwvdm9s
dW1lPjxudW1iZXI+MTE8L251bWJlcj48ZWRpdGlvbj4yMDEzLzEwLzI2PC9lZGl0aW9uPjxrZXl3
b3Jkcz48a2V5d29yZD5CYXNlIFNlcXVlbmNlPC9rZXl3b3JkPjxrZXl3b3JkPkNlbGwgQ3VsdHVy
ZSBUZWNobmlxdWVzPC9rZXl3b3JkPjxrZXl3b3JkPkNlbGwgTGluZTwva2V5d29yZD48a2V5d29y
ZD4qQ2x1c3RlcmVkIFJlZ3VsYXJseSBJbnRlcnNwYWNlZCBTaG9ydCBQYWxpbmRyb21pYyBSZXBl
YXRzPC9rZXl3b3JkPjxrZXl3b3JkPkROQSBFbmQtSm9pbmluZyBSZXBhaXI8L2tleXdvcmQ+PGtl
eXdvcmQ+RE5BIE11dGF0aW9uYWwgQW5hbHlzaXM8L2tleXdvcmQ+PGtleXdvcmQ+RE5BIFJlcGFp
cjwva2V5d29yZD48a2V5d29yZD5EZW94eXJpYm9udWNsZWFzZXMvY2hlbWlzdHJ5L2dlbmV0aWNz
PC9rZXl3b3JkPjxrZXl3b3JkPkdlbmV0aWMgRW5naW5lZXJpbmcvKm1ldGhvZHM8L2tleXdvcmQ+
PGtleXdvcmQ+Kkdlbm9tZTwva2V5d29yZD48a2V5d29yZD5HZW5vdHlwaW5nIFRlY2huaXF1ZXM8
L2tleXdvcmQ+PGtleXdvcmQ+SEVLMjkzIENlbGxzPC9rZXl3b3JkPjxrZXl3b3JkPkh1bWFuczwv
a2V5d29yZD48a2V5d29yZD5Nb2xlY3VsYXIgU2VxdWVuY2UgRGF0YTwva2V5d29yZD48a2V5d29y
ZD5NdXRhZ2VuZXNpczwva2V5d29yZD48a2V5d29yZD5UcmFuc2ZlY3Rpb248L2tleXdvcmQ+PC9r
ZXl3b3Jkcz48ZGF0ZXM+PHllYXI+MjAxMzwveWVhcj48cHViLWRhdGVzPjxkYXRlPk5vdjwvZGF0
ZT48L3B1Yi1kYXRlcz48L2RhdGVzPjxpc2JuPjE3NTAtMjc5OSAoRWxlY3Ryb25pYykmI3hEOzE3
NTAtMjc5OSAoTGlua2luZyk8L2lzYm4+PGFjY2Vzc2lvbi1udW0+MjQxNTc1NDg8L2FjY2Vzc2lv
bi1udW0+PHdvcmstdHlwZT5SZXNlYXJjaCBTdXBwb3J0LCBOLkkuSC4sIEV4dHJhbXVyYWw8L3dv
cmstdHlwZT48dXJscz48cmVsYXRlZC11cmxzPjx1cmw+aHR0cDovL3d3dy5uY2JpLm5sbS5uaWgu
Z292L3B1Ym1lZC8yNDE1NzU0ODwvdXJsPjwvcmVsYXRlZC11cmxzPjwvdXJscz48Y3VzdG9tMj4z
OTY5ODYwPC9jdXN0b20yPjxlbGVjdHJvbmljLXJlc291cmNlLW51bT4xMC4xMDM4L25wcm90LjIw
MTMuMTQzPC9lbGVjdHJvbmljLXJlc291cmNlLW51bT48bGFuZ3VhZ2U+ZW5nPC9sYW5ndWFnZT48
L3JlY29yZD48L0NpdGU+PC9FbmROb3RlPgB=
</w:fldData>
          </w:fldChar>
        </w:r>
        <w:r>
          <w:rPr>
            <w:rFonts w:ascii="Times New Roman" w:hAnsi="Times New Roman" w:cs="Times New Roman"/>
            <w:bCs/>
            <w:color w:val="211D1E"/>
            <w:sz w:val="24"/>
            <w:szCs w:val="24"/>
          </w:rPr>
          <w:instrText xml:space="preserve"> ADDIN EN.CITE.DATA </w:instrText>
        </w:r>
        <w:r>
          <w:rPr>
            <w:rFonts w:ascii="Times New Roman" w:hAnsi="Times New Roman" w:cs="Times New Roman"/>
            <w:bCs/>
            <w:color w:val="211D1E"/>
            <w:sz w:val="24"/>
            <w:szCs w:val="24"/>
          </w:rPr>
        </w:r>
        <w:r>
          <w:rPr>
            <w:rFonts w:ascii="Times New Roman" w:hAnsi="Times New Roman" w:cs="Times New Roman"/>
            <w:bCs/>
            <w:color w:val="211D1E"/>
            <w:sz w:val="24"/>
            <w:szCs w:val="24"/>
          </w:rPr>
          <w:fldChar w:fldCharType="end"/>
        </w:r>
        <w:r>
          <w:rPr>
            <w:rFonts w:ascii="Times New Roman" w:hAnsi="Times New Roman" w:cs="Times New Roman"/>
            <w:bCs/>
            <w:color w:val="211D1E"/>
            <w:sz w:val="24"/>
            <w:szCs w:val="24"/>
          </w:rPr>
        </w:r>
        <w:r>
          <w:rPr>
            <w:rFonts w:ascii="Times New Roman" w:hAnsi="Times New Roman" w:cs="Times New Roman"/>
            <w:bCs/>
            <w:color w:val="211D1E"/>
            <w:sz w:val="24"/>
            <w:szCs w:val="24"/>
          </w:rPr>
          <w:fldChar w:fldCharType="separate"/>
        </w:r>
        <w:r w:rsidRPr="00661F1F">
          <w:rPr>
            <w:rFonts w:ascii="Times New Roman" w:hAnsi="Times New Roman" w:cs="Times New Roman"/>
            <w:bCs/>
            <w:noProof/>
            <w:color w:val="211D1E"/>
            <w:sz w:val="24"/>
            <w:szCs w:val="24"/>
            <w:vertAlign w:val="superscript"/>
          </w:rPr>
          <w:t>25</w:t>
        </w:r>
        <w:r>
          <w:rPr>
            <w:rFonts w:ascii="Times New Roman" w:hAnsi="Times New Roman" w:cs="Times New Roman"/>
            <w:bCs/>
            <w:color w:val="211D1E"/>
            <w:sz w:val="24"/>
            <w:szCs w:val="24"/>
          </w:rPr>
          <w:fldChar w:fldCharType="end"/>
        </w:r>
      </w:hyperlink>
      <w:r w:rsidRPr="00ED1BDE">
        <w:rPr>
          <w:rFonts w:ascii="Times New Roman" w:hAnsi="Times New Roman" w:cs="Times New Roman"/>
          <w:bCs/>
          <w:color w:val="211D1E"/>
          <w:sz w:val="24"/>
          <w:szCs w:val="24"/>
        </w:rPr>
        <w:t xml:space="preserve">. </w:t>
      </w:r>
      <w:r w:rsidRPr="00ED1BDE">
        <w:rPr>
          <w:rFonts w:ascii="Times New Roman" w:hAnsi="Times New Roman" w:cs="Times New Roman" w:hint="eastAsia"/>
          <w:bCs/>
          <w:color w:val="211D1E"/>
          <w:sz w:val="24"/>
          <w:szCs w:val="24"/>
        </w:rPr>
        <w:t xml:space="preserve">Briefly, the sequences targeting CD34 </w:t>
      </w:r>
      <w:r w:rsidRPr="00ED1BDE">
        <w:rPr>
          <w:rFonts w:ascii="Times New Roman" w:hAnsi="Times New Roman" w:cs="Times New Roman" w:hint="eastAsia"/>
          <w:sz w:val="24"/>
          <w:szCs w:val="24"/>
        </w:rPr>
        <w:t>(</w:t>
      </w:r>
      <w:r w:rsidRPr="00ED1BDE">
        <w:rPr>
          <w:rFonts w:ascii="Times New Roman" w:hAnsi="Times New Roman" w:cs="Times New Roman"/>
          <w:sz w:val="24"/>
          <w:szCs w:val="24"/>
        </w:rPr>
        <w:t xml:space="preserve">F: </w:t>
      </w:r>
      <w:r w:rsidRPr="00ED1BDE">
        <w:rPr>
          <w:rStyle w:val="guide"/>
          <w:rFonts w:ascii="Times New Roman" w:hAnsi="Times New Roman" w:cs="Times New Roman"/>
          <w:sz w:val="24"/>
          <w:szCs w:val="24"/>
        </w:rPr>
        <w:t>CACCG</w:t>
      </w:r>
      <w:r w:rsidRPr="00ED1BDE">
        <w:rPr>
          <w:rFonts w:ascii="Times New Roman" w:hAnsi="Times New Roman" w:cs="Times New Roman"/>
          <w:sz w:val="24"/>
          <w:szCs w:val="24"/>
          <w:shd w:val="clear" w:color="auto" w:fill="FFFFFF"/>
        </w:rPr>
        <w:t>GTTTAGTGGGAGATGTTGCA</w:t>
      </w:r>
      <w:r w:rsidRPr="00ED1BDE">
        <w:rPr>
          <w:rFonts w:ascii="Times New Roman" w:hAnsi="Times New Roman" w:cs="Times New Roman" w:hint="eastAsia"/>
          <w:sz w:val="24"/>
          <w:szCs w:val="24"/>
          <w:shd w:val="clear" w:color="auto" w:fill="FFFFFF"/>
        </w:rPr>
        <w:t xml:space="preserve">; </w:t>
      </w:r>
      <w:r w:rsidRPr="00ED1BDE">
        <w:rPr>
          <w:rFonts w:ascii="Times New Roman" w:hAnsi="Times New Roman" w:cs="Times New Roman"/>
          <w:sz w:val="24"/>
          <w:szCs w:val="24"/>
        </w:rPr>
        <w:t>R:</w:t>
      </w:r>
      <w:r>
        <w:rPr>
          <w:rFonts w:ascii="Times New Roman" w:hAnsi="Times New Roman" w:cs="Times New Roman" w:hint="eastAsia"/>
          <w:sz w:val="24"/>
          <w:szCs w:val="24"/>
        </w:rPr>
        <w:t xml:space="preserve"> </w:t>
      </w:r>
      <w:r w:rsidRPr="00ED1BDE">
        <w:rPr>
          <w:rFonts w:ascii="Times New Roman" w:hAnsi="Times New Roman" w:cs="Times New Roman"/>
          <w:sz w:val="24"/>
          <w:szCs w:val="24"/>
        </w:rPr>
        <w:t>AAAC</w:t>
      </w:r>
      <w:r w:rsidRPr="00ED1BDE">
        <w:rPr>
          <w:rFonts w:ascii="Times New Roman" w:hAnsi="Times New Roman" w:cs="Times New Roman"/>
          <w:sz w:val="24"/>
          <w:szCs w:val="24"/>
          <w:shd w:val="clear" w:color="auto" w:fill="FFFFFF"/>
        </w:rPr>
        <w:t>CTGTAATCAGCACAGTGTTC</w:t>
      </w:r>
      <w:r w:rsidRPr="00ED1BDE">
        <w:rPr>
          <w:rFonts w:ascii="Times New Roman" w:hAnsi="Times New Roman" w:cs="Times New Roman"/>
          <w:sz w:val="24"/>
          <w:szCs w:val="24"/>
        </w:rPr>
        <w:t>C</w:t>
      </w:r>
      <w:r w:rsidRPr="00ED1BDE">
        <w:rPr>
          <w:rFonts w:ascii="Times New Roman" w:hAnsi="Times New Roman" w:cs="Times New Roman" w:hint="eastAsia"/>
          <w:sz w:val="24"/>
          <w:szCs w:val="24"/>
        </w:rPr>
        <w:t>)</w:t>
      </w:r>
      <w:r w:rsidRPr="00ED1BDE">
        <w:rPr>
          <w:rFonts w:ascii="Times New Roman" w:hAnsi="Times New Roman" w:cs="Times New Roman" w:hint="eastAsia"/>
          <w:bCs/>
          <w:sz w:val="24"/>
          <w:szCs w:val="24"/>
        </w:rPr>
        <w:t xml:space="preserve"> were</w:t>
      </w:r>
      <w:r w:rsidRPr="00ED1BDE">
        <w:rPr>
          <w:rFonts w:ascii="Times New Roman" w:hAnsi="Times New Roman" w:cs="Times New Roman"/>
          <w:bCs/>
          <w:sz w:val="24"/>
          <w:szCs w:val="24"/>
        </w:rPr>
        <w:t xml:space="preserve"> cloned into lentiCRISPR v2 vector (Addgene plasmid no. 52961).</w:t>
      </w:r>
      <w:r>
        <w:rPr>
          <w:rFonts w:ascii="Times New Roman" w:hAnsi="Times New Roman" w:cs="Times New Roman" w:hint="eastAsia"/>
          <w:bCs/>
          <w:sz w:val="24"/>
          <w:szCs w:val="24"/>
        </w:rPr>
        <w:t xml:space="preserve"> </w:t>
      </w:r>
      <w:r w:rsidRPr="00ED1BDE">
        <w:rPr>
          <w:rFonts w:ascii="Times New Roman" w:hAnsi="Times New Roman" w:cs="Times New Roman" w:hint="eastAsia"/>
          <w:sz w:val="24"/>
          <w:szCs w:val="24"/>
        </w:rPr>
        <w:t xml:space="preserve">The </w:t>
      </w:r>
      <w:r w:rsidRPr="00ED1BDE">
        <w:rPr>
          <w:rFonts w:ascii="Times New Roman" w:hAnsi="Times New Roman" w:cs="Times New Roman"/>
          <w:sz w:val="24"/>
          <w:szCs w:val="24"/>
        </w:rPr>
        <w:t>sequence</w:t>
      </w:r>
      <w:r w:rsidRPr="00ED1BDE">
        <w:rPr>
          <w:rFonts w:ascii="Times New Roman" w:hAnsi="Times New Roman" w:cs="Times New Roman" w:hint="eastAsia"/>
          <w:sz w:val="24"/>
          <w:szCs w:val="24"/>
        </w:rPr>
        <w:t>s</w:t>
      </w:r>
      <w:r w:rsidRPr="00ED1BDE">
        <w:rPr>
          <w:rFonts w:ascii="Times New Roman" w:hAnsi="Times New Roman" w:cs="Times New Roman"/>
          <w:sz w:val="24"/>
          <w:szCs w:val="24"/>
        </w:rPr>
        <w:t xml:space="preserve"> </w:t>
      </w:r>
      <w:r w:rsidRPr="00ED1BDE">
        <w:rPr>
          <w:rFonts w:ascii="Times New Roman" w:hAnsi="Times New Roman" w:cs="Times New Roman" w:hint="eastAsia"/>
          <w:sz w:val="24"/>
          <w:szCs w:val="24"/>
        </w:rPr>
        <w:t xml:space="preserve">targeting </w:t>
      </w:r>
      <w:r w:rsidRPr="00ED1BDE">
        <w:rPr>
          <w:rFonts w:ascii="Times New Roman" w:hAnsi="Times New Roman" w:cs="Times New Roman"/>
          <w:sz w:val="24"/>
          <w:szCs w:val="24"/>
        </w:rPr>
        <w:t>EGFP</w:t>
      </w:r>
      <w:r>
        <w:rPr>
          <w:rFonts w:ascii="Times New Roman" w:hAnsi="Times New Roman" w:cs="Times New Roman" w:hint="eastAsia"/>
          <w:sz w:val="24"/>
          <w:szCs w:val="24"/>
        </w:rPr>
        <w:t xml:space="preserve"> </w:t>
      </w:r>
      <w:r w:rsidRPr="00ED1BDE">
        <w:rPr>
          <w:rFonts w:ascii="Times New Roman" w:hAnsi="Times New Roman" w:cs="Times New Roman" w:hint="eastAsia"/>
          <w:sz w:val="24"/>
          <w:szCs w:val="24"/>
        </w:rPr>
        <w:t>(</w:t>
      </w:r>
      <w:r w:rsidRPr="00ED1BDE">
        <w:rPr>
          <w:rFonts w:ascii="Times New Roman" w:hAnsi="Times New Roman" w:cs="Times New Roman"/>
          <w:sz w:val="24"/>
          <w:szCs w:val="24"/>
        </w:rPr>
        <w:t>EGFP-cas9-F:</w:t>
      </w:r>
      <w:r>
        <w:rPr>
          <w:rStyle w:val="guide"/>
          <w:rFonts w:ascii="Times New Roman" w:hAnsi="Times New Roman" w:cs="Times New Roman" w:hint="eastAsia"/>
          <w:sz w:val="24"/>
          <w:szCs w:val="24"/>
        </w:rPr>
        <w:t xml:space="preserve"> </w:t>
      </w:r>
      <w:r w:rsidRPr="00ED1BDE">
        <w:rPr>
          <w:rStyle w:val="guide"/>
          <w:rFonts w:ascii="Times New Roman" w:hAnsi="Times New Roman" w:cs="Times New Roman"/>
          <w:sz w:val="24"/>
          <w:szCs w:val="24"/>
        </w:rPr>
        <w:t>CAC</w:t>
      </w:r>
      <w:r>
        <w:rPr>
          <w:rStyle w:val="guide"/>
          <w:rFonts w:ascii="Times New Roman" w:hAnsi="Times New Roman" w:cs="Times New Roman"/>
          <w:sz w:val="24"/>
          <w:szCs w:val="24"/>
        </w:rPr>
        <w:t xml:space="preserve"> </w:t>
      </w:r>
      <w:r w:rsidRPr="00ED1BDE">
        <w:rPr>
          <w:rStyle w:val="guide"/>
          <w:rFonts w:ascii="Times New Roman" w:hAnsi="Times New Roman" w:cs="Times New Roman"/>
          <w:sz w:val="24"/>
          <w:szCs w:val="24"/>
        </w:rPr>
        <w:t>CG</w:t>
      </w:r>
      <w:r w:rsidRPr="00ED1BDE">
        <w:rPr>
          <w:rFonts w:ascii="Times New Roman" w:hAnsi="Times New Roman" w:cs="Times New Roman"/>
          <w:sz w:val="24"/>
          <w:szCs w:val="24"/>
        </w:rPr>
        <w:t>GGGCGAGGAGCTGTTCACCG</w:t>
      </w:r>
      <w:r w:rsidRPr="00ED1BDE">
        <w:rPr>
          <w:rFonts w:ascii="Times New Roman" w:hAnsi="Times New Roman" w:cs="Times New Roman" w:hint="eastAsia"/>
          <w:sz w:val="24"/>
          <w:szCs w:val="24"/>
        </w:rPr>
        <w:t>;</w:t>
      </w:r>
      <w:r>
        <w:rPr>
          <w:rFonts w:ascii="Times New Roman" w:hAnsi="Times New Roman" w:cs="Times New Roman" w:hint="eastAsia"/>
          <w:sz w:val="24"/>
          <w:szCs w:val="24"/>
        </w:rPr>
        <w:t xml:space="preserve"> </w:t>
      </w:r>
      <w:r w:rsidRPr="00ED1BDE">
        <w:rPr>
          <w:rFonts w:ascii="Times New Roman" w:hAnsi="Times New Roman" w:cs="Times New Roman"/>
          <w:sz w:val="24"/>
          <w:szCs w:val="24"/>
        </w:rPr>
        <w:t>EGFP-cas9-R: AAACCGGTGAACAGCTCC</w:t>
      </w:r>
      <w:r>
        <w:rPr>
          <w:rFonts w:ascii="Times New Roman" w:hAnsi="Times New Roman" w:cs="Times New Roman"/>
          <w:sz w:val="24"/>
          <w:szCs w:val="24"/>
        </w:rPr>
        <w:t xml:space="preserve"> </w:t>
      </w:r>
      <w:r w:rsidRPr="00ED1BDE">
        <w:rPr>
          <w:rFonts w:ascii="Times New Roman" w:hAnsi="Times New Roman" w:cs="Times New Roman"/>
          <w:sz w:val="24"/>
          <w:szCs w:val="24"/>
        </w:rPr>
        <w:t>TCGCCCC</w:t>
      </w:r>
      <w:r w:rsidRPr="00ED1BDE">
        <w:rPr>
          <w:rFonts w:ascii="Times New Roman" w:hAnsi="Times New Roman" w:cs="Times New Roman" w:hint="eastAsia"/>
          <w:sz w:val="24"/>
          <w:szCs w:val="24"/>
        </w:rPr>
        <w:t>)</w:t>
      </w:r>
      <w:r w:rsidRPr="00ED1BDE">
        <w:rPr>
          <w:rFonts w:ascii="Times New Roman" w:hAnsi="Times New Roman" w:cs="Times New Roman"/>
          <w:sz w:val="24"/>
          <w:szCs w:val="24"/>
        </w:rPr>
        <w:t xml:space="preserve"> </w:t>
      </w:r>
      <w:r w:rsidRPr="00ED1BDE">
        <w:rPr>
          <w:rFonts w:ascii="Times New Roman" w:hAnsi="Times New Roman" w:cs="Times New Roman" w:hint="eastAsia"/>
          <w:sz w:val="24"/>
          <w:szCs w:val="24"/>
        </w:rPr>
        <w:t>were used as n</w:t>
      </w:r>
      <w:r w:rsidRPr="00ED1BDE">
        <w:rPr>
          <w:rFonts w:ascii="Times New Roman" w:hAnsi="Times New Roman" w:cs="Times New Roman"/>
          <w:sz w:val="24"/>
          <w:szCs w:val="24"/>
        </w:rPr>
        <w:t>egative control</w:t>
      </w:r>
      <w:r w:rsidRPr="00ED1BDE">
        <w:rPr>
          <w:rFonts w:ascii="Times New Roman" w:hAnsi="Times New Roman" w:cs="Times New Roman" w:hint="eastAsia"/>
          <w:sz w:val="24"/>
          <w:szCs w:val="24"/>
        </w:rPr>
        <w:t xml:space="preserve">. </w:t>
      </w:r>
      <w:r w:rsidRPr="00ED1BDE">
        <w:rPr>
          <w:rFonts w:ascii="Times New Roman" w:hAnsi="Times New Roman" w:cs="Times New Roman"/>
          <w:bCs/>
          <w:color w:val="211D1E"/>
          <w:sz w:val="24"/>
          <w:szCs w:val="24"/>
        </w:rPr>
        <w:t xml:space="preserve">The lentiCRISPR v2 vector containing sgRNA, psPAX2, and pMD2G were transfected </w:t>
      </w:r>
      <w:r>
        <w:rPr>
          <w:rFonts w:ascii="Times New Roman" w:hAnsi="Times New Roman" w:cs="Times New Roman" w:hint="eastAsia"/>
          <w:bCs/>
          <w:color w:val="211D1E"/>
          <w:sz w:val="24"/>
          <w:szCs w:val="24"/>
        </w:rPr>
        <w:t>using</w:t>
      </w:r>
      <w:r w:rsidRPr="00ED1BDE">
        <w:rPr>
          <w:rFonts w:ascii="Times New Roman" w:hAnsi="Times New Roman" w:cs="Times New Roman"/>
          <w:bCs/>
          <w:color w:val="211D1E"/>
          <w:sz w:val="24"/>
          <w:szCs w:val="24"/>
        </w:rPr>
        <w:t xml:space="preserve"> Lipofectamine 2000 (Thermo Fisher Scientific) into HEK293T cells. </w:t>
      </w:r>
      <w:r>
        <w:rPr>
          <w:rFonts w:ascii="Times New Roman" w:hAnsi="Times New Roman" w:cs="Times New Roman" w:hint="eastAsia"/>
          <w:bCs/>
          <w:color w:val="211D1E"/>
          <w:sz w:val="24"/>
          <w:szCs w:val="24"/>
        </w:rPr>
        <w:t>Supernatant</w:t>
      </w:r>
      <w:r w:rsidRPr="00ED1BDE">
        <w:rPr>
          <w:rFonts w:ascii="Times New Roman" w:hAnsi="Times New Roman" w:cs="Times New Roman"/>
          <w:bCs/>
          <w:color w:val="211D1E"/>
          <w:sz w:val="24"/>
          <w:szCs w:val="24"/>
        </w:rPr>
        <w:t xml:space="preserve"> were harvested </w:t>
      </w:r>
      <w:r>
        <w:rPr>
          <w:rFonts w:ascii="Times New Roman" w:hAnsi="Times New Roman" w:cs="Times New Roman" w:hint="eastAsia"/>
          <w:bCs/>
          <w:color w:val="211D1E"/>
          <w:sz w:val="24"/>
          <w:szCs w:val="24"/>
        </w:rPr>
        <w:t>48 hours</w:t>
      </w:r>
      <w:r w:rsidRPr="00ED1BDE">
        <w:rPr>
          <w:rFonts w:ascii="Times New Roman" w:hAnsi="Times New Roman" w:cs="Times New Roman"/>
          <w:bCs/>
          <w:color w:val="211D1E"/>
          <w:sz w:val="24"/>
          <w:szCs w:val="24"/>
        </w:rPr>
        <w:t xml:space="preserve"> after transfection</w:t>
      </w:r>
      <w:r>
        <w:rPr>
          <w:rFonts w:ascii="Times New Roman" w:hAnsi="Times New Roman" w:cs="Times New Roman" w:hint="eastAsia"/>
          <w:bCs/>
          <w:color w:val="211D1E"/>
          <w:sz w:val="24"/>
          <w:szCs w:val="24"/>
        </w:rPr>
        <w:t xml:space="preserve"> and </w:t>
      </w:r>
      <w:r w:rsidRPr="00ED1BDE">
        <w:rPr>
          <w:rFonts w:ascii="Times New Roman" w:hAnsi="Times New Roman" w:cs="Times New Roman"/>
          <w:bCs/>
          <w:color w:val="211D1E"/>
          <w:sz w:val="24"/>
          <w:szCs w:val="24"/>
        </w:rPr>
        <w:t>infect</w:t>
      </w:r>
      <w:r>
        <w:rPr>
          <w:rFonts w:ascii="Times New Roman" w:hAnsi="Times New Roman" w:cs="Times New Roman" w:hint="eastAsia"/>
          <w:bCs/>
          <w:color w:val="211D1E"/>
          <w:sz w:val="24"/>
          <w:szCs w:val="24"/>
        </w:rPr>
        <w:t>ed</w:t>
      </w:r>
      <w:r w:rsidRPr="00ED1BDE">
        <w:rPr>
          <w:rFonts w:ascii="Times New Roman" w:hAnsi="Times New Roman" w:cs="Times New Roman"/>
          <w:bCs/>
          <w:color w:val="211D1E"/>
          <w:sz w:val="24"/>
          <w:szCs w:val="24"/>
        </w:rPr>
        <w:t xml:space="preserve"> the indicated </w:t>
      </w:r>
      <w:r>
        <w:rPr>
          <w:rFonts w:ascii="Times New Roman" w:hAnsi="Times New Roman" w:cs="Times New Roman" w:hint="eastAsia"/>
          <w:bCs/>
          <w:color w:val="211D1E"/>
          <w:sz w:val="24"/>
          <w:szCs w:val="24"/>
        </w:rPr>
        <w:t xml:space="preserve">leukemia </w:t>
      </w:r>
      <w:r w:rsidRPr="00ED1BDE">
        <w:rPr>
          <w:rFonts w:ascii="Times New Roman" w:hAnsi="Times New Roman" w:cs="Times New Roman"/>
          <w:bCs/>
          <w:color w:val="211D1E"/>
          <w:sz w:val="24"/>
          <w:szCs w:val="24"/>
        </w:rPr>
        <w:t xml:space="preserve">cells </w:t>
      </w:r>
      <w:r>
        <w:rPr>
          <w:rFonts w:ascii="Times New Roman" w:hAnsi="Times New Roman" w:cs="Times New Roman" w:hint="eastAsia"/>
          <w:bCs/>
          <w:color w:val="211D1E"/>
          <w:sz w:val="24"/>
          <w:szCs w:val="24"/>
        </w:rPr>
        <w:t>using</w:t>
      </w:r>
      <w:r w:rsidRPr="00ED1BDE">
        <w:rPr>
          <w:rFonts w:ascii="Times New Roman" w:hAnsi="Times New Roman" w:cs="Times New Roman"/>
          <w:bCs/>
          <w:color w:val="211D1E"/>
          <w:sz w:val="24"/>
          <w:szCs w:val="24"/>
        </w:rPr>
        <w:t xml:space="preserve"> polybrene (Sigma-Aldrich). The infected cells were selected in medium containing puromycin (Sigma-Aldrich), and single-cell clones were selected </w:t>
      </w:r>
      <w:r>
        <w:rPr>
          <w:rFonts w:ascii="Times New Roman" w:hAnsi="Times New Roman" w:cs="Times New Roman" w:hint="eastAsia"/>
          <w:bCs/>
          <w:color w:val="211D1E"/>
          <w:sz w:val="24"/>
          <w:szCs w:val="24"/>
        </w:rPr>
        <w:t>and were</w:t>
      </w:r>
      <w:r w:rsidRPr="00ED1BDE">
        <w:rPr>
          <w:rFonts w:ascii="Times New Roman" w:eastAsia="Whitney Book" w:hAnsi="Times New Roman" w:cs="Times New Roman"/>
          <w:sz w:val="24"/>
          <w:szCs w:val="24"/>
        </w:rPr>
        <w:t xml:space="preserve"> </w:t>
      </w:r>
      <w:r>
        <w:rPr>
          <w:rFonts w:ascii="Times New Roman" w:eastAsia="Whitney Book" w:hAnsi="Times New Roman" w:cs="Times New Roman" w:hint="eastAsia"/>
          <w:sz w:val="24"/>
          <w:szCs w:val="24"/>
        </w:rPr>
        <w:t>evaluated</w:t>
      </w:r>
      <w:r w:rsidRPr="00ED1BDE">
        <w:rPr>
          <w:rFonts w:ascii="Times New Roman" w:eastAsia="Whitney Book" w:hAnsi="Times New Roman" w:cs="Times New Roman"/>
          <w:sz w:val="24"/>
          <w:szCs w:val="24"/>
        </w:rPr>
        <w:t xml:space="preserve"> by western </w:t>
      </w:r>
      <w:r>
        <w:rPr>
          <w:rFonts w:ascii="Times New Roman" w:eastAsia="Whitney Book" w:hAnsi="Times New Roman" w:cs="Times New Roman" w:hint="eastAsia"/>
          <w:sz w:val="24"/>
          <w:szCs w:val="24"/>
        </w:rPr>
        <w:t>blot</w:t>
      </w:r>
      <w:r w:rsidRPr="00ED1BDE">
        <w:rPr>
          <w:rFonts w:ascii="Times New Roman" w:eastAsia="Whitney Book" w:hAnsi="Times New Roman" w:cs="Times New Roman"/>
          <w:sz w:val="24"/>
          <w:szCs w:val="24"/>
        </w:rPr>
        <w:t>.</w:t>
      </w:r>
    </w:p>
    <w:p w:rsidR="007F1B45" w:rsidRPr="005A362B" w:rsidRDefault="007F1B45" w:rsidP="007F1B45">
      <w:pPr>
        <w:autoSpaceDE w:val="0"/>
        <w:autoSpaceDN w:val="0"/>
        <w:adjustRightInd w:val="0"/>
        <w:snapToGrid w:val="0"/>
        <w:spacing w:line="480" w:lineRule="auto"/>
        <w:rPr>
          <w:rFonts w:ascii="Times New Roman" w:eastAsia="Whitney Book" w:hAnsi="Times New Roman" w:cs="Times New Roman"/>
          <w:b/>
          <w:sz w:val="24"/>
          <w:szCs w:val="24"/>
        </w:rPr>
      </w:pPr>
      <w:r w:rsidRPr="005A362B">
        <w:rPr>
          <w:rFonts w:ascii="Times New Roman" w:eastAsia="Whitney Book" w:hAnsi="Times New Roman" w:cs="Times New Roman" w:hint="eastAsia"/>
          <w:b/>
          <w:sz w:val="24"/>
          <w:szCs w:val="24"/>
        </w:rPr>
        <w:t>Immunoprecipitation</w:t>
      </w:r>
      <w:r>
        <w:rPr>
          <w:rFonts w:ascii="Times New Roman" w:eastAsia="Whitney Book" w:hAnsi="Times New Roman" w:cs="Times New Roman" w:hint="eastAsia"/>
          <w:b/>
          <w:sz w:val="24"/>
          <w:szCs w:val="24"/>
        </w:rPr>
        <w:t xml:space="preserve"> (IP) assay</w:t>
      </w:r>
    </w:p>
    <w:p w:rsidR="007F1B45" w:rsidRDefault="007F1B45" w:rsidP="007F1B45">
      <w:pPr>
        <w:autoSpaceDE w:val="0"/>
        <w:autoSpaceDN w:val="0"/>
        <w:adjustRightInd w:val="0"/>
        <w:snapToGrid w:val="0"/>
        <w:spacing w:line="480" w:lineRule="auto"/>
        <w:rPr>
          <w:rFonts w:ascii="Times New Roman" w:eastAsia="Whitney Book" w:hAnsi="Times New Roman" w:cs="Times New Roman"/>
          <w:sz w:val="24"/>
          <w:szCs w:val="24"/>
        </w:rPr>
      </w:pPr>
      <w:r w:rsidRPr="00D1293E">
        <w:rPr>
          <w:rFonts w:ascii="Times New Roman" w:eastAsia="Whitney Book" w:hAnsi="Times New Roman" w:cs="Times New Roman" w:hint="eastAsia"/>
          <w:sz w:val="24"/>
          <w:szCs w:val="24"/>
        </w:rPr>
        <w:t>Cell fraction</w:t>
      </w:r>
      <w:r w:rsidRPr="00D1293E">
        <w:rPr>
          <w:rFonts w:ascii="Times New Roman" w:eastAsia="Whitney Book" w:hAnsi="Times New Roman" w:cs="Times New Roman"/>
          <w:sz w:val="24"/>
          <w:szCs w:val="24"/>
        </w:rPr>
        <w:t xml:space="preserve"> </w:t>
      </w:r>
      <w:r w:rsidRPr="00D1293E">
        <w:rPr>
          <w:rFonts w:ascii="Times New Roman" w:eastAsia="Whitney Book" w:hAnsi="Times New Roman" w:cs="Times New Roman" w:hint="eastAsia"/>
          <w:sz w:val="24"/>
          <w:szCs w:val="24"/>
        </w:rPr>
        <w:t xml:space="preserve">or whole-cell extracts </w:t>
      </w:r>
      <w:r w:rsidRPr="00D1293E">
        <w:rPr>
          <w:rFonts w:ascii="Times New Roman" w:eastAsia="Whitney Book" w:hAnsi="Times New Roman" w:cs="Times New Roman"/>
          <w:sz w:val="24"/>
          <w:szCs w:val="24"/>
        </w:rPr>
        <w:t>were prepared in 300</w:t>
      </w:r>
      <w:r>
        <w:rPr>
          <w:rFonts w:ascii="Times New Roman" w:eastAsia="Whitney Book" w:hAnsi="Times New Roman" w:cs="Times New Roman"/>
          <w:sz w:val="24"/>
          <w:szCs w:val="24"/>
        </w:rPr>
        <w:t xml:space="preserve"> </w:t>
      </w:r>
      <w:r w:rsidRPr="00D1293E">
        <w:rPr>
          <w:rFonts w:ascii="Times New Roman" w:hAnsi="Times New Roman" w:cs="Times New Roman"/>
          <w:kern w:val="0"/>
          <w:sz w:val="24"/>
          <w:szCs w:val="24"/>
        </w:rPr>
        <w:t>μ</w:t>
      </w:r>
      <w:r w:rsidRPr="00D1293E">
        <w:rPr>
          <w:rFonts w:ascii="Times New Roman" w:eastAsia="Whitney Book" w:hAnsi="Times New Roman" w:cs="Times New Roman"/>
          <w:sz w:val="24"/>
          <w:szCs w:val="24"/>
        </w:rPr>
        <w:t xml:space="preserve">l of lysis buffer and incubated overnight with </w:t>
      </w:r>
      <w:r w:rsidRPr="00D1293E">
        <w:rPr>
          <w:rFonts w:ascii="Times New Roman" w:eastAsia="Whitney Book" w:hAnsi="Times New Roman" w:cs="Times New Roman" w:hint="eastAsia"/>
          <w:sz w:val="24"/>
          <w:szCs w:val="24"/>
        </w:rPr>
        <w:t xml:space="preserve">indicated </w:t>
      </w:r>
      <w:r w:rsidRPr="00D1293E">
        <w:rPr>
          <w:rFonts w:ascii="Times New Roman" w:eastAsia="Whitney Book" w:hAnsi="Times New Roman" w:cs="Times New Roman"/>
          <w:sz w:val="24"/>
          <w:szCs w:val="24"/>
        </w:rPr>
        <w:t>antibod</w:t>
      </w:r>
      <w:r w:rsidRPr="00D1293E">
        <w:rPr>
          <w:rFonts w:ascii="Times New Roman" w:eastAsia="Whitney Book" w:hAnsi="Times New Roman" w:cs="Times New Roman" w:hint="eastAsia"/>
          <w:sz w:val="24"/>
          <w:szCs w:val="24"/>
        </w:rPr>
        <w:t>ies</w:t>
      </w:r>
      <w:r w:rsidRPr="00D1293E">
        <w:rPr>
          <w:rFonts w:ascii="Times New Roman" w:eastAsia="Whitney Book" w:hAnsi="Times New Roman" w:cs="Times New Roman"/>
          <w:sz w:val="24"/>
          <w:szCs w:val="24"/>
        </w:rPr>
        <w:t xml:space="preserve"> (including anti-</w:t>
      </w:r>
      <w:r w:rsidRPr="00D1293E">
        <w:rPr>
          <w:rFonts w:ascii="Times New Roman" w:eastAsia="Whitney Book" w:hAnsi="Times New Roman" w:cs="Times New Roman" w:hint="eastAsia"/>
          <w:sz w:val="24"/>
          <w:szCs w:val="24"/>
        </w:rPr>
        <w:t>CD34</w:t>
      </w:r>
      <w:r w:rsidRPr="00D1293E">
        <w:rPr>
          <w:rFonts w:ascii="Times New Roman" w:eastAsia="Whitney Book" w:hAnsi="Times New Roman" w:cs="Times New Roman"/>
          <w:sz w:val="24"/>
          <w:szCs w:val="24"/>
        </w:rPr>
        <w:t xml:space="preserve"> or anti-</w:t>
      </w:r>
      <w:r>
        <w:rPr>
          <w:rFonts w:ascii="Times New Roman" w:eastAsia="Whitney Book" w:hAnsi="Times New Roman" w:cs="Times New Roman" w:hint="eastAsia"/>
          <w:sz w:val="24"/>
          <w:szCs w:val="24"/>
        </w:rPr>
        <w:t>Src</w:t>
      </w:r>
      <w:r w:rsidRPr="00D1293E">
        <w:rPr>
          <w:rFonts w:ascii="Times New Roman" w:eastAsia="Whitney Book" w:hAnsi="Times New Roman" w:cs="Times New Roman"/>
          <w:sz w:val="24"/>
          <w:szCs w:val="24"/>
        </w:rPr>
        <w:t>) and protein A/G plus-agarose (Santa Cruz Biotechnology) at 4 °C. After IP, the beads were intensively washed with washing buffer (50 mM Tris-HCl, pH 7.6; 300 mM NaCl; 1 mM EDTA; 0.5% Nonidet P-40; 10% glycerol). Then the precipitates were analyzed by Western blot</w:t>
      </w:r>
      <w:r>
        <w:rPr>
          <w:rFonts w:ascii="Times New Roman" w:eastAsia="Whitney Book" w:hAnsi="Times New Roman" w:cs="Times New Roman" w:hint="eastAsia"/>
          <w:sz w:val="24"/>
          <w:szCs w:val="24"/>
        </w:rPr>
        <w:t xml:space="preserve"> or MS</w:t>
      </w:r>
      <w:r w:rsidRPr="00D1293E">
        <w:rPr>
          <w:rFonts w:ascii="Times New Roman" w:eastAsia="Whitney Book" w:hAnsi="Times New Roman" w:cs="Times New Roman"/>
          <w:sz w:val="24"/>
          <w:szCs w:val="24"/>
        </w:rPr>
        <w:t>.</w:t>
      </w:r>
    </w:p>
    <w:p w:rsidR="007F1B45" w:rsidRPr="007F1B45" w:rsidRDefault="007F1B45" w:rsidP="00F437B0">
      <w:pPr>
        <w:autoSpaceDE w:val="0"/>
        <w:autoSpaceDN w:val="0"/>
        <w:adjustRightInd w:val="0"/>
        <w:snapToGrid w:val="0"/>
        <w:spacing w:line="480" w:lineRule="auto"/>
        <w:rPr>
          <w:rFonts w:ascii="Times New Roman" w:hAnsi="Times New Roman" w:cs="Times New Roman"/>
          <w:color w:val="000000"/>
          <w:sz w:val="24"/>
          <w:szCs w:val="24"/>
        </w:rPr>
      </w:pPr>
    </w:p>
    <w:sectPr w:rsidR="007F1B45" w:rsidRPr="007F1B45" w:rsidSect="00690D00">
      <w:pgSz w:w="11906" w:h="16838"/>
      <w:pgMar w:top="1440" w:right="1558"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30B4" w:rsidRDefault="00EA30B4" w:rsidP="003A1919">
      <w:r>
        <w:separator/>
      </w:r>
    </w:p>
  </w:endnote>
  <w:endnote w:type="continuationSeparator" w:id="0">
    <w:p w:rsidR="00EA30B4" w:rsidRDefault="00EA30B4" w:rsidP="003A19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Minion Pro SmBd">
    <w:altName w:val="宋体"/>
    <w:panose1 w:val="00000000000000000000"/>
    <w:charset w:val="00"/>
    <w:family w:val="roman"/>
    <w:notTrueType/>
    <w:pitch w:val="variable"/>
    <w:sig w:usb0="60000287" w:usb1="00000001" w:usb2="00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Whitney Book">
    <w:altName w:val="Arial Unicode MS"/>
    <w:panose1 w:val="00000000000000000000"/>
    <w:charset w:val="86"/>
    <w:family w:val="swiss"/>
    <w:notTrueType/>
    <w:pitch w:val="default"/>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30B4" w:rsidRDefault="00EA30B4" w:rsidP="003A1919">
      <w:r>
        <w:separator/>
      </w:r>
    </w:p>
  </w:footnote>
  <w:footnote w:type="continuationSeparator" w:id="0">
    <w:p w:rsidR="00EA30B4" w:rsidRDefault="00EA30B4" w:rsidP="003A191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7973"/>
    <w:rsid w:val="00005DAE"/>
    <w:rsid w:val="000067A9"/>
    <w:rsid w:val="00006D15"/>
    <w:rsid w:val="0001109D"/>
    <w:rsid w:val="00025C71"/>
    <w:rsid w:val="000419F3"/>
    <w:rsid w:val="00046B24"/>
    <w:rsid w:val="00075B96"/>
    <w:rsid w:val="00083BBD"/>
    <w:rsid w:val="000A1D22"/>
    <w:rsid w:val="000A1EA2"/>
    <w:rsid w:val="000A3750"/>
    <w:rsid w:val="000A43DE"/>
    <w:rsid w:val="000B37CE"/>
    <w:rsid w:val="000D2F61"/>
    <w:rsid w:val="000D4E92"/>
    <w:rsid w:val="000E1284"/>
    <w:rsid w:val="000E4CB6"/>
    <w:rsid w:val="000F0AA2"/>
    <w:rsid w:val="000F0E97"/>
    <w:rsid w:val="00100DD2"/>
    <w:rsid w:val="001019D6"/>
    <w:rsid w:val="00102960"/>
    <w:rsid w:val="001056DE"/>
    <w:rsid w:val="00115F81"/>
    <w:rsid w:val="00125CC8"/>
    <w:rsid w:val="00126836"/>
    <w:rsid w:val="001269BF"/>
    <w:rsid w:val="00127AA6"/>
    <w:rsid w:val="00133020"/>
    <w:rsid w:val="00134663"/>
    <w:rsid w:val="00144DEF"/>
    <w:rsid w:val="00147BB8"/>
    <w:rsid w:val="00152065"/>
    <w:rsid w:val="00155F53"/>
    <w:rsid w:val="00157267"/>
    <w:rsid w:val="001916DC"/>
    <w:rsid w:val="001926E9"/>
    <w:rsid w:val="001A53F7"/>
    <w:rsid w:val="001C3C43"/>
    <w:rsid w:val="001D0EA0"/>
    <w:rsid w:val="001D2D16"/>
    <w:rsid w:val="001E50F9"/>
    <w:rsid w:val="001F25BE"/>
    <w:rsid w:val="00210495"/>
    <w:rsid w:val="00215C34"/>
    <w:rsid w:val="00230D37"/>
    <w:rsid w:val="00241195"/>
    <w:rsid w:val="00243024"/>
    <w:rsid w:val="0025056F"/>
    <w:rsid w:val="00253A59"/>
    <w:rsid w:val="00256E2A"/>
    <w:rsid w:val="00260D32"/>
    <w:rsid w:val="00267F90"/>
    <w:rsid w:val="00275887"/>
    <w:rsid w:val="00276A4E"/>
    <w:rsid w:val="00276ADF"/>
    <w:rsid w:val="00280B7E"/>
    <w:rsid w:val="00281352"/>
    <w:rsid w:val="00295C1E"/>
    <w:rsid w:val="002962F9"/>
    <w:rsid w:val="002A2F86"/>
    <w:rsid w:val="002A5B16"/>
    <w:rsid w:val="002C01B3"/>
    <w:rsid w:val="002C1592"/>
    <w:rsid w:val="002C5006"/>
    <w:rsid w:val="002C6BBF"/>
    <w:rsid w:val="002D14A5"/>
    <w:rsid w:val="002D6C99"/>
    <w:rsid w:val="002F49BC"/>
    <w:rsid w:val="002F55B8"/>
    <w:rsid w:val="002F7973"/>
    <w:rsid w:val="00300D7D"/>
    <w:rsid w:val="00311574"/>
    <w:rsid w:val="003169B8"/>
    <w:rsid w:val="0033106E"/>
    <w:rsid w:val="003312D1"/>
    <w:rsid w:val="003354DE"/>
    <w:rsid w:val="00341AB8"/>
    <w:rsid w:val="00354AC8"/>
    <w:rsid w:val="00363E52"/>
    <w:rsid w:val="0037135D"/>
    <w:rsid w:val="00372F4D"/>
    <w:rsid w:val="003737D7"/>
    <w:rsid w:val="003806EE"/>
    <w:rsid w:val="00383994"/>
    <w:rsid w:val="00383BC1"/>
    <w:rsid w:val="003A034F"/>
    <w:rsid w:val="003A1919"/>
    <w:rsid w:val="003B084A"/>
    <w:rsid w:val="003C3EF5"/>
    <w:rsid w:val="003D76C9"/>
    <w:rsid w:val="003D7DBD"/>
    <w:rsid w:val="003E119A"/>
    <w:rsid w:val="003E2A34"/>
    <w:rsid w:val="00401FD5"/>
    <w:rsid w:val="00414497"/>
    <w:rsid w:val="0042045E"/>
    <w:rsid w:val="0043493C"/>
    <w:rsid w:val="004350BC"/>
    <w:rsid w:val="004467DB"/>
    <w:rsid w:val="00450207"/>
    <w:rsid w:val="0046467F"/>
    <w:rsid w:val="0047255D"/>
    <w:rsid w:val="00486003"/>
    <w:rsid w:val="00490E0A"/>
    <w:rsid w:val="004B5364"/>
    <w:rsid w:val="004B6EFB"/>
    <w:rsid w:val="004C4A0D"/>
    <w:rsid w:val="004E090B"/>
    <w:rsid w:val="004F365E"/>
    <w:rsid w:val="00510FF2"/>
    <w:rsid w:val="00524BE3"/>
    <w:rsid w:val="00525425"/>
    <w:rsid w:val="005279C7"/>
    <w:rsid w:val="00530BDE"/>
    <w:rsid w:val="0054578A"/>
    <w:rsid w:val="005525E0"/>
    <w:rsid w:val="00560414"/>
    <w:rsid w:val="005A15EC"/>
    <w:rsid w:val="005B489D"/>
    <w:rsid w:val="005B6D3B"/>
    <w:rsid w:val="005C58F9"/>
    <w:rsid w:val="005D0B06"/>
    <w:rsid w:val="005E11DC"/>
    <w:rsid w:val="005E395F"/>
    <w:rsid w:val="00605FB9"/>
    <w:rsid w:val="006073E5"/>
    <w:rsid w:val="0062028C"/>
    <w:rsid w:val="00625865"/>
    <w:rsid w:val="00632355"/>
    <w:rsid w:val="00651842"/>
    <w:rsid w:val="00653A6A"/>
    <w:rsid w:val="006645B1"/>
    <w:rsid w:val="006702FB"/>
    <w:rsid w:val="006769A8"/>
    <w:rsid w:val="00683195"/>
    <w:rsid w:val="00686267"/>
    <w:rsid w:val="00690AB3"/>
    <w:rsid w:val="00690D00"/>
    <w:rsid w:val="006A2A03"/>
    <w:rsid w:val="006A70F9"/>
    <w:rsid w:val="006C2FFF"/>
    <w:rsid w:val="006C47AD"/>
    <w:rsid w:val="006E01AD"/>
    <w:rsid w:val="006E35CB"/>
    <w:rsid w:val="006E36C0"/>
    <w:rsid w:val="006E3E1A"/>
    <w:rsid w:val="006E4460"/>
    <w:rsid w:val="006F66B5"/>
    <w:rsid w:val="007079F2"/>
    <w:rsid w:val="007166AA"/>
    <w:rsid w:val="007350CF"/>
    <w:rsid w:val="00757A12"/>
    <w:rsid w:val="0076053B"/>
    <w:rsid w:val="00766C52"/>
    <w:rsid w:val="00775FD2"/>
    <w:rsid w:val="007959B9"/>
    <w:rsid w:val="00797B08"/>
    <w:rsid w:val="007A68F6"/>
    <w:rsid w:val="007E227A"/>
    <w:rsid w:val="007E444B"/>
    <w:rsid w:val="007E77A9"/>
    <w:rsid w:val="007F19D9"/>
    <w:rsid w:val="007F1B45"/>
    <w:rsid w:val="007F4AD3"/>
    <w:rsid w:val="0080464C"/>
    <w:rsid w:val="008145FC"/>
    <w:rsid w:val="00822391"/>
    <w:rsid w:val="008246B4"/>
    <w:rsid w:val="0083451E"/>
    <w:rsid w:val="0083756C"/>
    <w:rsid w:val="00852499"/>
    <w:rsid w:val="0085301A"/>
    <w:rsid w:val="0085585D"/>
    <w:rsid w:val="008563B7"/>
    <w:rsid w:val="00866C56"/>
    <w:rsid w:val="00875FB6"/>
    <w:rsid w:val="00893F6B"/>
    <w:rsid w:val="00897415"/>
    <w:rsid w:val="008977E9"/>
    <w:rsid w:val="008A7806"/>
    <w:rsid w:val="008B14CC"/>
    <w:rsid w:val="008C4590"/>
    <w:rsid w:val="008D0312"/>
    <w:rsid w:val="008D14FB"/>
    <w:rsid w:val="008D719A"/>
    <w:rsid w:val="008E23D8"/>
    <w:rsid w:val="008E328C"/>
    <w:rsid w:val="008E71F3"/>
    <w:rsid w:val="008F029D"/>
    <w:rsid w:val="008F15CF"/>
    <w:rsid w:val="00903B44"/>
    <w:rsid w:val="009205AF"/>
    <w:rsid w:val="00923BCD"/>
    <w:rsid w:val="009307C1"/>
    <w:rsid w:val="00930CB8"/>
    <w:rsid w:val="009343BF"/>
    <w:rsid w:val="0094031E"/>
    <w:rsid w:val="00943E34"/>
    <w:rsid w:val="00952534"/>
    <w:rsid w:val="009663B9"/>
    <w:rsid w:val="00972E2B"/>
    <w:rsid w:val="009815EA"/>
    <w:rsid w:val="009861F2"/>
    <w:rsid w:val="00996FF8"/>
    <w:rsid w:val="009A64EE"/>
    <w:rsid w:val="009B44F6"/>
    <w:rsid w:val="009E230C"/>
    <w:rsid w:val="009E4B4F"/>
    <w:rsid w:val="009E7285"/>
    <w:rsid w:val="009F3FB1"/>
    <w:rsid w:val="009F4207"/>
    <w:rsid w:val="009F7569"/>
    <w:rsid w:val="00A0292F"/>
    <w:rsid w:val="00A07D28"/>
    <w:rsid w:val="00A21503"/>
    <w:rsid w:val="00A31260"/>
    <w:rsid w:val="00A32425"/>
    <w:rsid w:val="00A337F1"/>
    <w:rsid w:val="00A3577B"/>
    <w:rsid w:val="00A52EEA"/>
    <w:rsid w:val="00A57502"/>
    <w:rsid w:val="00A62370"/>
    <w:rsid w:val="00A63644"/>
    <w:rsid w:val="00A64F51"/>
    <w:rsid w:val="00A66651"/>
    <w:rsid w:val="00A6741F"/>
    <w:rsid w:val="00A70E84"/>
    <w:rsid w:val="00A80F5A"/>
    <w:rsid w:val="00A95A2B"/>
    <w:rsid w:val="00A965A3"/>
    <w:rsid w:val="00AA42D2"/>
    <w:rsid w:val="00AA7313"/>
    <w:rsid w:val="00AA7716"/>
    <w:rsid w:val="00AC406A"/>
    <w:rsid w:val="00AE0A8C"/>
    <w:rsid w:val="00AE234A"/>
    <w:rsid w:val="00AE539C"/>
    <w:rsid w:val="00AF7A30"/>
    <w:rsid w:val="00B15A85"/>
    <w:rsid w:val="00B170EB"/>
    <w:rsid w:val="00B474F4"/>
    <w:rsid w:val="00B536EF"/>
    <w:rsid w:val="00B66549"/>
    <w:rsid w:val="00B75ED4"/>
    <w:rsid w:val="00B82E0A"/>
    <w:rsid w:val="00B8365B"/>
    <w:rsid w:val="00B96AE4"/>
    <w:rsid w:val="00BB5076"/>
    <w:rsid w:val="00BC3252"/>
    <w:rsid w:val="00BD039E"/>
    <w:rsid w:val="00BD20D1"/>
    <w:rsid w:val="00BE300B"/>
    <w:rsid w:val="00BE5D5C"/>
    <w:rsid w:val="00BF5BCB"/>
    <w:rsid w:val="00C043EB"/>
    <w:rsid w:val="00C412D5"/>
    <w:rsid w:val="00C443BB"/>
    <w:rsid w:val="00C50568"/>
    <w:rsid w:val="00C64CB8"/>
    <w:rsid w:val="00C64F24"/>
    <w:rsid w:val="00C80273"/>
    <w:rsid w:val="00C92279"/>
    <w:rsid w:val="00C95306"/>
    <w:rsid w:val="00CA0BCA"/>
    <w:rsid w:val="00CE629B"/>
    <w:rsid w:val="00CF2917"/>
    <w:rsid w:val="00CF43F6"/>
    <w:rsid w:val="00CF5795"/>
    <w:rsid w:val="00CF72A1"/>
    <w:rsid w:val="00CF7589"/>
    <w:rsid w:val="00D16B22"/>
    <w:rsid w:val="00D16BB3"/>
    <w:rsid w:val="00D31328"/>
    <w:rsid w:val="00D56A32"/>
    <w:rsid w:val="00D63E42"/>
    <w:rsid w:val="00D64905"/>
    <w:rsid w:val="00D86A16"/>
    <w:rsid w:val="00D875E9"/>
    <w:rsid w:val="00DC16FE"/>
    <w:rsid w:val="00DC28E8"/>
    <w:rsid w:val="00DD3EB8"/>
    <w:rsid w:val="00DE31A1"/>
    <w:rsid w:val="00DF2B68"/>
    <w:rsid w:val="00DF5089"/>
    <w:rsid w:val="00E10111"/>
    <w:rsid w:val="00E24AE8"/>
    <w:rsid w:val="00E32410"/>
    <w:rsid w:val="00E46438"/>
    <w:rsid w:val="00E46C02"/>
    <w:rsid w:val="00E510B0"/>
    <w:rsid w:val="00E540FA"/>
    <w:rsid w:val="00E54350"/>
    <w:rsid w:val="00E546A0"/>
    <w:rsid w:val="00E65A4E"/>
    <w:rsid w:val="00E76CDF"/>
    <w:rsid w:val="00E8642F"/>
    <w:rsid w:val="00E93DD5"/>
    <w:rsid w:val="00EA30B4"/>
    <w:rsid w:val="00EA6911"/>
    <w:rsid w:val="00EC03C4"/>
    <w:rsid w:val="00EC2B75"/>
    <w:rsid w:val="00EC70B3"/>
    <w:rsid w:val="00ED1F35"/>
    <w:rsid w:val="00ED753D"/>
    <w:rsid w:val="00EE6E1A"/>
    <w:rsid w:val="00EE7EED"/>
    <w:rsid w:val="00EF098D"/>
    <w:rsid w:val="00EF7DDE"/>
    <w:rsid w:val="00F11964"/>
    <w:rsid w:val="00F25943"/>
    <w:rsid w:val="00F33F7B"/>
    <w:rsid w:val="00F437B0"/>
    <w:rsid w:val="00F44CA8"/>
    <w:rsid w:val="00F45FB3"/>
    <w:rsid w:val="00F4654E"/>
    <w:rsid w:val="00F66744"/>
    <w:rsid w:val="00F815C0"/>
    <w:rsid w:val="00F8622E"/>
    <w:rsid w:val="00F92291"/>
    <w:rsid w:val="00F94C09"/>
    <w:rsid w:val="00FA21D2"/>
    <w:rsid w:val="00FA4A99"/>
    <w:rsid w:val="00FB4A63"/>
    <w:rsid w:val="00FB5353"/>
    <w:rsid w:val="00FC026F"/>
    <w:rsid w:val="00FC62E7"/>
    <w:rsid w:val="00FD0F06"/>
    <w:rsid w:val="00FD14B4"/>
    <w:rsid w:val="00FE4CBD"/>
    <w:rsid w:val="00FF7D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6C5D97A"/>
  <w14:defaultImageDpi w14:val="330"/>
  <w15:docId w15:val="{001E2B51-CFE3-4984-8642-89D451123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F797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2F7973"/>
    <w:pPr>
      <w:widowControl/>
      <w:spacing w:before="100" w:beforeAutospacing="1" w:after="100" w:afterAutospacing="1"/>
      <w:jc w:val="left"/>
    </w:pPr>
    <w:rPr>
      <w:rFonts w:ascii="宋体" w:eastAsia="宋体" w:hAnsi="宋体" w:cs="宋体"/>
      <w:kern w:val="0"/>
      <w:sz w:val="24"/>
      <w:szCs w:val="24"/>
    </w:rPr>
  </w:style>
  <w:style w:type="paragraph" w:styleId="a4">
    <w:name w:val="header"/>
    <w:basedOn w:val="a"/>
    <w:link w:val="a5"/>
    <w:uiPriority w:val="99"/>
    <w:unhideWhenUsed/>
    <w:rsid w:val="003A1919"/>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3A1919"/>
    <w:rPr>
      <w:sz w:val="18"/>
      <w:szCs w:val="18"/>
    </w:rPr>
  </w:style>
  <w:style w:type="paragraph" w:styleId="a6">
    <w:name w:val="footer"/>
    <w:basedOn w:val="a"/>
    <w:link w:val="a7"/>
    <w:uiPriority w:val="99"/>
    <w:unhideWhenUsed/>
    <w:rsid w:val="003A1919"/>
    <w:pPr>
      <w:tabs>
        <w:tab w:val="center" w:pos="4153"/>
        <w:tab w:val="right" w:pos="8306"/>
      </w:tabs>
      <w:snapToGrid w:val="0"/>
      <w:jc w:val="left"/>
    </w:pPr>
    <w:rPr>
      <w:sz w:val="18"/>
      <w:szCs w:val="18"/>
    </w:rPr>
  </w:style>
  <w:style w:type="character" w:customStyle="1" w:styleId="a7">
    <w:name w:val="页脚 字符"/>
    <w:basedOn w:val="a0"/>
    <w:link w:val="a6"/>
    <w:uiPriority w:val="99"/>
    <w:rsid w:val="003A1919"/>
    <w:rPr>
      <w:sz w:val="18"/>
      <w:szCs w:val="18"/>
    </w:rPr>
  </w:style>
  <w:style w:type="paragraph" w:customStyle="1" w:styleId="Default">
    <w:name w:val="Default"/>
    <w:rsid w:val="00D16BB3"/>
    <w:pPr>
      <w:widowControl w:val="0"/>
      <w:autoSpaceDE w:val="0"/>
      <w:autoSpaceDN w:val="0"/>
      <w:adjustRightInd w:val="0"/>
    </w:pPr>
    <w:rPr>
      <w:rFonts w:ascii="Minion Pro SmBd" w:eastAsia="Minion Pro SmBd" w:cs="Minion Pro SmBd"/>
      <w:color w:val="000000"/>
      <w:kern w:val="0"/>
      <w:sz w:val="24"/>
      <w:szCs w:val="24"/>
    </w:rPr>
  </w:style>
  <w:style w:type="character" w:customStyle="1" w:styleId="apple-converted-space">
    <w:name w:val="apple-converted-space"/>
    <w:basedOn w:val="a0"/>
    <w:rsid w:val="00DF5089"/>
  </w:style>
  <w:style w:type="paragraph" w:styleId="a8">
    <w:name w:val="Balloon Text"/>
    <w:basedOn w:val="a"/>
    <w:link w:val="a9"/>
    <w:uiPriority w:val="99"/>
    <w:semiHidden/>
    <w:unhideWhenUsed/>
    <w:rsid w:val="00DF5089"/>
    <w:rPr>
      <w:sz w:val="18"/>
      <w:szCs w:val="18"/>
    </w:rPr>
  </w:style>
  <w:style w:type="character" w:customStyle="1" w:styleId="a9">
    <w:name w:val="批注框文本 字符"/>
    <w:basedOn w:val="a0"/>
    <w:link w:val="a8"/>
    <w:uiPriority w:val="99"/>
    <w:semiHidden/>
    <w:rsid w:val="00DF5089"/>
    <w:rPr>
      <w:sz w:val="18"/>
      <w:szCs w:val="18"/>
    </w:rPr>
  </w:style>
  <w:style w:type="character" w:customStyle="1" w:styleId="guide">
    <w:name w:val="guide"/>
    <w:basedOn w:val="a0"/>
    <w:rsid w:val="007F1B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083164">
      <w:bodyDiv w:val="1"/>
      <w:marLeft w:val="0"/>
      <w:marRight w:val="0"/>
      <w:marTop w:val="0"/>
      <w:marBottom w:val="0"/>
      <w:divBdr>
        <w:top w:val="none" w:sz="0" w:space="0" w:color="auto"/>
        <w:left w:val="none" w:sz="0" w:space="0" w:color="auto"/>
        <w:bottom w:val="none" w:sz="0" w:space="0" w:color="auto"/>
        <w:right w:val="none" w:sz="0" w:space="0" w:color="auto"/>
      </w:divBdr>
    </w:div>
    <w:div w:id="987635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TotalTime>
  <Pages>15</Pages>
  <Words>1872</Words>
  <Characters>10672</Characters>
  <Application>Microsoft Office Word</Application>
  <DocSecurity>0</DocSecurity>
  <Lines>88</Lines>
  <Paragraphs>25</Paragraphs>
  <ScaleCrop>false</ScaleCrop>
  <Company>Toshiba</Company>
  <LinksUpToDate>false</LinksUpToDate>
  <CharactersWithSpaces>12519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stove</dc:creator>
  <cp:lastModifiedBy>stove</cp:lastModifiedBy>
  <cp:revision>18</cp:revision>
  <cp:lastPrinted>2018-01-15T10:05:00Z</cp:lastPrinted>
  <dcterms:created xsi:type="dcterms:W3CDTF">2021-03-15T09:41:00Z</dcterms:created>
  <dcterms:modified xsi:type="dcterms:W3CDTF">2021-06-22T07:32:00Z</dcterms:modified>
</cp:coreProperties>
</file>