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C1BF0" w14:textId="77777777" w:rsidR="00E0122D" w:rsidRPr="00E56872" w:rsidRDefault="00E0122D" w:rsidP="00F92097">
      <w:pPr>
        <w:jc w:val="both"/>
        <w:rPr>
          <w:rFonts w:cstheme="minorHAnsi"/>
        </w:rPr>
      </w:pPr>
    </w:p>
    <w:p w14:paraId="57C7C7B4" w14:textId="77777777" w:rsidR="00F92097" w:rsidRPr="00E56872" w:rsidRDefault="00F92097" w:rsidP="00F92097">
      <w:pPr>
        <w:jc w:val="both"/>
        <w:rPr>
          <w:rFonts w:cstheme="minorHAnsi"/>
        </w:rPr>
      </w:pPr>
      <w:r>
        <w:rPr>
          <w:rFonts w:cstheme="minorHAnsi"/>
          <w:sz w:val="12"/>
          <w:szCs w:val="12"/>
        </w:rPr>
        <w:t xml:space="preserve">      </w:t>
      </w:r>
      <w:r w:rsidRPr="00A02C02">
        <w:rPr>
          <w:rFonts w:cstheme="minorHAnsi"/>
          <w:sz w:val="12"/>
          <w:szCs w:val="12"/>
        </w:rPr>
        <w:t xml:space="preserve">N: </w:t>
      </w:r>
      <w:r>
        <w:rPr>
          <w:rFonts w:cstheme="minorHAnsi"/>
          <w:sz w:val="12"/>
          <w:szCs w:val="12"/>
        </w:rPr>
        <w:t xml:space="preserve">Number, OR: Odd Ratio, IQR: </w:t>
      </w:r>
      <w:r w:rsidRPr="00AE4C36">
        <w:rPr>
          <w:rFonts w:cstheme="minorHAnsi"/>
          <w:sz w:val="12"/>
          <w:szCs w:val="12"/>
        </w:rPr>
        <w:t>interquartile range</w:t>
      </w:r>
      <w:r>
        <w:rPr>
          <w:rFonts w:cstheme="minorHAnsi"/>
          <w:sz w:val="12"/>
          <w:szCs w:val="12"/>
        </w:rPr>
        <w:t>,  CI: Confidence Interval</w:t>
      </w:r>
      <w:r w:rsidRPr="00915E37">
        <w:rPr>
          <w:rFonts w:cstheme="minorHAnsi"/>
          <w:noProof/>
        </w:rPr>
        <w:t xml:space="preserve"> </w:t>
      </w:r>
      <w:r w:rsidRPr="00915E37">
        <w:rPr>
          <w:rFonts w:cstheme="minorHAnsi"/>
          <w:noProof/>
        </w:rPr>
        <w:drawing>
          <wp:anchor distT="0" distB="0" distL="114300" distR="114300" simplePos="0" relativeHeight="251662336" behindDoc="0" locked="0" layoutInCell="1" allowOverlap="1" wp14:anchorId="5AA1D268" wp14:editId="0D11B56D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5731510" cy="324421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453409" w14:textId="77777777" w:rsidR="00F92097" w:rsidRPr="00E56872" w:rsidRDefault="00F92097" w:rsidP="00F92097">
      <w:pPr>
        <w:tabs>
          <w:tab w:val="left" w:pos="1080"/>
        </w:tabs>
        <w:jc w:val="both"/>
        <w:rPr>
          <w:rFonts w:cstheme="minorHAnsi"/>
          <w:sz w:val="20"/>
          <w:szCs w:val="20"/>
        </w:rPr>
      </w:pPr>
      <w:r>
        <w:rPr>
          <w:rFonts w:cstheme="minorHAnsi"/>
        </w:rPr>
        <w:t xml:space="preserve">   </w:t>
      </w:r>
      <w:r w:rsidRPr="00E56872">
        <w:rPr>
          <w:rFonts w:cstheme="minorHAnsi"/>
          <w:sz w:val="20"/>
          <w:szCs w:val="20"/>
        </w:rPr>
        <w:t>Table 1</w:t>
      </w:r>
      <w:r>
        <w:rPr>
          <w:rFonts w:cstheme="minorHAnsi"/>
          <w:sz w:val="20"/>
          <w:szCs w:val="20"/>
        </w:rPr>
        <w:t xml:space="preserve"> </w:t>
      </w:r>
      <w:r w:rsidRPr="00E56872">
        <w:rPr>
          <w:rFonts w:cstheme="minorHAnsi"/>
          <w:sz w:val="20"/>
          <w:szCs w:val="20"/>
        </w:rPr>
        <w:t xml:space="preserve">Demographics and </w:t>
      </w:r>
      <w:r>
        <w:rPr>
          <w:rFonts w:cstheme="minorHAnsi"/>
          <w:sz w:val="20"/>
          <w:szCs w:val="20"/>
        </w:rPr>
        <w:t>vaccine acceptance</w:t>
      </w:r>
      <w:r w:rsidRPr="00E56872">
        <w:rPr>
          <w:rFonts w:cstheme="minorHAnsi"/>
          <w:sz w:val="20"/>
          <w:szCs w:val="20"/>
        </w:rPr>
        <w:t xml:space="preserve"> characteristics</w:t>
      </w:r>
    </w:p>
    <w:p w14:paraId="47EA0979" w14:textId="77777777" w:rsidR="00F92097" w:rsidRPr="00A02C02" w:rsidRDefault="00F92097" w:rsidP="00F92097">
      <w:pPr>
        <w:jc w:val="both"/>
        <w:rPr>
          <w:rFonts w:cstheme="minorHAnsi"/>
          <w:sz w:val="12"/>
          <w:szCs w:val="12"/>
        </w:rPr>
      </w:pPr>
      <w:r w:rsidRPr="005C6512">
        <w:rPr>
          <w:rFonts w:cstheme="minorHAnsi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B69E1AC" wp14:editId="280383D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52959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512">
        <w:rPr>
          <w:rFonts w:cstheme="minorHAnsi"/>
          <w:noProof/>
        </w:rPr>
        <w:t xml:space="preserve"> </w:t>
      </w:r>
      <w:r>
        <w:rPr>
          <w:rFonts w:cstheme="minorHAnsi"/>
        </w:rPr>
        <w:t xml:space="preserve">  </w:t>
      </w:r>
      <w:r w:rsidRPr="00A02C02">
        <w:rPr>
          <w:rFonts w:cstheme="minorHAnsi"/>
          <w:sz w:val="12"/>
          <w:szCs w:val="12"/>
        </w:rPr>
        <w:t xml:space="preserve">N: </w:t>
      </w:r>
      <w:r>
        <w:rPr>
          <w:rFonts w:cstheme="minorHAnsi"/>
          <w:sz w:val="12"/>
          <w:szCs w:val="12"/>
        </w:rPr>
        <w:t xml:space="preserve">Number, OR: Odd Ratio, IQR: </w:t>
      </w:r>
      <w:r w:rsidRPr="00AE4C36">
        <w:rPr>
          <w:rFonts w:cstheme="minorHAnsi"/>
          <w:sz w:val="12"/>
          <w:szCs w:val="12"/>
        </w:rPr>
        <w:t>interquartile range</w:t>
      </w:r>
      <w:r>
        <w:rPr>
          <w:rFonts w:cstheme="minorHAnsi"/>
          <w:sz w:val="12"/>
          <w:szCs w:val="12"/>
        </w:rPr>
        <w:t>,  CI: Confidence Interval</w:t>
      </w:r>
    </w:p>
    <w:p w14:paraId="787A3661" w14:textId="77777777" w:rsidR="00F92097" w:rsidRDefault="00F92097" w:rsidP="00F92097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</w:rPr>
        <w:t xml:space="preserve">   </w:t>
      </w:r>
      <w:r w:rsidRPr="00E56872">
        <w:rPr>
          <w:rFonts w:cstheme="minorHAnsi"/>
          <w:sz w:val="20"/>
          <w:szCs w:val="20"/>
        </w:rPr>
        <w:t xml:space="preserve">Table </w:t>
      </w:r>
      <w:r>
        <w:rPr>
          <w:rFonts w:cstheme="minorHAnsi"/>
          <w:sz w:val="20"/>
          <w:szCs w:val="20"/>
        </w:rPr>
        <w:t>2 Factors associated with booster vaccine acceptance</w:t>
      </w:r>
      <w:r w:rsidRPr="00E56872">
        <w:rPr>
          <w:rFonts w:cstheme="minorHAnsi"/>
          <w:sz w:val="20"/>
          <w:szCs w:val="20"/>
        </w:rPr>
        <w:t xml:space="preserve"> </w:t>
      </w:r>
    </w:p>
    <w:p w14:paraId="038515C3" w14:textId="77777777" w:rsidR="00F92097" w:rsidRDefault="00F92097" w:rsidP="00F92097">
      <w:pPr>
        <w:jc w:val="both"/>
        <w:rPr>
          <w:rFonts w:cstheme="minorHAnsi"/>
          <w:b/>
          <w:bCs/>
        </w:rPr>
      </w:pPr>
    </w:p>
    <w:p w14:paraId="55299EFA" w14:textId="5DE18B9D" w:rsidR="00F92097" w:rsidRDefault="00F92097" w:rsidP="00F92097">
      <w:pPr>
        <w:jc w:val="both"/>
        <w:rPr>
          <w:rFonts w:cstheme="minorHAnsi"/>
          <w:sz w:val="20"/>
          <w:szCs w:val="20"/>
        </w:rPr>
      </w:pPr>
      <w:r w:rsidRPr="0084628E">
        <w:rPr>
          <w:rFonts w:cstheme="minorHAnsi"/>
          <w:noProof/>
        </w:rPr>
        <w:drawing>
          <wp:anchor distT="0" distB="0" distL="114300" distR="114300" simplePos="0" relativeHeight="251663360" behindDoc="0" locked="0" layoutInCell="1" allowOverlap="1" wp14:anchorId="1C0F5856" wp14:editId="13BCA054">
            <wp:simplePos x="0" y="0"/>
            <wp:positionH relativeFrom="column">
              <wp:posOffset>-97536</wp:posOffset>
            </wp:positionH>
            <wp:positionV relativeFrom="paragraph">
              <wp:posOffset>287655</wp:posOffset>
            </wp:positionV>
            <wp:extent cx="5656580" cy="148717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99" b="7231"/>
                    <a:stretch/>
                  </pic:blipFill>
                  <pic:spPr bwMode="auto">
                    <a:xfrm>
                      <a:off x="0" y="0"/>
                      <a:ext cx="5656580" cy="1487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C4BF21" w14:textId="77777777" w:rsidR="00F92097" w:rsidRDefault="00F92097" w:rsidP="00F92097">
      <w:pPr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20"/>
          <w:szCs w:val="20"/>
        </w:rPr>
        <w:t xml:space="preserve">    </w:t>
      </w:r>
    </w:p>
    <w:p w14:paraId="6EE51473" w14:textId="77777777" w:rsidR="00F92097" w:rsidRDefault="00F92097" w:rsidP="00F92097">
      <w:pPr>
        <w:rPr>
          <w:rFonts w:cstheme="minorHAnsi"/>
          <w:sz w:val="14"/>
          <w:szCs w:val="14"/>
        </w:rPr>
      </w:pPr>
      <w:r>
        <w:rPr>
          <w:rFonts w:cstheme="minorHAnsi"/>
          <w:sz w:val="16"/>
          <w:szCs w:val="16"/>
        </w:rPr>
        <w:t xml:space="preserve">  </w:t>
      </w:r>
      <w:r>
        <w:rPr>
          <w:rFonts w:cstheme="minorHAnsi"/>
          <w:sz w:val="14"/>
          <w:szCs w:val="14"/>
        </w:rPr>
        <w:t>N: number, SD: Standard Deviation, OR: Odd-ratio</w:t>
      </w:r>
    </w:p>
    <w:p w14:paraId="654E7A35" w14:textId="77777777" w:rsidR="00F92097" w:rsidRPr="00A02C02" w:rsidRDefault="00F92097" w:rsidP="00F92097">
      <w:pPr>
        <w:rPr>
          <w:rFonts w:cstheme="minorHAnsi"/>
          <w:sz w:val="16"/>
          <w:szCs w:val="16"/>
        </w:rPr>
      </w:pPr>
    </w:p>
    <w:p w14:paraId="0EB33BF7" w14:textId="77777777" w:rsidR="00F92097" w:rsidRDefault="00F92097" w:rsidP="00F92097">
      <w:pPr>
        <w:jc w:val="both"/>
        <w:rPr>
          <w:rFonts w:cstheme="minorHAnsi"/>
          <w:sz w:val="20"/>
          <w:szCs w:val="20"/>
        </w:rPr>
      </w:pPr>
      <w:r w:rsidRPr="00E56872">
        <w:rPr>
          <w:rFonts w:cstheme="minorHAnsi"/>
          <w:sz w:val="20"/>
          <w:szCs w:val="20"/>
        </w:rPr>
        <w:t xml:space="preserve">Table </w:t>
      </w:r>
      <w:r>
        <w:rPr>
          <w:rFonts w:cstheme="minorHAnsi"/>
          <w:sz w:val="20"/>
          <w:szCs w:val="20"/>
        </w:rPr>
        <w:t>3 5C mean score between vaccine acceptance and hesitancy groups</w:t>
      </w:r>
    </w:p>
    <w:p w14:paraId="0D103E1D" w14:textId="77777777" w:rsidR="00F92097" w:rsidRDefault="00F92097" w:rsidP="00F92097">
      <w:pPr>
        <w:jc w:val="both"/>
        <w:rPr>
          <w:rFonts w:cstheme="minorHAnsi"/>
        </w:rPr>
      </w:pPr>
    </w:p>
    <w:p w14:paraId="432B87AC" w14:textId="77777777" w:rsidR="00F92097" w:rsidRDefault="00F92097" w:rsidP="00F92097">
      <w:pPr>
        <w:jc w:val="both"/>
        <w:rPr>
          <w:rFonts w:cstheme="minorHAnsi"/>
        </w:rPr>
      </w:pPr>
    </w:p>
    <w:p w14:paraId="7800A09B" w14:textId="77777777" w:rsidR="00F92097" w:rsidRDefault="00F92097" w:rsidP="00F92097">
      <w:pPr>
        <w:jc w:val="both"/>
        <w:rPr>
          <w:rFonts w:cstheme="minorHAnsi"/>
        </w:rPr>
      </w:pPr>
    </w:p>
    <w:p w14:paraId="4B1E5351" w14:textId="77777777" w:rsidR="00F92097" w:rsidRDefault="00F92097" w:rsidP="00F92097">
      <w:pPr>
        <w:jc w:val="both"/>
        <w:rPr>
          <w:rFonts w:cstheme="minorHAnsi"/>
        </w:rPr>
      </w:pPr>
    </w:p>
    <w:p w14:paraId="75D47F18" w14:textId="77777777" w:rsidR="00F92097" w:rsidRPr="005D7C64" w:rsidRDefault="00F92097" w:rsidP="00F92097">
      <w:pPr>
        <w:jc w:val="both"/>
        <w:rPr>
          <w:rFonts w:cstheme="minorHAnsi"/>
          <w:lang w:val="en-US"/>
        </w:rPr>
      </w:pPr>
    </w:p>
    <w:p w14:paraId="741CAE95" w14:textId="77777777" w:rsidR="00F92097" w:rsidRDefault="00F92097" w:rsidP="00F92097">
      <w:pPr>
        <w:jc w:val="both"/>
        <w:rPr>
          <w:noProof/>
        </w:rPr>
      </w:pPr>
      <w:r w:rsidRPr="00316679">
        <w:rPr>
          <w:noProof/>
        </w:rPr>
        <w:lastRenderedPageBreak/>
        <w:drawing>
          <wp:inline distT="0" distB="0" distL="0" distR="0" wp14:anchorId="465F7C20" wp14:editId="5829A7A6">
            <wp:extent cx="5731510" cy="11436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4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16679">
        <w:rPr>
          <w:noProof/>
        </w:rPr>
        <w:t xml:space="preserve"> </w:t>
      </w:r>
    </w:p>
    <w:p w14:paraId="0B627581" w14:textId="77777777" w:rsidR="00F92097" w:rsidRDefault="00F92097" w:rsidP="00F92097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</w:t>
      </w:r>
      <w:r w:rsidRPr="00E56872">
        <w:rPr>
          <w:rFonts w:cstheme="minorHAnsi"/>
          <w:sz w:val="20"/>
          <w:szCs w:val="20"/>
        </w:rPr>
        <w:t xml:space="preserve">Table </w:t>
      </w:r>
      <w:r>
        <w:rPr>
          <w:rFonts w:cstheme="minorHAnsi"/>
          <w:sz w:val="20"/>
          <w:szCs w:val="20"/>
        </w:rPr>
        <w:t>4 Logistic regression model for planning to receive /already received vaccine within 180 days</w:t>
      </w:r>
    </w:p>
    <w:p w14:paraId="5B429494" w14:textId="77777777" w:rsidR="00F92097" w:rsidRDefault="00F92097" w:rsidP="00F92097">
      <w:pPr>
        <w:jc w:val="both"/>
        <w:rPr>
          <w:rFonts w:cstheme="minorHAnsi"/>
          <w:sz w:val="20"/>
          <w:szCs w:val="20"/>
        </w:rPr>
      </w:pPr>
    </w:p>
    <w:p w14:paraId="244ACCE1" w14:textId="77777777" w:rsidR="00F92097" w:rsidRDefault="00F92097" w:rsidP="00F92097">
      <w:pPr>
        <w:jc w:val="both"/>
        <w:rPr>
          <w:rFonts w:cstheme="minorHAnsi"/>
          <w:sz w:val="20"/>
          <w:szCs w:val="20"/>
        </w:rPr>
      </w:pPr>
    </w:p>
    <w:sectPr w:rsidR="00F920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0A4CA1"/>
    <w:multiLevelType w:val="multilevel"/>
    <w:tmpl w:val="23389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B0E51C0"/>
    <w:multiLevelType w:val="hybridMultilevel"/>
    <w:tmpl w:val="167A965C"/>
    <w:lvl w:ilvl="0" w:tplc="ECFABED2">
      <w:start w:val="2"/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74FA6416"/>
    <w:multiLevelType w:val="multilevel"/>
    <w:tmpl w:val="C382D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1584070">
    <w:abstractNumId w:val="1"/>
  </w:num>
  <w:num w:numId="2" w16cid:durableId="1237859013">
    <w:abstractNumId w:val="0"/>
  </w:num>
  <w:num w:numId="3" w16cid:durableId="2994562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875"/>
    <w:rsid w:val="000324EC"/>
    <w:rsid w:val="00061C08"/>
    <w:rsid w:val="000B1D77"/>
    <w:rsid w:val="000B7867"/>
    <w:rsid w:val="00100BF6"/>
    <w:rsid w:val="001C0B97"/>
    <w:rsid w:val="00201C3A"/>
    <w:rsid w:val="00236C7E"/>
    <w:rsid w:val="00244779"/>
    <w:rsid w:val="00271E65"/>
    <w:rsid w:val="002A429A"/>
    <w:rsid w:val="002B4CC0"/>
    <w:rsid w:val="00364319"/>
    <w:rsid w:val="00383FA4"/>
    <w:rsid w:val="00385405"/>
    <w:rsid w:val="003907DF"/>
    <w:rsid w:val="00397BFA"/>
    <w:rsid w:val="003C3E81"/>
    <w:rsid w:val="004523B0"/>
    <w:rsid w:val="00461F4B"/>
    <w:rsid w:val="005901A8"/>
    <w:rsid w:val="005A11EA"/>
    <w:rsid w:val="005B7398"/>
    <w:rsid w:val="005E5F0C"/>
    <w:rsid w:val="00615522"/>
    <w:rsid w:val="00623274"/>
    <w:rsid w:val="00627D6E"/>
    <w:rsid w:val="006B6F65"/>
    <w:rsid w:val="006D6717"/>
    <w:rsid w:val="006E4A16"/>
    <w:rsid w:val="00723DD4"/>
    <w:rsid w:val="00732B16"/>
    <w:rsid w:val="007418C1"/>
    <w:rsid w:val="00797A46"/>
    <w:rsid w:val="007B1891"/>
    <w:rsid w:val="00832263"/>
    <w:rsid w:val="00836D8F"/>
    <w:rsid w:val="00861911"/>
    <w:rsid w:val="00886B85"/>
    <w:rsid w:val="008C22B6"/>
    <w:rsid w:val="008D1D36"/>
    <w:rsid w:val="008D64FB"/>
    <w:rsid w:val="008D68B1"/>
    <w:rsid w:val="00913B11"/>
    <w:rsid w:val="0094499F"/>
    <w:rsid w:val="00976431"/>
    <w:rsid w:val="00993A52"/>
    <w:rsid w:val="00A207EF"/>
    <w:rsid w:val="00AA0ED6"/>
    <w:rsid w:val="00AC6582"/>
    <w:rsid w:val="00AD125A"/>
    <w:rsid w:val="00AE2E55"/>
    <w:rsid w:val="00AE60F6"/>
    <w:rsid w:val="00B16F6E"/>
    <w:rsid w:val="00BA0DBC"/>
    <w:rsid w:val="00BB1AB6"/>
    <w:rsid w:val="00BE6F04"/>
    <w:rsid w:val="00BE7861"/>
    <w:rsid w:val="00C04B42"/>
    <w:rsid w:val="00C317ED"/>
    <w:rsid w:val="00C44BBA"/>
    <w:rsid w:val="00C60172"/>
    <w:rsid w:val="00C76D6D"/>
    <w:rsid w:val="00C7771C"/>
    <w:rsid w:val="00C94875"/>
    <w:rsid w:val="00C9562D"/>
    <w:rsid w:val="00CE1679"/>
    <w:rsid w:val="00D00925"/>
    <w:rsid w:val="00D24A3F"/>
    <w:rsid w:val="00D2774D"/>
    <w:rsid w:val="00D36366"/>
    <w:rsid w:val="00D65135"/>
    <w:rsid w:val="00DA249D"/>
    <w:rsid w:val="00DA3A06"/>
    <w:rsid w:val="00DB54AB"/>
    <w:rsid w:val="00DE6FF1"/>
    <w:rsid w:val="00E0122D"/>
    <w:rsid w:val="00E65B43"/>
    <w:rsid w:val="00E83219"/>
    <w:rsid w:val="00E856AB"/>
    <w:rsid w:val="00EE01A2"/>
    <w:rsid w:val="00F92097"/>
    <w:rsid w:val="00FC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7C4AF"/>
  <w15:chartTrackingRefBased/>
  <w15:docId w15:val="{25A76C98-6852-C44C-98FE-547894C7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17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7EF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A207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07EF"/>
    <w:rPr>
      <w:color w:val="605E5C"/>
      <w:shd w:val="clear" w:color="auto" w:fill="E1DFDD"/>
    </w:rPr>
  </w:style>
  <w:style w:type="paragraph" w:styleId="NormalWeb">
    <w:name w:val="Normal (Web)"/>
    <w:basedOn w:val="Normal"/>
    <w:link w:val="NormalWebChar"/>
    <w:uiPriority w:val="99"/>
    <w:unhideWhenUsed/>
    <w:rsid w:val="007B1891"/>
    <w:pPr>
      <w:spacing w:before="100" w:beforeAutospacing="1" w:after="100" w:afterAutospacing="1"/>
    </w:pPr>
  </w:style>
  <w:style w:type="character" w:customStyle="1" w:styleId="highlights">
    <w:name w:val="highlights"/>
    <w:basedOn w:val="DefaultParagraphFont"/>
    <w:rsid w:val="00C60172"/>
  </w:style>
  <w:style w:type="character" w:customStyle="1" w:styleId="apple-converted-space">
    <w:name w:val="apple-converted-space"/>
    <w:basedOn w:val="DefaultParagraphFont"/>
    <w:rsid w:val="00F92097"/>
  </w:style>
  <w:style w:type="table" w:styleId="TableGrid">
    <w:name w:val="Table Grid"/>
    <w:basedOn w:val="TableNormal"/>
    <w:uiPriority w:val="59"/>
    <w:rsid w:val="00F92097"/>
    <w:rPr>
      <w:kern w:val="2"/>
      <w:sz w:val="22"/>
      <w:szCs w:val="22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F92097"/>
    <w:rPr>
      <w:rFonts w:asciiTheme="minorHAnsi" w:eastAsiaTheme="minorEastAsia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9209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9209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92097"/>
    <w:rPr>
      <w:rFonts w:asciiTheme="minorHAnsi" w:eastAsiaTheme="minorEastAsia" w:hAnsiTheme="minorHAnsi" w:cstheme="minorBid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9209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92097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F92097"/>
    <w:pPr>
      <w:jc w:val="center"/>
    </w:pPr>
  </w:style>
  <w:style w:type="character" w:customStyle="1" w:styleId="NormalWebChar">
    <w:name w:val="Normal (Web) Char"/>
    <w:basedOn w:val="DefaultParagraphFont"/>
    <w:link w:val="NormalWeb"/>
    <w:uiPriority w:val="99"/>
    <w:rsid w:val="00F92097"/>
    <w:rPr>
      <w:rFonts w:ascii="Times New Roman" w:eastAsia="Times New Roman" w:hAnsi="Times New Roman" w:cs="Times New Roman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F92097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F92097"/>
  </w:style>
  <w:style w:type="character" w:customStyle="1" w:styleId="EndNoteBibliographyChar">
    <w:name w:val="EndNote Bibliography Char"/>
    <w:basedOn w:val="NormalWebChar"/>
    <w:link w:val="EndNoteBibliography"/>
    <w:rsid w:val="00F92097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F92097"/>
    <w:pPr>
      <w:widowControl w:val="0"/>
      <w:autoSpaceDE w:val="0"/>
      <w:autoSpaceDN w:val="0"/>
    </w:pPr>
    <w:rPr>
      <w:rFonts w:ascii="Palatino Linotype" w:eastAsia="Palatino Linotype" w:hAnsi="Palatino Linotype" w:cs="Palatino Linotype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4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8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8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19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566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66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64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82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75EACC3-A77F-4041-BB3C-B8CE7C93A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yfm</dc:creator>
  <cp:keywords/>
  <dc:description/>
  <cp:lastModifiedBy>Trupti Sudge</cp:lastModifiedBy>
  <cp:revision>2</cp:revision>
  <dcterms:created xsi:type="dcterms:W3CDTF">2025-05-19T13:32:00Z</dcterms:created>
  <dcterms:modified xsi:type="dcterms:W3CDTF">2025-05-19T13:32:00Z</dcterms:modified>
</cp:coreProperties>
</file>