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701D9" w14:textId="77777777" w:rsidR="009D5177" w:rsidRDefault="009D5177" w:rsidP="009D5177"/>
    <w:p w14:paraId="7AD7EFE0" w14:textId="466DA523" w:rsidR="009D5177" w:rsidRDefault="009D5177" w:rsidP="009D5177">
      <w:pPr>
        <w:rPr>
          <w:rFonts w:ascii="Aptos" w:hAnsi="Aptos"/>
          <w:sz w:val="22"/>
          <w:szCs w:val="22"/>
        </w:rPr>
      </w:pPr>
      <w:r w:rsidRPr="009D5177">
        <w:rPr>
          <w:rFonts w:ascii="Aptos" w:hAnsi="Aptos"/>
          <w:sz w:val="22"/>
          <w:szCs w:val="22"/>
        </w:rPr>
        <w:t>Table 2: Project logic and theory of change statement</w:t>
      </w:r>
    </w:p>
    <w:p w14:paraId="7A3ABD9C" w14:textId="77777777" w:rsidR="009D5177" w:rsidRPr="009D5177" w:rsidRDefault="009D5177" w:rsidP="009D5177">
      <w:pPr>
        <w:rPr>
          <w:rFonts w:ascii="Aptos" w:hAnsi="Aptos"/>
          <w:sz w:val="22"/>
          <w:szCs w:val="22"/>
        </w:rPr>
      </w:pPr>
    </w:p>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2"/>
        <w:gridCol w:w="2552"/>
        <w:gridCol w:w="2551"/>
        <w:gridCol w:w="2552"/>
        <w:gridCol w:w="3011"/>
      </w:tblGrid>
      <w:tr w:rsidR="005B7F85" w:rsidRPr="009D5177" w14:paraId="4A0DA498" w14:textId="77777777" w:rsidTr="10D5D455">
        <w:trPr>
          <w:trHeight w:val="510"/>
        </w:trPr>
        <w:tc>
          <w:tcPr>
            <w:tcW w:w="14068" w:type="dxa"/>
            <w:gridSpan w:val="5"/>
            <w:shd w:val="clear" w:color="auto" w:fill="E7E6E6" w:themeFill="background2"/>
            <w:tcMar>
              <w:top w:w="72" w:type="dxa"/>
              <w:left w:w="115" w:type="dxa"/>
              <w:right w:w="115" w:type="dxa"/>
            </w:tcMar>
          </w:tcPr>
          <w:p w14:paraId="562A3A29" w14:textId="48ABA3C1" w:rsidR="00BF2056" w:rsidRPr="009D5177" w:rsidRDefault="7B964461" w:rsidP="00866107">
            <w:pPr>
              <w:pStyle w:val="Tabletext"/>
              <w:rPr>
                <w:rFonts w:ascii="Aptos" w:hAnsi="Aptos"/>
                <w:szCs w:val="22"/>
              </w:rPr>
            </w:pPr>
            <w:r w:rsidRPr="009D5177">
              <w:rPr>
                <w:rFonts w:ascii="Aptos" w:hAnsi="Aptos"/>
                <w:b/>
                <w:bCs/>
                <w:szCs w:val="22"/>
              </w:rPr>
              <w:t>O</w:t>
            </w:r>
            <w:r w:rsidR="005B7F85" w:rsidRPr="009D5177">
              <w:rPr>
                <w:rFonts w:ascii="Aptos" w:hAnsi="Aptos"/>
                <w:b/>
                <w:bCs/>
                <w:szCs w:val="22"/>
              </w:rPr>
              <w:t>bjective:</w:t>
            </w:r>
            <w:r w:rsidR="005B7F85" w:rsidRPr="009D5177">
              <w:rPr>
                <w:rFonts w:ascii="Aptos" w:hAnsi="Aptos"/>
                <w:szCs w:val="22"/>
              </w:rPr>
              <w:t xml:space="preserve"> </w:t>
            </w:r>
            <w:r w:rsidR="000F62C8" w:rsidRPr="009D5177">
              <w:rPr>
                <w:rFonts w:ascii="Aptos" w:hAnsi="Aptos"/>
                <w:szCs w:val="22"/>
              </w:rPr>
              <w:t>To co-design</w:t>
            </w:r>
            <w:r w:rsidR="006F604B" w:rsidRPr="009D5177">
              <w:rPr>
                <w:rFonts w:ascii="Aptos" w:hAnsi="Aptos"/>
                <w:szCs w:val="22"/>
              </w:rPr>
              <w:t>, implement, and evaluate</w:t>
            </w:r>
            <w:r w:rsidR="000F62C8" w:rsidRPr="009D5177">
              <w:rPr>
                <w:rFonts w:ascii="Aptos" w:hAnsi="Aptos"/>
                <w:szCs w:val="22"/>
              </w:rPr>
              <w:t xml:space="preserve"> a </w:t>
            </w:r>
            <w:r w:rsidR="00062834" w:rsidRPr="009D5177">
              <w:rPr>
                <w:rFonts w:ascii="Aptos" w:hAnsi="Aptos"/>
                <w:szCs w:val="22"/>
              </w:rPr>
              <w:t xml:space="preserve">place-based, technology enabled </w:t>
            </w:r>
            <w:r w:rsidR="000F62C8" w:rsidRPr="009D5177">
              <w:rPr>
                <w:rFonts w:ascii="Aptos" w:hAnsi="Aptos"/>
                <w:szCs w:val="22"/>
              </w:rPr>
              <w:t>model of social prescribing</w:t>
            </w:r>
          </w:p>
        </w:tc>
      </w:tr>
      <w:tr w:rsidR="00F952DF" w:rsidRPr="009D5177" w14:paraId="05F1F19C" w14:textId="77777777" w:rsidTr="10D5D455">
        <w:trPr>
          <w:trHeight w:val="510"/>
        </w:trPr>
        <w:tc>
          <w:tcPr>
            <w:tcW w:w="14068" w:type="dxa"/>
            <w:gridSpan w:val="5"/>
            <w:tcBorders>
              <w:bottom w:val="single" w:sz="4" w:space="0" w:color="auto"/>
            </w:tcBorders>
            <w:shd w:val="clear" w:color="auto" w:fill="auto"/>
            <w:tcMar>
              <w:top w:w="72" w:type="dxa"/>
              <w:left w:w="115" w:type="dxa"/>
              <w:right w:w="115" w:type="dxa"/>
            </w:tcMar>
          </w:tcPr>
          <w:p w14:paraId="1FD16111" w14:textId="03B5EB24" w:rsidR="00BB6E57" w:rsidRPr="009D5177" w:rsidRDefault="004B03A7" w:rsidP="00866107">
            <w:pPr>
              <w:pStyle w:val="Tabletext"/>
              <w:rPr>
                <w:rFonts w:ascii="Aptos" w:hAnsi="Aptos"/>
                <w:b/>
                <w:bCs/>
                <w:szCs w:val="22"/>
              </w:rPr>
            </w:pPr>
            <w:r w:rsidRPr="009D5177">
              <w:rPr>
                <w:rFonts w:ascii="Aptos" w:hAnsi="Aptos"/>
                <w:b/>
                <w:bCs/>
                <w:szCs w:val="22"/>
              </w:rPr>
              <w:t xml:space="preserve">Needs </w:t>
            </w:r>
            <w:r w:rsidR="002C2F97" w:rsidRPr="009D5177">
              <w:rPr>
                <w:rFonts w:ascii="Aptos" w:hAnsi="Aptos"/>
                <w:b/>
                <w:bCs/>
                <w:szCs w:val="22"/>
              </w:rPr>
              <w:t>statement.</w:t>
            </w:r>
          </w:p>
          <w:p w14:paraId="09133B1D" w14:textId="7DE7A8AF" w:rsidR="000732C8" w:rsidRPr="009D5177" w:rsidRDefault="000D5EDF" w:rsidP="000732C8">
            <w:pPr>
              <w:contextualSpacing/>
              <w:rPr>
                <w:rFonts w:ascii="Aptos" w:hAnsi="Aptos" w:cs="Arial"/>
                <w:sz w:val="22"/>
                <w:szCs w:val="22"/>
              </w:rPr>
            </w:pPr>
            <w:r w:rsidRPr="009D5177">
              <w:rPr>
                <w:rFonts w:ascii="Aptos" w:hAnsi="Aptos" w:cs="Arial"/>
                <w:sz w:val="22"/>
                <w:szCs w:val="22"/>
              </w:rPr>
              <w:t>Australians</w:t>
            </w:r>
            <w:r w:rsidR="00987C33" w:rsidRPr="009D5177">
              <w:rPr>
                <w:rFonts w:ascii="Aptos" w:hAnsi="Aptos" w:cs="Arial"/>
                <w:sz w:val="22"/>
                <w:szCs w:val="22"/>
              </w:rPr>
              <w:t xml:space="preserve"> are experiencing </w:t>
            </w:r>
            <w:r w:rsidR="002360D1" w:rsidRPr="009D5177">
              <w:rPr>
                <w:rFonts w:ascii="Aptos" w:hAnsi="Aptos" w:cs="Arial"/>
                <w:sz w:val="22"/>
                <w:szCs w:val="22"/>
                <w:lang w:val="en-AU"/>
              </w:rPr>
              <w:t xml:space="preserve">unprecedented financial stress, homelessness, food insecurity, and loneliness/social isolation. </w:t>
            </w:r>
            <w:r w:rsidR="00D97221" w:rsidRPr="009D5177">
              <w:rPr>
                <w:rFonts w:ascii="Aptos" w:hAnsi="Aptos" w:cs="Arial"/>
                <w:sz w:val="22"/>
                <w:szCs w:val="22"/>
                <w:lang w:val="en-AU"/>
              </w:rPr>
              <w:t xml:space="preserve">Social prescribing </w:t>
            </w:r>
            <w:r w:rsidR="0031172D" w:rsidRPr="009D5177">
              <w:rPr>
                <w:rFonts w:ascii="Aptos" w:hAnsi="Aptos" w:cs="Arial"/>
                <w:sz w:val="22"/>
                <w:szCs w:val="22"/>
                <w:lang w:val="en-AU"/>
              </w:rPr>
              <w:t>provide</w:t>
            </w:r>
            <w:r w:rsidR="00190784" w:rsidRPr="009D5177">
              <w:rPr>
                <w:rFonts w:ascii="Aptos" w:hAnsi="Aptos" w:cs="Arial"/>
                <w:sz w:val="22"/>
                <w:szCs w:val="22"/>
                <w:lang w:val="en-AU"/>
              </w:rPr>
              <w:t>s</w:t>
            </w:r>
            <w:r w:rsidR="004521A5" w:rsidRPr="009D5177">
              <w:rPr>
                <w:rFonts w:ascii="Aptos" w:hAnsi="Aptos" w:cs="Arial"/>
                <w:sz w:val="22"/>
                <w:szCs w:val="22"/>
                <w:lang w:val="en-AU"/>
              </w:rPr>
              <w:t xml:space="preserve"> non-clinical</w:t>
            </w:r>
            <w:r w:rsidR="00D97221" w:rsidRPr="009D5177">
              <w:rPr>
                <w:rFonts w:ascii="Aptos" w:hAnsi="Aptos" w:cs="Arial"/>
                <w:sz w:val="22"/>
                <w:szCs w:val="22"/>
                <w:lang w:val="en-AU"/>
              </w:rPr>
              <w:t xml:space="preserve"> referral pathways for </w:t>
            </w:r>
            <w:r w:rsidR="00935EF9" w:rsidRPr="009D5177">
              <w:rPr>
                <w:rFonts w:ascii="Aptos" w:hAnsi="Aptos" w:cs="Arial"/>
                <w:sz w:val="22"/>
                <w:szCs w:val="22"/>
                <w:lang w:val="en-AU"/>
              </w:rPr>
              <w:t>people</w:t>
            </w:r>
            <w:r w:rsidR="00D97221" w:rsidRPr="009D5177">
              <w:rPr>
                <w:rFonts w:ascii="Aptos" w:hAnsi="Aptos" w:cs="Arial"/>
                <w:sz w:val="22"/>
                <w:szCs w:val="22"/>
                <w:lang w:val="en-AU"/>
              </w:rPr>
              <w:t xml:space="preserve"> to access support for social needs.</w:t>
            </w:r>
            <w:r w:rsidR="00CD2E07" w:rsidRPr="009D5177">
              <w:rPr>
                <w:rFonts w:ascii="Aptos" w:hAnsi="Aptos" w:cs="Arial"/>
                <w:sz w:val="22"/>
                <w:szCs w:val="22"/>
                <w:lang w:val="en-AU"/>
              </w:rPr>
              <w:t xml:space="preserve"> </w:t>
            </w:r>
            <w:r w:rsidR="0031172D" w:rsidRPr="009D5177">
              <w:rPr>
                <w:rFonts w:ascii="Aptos" w:hAnsi="Aptos" w:cs="Arial"/>
                <w:sz w:val="22"/>
                <w:szCs w:val="22"/>
                <w:lang w:val="en-AU"/>
              </w:rPr>
              <w:t>It is important for social prescribing to be</w:t>
            </w:r>
            <w:r w:rsidR="00925B09" w:rsidRPr="009D5177">
              <w:rPr>
                <w:rFonts w:ascii="Aptos" w:hAnsi="Aptos" w:cs="Arial"/>
                <w:sz w:val="22"/>
                <w:szCs w:val="22"/>
                <w:lang w:val="en-AU"/>
              </w:rPr>
              <w:t xml:space="preserve"> place-based and</w:t>
            </w:r>
            <w:r w:rsidR="0031172D" w:rsidRPr="009D5177">
              <w:rPr>
                <w:rFonts w:ascii="Aptos" w:hAnsi="Aptos" w:cs="Arial"/>
                <w:sz w:val="22"/>
                <w:szCs w:val="22"/>
                <w:lang w:val="en-AU"/>
              </w:rPr>
              <w:t xml:space="preserve"> </w:t>
            </w:r>
            <w:r w:rsidR="00A43D38" w:rsidRPr="009D5177">
              <w:rPr>
                <w:rFonts w:ascii="Aptos" w:hAnsi="Aptos" w:cs="Arial"/>
                <w:sz w:val="22"/>
                <w:szCs w:val="22"/>
                <w:lang w:val="en-AU"/>
              </w:rPr>
              <w:t>co-designed</w:t>
            </w:r>
            <w:r w:rsidR="0031172D" w:rsidRPr="009D5177">
              <w:rPr>
                <w:rFonts w:ascii="Aptos" w:hAnsi="Aptos" w:cs="Arial"/>
                <w:sz w:val="22"/>
                <w:szCs w:val="22"/>
                <w:lang w:val="en-AU"/>
              </w:rPr>
              <w:t xml:space="preserve"> by </w:t>
            </w:r>
            <w:r w:rsidR="00A43D38" w:rsidRPr="009D5177">
              <w:rPr>
                <w:rFonts w:ascii="Aptos" w:hAnsi="Aptos" w:cs="Arial"/>
                <w:sz w:val="22"/>
                <w:szCs w:val="22"/>
                <w:lang w:val="en-AU"/>
              </w:rPr>
              <w:t>key stakeholders</w:t>
            </w:r>
            <w:r w:rsidR="00B70EF5" w:rsidRPr="009D5177">
              <w:rPr>
                <w:rFonts w:ascii="Aptos" w:hAnsi="Aptos" w:cs="Arial"/>
                <w:sz w:val="22"/>
                <w:szCs w:val="22"/>
                <w:lang w:val="en-AU"/>
              </w:rPr>
              <w:t>, and rigorously evaluated for effectiveness</w:t>
            </w:r>
            <w:r w:rsidR="000520AF" w:rsidRPr="009D5177">
              <w:rPr>
                <w:rFonts w:ascii="Aptos" w:hAnsi="Aptos" w:cs="Arial"/>
                <w:sz w:val="22"/>
                <w:szCs w:val="22"/>
                <w:lang w:val="en-AU"/>
              </w:rPr>
              <w:t xml:space="preserve"> and social impact</w:t>
            </w:r>
            <w:r w:rsidR="00A43D38" w:rsidRPr="009D5177">
              <w:rPr>
                <w:rFonts w:ascii="Aptos" w:hAnsi="Aptos" w:cs="Arial"/>
                <w:sz w:val="22"/>
                <w:szCs w:val="22"/>
                <w:lang w:val="en-AU"/>
              </w:rPr>
              <w:t>.</w:t>
            </w:r>
          </w:p>
        </w:tc>
      </w:tr>
      <w:tr w:rsidR="007148A9" w:rsidRPr="009D5177" w14:paraId="4AAEED44" w14:textId="77777777" w:rsidTr="00B61148">
        <w:trPr>
          <w:trHeight w:val="680"/>
        </w:trPr>
        <w:tc>
          <w:tcPr>
            <w:tcW w:w="3402" w:type="dxa"/>
            <w:tcBorders>
              <w:top w:val="single" w:sz="4" w:space="0" w:color="auto"/>
              <w:bottom w:val="single" w:sz="4" w:space="0" w:color="auto"/>
              <w:right w:val="nil"/>
            </w:tcBorders>
            <w:shd w:val="clear" w:color="auto" w:fill="auto"/>
            <w:tcMar>
              <w:top w:w="72" w:type="dxa"/>
              <w:left w:w="115" w:type="dxa"/>
              <w:right w:w="115" w:type="dxa"/>
            </w:tcMar>
          </w:tcPr>
          <w:p w14:paraId="3D4CEF1A" w14:textId="2479C490" w:rsidR="007148A9" w:rsidRPr="009D5177" w:rsidRDefault="007148A9" w:rsidP="00F952DF">
            <w:pPr>
              <w:jc w:val="center"/>
              <w:rPr>
                <w:rFonts w:ascii="Aptos" w:hAnsi="Aptos" w:cs="Arial"/>
                <w:b/>
                <w:sz w:val="22"/>
                <w:szCs w:val="22"/>
              </w:rPr>
            </w:pPr>
            <w:r w:rsidRPr="009D5177">
              <w:rPr>
                <w:rFonts w:ascii="Aptos" w:hAnsi="Aptos"/>
                <w:noProof/>
                <w:sz w:val="22"/>
                <w:szCs w:val="22"/>
                <w:lang w:val="en-AU" w:eastAsia="en-AU"/>
              </w:rPr>
              <w:drawing>
                <wp:inline distT="0" distB="0" distL="0" distR="0" wp14:anchorId="6E768C45" wp14:editId="31606A8B">
                  <wp:extent cx="1363913" cy="3879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363913" cy="387902"/>
                          </a:xfrm>
                          <a:prstGeom prst="rect">
                            <a:avLst/>
                          </a:prstGeom>
                        </pic:spPr>
                      </pic:pic>
                    </a:graphicData>
                  </a:graphic>
                </wp:inline>
              </w:drawing>
            </w:r>
          </w:p>
        </w:tc>
        <w:tc>
          <w:tcPr>
            <w:tcW w:w="2552" w:type="dxa"/>
            <w:tcBorders>
              <w:top w:val="single" w:sz="4" w:space="0" w:color="auto"/>
              <w:left w:val="nil"/>
              <w:bottom w:val="single" w:sz="4" w:space="0" w:color="auto"/>
              <w:right w:val="nil"/>
            </w:tcBorders>
            <w:shd w:val="clear" w:color="auto" w:fill="auto"/>
            <w:tcMar>
              <w:top w:w="72" w:type="dxa"/>
              <w:left w:w="115" w:type="dxa"/>
              <w:right w:w="115" w:type="dxa"/>
            </w:tcMar>
          </w:tcPr>
          <w:p w14:paraId="4B7D8E8A" w14:textId="057837D6" w:rsidR="007148A9" w:rsidRPr="009D5177" w:rsidRDefault="007148A9" w:rsidP="00F952DF">
            <w:pPr>
              <w:jc w:val="center"/>
              <w:rPr>
                <w:rFonts w:ascii="Aptos" w:hAnsi="Aptos" w:cs="Arial"/>
                <w:b/>
                <w:sz w:val="22"/>
                <w:szCs w:val="22"/>
              </w:rPr>
            </w:pPr>
            <w:r w:rsidRPr="009D5177">
              <w:rPr>
                <w:rFonts w:ascii="Aptos" w:hAnsi="Aptos"/>
                <w:noProof/>
                <w:sz w:val="22"/>
                <w:szCs w:val="22"/>
                <w:lang w:val="en-AU" w:eastAsia="en-AU"/>
              </w:rPr>
              <w:drawing>
                <wp:inline distT="0" distB="0" distL="0" distR="0" wp14:anchorId="7002AF5B" wp14:editId="696079F1">
                  <wp:extent cx="1355780" cy="38558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1355780" cy="385589"/>
                          </a:xfrm>
                          <a:prstGeom prst="rect">
                            <a:avLst/>
                          </a:prstGeom>
                        </pic:spPr>
                      </pic:pic>
                    </a:graphicData>
                  </a:graphic>
                </wp:inline>
              </w:drawing>
            </w:r>
          </w:p>
        </w:tc>
        <w:tc>
          <w:tcPr>
            <w:tcW w:w="2551" w:type="dxa"/>
            <w:tcBorders>
              <w:top w:val="single" w:sz="4" w:space="0" w:color="auto"/>
              <w:left w:val="nil"/>
              <w:bottom w:val="single" w:sz="4" w:space="0" w:color="auto"/>
              <w:right w:val="nil"/>
            </w:tcBorders>
            <w:shd w:val="clear" w:color="auto" w:fill="auto"/>
            <w:tcMar>
              <w:top w:w="72" w:type="dxa"/>
              <w:left w:w="115" w:type="dxa"/>
              <w:right w:w="115" w:type="dxa"/>
            </w:tcMar>
          </w:tcPr>
          <w:p w14:paraId="2AD212A9" w14:textId="2BD2E449" w:rsidR="007148A9" w:rsidRPr="009D5177" w:rsidRDefault="007148A9" w:rsidP="00390548">
            <w:pPr>
              <w:spacing w:line="259" w:lineRule="auto"/>
              <w:jc w:val="center"/>
              <w:rPr>
                <w:rFonts w:ascii="Aptos" w:hAnsi="Aptos" w:cs="Arial"/>
                <w:b/>
                <w:bCs/>
                <w:sz w:val="22"/>
                <w:szCs w:val="22"/>
              </w:rPr>
            </w:pPr>
            <w:r w:rsidRPr="009D5177">
              <w:rPr>
                <w:rFonts w:ascii="Aptos" w:hAnsi="Aptos"/>
                <w:noProof/>
                <w:sz w:val="22"/>
                <w:szCs w:val="22"/>
                <w:lang w:val="en-AU" w:eastAsia="en-AU"/>
              </w:rPr>
              <w:drawing>
                <wp:inline distT="0" distB="0" distL="0" distR="0" wp14:anchorId="548C8B1A" wp14:editId="249F7B4D">
                  <wp:extent cx="1363913" cy="3879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1363913" cy="387902"/>
                          </a:xfrm>
                          <a:prstGeom prst="rect">
                            <a:avLst/>
                          </a:prstGeom>
                        </pic:spPr>
                      </pic:pic>
                    </a:graphicData>
                  </a:graphic>
                </wp:inline>
              </w:drawing>
            </w:r>
          </w:p>
        </w:tc>
        <w:tc>
          <w:tcPr>
            <w:tcW w:w="2552" w:type="dxa"/>
            <w:tcBorders>
              <w:top w:val="single" w:sz="4" w:space="0" w:color="auto"/>
              <w:left w:val="nil"/>
              <w:bottom w:val="single" w:sz="4" w:space="0" w:color="auto"/>
              <w:right w:val="nil"/>
            </w:tcBorders>
            <w:shd w:val="clear" w:color="auto" w:fill="auto"/>
            <w:tcMar>
              <w:top w:w="72" w:type="dxa"/>
              <w:left w:w="115" w:type="dxa"/>
              <w:right w:w="115" w:type="dxa"/>
            </w:tcMar>
          </w:tcPr>
          <w:p w14:paraId="58229EA8" w14:textId="35EB8C8A" w:rsidR="007148A9" w:rsidRPr="009D5177" w:rsidRDefault="00933EEA" w:rsidP="00F952DF">
            <w:pPr>
              <w:jc w:val="center"/>
              <w:rPr>
                <w:rFonts w:ascii="Aptos" w:hAnsi="Aptos" w:cs="Arial"/>
                <w:b/>
                <w:bCs/>
                <w:sz w:val="22"/>
                <w:szCs w:val="22"/>
              </w:rPr>
            </w:pPr>
            <w:r w:rsidRPr="009D5177">
              <w:rPr>
                <w:rFonts w:ascii="Aptos" w:hAnsi="Aptos" w:cs="Arial"/>
                <w:b/>
                <w:bCs/>
                <w:noProof/>
                <w:sz w:val="22"/>
                <w:szCs w:val="22"/>
                <w:lang w:val="en-AU" w:eastAsia="en-AU"/>
              </w:rPr>
              <w:t>System</w:t>
            </w:r>
            <w:r w:rsidR="007148A9" w:rsidRPr="009D5177">
              <w:rPr>
                <w:rFonts w:ascii="Aptos" w:hAnsi="Aptos" w:cs="Arial"/>
                <w:b/>
                <w:bCs/>
                <w:noProof/>
                <w:sz w:val="22"/>
                <w:szCs w:val="22"/>
                <w:lang w:val="en-AU" w:eastAsia="en-AU"/>
              </w:rPr>
              <w:t xml:space="preserve"> Outcomes</w:t>
            </w:r>
          </w:p>
        </w:tc>
        <w:tc>
          <w:tcPr>
            <w:tcW w:w="3011" w:type="dxa"/>
            <w:tcBorders>
              <w:top w:val="single" w:sz="4" w:space="0" w:color="auto"/>
              <w:left w:val="nil"/>
              <w:bottom w:val="single" w:sz="4" w:space="0" w:color="auto"/>
            </w:tcBorders>
            <w:shd w:val="clear" w:color="auto" w:fill="auto"/>
            <w:tcMar>
              <w:top w:w="72" w:type="dxa"/>
              <w:left w:w="115" w:type="dxa"/>
              <w:right w:w="115" w:type="dxa"/>
            </w:tcMar>
          </w:tcPr>
          <w:p w14:paraId="41EA0AD9" w14:textId="55333AA9" w:rsidR="007148A9" w:rsidRPr="009D5177" w:rsidRDefault="00933EEA" w:rsidP="00F952DF">
            <w:pPr>
              <w:jc w:val="center"/>
              <w:rPr>
                <w:rFonts w:ascii="Aptos" w:hAnsi="Aptos" w:cs="Arial"/>
                <w:b/>
                <w:sz w:val="22"/>
                <w:szCs w:val="22"/>
              </w:rPr>
            </w:pPr>
            <w:r w:rsidRPr="009D5177">
              <w:rPr>
                <w:rFonts w:ascii="Aptos" w:hAnsi="Aptos" w:cs="Arial"/>
                <w:b/>
                <w:sz w:val="22"/>
                <w:szCs w:val="22"/>
              </w:rPr>
              <w:t>Client</w:t>
            </w:r>
            <w:r w:rsidR="007148A9" w:rsidRPr="009D5177">
              <w:rPr>
                <w:rFonts w:ascii="Aptos" w:hAnsi="Aptos" w:cs="Arial"/>
                <w:b/>
                <w:sz w:val="22"/>
                <w:szCs w:val="22"/>
              </w:rPr>
              <w:t xml:space="preserve"> Outcomes</w:t>
            </w:r>
          </w:p>
        </w:tc>
      </w:tr>
      <w:tr w:rsidR="007148A9" w:rsidRPr="009D5177" w14:paraId="5F1BF710" w14:textId="77777777" w:rsidTr="00B61148">
        <w:tc>
          <w:tcPr>
            <w:tcW w:w="3402" w:type="dxa"/>
            <w:tcBorders>
              <w:top w:val="single" w:sz="4" w:space="0" w:color="auto"/>
              <w:bottom w:val="single" w:sz="4" w:space="0" w:color="auto"/>
              <w:right w:val="single" w:sz="4" w:space="0" w:color="auto"/>
            </w:tcBorders>
            <w:shd w:val="clear" w:color="auto" w:fill="auto"/>
            <w:tcMar>
              <w:top w:w="72" w:type="dxa"/>
              <w:left w:w="115" w:type="dxa"/>
              <w:right w:w="115" w:type="dxa"/>
            </w:tcMar>
          </w:tcPr>
          <w:p w14:paraId="4A9F0C47" w14:textId="20F6E9A9" w:rsidR="007148A9" w:rsidRPr="009D5177" w:rsidRDefault="007148A9" w:rsidP="00925B09">
            <w:pPr>
              <w:spacing w:after="120"/>
              <w:rPr>
                <w:rFonts w:ascii="Aptos" w:hAnsi="Aptos" w:cs="Arial"/>
                <w:sz w:val="22"/>
                <w:szCs w:val="22"/>
              </w:rPr>
            </w:pPr>
            <w:r w:rsidRPr="009D5177">
              <w:rPr>
                <w:rFonts w:ascii="Aptos" w:hAnsi="Aptos" w:cs="Arial"/>
                <w:sz w:val="22"/>
                <w:szCs w:val="22"/>
              </w:rPr>
              <w:t>Funding from the ARC and Partners:</w:t>
            </w:r>
          </w:p>
          <w:p w14:paraId="4798709D" w14:textId="799C6C59" w:rsidR="007148A9" w:rsidRPr="009D5177" w:rsidRDefault="007148A9" w:rsidP="00B56ED1">
            <w:pPr>
              <w:pStyle w:val="ListParagraph"/>
              <w:numPr>
                <w:ilvl w:val="0"/>
                <w:numId w:val="37"/>
              </w:numPr>
              <w:spacing w:after="120"/>
              <w:rPr>
                <w:rFonts w:ascii="Aptos" w:hAnsi="Aptos" w:cs="Arial"/>
                <w:sz w:val="22"/>
                <w:szCs w:val="22"/>
              </w:rPr>
            </w:pPr>
            <w:r w:rsidRPr="009D5177">
              <w:rPr>
                <w:rFonts w:ascii="Aptos" w:hAnsi="Aptos" w:cs="Arial"/>
                <w:sz w:val="22"/>
                <w:szCs w:val="22"/>
              </w:rPr>
              <w:t>Staff</w:t>
            </w:r>
          </w:p>
          <w:p w14:paraId="02B71828" w14:textId="79F8A80D" w:rsidR="007148A9" w:rsidRPr="009D5177" w:rsidRDefault="007148A9" w:rsidP="00B56ED1">
            <w:pPr>
              <w:pStyle w:val="ListParagraph"/>
              <w:numPr>
                <w:ilvl w:val="0"/>
                <w:numId w:val="37"/>
              </w:numPr>
              <w:spacing w:after="120"/>
              <w:rPr>
                <w:rFonts w:ascii="Aptos" w:hAnsi="Aptos" w:cs="Arial"/>
                <w:sz w:val="22"/>
                <w:szCs w:val="22"/>
              </w:rPr>
            </w:pPr>
            <w:r w:rsidRPr="009D5177">
              <w:rPr>
                <w:rFonts w:ascii="Aptos" w:hAnsi="Aptos" w:cs="Arial"/>
                <w:sz w:val="22"/>
                <w:szCs w:val="22"/>
              </w:rPr>
              <w:t>Software development</w:t>
            </w:r>
          </w:p>
          <w:p w14:paraId="638BDB76" w14:textId="6046AFF8" w:rsidR="007148A9" w:rsidRPr="009D5177" w:rsidRDefault="007148A9" w:rsidP="00B56ED1">
            <w:pPr>
              <w:pStyle w:val="ListParagraph"/>
              <w:numPr>
                <w:ilvl w:val="0"/>
                <w:numId w:val="37"/>
              </w:numPr>
              <w:spacing w:after="120"/>
              <w:rPr>
                <w:rFonts w:ascii="Aptos" w:hAnsi="Aptos" w:cs="Arial"/>
                <w:sz w:val="22"/>
                <w:szCs w:val="22"/>
              </w:rPr>
            </w:pPr>
            <w:r w:rsidRPr="009D5177">
              <w:rPr>
                <w:rFonts w:ascii="Aptos" w:hAnsi="Aptos" w:cs="Arial"/>
                <w:sz w:val="22"/>
                <w:szCs w:val="22"/>
              </w:rPr>
              <w:t>Community director</w:t>
            </w:r>
            <w:r w:rsidR="00F93AA0" w:rsidRPr="009D5177">
              <w:rPr>
                <w:rFonts w:ascii="Aptos" w:hAnsi="Aptos" w:cs="Arial"/>
                <w:sz w:val="22"/>
                <w:szCs w:val="22"/>
              </w:rPr>
              <w:t>ies</w:t>
            </w:r>
          </w:p>
          <w:p w14:paraId="51EDF3F3" w14:textId="32940E33" w:rsidR="007148A9" w:rsidRPr="009D5177" w:rsidRDefault="007148A9" w:rsidP="00B56ED1">
            <w:pPr>
              <w:pStyle w:val="ListParagraph"/>
              <w:numPr>
                <w:ilvl w:val="0"/>
                <w:numId w:val="37"/>
              </w:numPr>
              <w:spacing w:after="120"/>
              <w:rPr>
                <w:rFonts w:ascii="Aptos" w:hAnsi="Aptos" w:cs="Arial"/>
                <w:sz w:val="22"/>
                <w:szCs w:val="22"/>
              </w:rPr>
            </w:pPr>
            <w:r w:rsidRPr="009D5177">
              <w:rPr>
                <w:rFonts w:ascii="Aptos" w:hAnsi="Aptos" w:cs="Arial"/>
                <w:sz w:val="22"/>
                <w:szCs w:val="22"/>
              </w:rPr>
              <w:t>Participant reimbursement</w:t>
            </w:r>
          </w:p>
          <w:p w14:paraId="7984A7D6" w14:textId="0A24B2D0" w:rsidR="007148A9" w:rsidRPr="009D5177" w:rsidRDefault="007148A9" w:rsidP="00B56ED1">
            <w:pPr>
              <w:pStyle w:val="ListParagraph"/>
              <w:numPr>
                <w:ilvl w:val="0"/>
                <w:numId w:val="37"/>
              </w:numPr>
              <w:spacing w:after="120"/>
              <w:rPr>
                <w:rFonts w:ascii="Aptos" w:hAnsi="Aptos" w:cs="Arial"/>
                <w:sz w:val="22"/>
                <w:szCs w:val="22"/>
              </w:rPr>
            </w:pPr>
            <w:r w:rsidRPr="009D5177">
              <w:rPr>
                <w:rFonts w:ascii="Aptos" w:hAnsi="Aptos" w:cs="Arial"/>
                <w:sz w:val="22"/>
                <w:szCs w:val="22"/>
              </w:rPr>
              <w:t>Co-design workshop catering</w:t>
            </w:r>
          </w:p>
          <w:p w14:paraId="69B8D10E" w14:textId="75EA278C" w:rsidR="007148A9" w:rsidRPr="009D5177" w:rsidRDefault="007148A9" w:rsidP="00B56ED1">
            <w:pPr>
              <w:pStyle w:val="ListParagraph"/>
              <w:numPr>
                <w:ilvl w:val="0"/>
                <w:numId w:val="37"/>
              </w:numPr>
              <w:spacing w:after="120"/>
              <w:rPr>
                <w:rFonts w:ascii="Aptos" w:hAnsi="Aptos" w:cs="Arial"/>
                <w:sz w:val="22"/>
                <w:szCs w:val="22"/>
              </w:rPr>
            </w:pPr>
            <w:r w:rsidRPr="009D5177">
              <w:rPr>
                <w:rFonts w:ascii="Aptos" w:hAnsi="Aptos" w:cs="Arial"/>
                <w:sz w:val="22"/>
                <w:szCs w:val="22"/>
              </w:rPr>
              <w:t>Photovoice and co-design materials</w:t>
            </w:r>
          </w:p>
          <w:p w14:paraId="2105B20D" w14:textId="77777777" w:rsidR="007148A9" w:rsidRPr="009D5177" w:rsidRDefault="007148A9" w:rsidP="00925B09">
            <w:pPr>
              <w:spacing w:after="120"/>
              <w:rPr>
                <w:rFonts w:ascii="Aptos" w:hAnsi="Aptos" w:cs="Arial"/>
                <w:sz w:val="22"/>
                <w:szCs w:val="22"/>
              </w:rPr>
            </w:pPr>
            <w:r w:rsidRPr="009D5177">
              <w:rPr>
                <w:rFonts w:ascii="Aptos" w:hAnsi="Aptos" w:cs="Arial"/>
                <w:sz w:val="22"/>
                <w:szCs w:val="22"/>
              </w:rPr>
              <w:t>In-kind Partner Contributions:</w:t>
            </w:r>
          </w:p>
          <w:p w14:paraId="17BA005A" w14:textId="3D754D23" w:rsidR="007148A9" w:rsidRPr="009D5177" w:rsidRDefault="007148A9" w:rsidP="00E22EB6">
            <w:pPr>
              <w:pStyle w:val="ListParagraph"/>
              <w:numPr>
                <w:ilvl w:val="0"/>
                <w:numId w:val="34"/>
              </w:numPr>
              <w:spacing w:after="120"/>
              <w:rPr>
                <w:rFonts w:ascii="Aptos" w:hAnsi="Aptos" w:cs="Arial"/>
                <w:sz w:val="22"/>
                <w:szCs w:val="22"/>
              </w:rPr>
            </w:pPr>
            <w:r w:rsidRPr="009D5177">
              <w:rPr>
                <w:rFonts w:ascii="Aptos" w:hAnsi="Aptos" w:cs="Arial"/>
                <w:sz w:val="22"/>
                <w:szCs w:val="22"/>
              </w:rPr>
              <w:t xml:space="preserve">Participant recruitment support </w:t>
            </w:r>
          </w:p>
          <w:p w14:paraId="50133487" w14:textId="77777777" w:rsidR="007148A9" w:rsidRPr="009D5177" w:rsidRDefault="007148A9" w:rsidP="00E22EB6">
            <w:pPr>
              <w:pStyle w:val="ListParagraph"/>
              <w:numPr>
                <w:ilvl w:val="0"/>
                <w:numId w:val="34"/>
              </w:numPr>
              <w:spacing w:after="120"/>
              <w:rPr>
                <w:rFonts w:ascii="Aptos" w:hAnsi="Aptos" w:cs="Arial"/>
                <w:sz w:val="22"/>
                <w:szCs w:val="22"/>
              </w:rPr>
            </w:pPr>
            <w:r w:rsidRPr="009D5177">
              <w:rPr>
                <w:rFonts w:ascii="Aptos" w:hAnsi="Aptos" w:cs="Arial"/>
                <w:sz w:val="22"/>
                <w:szCs w:val="22"/>
              </w:rPr>
              <w:t>Facilities</w:t>
            </w:r>
          </w:p>
          <w:p w14:paraId="2D9A20F8" w14:textId="77777777" w:rsidR="007148A9" w:rsidRPr="009D5177" w:rsidRDefault="007148A9" w:rsidP="00E22EB6">
            <w:pPr>
              <w:pStyle w:val="ListParagraph"/>
              <w:numPr>
                <w:ilvl w:val="0"/>
                <w:numId w:val="34"/>
              </w:numPr>
              <w:spacing w:after="120"/>
              <w:rPr>
                <w:rFonts w:ascii="Aptos" w:hAnsi="Aptos" w:cs="Arial"/>
                <w:sz w:val="22"/>
                <w:szCs w:val="22"/>
              </w:rPr>
            </w:pPr>
            <w:r w:rsidRPr="009D5177">
              <w:rPr>
                <w:rFonts w:ascii="Aptos" w:hAnsi="Aptos" w:cs="Arial"/>
                <w:sz w:val="22"/>
                <w:szCs w:val="22"/>
              </w:rPr>
              <w:t>Participation in co-design</w:t>
            </w:r>
          </w:p>
          <w:p w14:paraId="19CE027F" w14:textId="674B4E9F" w:rsidR="007148A9" w:rsidRPr="009D5177" w:rsidRDefault="007148A9" w:rsidP="00E22EB6">
            <w:pPr>
              <w:pStyle w:val="ListParagraph"/>
              <w:numPr>
                <w:ilvl w:val="0"/>
                <w:numId w:val="34"/>
              </w:numPr>
              <w:spacing w:after="120"/>
              <w:rPr>
                <w:rFonts w:ascii="Aptos" w:hAnsi="Aptos" w:cs="Arial"/>
                <w:sz w:val="22"/>
                <w:szCs w:val="22"/>
              </w:rPr>
            </w:pPr>
            <w:r w:rsidRPr="009D5177">
              <w:rPr>
                <w:rFonts w:ascii="Aptos" w:hAnsi="Aptos" w:cs="Arial"/>
                <w:sz w:val="22"/>
                <w:szCs w:val="22"/>
              </w:rPr>
              <w:t>Participation in steering committee</w:t>
            </w:r>
          </w:p>
          <w:p w14:paraId="6F0F9C64" w14:textId="6E8EE778" w:rsidR="007148A9" w:rsidRPr="009D5177" w:rsidRDefault="00B61148" w:rsidP="00E22EB6">
            <w:pPr>
              <w:pStyle w:val="ListParagraph"/>
              <w:numPr>
                <w:ilvl w:val="0"/>
                <w:numId w:val="34"/>
              </w:numPr>
              <w:spacing w:after="120"/>
              <w:rPr>
                <w:rFonts w:ascii="Aptos" w:hAnsi="Aptos" w:cs="Arial"/>
                <w:sz w:val="22"/>
                <w:szCs w:val="22"/>
              </w:rPr>
            </w:pPr>
            <w:r w:rsidRPr="009D5177">
              <w:rPr>
                <w:rFonts w:ascii="Aptos" w:hAnsi="Aptos" w:cs="Arial"/>
                <w:sz w:val="22"/>
                <w:szCs w:val="22"/>
              </w:rPr>
              <w:t>Implementation</w:t>
            </w:r>
            <w:r w:rsidR="007148A9" w:rsidRPr="009D5177">
              <w:rPr>
                <w:rFonts w:ascii="Aptos" w:hAnsi="Aptos" w:cs="Arial"/>
                <w:sz w:val="22"/>
                <w:szCs w:val="22"/>
              </w:rPr>
              <w:t xml:space="preserve"> support</w:t>
            </w:r>
          </w:p>
          <w:p w14:paraId="644CA453" w14:textId="59EAD383" w:rsidR="007148A9" w:rsidRPr="009D5177" w:rsidRDefault="007148A9" w:rsidP="00E22EB6">
            <w:pPr>
              <w:pStyle w:val="ListParagraph"/>
              <w:numPr>
                <w:ilvl w:val="0"/>
                <w:numId w:val="34"/>
              </w:numPr>
              <w:spacing w:after="120"/>
              <w:rPr>
                <w:rFonts w:ascii="Aptos" w:hAnsi="Aptos" w:cs="Arial"/>
                <w:sz w:val="22"/>
                <w:szCs w:val="22"/>
              </w:rPr>
            </w:pPr>
            <w:r w:rsidRPr="009D5177">
              <w:rPr>
                <w:rFonts w:ascii="Aptos" w:hAnsi="Aptos" w:cs="Arial"/>
                <w:sz w:val="22"/>
                <w:szCs w:val="22"/>
              </w:rPr>
              <w:t>Evaluation support</w:t>
            </w:r>
          </w:p>
          <w:p w14:paraId="320F6DE3" w14:textId="0E128847" w:rsidR="007148A9" w:rsidRPr="009D5177" w:rsidRDefault="007148A9" w:rsidP="00E22EB6">
            <w:pPr>
              <w:pStyle w:val="ListParagraph"/>
              <w:numPr>
                <w:ilvl w:val="0"/>
                <w:numId w:val="34"/>
              </w:numPr>
              <w:spacing w:after="120"/>
              <w:rPr>
                <w:rFonts w:ascii="Aptos" w:hAnsi="Aptos" w:cs="Arial"/>
                <w:sz w:val="22"/>
                <w:szCs w:val="22"/>
              </w:rPr>
            </w:pPr>
            <w:r w:rsidRPr="009D5177">
              <w:rPr>
                <w:rFonts w:ascii="Aptos" w:hAnsi="Aptos" w:cs="Arial"/>
                <w:sz w:val="22"/>
                <w:szCs w:val="22"/>
              </w:rPr>
              <w:lastRenderedPageBreak/>
              <w:t>Scalability and sustainability assessment</w:t>
            </w:r>
          </w:p>
          <w:p w14:paraId="30DBF363" w14:textId="1892402E" w:rsidR="007148A9" w:rsidRPr="009D5177" w:rsidRDefault="007148A9" w:rsidP="00E22EB6">
            <w:pPr>
              <w:pStyle w:val="ListParagraph"/>
              <w:numPr>
                <w:ilvl w:val="0"/>
                <w:numId w:val="34"/>
              </w:numPr>
              <w:spacing w:after="120"/>
              <w:rPr>
                <w:rFonts w:ascii="Aptos" w:hAnsi="Aptos" w:cs="Arial"/>
                <w:sz w:val="22"/>
                <w:szCs w:val="22"/>
              </w:rPr>
            </w:pPr>
            <w:r w:rsidRPr="009D5177">
              <w:rPr>
                <w:rFonts w:ascii="Aptos" w:hAnsi="Aptos" w:cs="Arial"/>
                <w:sz w:val="22"/>
                <w:szCs w:val="22"/>
              </w:rPr>
              <w:t>Access to Kaleidoscope Social Prescribing Software</w:t>
            </w:r>
          </w:p>
          <w:p w14:paraId="1AF7839F" w14:textId="72C7041B" w:rsidR="007148A9" w:rsidRPr="009D5177" w:rsidRDefault="007148A9" w:rsidP="00E22EB6">
            <w:pPr>
              <w:pStyle w:val="ListParagraph"/>
              <w:numPr>
                <w:ilvl w:val="0"/>
                <w:numId w:val="34"/>
              </w:numPr>
              <w:spacing w:after="120"/>
              <w:rPr>
                <w:rFonts w:ascii="Aptos" w:hAnsi="Aptos" w:cs="Arial"/>
                <w:sz w:val="22"/>
                <w:szCs w:val="22"/>
              </w:rPr>
            </w:pPr>
            <w:r w:rsidRPr="009D5177">
              <w:rPr>
                <w:rFonts w:ascii="Aptos" w:hAnsi="Aptos" w:cs="Arial"/>
                <w:sz w:val="22"/>
                <w:szCs w:val="22"/>
              </w:rPr>
              <w:t>Training in use of software</w:t>
            </w:r>
          </w:p>
          <w:p w14:paraId="7DDAF3F2" w14:textId="2AE3BBB3" w:rsidR="007148A9" w:rsidRPr="009D5177" w:rsidRDefault="007148A9" w:rsidP="00E22EB6">
            <w:pPr>
              <w:pStyle w:val="ListParagraph"/>
              <w:numPr>
                <w:ilvl w:val="0"/>
                <w:numId w:val="34"/>
              </w:numPr>
              <w:spacing w:after="120"/>
              <w:rPr>
                <w:rFonts w:ascii="Aptos" w:hAnsi="Aptos" w:cs="Arial"/>
                <w:sz w:val="22"/>
                <w:szCs w:val="22"/>
              </w:rPr>
            </w:pPr>
            <w:r w:rsidRPr="009D5177">
              <w:rPr>
                <w:rFonts w:ascii="Aptos" w:hAnsi="Aptos" w:cs="Arial"/>
                <w:sz w:val="22"/>
                <w:szCs w:val="22"/>
              </w:rPr>
              <w:t>Access to data</w:t>
            </w:r>
          </w:p>
          <w:p w14:paraId="10F97D5B" w14:textId="2A2AADE0" w:rsidR="007148A9" w:rsidRPr="009D5177" w:rsidRDefault="007148A9" w:rsidP="00E22EB6">
            <w:pPr>
              <w:pStyle w:val="ListParagraph"/>
              <w:numPr>
                <w:ilvl w:val="0"/>
                <w:numId w:val="34"/>
              </w:numPr>
              <w:spacing w:after="120"/>
              <w:rPr>
                <w:rFonts w:ascii="Aptos" w:hAnsi="Aptos" w:cs="Arial"/>
                <w:sz w:val="22"/>
                <w:szCs w:val="22"/>
              </w:rPr>
            </w:pPr>
            <w:r w:rsidRPr="009D5177">
              <w:rPr>
                <w:rFonts w:ascii="Aptos" w:hAnsi="Aptos" w:cs="Arial"/>
                <w:sz w:val="22"/>
                <w:szCs w:val="22"/>
              </w:rPr>
              <w:t>Marketing</w:t>
            </w:r>
          </w:p>
          <w:p w14:paraId="6D6B2F70" w14:textId="24087762" w:rsidR="007148A9" w:rsidRPr="009D5177" w:rsidRDefault="007148A9" w:rsidP="00E22EB6">
            <w:pPr>
              <w:pStyle w:val="ListParagraph"/>
              <w:numPr>
                <w:ilvl w:val="0"/>
                <w:numId w:val="34"/>
              </w:numPr>
              <w:spacing w:after="120"/>
              <w:rPr>
                <w:rFonts w:ascii="Aptos" w:hAnsi="Aptos" w:cs="Arial"/>
                <w:sz w:val="22"/>
                <w:szCs w:val="22"/>
              </w:rPr>
            </w:pPr>
            <w:r w:rsidRPr="009D5177">
              <w:rPr>
                <w:rFonts w:ascii="Aptos" w:hAnsi="Aptos" w:cs="Arial"/>
                <w:sz w:val="22"/>
                <w:szCs w:val="22"/>
              </w:rPr>
              <w:t>Knowledge dissemination</w:t>
            </w:r>
          </w:p>
          <w:p w14:paraId="222297A2" w14:textId="5FDF2169" w:rsidR="007148A9" w:rsidRPr="009D5177" w:rsidRDefault="007148A9" w:rsidP="004C440E">
            <w:pPr>
              <w:spacing w:after="120"/>
              <w:rPr>
                <w:rFonts w:ascii="Aptos" w:hAnsi="Aptos" w:cs="Arial"/>
                <w:sz w:val="22"/>
                <w:szCs w:val="22"/>
              </w:rPr>
            </w:pPr>
            <w:r w:rsidRPr="009D5177">
              <w:rPr>
                <w:rFonts w:ascii="Aptos" w:hAnsi="Aptos" w:cs="Arial"/>
                <w:sz w:val="22"/>
                <w:szCs w:val="22"/>
              </w:rPr>
              <w:t>Research Staff Contributions</w:t>
            </w:r>
            <w:r w:rsidR="009D5177">
              <w:rPr>
                <w:rFonts w:ascii="Aptos" w:hAnsi="Aptos" w:cs="Arial"/>
                <w:sz w:val="22"/>
                <w:szCs w:val="22"/>
              </w:rPr>
              <w:t>:</w:t>
            </w:r>
          </w:p>
          <w:p w14:paraId="329E394E" w14:textId="0A7A10C1" w:rsidR="007148A9" w:rsidRPr="009D5177" w:rsidRDefault="007148A9" w:rsidP="004C440E">
            <w:pPr>
              <w:pStyle w:val="ListParagraph"/>
              <w:numPr>
                <w:ilvl w:val="0"/>
                <w:numId w:val="35"/>
              </w:numPr>
              <w:spacing w:after="120"/>
              <w:rPr>
                <w:rFonts w:ascii="Aptos" w:hAnsi="Aptos" w:cs="Arial"/>
                <w:sz w:val="22"/>
                <w:szCs w:val="22"/>
              </w:rPr>
            </w:pPr>
            <w:r w:rsidRPr="009D5177">
              <w:rPr>
                <w:rFonts w:ascii="Aptos" w:hAnsi="Aptos" w:cs="Arial"/>
                <w:sz w:val="22"/>
                <w:szCs w:val="22"/>
              </w:rPr>
              <w:t>Project leadership</w:t>
            </w:r>
          </w:p>
          <w:p w14:paraId="1272CDB1" w14:textId="4635B235" w:rsidR="007148A9" w:rsidRPr="009D5177" w:rsidRDefault="007148A9" w:rsidP="00BC700A">
            <w:pPr>
              <w:pStyle w:val="ListParagraph"/>
              <w:numPr>
                <w:ilvl w:val="0"/>
                <w:numId w:val="35"/>
              </w:numPr>
              <w:spacing w:after="120"/>
              <w:rPr>
                <w:rFonts w:ascii="Aptos" w:hAnsi="Aptos" w:cs="Arial"/>
                <w:sz w:val="22"/>
                <w:szCs w:val="22"/>
              </w:rPr>
            </w:pPr>
            <w:r w:rsidRPr="009D5177">
              <w:rPr>
                <w:rFonts w:ascii="Aptos" w:hAnsi="Aptos" w:cs="Arial"/>
                <w:sz w:val="22"/>
                <w:szCs w:val="22"/>
              </w:rPr>
              <w:t>Scholarly contribution to project design, data collection</w:t>
            </w:r>
            <w:r w:rsidR="00100595" w:rsidRPr="009D5177">
              <w:rPr>
                <w:rFonts w:ascii="Aptos" w:hAnsi="Aptos" w:cs="Arial"/>
                <w:sz w:val="22"/>
                <w:szCs w:val="22"/>
              </w:rPr>
              <w:t>,</w:t>
            </w:r>
            <w:r w:rsidRPr="009D5177">
              <w:rPr>
                <w:rFonts w:ascii="Aptos" w:hAnsi="Aptos" w:cs="Arial"/>
                <w:sz w:val="22"/>
                <w:szCs w:val="22"/>
              </w:rPr>
              <w:t xml:space="preserve"> and analysis </w:t>
            </w:r>
          </w:p>
          <w:p w14:paraId="59417225" w14:textId="36EDB521" w:rsidR="007148A9" w:rsidRPr="009D5177" w:rsidRDefault="007148A9" w:rsidP="00EC6452">
            <w:pPr>
              <w:pStyle w:val="ListParagraph"/>
              <w:numPr>
                <w:ilvl w:val="0"/>
                <w:numId w:val="35"/>
              </w:numPr>
              <w:spacing w:after="120"/>
              <w:rPr>
                <w:rFonts w:ascii="Aptos" w:hAnsi="Aptos" w:cs="Arial"/>
                <w:sz w:val="22"/>
                <w:szCs w:val="22"/>
              </w:rPr>
            </w:pPr>
            <w:r w:rsidRPr="009D5177">
              <w:rPr>
                <w:rFonts w:ascii="Aptos" w:hAnsi="Aptos" w:cs="Arial"/>
                <w:sz w:val="22"/>
                <w:szCs w:val="22"/>
              </w:rPr>
              <w:t>Co-design workshop facilitation</w:t>
            </w:r>
          </w:p>
          <w:p w14:paraId="6A05A809" w14:textId="49E1C0C7" w:rsidR="007148A9" w:rsidRPr="009D5177" w:rsidRDefault="007148A9" w:rsidP="009D5177">
            <w:pPr>
              <w:pStyle w:val="ListParagraph"/>
              <w:numPr>
                <w:ilvl w:val="0"/>
                <w:numId w:val="35"/>
              </w:numPr>
              <w:spacing w:after="120"/>
              <w:rPr>
                <w:rFonts w:ascii="Aptos" w:hAnsi="Aptos" w:cs="Arial"/>
                <w:sz w:val="22"/>
                <w:szCs w:val="22"/>
              </w:rPr>
            </w:pPr>
            <w:r w:rsidRPr="009D5177">
              <w:rPr>
                <w:rFonts w:ascii="Aptos" w:hAnsi="Aptos" w:cs="Arial"/>
                <w:sz w:val="22"/>
                <w:szCs w:val="22"/>
              </w:rPr>
              <w:t>Reporting and knowledge dissemination</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15" w:type="dxa"/>
              <w:right w:w="115" w:type="dxa"/>
            </w:tcMar>
          </w:tcPr>
          <w:p w14:paraId="65601143" w14:textId="374550D9" w:rsidR="007148A9" w:rsidRPr="009D5177" w:rsidRDefault="007148A9" w:rsidP="009A579B">
            <w:pPr>
              <w:spacing w:after="120"/>
              <w:rPr>
                <w:rFonts w:ascii="Aptos" w:hAnsi="Aptos" w:cs="Arial"/>
                <w:sz w:val="22"/>
                <w:szCs w:val="22"/>
              </w:rPr>
            </w:pPr>
            <w:r w:rsidRPr="009D5177">
              <w:rPr>
                <w:rFonts w:ascii="Aptos" w:hAnsi="Aptos" w:cs="Arial"/>
                <w:sz w:val="22"/>
                <w:szCs w:val="22"/>
              </w:rPr>
              <w:lastRenderedPageBreak/>
              <w:t>Photovoice study to inform co-design</w:t>
            </w:r>
          </w:p>
          <w:p w14:paraId="426A2FF3" w14:textId="76EBC890" w:rsidR="007148A9" w:rsidRPr="009D5177" w:rsidRDefault="007148A9" w:rsidP="009A579B">
            <w:pPr>
              <w:spacing w:after="120"/>
              <w:rPr>
                <w:rFonts w:ascii="Aptos" w:hAnsi="Aptos" w:cs="Arial"/>
                <w:sz w:val="22"/>
                <w:szCs w:val="22"/>
              </w:rPr>
            </w:pPr>
            <w:r w:rsidRPr="009D5177">
              <w:rPr>
                <w:rFonts w:ascii="Aptos" w:hAnsi="Aptos" w:cs="Arial"/>
                <w:sz w:val="22"/>
                <w:szCs w:val="22"/>
              </w:rPr>
              <w:t>Co-design of social prescribing system</w:t>
            </w:r>
          </w:p>
          <w:p w14:paraId="38BBEBC2" w14:textId="7A1C3885" w:rsidR="007148A9" w:rsidRPr="009D5177" w:rsidRDefault="007148A9" w:rsidP="009A579B">
            <w:pPr>
              <w:spacing w:after="120"/>
              <w:rPr>
                <w:rFonts w:ascii="Aptos" w:hAnsi="Aptos" w:cs="Arial"/>
                <w:sz w:val="22"/>
                <w:szCs w:val="22"/>
              </w:rPr>
            </w:pPr>
            <w:r w:rsidRPr="009D5177">
              <w:rPr>
                <w:rFonts w:ascii="Aptos" w:hAnsi="Aptos" w:cs="Arial"/>
                <w:sz w:val="22"/>
                <w:szCs w:val="22"/>
              </w:rPr>
              <w:t xml:space="preserve">Adapting and enhancing </w:t>
            </w:r>
            <w:r w:rsidR="00243A00" w:rsidRPr="009D5177">
              <w:rPr>
                <w:rFonts w:ascii="Aptos" w:hAnsi="Aptos" w:cs="Arial"/>
                <w:sz w:val="22"/>
                <w:szCs w:val="22"/>
              </w:rPr>
              <w:t xml:space="preserve">social prescribing </w:t>
            </w:r>
            <w:r w:rsidRPr="009D5177">
              <w:rPr>
                <w:rFonts w:ascii="Aptos" w:hAnsi="Aptos" w:cs="Arial"/>
                <w:sz w:val="22"/>
                <w:szCs w:val="22"/>
              </w:rPr>
              <w:t xml:space="preserve">software </w:t>
            </w:r>
          </w:p>
          <w:p w14:paraId="0678F060" w14:textId="3295B175" w:rsidR="007148A9" w:rsidRPr="009D5177" w:rsidRDefault="007148A9" w:rsidP="009A579B">
            <w:pPr>
              <w:spacing w:after="120"/>
              <w:rPr>
                <w:rFonts w:ascii="Aptos" w:hAnsi="Aptos" w:cs="Arial"/>
                <w:sz w:val="22"/>
                <w:szCs w:val="22"/>
              </w:rPr>
            </w:pPr>
            <w:r w:rsidRPr="009D5177">
              <w:rPr>
                <w:rFonts w:ascii="Aptos" w:hAnsi="Aptos" w:cs="Arial"/>
                <w:sz w:val="22"/>
                <w:szCs w:val="22"/>
              </w:rPr>
              <w:t>Development and implementation of program branding and awareness campaign</w:t>
            </w:r>
          </w:p>
          <w:p w14:paraId="2086719F" w14:textId="1F2CC6A4" w:rsidR="007148A9" w:rsidRPr="009D5177" w:rsidRDefault="007148A9" w:rsidP="009A579B">
            <w:pPr>
              <w:spacing w:after="120"/>
              <w:rPr>
                <w:rFonts w:ascii="Aptos" w:hAnsi="Aptos" w:cs="Arial"/>
                <w:sz w:val="22"/>
                <w:szCs w:val="22"/>
              </w:rPr>
            </w:pPr>
            <w:r w:rsidRPr="009D5177">
              <w:rPr>
                <w:rFonts w:ascii="Aptos" w:hAnsi="Aptos" w:cs="Arial"/>
                <w:sz w:val="22"/>
                <w:szCs w:val="22"/>
              </w:rPr>
              <w:t xml:space="preserve">Employment of </w:t>
            </w:r>
            <w:r w:rsidR="00243A00" w:rsidRPr="009D5177">
              <w:rPr>
                <w:rFonts w:ascii="Aptos" w:hAnsi="Aptos" w:cs="Arial"/>
                <w:sz w:val="22"/>
                <w:szCs w:val="22"/>
              </w:rPr>
              <w:t xml:space="preserve">2 </w:t>
            </w:r>
            <w:r w:rsidRPr="009D5177">
              <w:rPr>
                <w:rFonts w:ascii="Aptos" w:hAnsi="Aptos" w:cs="Arial"/>
                <w:sz w:val="22"/>
                <w:szCs w:val="22"/>
              </w:rPr>
              <w:t>additional Link Worker</w:t>
            </w:r>
            <w:r w:rsidR="00243A00" w:rsidRPr="009D5177">
              <w:rPr>
                <w:rFonts w:ascii="Aptos" w:hAnsi="Aptos" w:cs="Arial"/>
                <w:sz w:val="22"/>
                <w:szCs w:val="22"/>
              </w:rPr>
              <w:t>s</w:t>
            </w:r>
          </w:p>
          <w:p w14:paraId="343B5797" w14:textId="69859007" w:rsidR="007148A9" w:rsidRPr="009D5177" w:rsidRDefault="007148A9" w:rsidP="0026036A">
            <w:pPr>
              <w:spacing w:after="120"/>
              <w:rPr>
                <w:rFonts w:ascii="Aptos" w:hAnsi="Aptos" w:cs="Arial"/>
                <w:sz w:val="22"/>
                <w:szCs w:val="22"/>
              </w:rPr>
            </w:pPr>
            <w:r w:rsidRPr="009D5177">
              <w:rPr>
                <w:rFonts w:ascii="Aptos" w:hAnsi="Aptos" w:cs="Arial"/>
                <w:sz w:val="22"/>
                <w:szCs w:val="22"/>
              </w:rPr>
              <w:t>Training in the social prescribing system and software</w:t>
            </w:r>
          </w:p>
          <w:p w14:paraId="6DB0FEAA" w14:textId="12F91E30" w:rsidR="007148A9" w:rsidRPr="009D5177" w:rsidRDefault="007148A9" w:rsidP="009A579B">
            <w:pPr>
              <w:spacing w:after="120"/>
              <w:rPr>
                <w:rFonts w:ascii="Aptos" w:hAnsi="Aptos" w:cs="Arial"/>
                <w:sz w:val="22"/>
                <w:szCs w:val="22"/>
              </w:rPr>
            </w:pPr>
            <w:r w:rsidRPr="009D5177">
              <w:rPr>
                <w:rFonts w:ascii="Aptos" w:hAnsi="Aptos" w:cs="Arial"/>
                <w:sz w:val="22"/>
                <w:szCs w:val="22"/>
              </w:rPr>
              <w:t>Service director</w:t>
            </w:r>
            <w:r w:rsidR="00243A00" w:rsidRPr="009D5177">
              <w:rPr>
                <w:rFonts w:ascii="Aptos" w:hAnsi="Aptos" w:cs="Arial"/>
                <w:sz w:val="22"/>
                <w:szCs w:val="22"/>
              </w:rPr>
              <w:t>ies</w:t>
            </w:r>
            <w:r w:rsidR="00F93AA0" w:rsidRPr="009D5177">
              <w:rPr>
                <w:rFonts w:ascii="Aptos" w:hAnsi="Aptos" w:cs="Arial"/>
                <w:sz w:val="22"/>
                <w:szCs w:val="22"/>
              </w:rPr>
              <w:t xml:space="preserve"> -</w:t>
            </w:r>
            <w:r w:rsidRPr="009D5177">
              <w:rPr>
                <w:rFonts w:ascii="Aptos" w:hAnsi="Aptos" w:cs="Arial"/>
                <w:sz w:val="22"/>
                <w:szCs w:val="22"/>
              </w:rPr>
              <w:t xml:space="preserve"> development and maintenance</w:t>
            </w:r>
          </w:p>
          <w:p w14:paraId="5C2C4451" w14:textId="0BBAEF15" w:rsidR="007148A9" w:rsidRPr="009D5177" w:rsidRDefault="007148A9" w:rsidP="009A579B">
            <w:pPr>
              <w:spacing w:after="120"/>
              <w:rPr>
                <w:rFonts w:ascii="Aptos" w:hAnsi="Aptos" w:cs="Arial"/>
                <w:sz w:val="22"/>
                <w:szCs w:val="22"/>
              </w:rPr>
            </w:pPr>
            <w:r w:rsidRPr="009D5177">
              <w:rPr>
                <w:rFonts w:ascii="Aptos" w:hAnsi="Aptos" w:cs="Arial"/>
                <w:sz w:val="22"/>
                <w:szCs w:val="22"/>
              </w:rPr>
              <w:t>Co-designing an implementation and evaluation plan</w:t>
            </w:r>
          </w:p>
          <w:p w14:paraId="57ADB059" w14:textId="55A12947" w:rsidR="007148A9" w:rsidRPr="009D5177" w:rsidRDefault="007148A9" w:rsidP="009A579B">
            <w:pPr>
              <w:spacing w:after="120"/>
              <w:rPr>
                <w:rFonts w:ascii="Aptos" w:hAnsi="Aptos" w:cs="Arial"/>
                <w:sz w:val="22"/>
                <w:szCs w:val="22"/>
              </w:rPr>
            </w:pPr>
            <w:r w:rsidRPr="009D5177">
              <w:rPr>
                <w:rFonts w:ascii="Aptos" w:hAnsi="Aptos" w:cs="Arial"/>
                <w:sz w:val="22"/>
                <w:szCs w:val="22"/>
              </w:rPr>
              <w:lastRenderedPageBreak/>
              <w:t xml:space="preserve">Implementation of co-designed social prescribing system and software </w:t>
            </w:r>
          </w:p>
          <w:p w14:paraId="7EC864F5" w14:textId="3A9C3E30" w:rsidR="007148A9" w:rsidRPr="009D5177" w:rsidRDefault="007148A9" w:rsidP="009A579B">
            <w:pPr>
              <w:spacing w:after="120"/>
              <w:rPr>
                <w:rFonts w:ascii="Aptos" w:hAnsi="Aptos" w:cs="Arial"/>
                <w:sz w:val="22"/>
                <w:szCs w:val="22"/>
              </w:rPr>
            </w:pPr>
            <w:r w:rsidRPr="009D5177">
              <w:rPr>
                <w:rFonts w:ascii="Aptos" w:hAnsi="Aptos" w:cs="Arial"/>
                <w:sz w:val="22"/>
                <w:szCs w:val="22"/>
              </w:rPr>
              <w:t>Quantitative and qualitative evaluation</w:t>
            </w:r>
          </w:p>
          <w:p w14:paraId="4A6F0B0A" w14:textId="4FE6E291" w:rsidR="007148A9" w:rsidRPr="009D5177" w:rsidRDefault="007148A9" w:rsidP="009A579B">
            <w:pPr>
              <w:spacing w:after="120"/>
              <w:rPr>
                <w:rFonts w:ascii="Aptos" w:hAnsi="Aptos" w:cs="Arial"/>
                <w:sz w:val="22"/>
                <w:szCs w:val="22"/>
              </w:rPr>
            </w:pPr>
            <w:r w:rsidRPr="009D5177">
              <w:rPr>
                <w:rFonts w:ascii="Aptos" w:hAnsi="Aptos" w:cs="Arial"/>
                <w:sz w:val="22"/>
                <w:szCs w:val="22"/>
              </w:rPr>
              <w:t>Scalability and sustainability evaluation</w:t>
            </w:r>
          </w:p>
          <w:p w14:paraId="37943E2E" w14:textId="77777777" w:rsidR="007148A9" w:rsidRPr="009D5177" w:rsidRDefault="007148A9" w:rsidP="005E0E9A">
            <w:pPr>
              <w:spacing w:after="120"/>
              <w:rPr>
                <w:rFonts w:ascii="Aptos" w:hAnsi="Aptos" w:cs="Arial"/>
                <w:sz w:val="22"/>
                <w:szCs w:val="22"/>
              </w:rPr>
            </w:pPr>
            <w:r w:rsidRPr="009D5177">
              <w:rPr>
                <w:rFonts w:ascii="Aptos" w:hAnsi="Aptos" w:cs="Arial"/>
                <w:sz w:val="22"/>
                <w:szCs w:val="22"/>
              </w:rPr>
              <w:t>Development of strategy for incremental sharing of learning</w:t>
            </w:r>
          </w:p>
          <w:p w14:paraId="3D64AC8F" w14:textId="3C355739" w:rsidR="007148A9" w:rsidRPr="009D5177" w:rsidRDefault="007148A9" w:rsidP="005E0E9A">
            <w:pPr>
              <w:spacing w:after="120"/>
              <w:rPr>
                <w:rFonts w:ascii="Aptos" w:hAnsi="Aptos" w:cs="Arial"/>
                <w:sz w:val="22"/>
                <w:szCs w:val="22"/>
              </w:rPr>
            </w:pPr>
            <w:r w:rsidRPr="009D5177">
              <w:rPr>
                <w:rFonts w:ascii="Aptos" w:hAnsi="Aptos" w:cs="Arial"/>
                <w:sz w:val="22"/>
                <w:szCs w:val="22"/>
              </w:rPr>
              <w:t>Communication of outcomes to policymakers</w:t>
            </w:r>
            <w:r w:rsidR="00F93AA0" w:rsidRPr="009D5177">
              <w:rPr>
                <w:rFonts w:ascii="Aptos" w:hAnsi="Aptos" w:cs="Arial"/>
                <w:sz w:val="22"/>
                <w:szCs w:val="22"/>
              </w:rPr>
              <w:t>, stakeholders, and communities</w:t>
            </w:r>
          </w:p>
          <w:p w14:paraId="3055EB66" w14:textId="77777777" w:rsidR="007148A9" w:rsidRPr="009D5177" w:rsidRDefault="007148A9" w:rsidP="005E0E9A">
            <w:pPr>
              <w:spacing w:after="120"/>
              <w:rPr>
                <w:rFonts w:ascii="Aptos" w:hAnsi="Aptos" w:cs="Arial"/>
                <w:sz w:val="22"/>
                <w:szCs w:val="22"/>
              </w:rPr>
            </w:pPr>
          </w:p>
          <w:p w14:paraId="0D0B940D" w14:textId="25EF1EC0" w:rsidR="007148A9" w:rsidRPr="009D5177" w:rsidRDefault="007148A9" w:rsidP="005E0E9A">
            <w:pPr>
              <w:spacing w:after="120"/>
              <w:rPr>
                <w:rFonts w:ascii="Aptos" w:hAnsi="Aptos" w:cs="Arial"/>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Mar>
              <w:top w:w="72" w:type="dxa"/>
              <w:left w:w="115" w:type="dxa"/>
              <w:right w:w="115" w:type="dxa"/>
            </w:tcMar>
          </w:tcPr>
          <w:p w14:paraId="29415EEC" w14:textId="77777777" w:rsidR="007148A9" w:rsidRPr="009D5177" w:rsidRDefault="007148A9" w:rsidP="00C96F2F">
            <w:pPr>
              <w:spacing w:after="120"/>
              <w:rPr>
                <w:rFonts w:ascii="Aptos" w:hAnsi="Aptos" w:cs="Arial"/>
                <w:sz w:val="22"/>
                <w:szCs w:val="22"/>
              </w:rPr>
            </w:pPr>
            <w:r w:rsidRPr="009D5177">
              <w:rPr>
                <w:rFonts w:ascii="Aptos" w:hAnsi="Aptos" w:cs="Arial"/>
                <w:sz w:val="22"/>
                <w:szCs w:val="22"/>
              </w:rPr>
              <w:lastRenderedPageBreak/>
              <w:t>A co-designed model of place-based social prescribing for Australia</w:t>
            </w:r>
          </w:p>
          <w:p w14:paraId="67C6EE32" w14:textId="5416D150" w:rsidR="007148A9" w:rsidRPr="009D5177" w:rsidRDefault="007148A9" w:rsidP="00925B09">
            <w:pPr>
              <w:spacing w:after="120"/>
              <w:rPr>
                <w:rFonts w:ascii="Aptos" w:hAnsi="Aptos" w:cs="Arial"/>
                <w:sz w:val="22"/>
                <w:szCs w:val="22"/>
              </w:rPr>
            </w:pPr>
            <w:r w:rsidRPr="009D5177">
              <w:rPr>
                <w:rFonts w:ascii="Aptos" w:hAnsi="Aptos" w:cs="Arial"/>
                <w:sz w:val="22"/>
                <w:szCs w:val="22"/>
              </w:rPr>
              <w:t>Marketing of social prescribing to health and social care providers and community</w:t>
            </w:r>
            <w:r w:rsidR="00F33ADD" w:rsidRPr="009D5177">
              <w:rPr>
                <w:rFonts w:ascii="Aptos" w:hAnsi="Aptos" w:cs="Arial"/>
                <w:sz w:val="22"/>
                <w:szCs w:val="22"/>
              </w:rPr>
              <w:t xml:space="preserve"> </w:t>
            </w:r>
            <w:r w:rsidR="00C26DC7" w:rsidRPr="009D5177">
              <w:rPr>
                <w:rFonts w:ascii="Aptos" w:hAnsi="Aptos" w:cs="Arial"/>
                <w:sz w:val="22"/>
                <w:szCs w:val="22"/>
              </w:rPr>
              <w:t>– conceptual model, plan, and materials</w:t>
            </w:r>
          </w:p>
          <w:p w14:paraId="553A6F48" w14:textId="4E479BF6" w:rsidR="007148A9" w:rsidRPr="009D5177" w:rsidRDefault="007148A9" w:rsidP="00925B09">
            <w:pPr>
              <w:spacing w:after="120"/>
              <w:rPr>
                <w:rFonts w:ascii="Aptos" w:hAnsi="Aptos" w:cs="Arial"/>
                <w:sz w:val="22"/>
                <w:szCs w:val="22"/>
              </w:rPr>
            </w:pPr>
            <w:r w:rsidRPr="009D5177">
              <w:rPr>
                <w:rFonts w:ascii="Aptos" w:hAnsi="Aptos" w:cs="Arial"/>
                <w:sz w:val="22"/>
                <w:szCs w:val="22"/>
              </w:rPr>
              <w:t>Social prescribing system (</w:t>
            </w:r>
            <w:r w:rsidR="00C26DC7" w:rsidRPr="009D5177">
              <w:rPr>
                <w:rFonts w:ascii="Aptos" w:hAnsi="Aptos" w:cs="Arial"/>
                <w:sz w:val="22"/>
                <w:szCs w:val="22"/>
              </w:rPr>
              <w:t xml:space="preserve">including validated tools for </w:t>
            </w:r>
            <w:r w:rsidRPr="009D5177">
              <w:rPr>
                <w:rFonts w:ascii="Aptos" w:hAnsi="Aptos" w:cs="Arial"/>
                <w:sz w:val="22"/>
                <w:szCs w:val="22"/>
              </w:rPr>
              <w:t>assessment, triage, and referral pathways)</w:t>
            </w:r>
          </w:p>
          <w:p w14:paraId="216E9588" w14:textId="5014196E" w:rsidR="007148A9" w:rsidRPr="009D5177" w:rsidRDefault="007148A9" w:rsidP="00925B09">
            <w:pPr>
              <w:spacing w:after="120"/>
              <w:rPr>
                <w:rFonts w:ascii="Aptos" w:hAnsi="Aptos" w:cs="Arial"/>
                <w:sz w:val="22"/>
                <w:szCs w:val="22"/>
              </w:rPr>
            </w:pPr>
            <w:r w:rsidRPr="009D5177">
              <w:rPr>
                <w:rFonts w:ascii="Aptos" w:hAnsi="Aptos" w:cs="Arial"/>
                <w:sz w:val="22"/>
                <w:szCs w:val="22"/>
              </w:rPr>
              <w:t xml:space="preserve">Enhanced </w:t>
            </w:r>
            <w:r w:rsidR="00C26DC7" w:rsidRPr="009D5177">
              <w:rPr>
                <w:rFonts w:ascii="Aptos" w:hAnsi="Aptos" w:cs="Arial"/>
                <w:sz w:val="22"/>
                <w:szCs w:val="22"/>
              </w:rPr>
              <w:t xml:space="preserve">and tailored </w:t>
            </w:r>
            <w:r w:rsidRPr="009D5177">
              <w:rPr>
                <w:rFonts w:ascii="Aptos" w:hAnsi="Aptos" w:cs="Arial"/>
                <w:sz w:val="22"/>
                <w:szCs w:val="22"/>
              </w:rPr>
              <w:t>social prescribing software</w:t>
            </w:r>
          </w:p>
          <w:p w14:paraId="6D78A06C" w14:textId="65432147" w:rsidR="007148A9" w:rsidRPr="009D5177" w:rsidRDefault="00C26DC7" w:rsidP="005E0E9A">
            <w:pPr>
              <w:spacing w:after="120"/>
              <w:rPr>
                <w:rFonts w:ascii="Aptos" w:hAnsi="Aptos" w:cs="Arial"/>
                <w:sz w:val="22"/>
                <w:szCs w:val="22"/>
              </w:rPr>
            </w:pPr>
            <w:r w:rsidRPr="009D5177">
              <w:rPr>
                <w:rFonts w:ascii="Aptos" w:hAnsi="Aptos" w:cs="Arial"/>
                <w:sz w:val="22"/>
                <w:szCs w:val="22"/>
              </w:rPr>
              <w:t>Tools and methods for needs assessment and mapping of community assets</w:t>
            </w:r>
          </w:p>
          <w:p w14:paraId="33B29AEB" w14:textId="05FD6F59" w:rsidR="007148A9" w:rsidRPr="009D5177" w:rsidRDefault="00C26DC7" w:rsidP="0015114A">
            <w:pPr>
              <w:spacing w:after="120"/>
              <w:rPr>
                <w:rFonts w:ascii="Aptos" w:hAnsi="Aptos" w:cs="Arial"/>
                <w:sz w:val="22"/>
                <w:szCs w:val="22"/>
              </w:rPr>
            </w:pPr>
            <w:r w:rsidRPr="009D5177">
              <w:rPr>
                <w:rFonts w:ascii="Aptos" w:hAnsi="Aptos" w:cs="Arial"/>
                <w:sz w:val="22"/>
                <w:szCs w:val="22"/>
              </w:rPr>
              <w:t xml:space="preserve">Model of knowledge dissemination for sharing incremental </w:t>
            </w:r>
            <w:r w:rsidRPr="009D5177">
              <w:rPr>
                <w:rFonts w:ascii="Aptos" w:hAnsi="Aptos" w:cs="Arial"/>
                <w:sz w:val="22"/>
                <w:szCs w:val="22"/>
              </w:rPr>
              <w:lastRenderedPageBreak/>
              <w:t>learning throughout the project</w:t>
            </w:r>
          </w:p>
          <w:p w14:paraId="6C8176CD" w14:textId="77777777" w:rsidR="007148A9" w:rsidRPr="009D5177" w:rsidRDefault="007148A9" w:rsidP="005E0E9A">
            <w:pPr>
              <w:spacing w:after="120"/>
              <w:rPr>
                <w:rFonts w:ascii="Aptos" w:hAnsi="Aptos" w:cs="Arial"/>
                <w:sz w:val="22"/>
                <w:szCs w:val="22"/>
              </w:rPr>
            </w:pPr>
          </w:p>
          <w:p w14:paraId="3DEEC669" w14:textId="65C73946" w:rsidR="007148A9" w:rsidRPr="009D5177" w:rsidRDefault="007148A9" w:rsidP="00925B09">
            <w:pPr>
              <w:spacing w:after="120"/>
              <w:rPr>
                <w:rFonts w:ascii="Aptos" w:hAnsi="Aptos" w:cs="Arial"/>
                <w:sz w:val="22"/>
                <w:szCs w:val="22"/>
              </w:rPr>
            </w:pPr>
          </w:p>
        </w:tc>
        <w:tc>
          <w:tcPr>
            <w:tcW w:w="2552" w:type="dxa"/>
            <w:tcBorders>
              <w:top w:val="single" w:sz="4" w:space="0" w:color="auto"/>
              <w:left w:val="single" w:sz="4" w:space="0" w:color="auto"/>
              <w:bottom w:val="single" w:sz="4" w:space="0" w:color="auto"/>
              <w:right w:val="nil"/>
            </w:tcBorders>
            <w:shd w:val="clear" w:color="auto" w:fill="auto"/>
            <w:tcMar>
              <w:top w:w="72" w:type="dxa"/>
              <w:left w:w="115" w:type="dxa"/>
              <w:right w:w="115" w:type="dxa"/>
            </w:tcMar>
          </w:tcPr>
          <w:p w14:paraId="54AAD7D8" w14:textId="66A55F34" w:rsidR="00632A37" w:rsidRPr="009D5177" w:rsidRDefault="00632A37" w:rsidP="00632A37">
            <w:pPr>
              <w:pStyle w:val="paragraph"/>
              <w:spacing w:before="0" w:beforeAutospacing="0" w:after="0" w:afterAutospacing="0"/>
              <w:ind w:left="105"/>
              <w:textAlignment w:val="baseline"/>
              <w:rPr>
                <w:rStyle w:val="eop"/>
                <w:rFonts w:ascii="Aptos" w:hAnsi="Aptos" w:cs="Arial"/>
                <w:sz w:val="22"/>
                <w:szCs w:val="22"/>
              </w:rPr>
            </w:pPr>
            <w:r w:rsidRPr="009D5177">
              <w:rPr>
                <w:rStyle w:val="normaltextrun"/>
                <w:rFonts w:ascii="Aptos" w:hAnsi="Aptos" w:cs="Arial"/>
                <w:sz w:val="22"/>
                <w:szCs w:val="22"/>
                <w:lang w:val="en-US"/>
              </w:rPr>
              <w:lastRenderedPageBreak/>
              <w:t>Demonstrated Social Return on Investment</w:t>
            </w:r>
          </w:p>
          <w:p w14:paraId="302D54B0" w14:textId="77777777" w:rsidR="00632A37" w:rsidRPr="009D5177" w:rsidRDefault="00632A37" w:rsidP="00632A37">
            <w:pPr>
              <w:pStyle w:val="paragraph"/>
              <w:spacing w:before="0" w:beforeAutospacing="0" w:after="0" w:afterAutospacing="0"/>
              <w:ind w:left="105"/>
              <w:textAlignment w:val="baseline"/>
              <w:rPr>
                <w:rFonts w:ascii="Aptos" w:hAnsi="Aptos" w:cs="Segoe UI"/>
                <w:sz w:val="22"/>
                <w:szCs w:val="22"/>
              </w:rPr>
            </w:pPr>
          </w:p>
          <w:p w14:paraId="39276105" w14:textId="71423EBB" w:rsidR="00632A37" w:rsidRPr="009D5177" w:rsidRDefault="00632A37" w:rsidP="00632A37">
            <w:pPr>
              <w:pStyle w:val="paragraph"/>
              <w:spacing w:before="0" w:beforeAutospacing="0" w:after="0" w:afterAutospacing="0"/>
              <w:ind w:left="105"/>
              <w:textAlignment w:val="baseline"/>
              <w:rPr>
                <w:rStyle w:val="eop"/>
                <w:rFonts w:ascii="Aptos" w:hAnsi="Aptos" w:cs="Arial"/>
                <w:sz w:val="22"/>
                <w:szCs w:val="22"/>
              </w:rPr>
            </w:pPr>
            <w:r w:rsidRPr="009D5177">
              <w:rPr>
                <w:rStyle w:val="normaltextrun"/>
                <w:rFonts w:ascii="Aptos" w:hAnsi="Aptos" w:cs="Arial"/>
                <w:sz w:val="22"/>
                <w:szCs w:val="22"/>
                <w:lang w:val="en-US"/>
              </w:rPr>
              <w:t>Social and health care providers within a sustainable, digitally mature system of social prescribing that have satisfaction with their ability to provide care to engaged clients. These outcomes will be measured by qualitative data during the evaluation.</w:t>
            </w:r>
          </w:p>
          <w:p w14:paraId="3FDD5F97" w14:textId="77777777" w:rsidR="00632A37" w:rsidRPr="009D5177" w:rsidRDefault="00632A37" w:rsidP="00632A37">
            <w:pPr>
              <w:pStyle w:val="paragraph"/>
              <w:spacing w:before="0" w:beforeAutospacing="0" w:after="0" w:afterAutospacing="0"/>
              <w:ind w:left="105"/>
              <w:textAlignment w:val="baseline"/>
              <w:rPr>
                <w:rFonts w:ascii="Aptos" w:hAnsi="Aptos" w:cs="Segoe UI"/>
                <w:sz w:val="22"/>
                <w:szCs w:val="22"/>
              </w:rPr>
            </w:pPr>
          </w:p>
          <w:p w14:paraId="36C1D7B5" w14:textId="37F55133" w:rsidR="00632A37" w:rsidRPr="009D5177" w:rsidRDefault="00632A37" w:rsidP="00632A37">
            <w:pPr>
              <w:pStyle w:val="paragraph"/>
              <w:spacing w:before="0" w:beforeAutospacing="0" w:after="0" w:afterAutospacing="0"/>
              <w:ind w:left="105"/>
              <w:textAlignment w:val="baseline"/>
              <w:rPr>
                <w:rFonts w:ascii="Aptos" w:hAnsi="Aptos" w:cs="Segoe UI"/>
                <w:sz w:val="22"/>
                <w:szCs w:val="22"/>
              </w:rPr>
            </w:pPr>
            <w:r w:rsidRPr="009D5177">
              <w:rPr>
                <w:rStyle w:val="normaltextrun"/>
                <w:rFonts w:ascii="Aptos" w:hAnsi="Aptos" w:cs="Arial"/>
                <w:sz w:val="22"/>
                <w:szCs w:val="22"/>
                <w:lang w:val="en-US"/>
              </w:rPr>
              <w:t>Enhanced</w:t>
            </w:r>
            <w:r w:rsidRPr="009D5177">
              <w:rPr>
                <w:rStyle w:val="normaltextrun"/>
                <w:rFonts w:ascii="Aptos" w:hAnsi="Aptos"/>
                <w:sz w:val="22"/>
                <w:szCs w:val="22"/>
                <w:lang w:val="en-US"/>
              </w:rPr>
              <w:t xml:space="preserve"> </w:t>
            </w:r>
            <w:r w:rsidRPr="009D5177">
              <w:rPr>
                <w:rStyle w:val="normaltextrun"/>
                <w:rFonts w:ascii="Aptos" w:hAnsi="Aptos" w:cs="Arial"/>
                <w:sz w:val="22"/>
                <w:szCs w:val="22"/>
                <w:lang w:val="en-US"/>
              </w:rPr>
              <w:t>partner connection to, and integration with, other service systems. This will be measured by quantitative data gathered during the evaluation, which will include:</w:t>
            </w:r>
            <w:r w:rsidRPr="009D5177">
              <w:rPr>
                <w:rStyle w:val="eop"/>
                <w:rFonts w:ascii="Aptos" w:hAnsi="Aptos" w:cs="Arial"/>
                <w:sz w:val="22"/>
                <w:szCs w:val="22"/>
              </w:rPr>
              <w:t> </w:t>
            </w:r>
          </w:p>
          <w:p w14:paraId="457CFAE4" w14:textId="77777777" w:rsidR="00632A37" w:rsidRPr="009D5177" w:rsidRDefault="00632A37" w:rsidP="00632A37">
            <w:pPr>
              <w:pStyle w:val="paragraph"/>
              <w:numPr>
                <w:ilvl w:val="0"/>
                <w:numId w:val="46"/>
              </w:numPr>
              <w:spacing w:before="0" w:beforeAutospacing="0" w:after="0" w:afterAutospacing="0"/>
              <w:textAlignment w:val="baseline"/>
              <w:rPr>
                <w:rFonts w:ascii="Aptos" w:hAnsi="Aptos" w:cs="Arial"/>
                <w:sz w:val="22"/>
                <w:szCs w:val="22"/>
              </w:rPr>
            </w:pPr>
            <w:r w:rsidRPr="009D5177">
              <w:rPr>
                <w:rStyle w:val="normaltextrun"/>
                <w:rFonts w:ascii="Aptos" w:hAnsi="Aptos" w:cs="Arial"/>
                <w:sz w:val="22"/>
                <w:szCs w:val="22"/>
                <w:lang w:val="en-US"/>
              </w:rPr>
              <w:lastRenderedPageBreak/>
              <w:t>Increased referral of vulnerable people into and out of the program measured by the number of referrals made and received during the evaluation period</w:t>
            </w:r>
            <w:r w:rsidRPr="009D5177">
              <w:rPr>
                <w:rStyle w:val="eop"/>
                <w:rFonts w:ascii="Aptos" w:hAnsi="Aptos" w:cs="Arial"/>
                <w:sz w:val="22"/>
                <w:szCs w:val="22"/>
              </w:rPr>
              <w:t> </w:t>
            </w:r>
          </w:p>
          <w:p w14:paraId="66B1E93F" w14:textId="24D5C50D" w:rsidR="00632A37" w:rsidRPr="009D5177" w:rsidRDefault="00632A37" w:rsidP="00632A37">
            <w:pPr>
              <w:pStyle w:val="paragraph"/>
              <w:numPr>
                <w:ilvl w:val="0"/>
                <w:numId w:val="46"/>
              </w:numPr>
              <w:spacing w:before="0" w:beforeAutospacing="0" w:after="0" w:afterAutospacing="0"/>
              <w:textAlignment w:val="baseline"/>
              <w:rPr>
                <w:rFonts w:ascii="Aptos" w:hAnsi="Aptos" w:cs="Arial"/>
                <w:sz w:val="22"/>
                <w:szCs w:val="22"/>
              </w:rPr>
            </w:pPr>
            <w:r w:rsidRPr="009D5177">
              <w:rPr>
                <w:rStyle w:val="normaltextrun"/>
                <w:rFonts w:ascii="Aptos" w:hAnsi="Aptos" w:cs="Arial"/>
                <w:sz w:val="22"/>
                <w:szCs w:val="22"/>
                <w:lang w:val="en-US"/>
              </w:rPr>
              <w:t xml:space="preserve">Pre- and post-measurement of ratings pertaining to how much partners </w:t>
            </w:r>
            <w:proofErr w:type="gramStart"/>
            <w:r w:rsidRPr="009D5177">
              <w:rPr>
                <w:rStyle w:val="normaltextrun"/>
                <w:rFonts w:ascii="Aptos" w:hAnsi="Aptos" w:cs="Arial"/>
                <w:sz w:val="22"/>
                <w:szCs w:val="22"/>
                <w:lang w:val="en-US"/>
              </w:rPr>
              <w:t>are connected with</w:t>
            </w:r>
            <w:proofErr w:type="gramEnd"/>
            <w:r w:rsidRPr="009D5177">
              <w:rPr>
                <w:rStyle w:val="normaltextrun"/>
                <w:rFonts w:ascii="Aptos" w:hAnsi="Aptos" w:cs="Arial"/>
                <w:sz w:val="22"/>
                <w:szCs w:val="22"/>
                <w:lang w:val="en-US"/>
              </w:rPr>
              <w:t xml:space="preserve"> each other as a service system, connected with other service systems, and the extent to which issues, gaps and opportunities in the region are identified and responded to</w:t>
            </w:r>
          </w:p>
          <w:p w14:paraId="5BA00467" w14:textId="77777777" w:rsidR="00632A37" w:rsidRPr="009D5177" w:rsidRDefault="00632A37" w:rsidP="00632A37">
            <w:pPr>
              <w:pStyle w:val="paragraph"/>
              <w:spacing w:before="0" w:beforeAutospacing="0" w:after="0" w:afterAutospacing="0"/>
              <w:ind w:left="105"/>
              <w:textAlignment w:val="baseline"/>
              <w:rPr>
                <w:rStyle w:val="normaltextrun"/>
                <w:rFonts w:ascii="Aptos" w:hAnsi="Aptos" w:cs="Arial"/>
                <w:sz w:val="22"/>
                <w:szCs w:val="22"/>
                <w:lang w:val="en-US"/>
              </w:rPr>
            </w:pPr>
          </w:p>
          <w:p w14:paraId="524E0FB8" w14:textId="330B82A7" w:rsidR="00632A37" w:rsidRPr="009D5177" w:rsidRDefault="00632A37" w:rsidP="00632A37">
            <w:pPr>
              <w:pStyle w:val="paragraph"/>
              <w:spacing w:before="0" w:beforeAutospacing="0" w:after="0" w:afterAutospacing="0"/>
              <w:ind w:left="105"/>
              <w:textAlignment w:val="baseline"/>
              <w:rPr>
                <w:rFonts w:ascii="Aptos" w:hAnsi="Aptos" w:cs="Segoe UI"/>
                <w:sz w:val="22"/>
                <w:szCs w:val="22"/>
              </w:rPr>
            </w:pPr>
            <w:r w:rsidRPr="009D5177">
              <w:rPr>
                <w:rStyle w:val="normaltextrun"/>
                <w:rFonts w:ascii="Aptos" w:hAnsi="Aptos" w:cs="Arial"/>
                <w:sz w:val="22"/>
                <w:szCs w:val="22"/>
                <w:lang w:val="en-US"/>
              </w:rPr>
              <w:t>A developed and maintained directory of community services</w:t>
            </w:r>
          </w:p>
          <w:p w14:paraId="15DD306A" w14:textId="77777777" w:rsidR="007148A9" w:rsidRPr="009D5177" w:rsidRDefault="007148A9" w:rsidP="00925B09">
            <w:pPr>
              <w:spacing w:after="120"/>
              <w:rPr>
                <w:rFonts w:ascii="Aptos" w:hAnsi="Aptos" w:cs="Arial"/>
                <w:sz w:val="22"/>
                <w:szCs w:val="22"/>
              </w:rPr>
            </w:pPr>
          </w:p>
          <w:p w14:paraId="7B0C77DC" w14:textId="77777777" w:rsidR="007148A9" w:rsidRPr="009D5177" w:rsidRDefault="007148A9" w:rsidP="00925B09">
            <w:pPr>
              <w:spacing w:after="120"/>
              <w:rPr>
                <w:rFonts w:ascii="Aptos" w:hAnsi="Aptos" w:cs="Arial"/>
                <w:sz w:val="22"/>
                <w:szCs w:val="22"/>
              </w:rPr>
            </w:pPr>
          </w:p>
          <w:p w14:paraId="67980007" w14:textId="77777777" w:rsidR="007148A9" w:rsidRPr="009D5177" w:rsidRDefault="007148A9" w:rsidP="00925B09">
            <w:pPr>
              <w:spacing w:after="120"/>
              <w:rPr>
                <w:rFonts w:ascii="Aptos" w:hAnsi="Aptos" w:cs="Arial"/>
                <w:sz w:val="22"/>
                <w:szCs w:val="22"/>
              </w:rPr>
            </w:pPr>
          </w:p>
          <w:p w14:paraId="6D9861EB" w14:textId="540D993A" w:rsidR="007148A9" w:rsidRPr="009D5177" w:rsidRDefault="007148A9" w:rsidP="00925B09">
            <w:pPr>
              <w:spacing w:after="120"/>
              <w:rPr>
                <w:rFonts w:ascii="Aptos" w:hAnsi="Aptos" w:cs="Arial"/>
                <w:sz w:val="22"/>
                <w:szCs w:val="22"/>
              </w:rPr>
            </w:pPr>
          </w:p>
        </w:tc>
        <w:tc>
          <w:tcPr>
            <w:tcW w:w="3011" w:type="dxa"/>
            <w:tcBorders>
              <w:top w:val="single" w:sz="4" w:space="0" w:color="auto"/>
              <w:left w:val="single" w:sz="4" w:space="0" w:color="auto"/>
              <w:bottom w:val="single" w:sz="4" w:space="0" w:color="auto"/>
              <w:right w:val="nil"/>
            </w:tcBorders>
            <w:shd w:val="clear" w:color="auto" w:fill="auto"/>
          </w:tcPr>
          <w:p w14:paraId="6818DF73" w14:textId="592478E5" w:rsidR="007148A9" w:rsidRPr="009D5177" w:rsidRDefault="003221F2" w:rsidP="00933EEA">
            <w:pPr>
              <w:spacing w:after="120"/>
              <w:ind w:left="57"/>
              <w:rPr>
                <w:rStyle w:val="normaltextrun"/>
                <w:rFonts w:ascii="Aptos" w:hAnsi="Aptos" w:cs="Arial"/>
                <w:color w:val="000000"/>
                <w:sz w:val="22"/>
                <w:szCs w:val="22"/>
                <w:shd w:val="clear" w:color="auto" w:fill="FFFFFF"/>
              </w:rPr>
            </w:pPr>
            <w:r w:rsidRPr="009D5177">
              <w:rPr>
                <w:rFonts w:ascii="Aptos" w:hAnsi="Aptos" w:cs="Arial"/>
                <w:sz w:val="22"/>
                <w:szCs w:val="22"/>
              </w:rPr>
              <w:lastRenderedPageBreak/>
              <w:t>Im</w:t>
            </w:r>
            <w:r w:rsidRPr="009D5177">
              <w:rPr>
                <w:rStyle w:val="normaltextrun"/>
                <w:rFonts w:ascii="Aptos" w:hAnsi="Aptos" w:cs="Arial"/>
                <w:color w:val="000000"/>
                <w:sz w:val="22"/>
                <w:szCs w:val="22"/>
                <w:shd w:val="clear" w:color="auto" w:fill="FFFFFF"/>
              </w:rPr>
              <w:t>provement in client wellbeing and social connection, as well as service satisfaction. These outcomes will be measured by quantitative and qualitative data gathered during the evaluation</w:t>
            </w:r>
          </w:p>
          <w:p w14:paraId="6F9BA6C1" w14:textId="77C352E6" w:rsidR="003221F2" w:rsidRPr="009D5177" w:rsidRDefault="003221F2" w:rsidP="00933EEA">
            <w:pPr>
              <w:spacing w:after="120"/>
              <w:ind w:left="57"/>
              <w:rPr>
                <w:rStyle w:val="normaltextrun"/>
                <w:rFonts w:ascii="Aptos" w:hAnsi="Aptos" w:cs="Arial"/>
                <w:color w:val="000000"/>
                <w:sz w:val="22"/>
                <w:szCs w:val="22"/>
                <w:shd w:val="clear" w:color="auto" w:fill="FFFFFF"/>
              </w:rPr>
            </w:pPr>
            <w:r w:rsidRPr="009D5177">
              <w:rPr>
                <w:rStyle w:val="normaltextrun"/>
                <w:rFonts w:ascii="Aptos" w:hAnsi="Aptos" w:cs="Arial"/>
                <w:color w:val="000000"/>
                <w:sz w:val="22"/>
                <w:szCs w:val="22"/>
                <w:shd w:val="clear" w:color="auto" w:fill="FFFFFF"/>
              </w:rPr>
              <w:t>Quantitative data will include:</w:t>
            </w:r>
          </w:p>
          <w:p w14:paraId="4B343293" w14:textId="77777777" w:rsidR="00780105" w:rsidRPr="009D5177" w:rsidRDefault="00780105" w:rsidP="00780105">
            <w:pPr>
              <w:pStyle w:val="paragraph"/>
              <w:numPr>
                <w:ilvl w:val="0"/>
                <w:numId w:val="48"/>
              </w:numPr>
              <w:spacing w:before="0" w:beforeAutospacing="0" w:after="0" w:afterAutospacing="0"/>
              <w:textAlignment w:val="baseline"/>
              <w:rPr>
                <w:rFonts w:ascii="Aptos" w:hAnsi="Aptos" w:cs="Arial"/>
                <w:sz w:val="22"/>
                <w:szCs w:val="22"/>
              </w:rPr>
            </w:pPr>
            <w:r w:rsidRPr="009D5177">
              <w:rPr>
                <w:rStyle w:val="normaltextrun"/>
                <w:rFonts w:ascii="Aptos" w:hAnsi="Aptos" w:cs="Arial"/>
                <w:sz w:val="22"/>
                <w:szCs w:val="22"/>
                <w:lang w:val="en-US"/>
              </w:rPr>
              <w:t>Pre- and post-measurement of wellbeing, measured by the Personal Wellbeing Index and Structural Wellbeing Index</w:t>
            </w:r>
            <w:r w:rsidRPr="009D5177">
              <w:rPr>
                <w:rStyle w:val="eop"/>
                <w:rFonts w:ascii="Aptos" w:hAnsi="Aptos"/>
                <w:sz w:val="22"/>
                <w:szCs w:val="22"/>
              </w:rPr>
              <w:t> </w:t>
            </w:r>
          </w:p>
          <w:p w14:paraId="2C85185B" w14:textId="1E93E492" w:rsidR="00780105" w:rsidRPr="009D5177" w:rsidRDefault="00780105" w:rsidP="00780105">
            <w:pPr>
              <w:pStyle w:val="paragraph"/>
              <w:numPr>
                <w:ilvl w:val="0"/>
                <w:numId w:val="48"/>
              </w:numPr>
              <w:spacing w:before="0" w:beforeAutospacing="0" w:after="0" w:afterAutospacing="0"/>
              <w:textAlignment w:val="baseline"/>
              <w:rPr>
                <w:rFonts w:ascii="Aptos" w:hAnsi="Aptos" w:cs="Arial"/>
                <w:sz w:val="22"/>
                <w:szCs w:val="22"/>
              </w:rPr>
            </w:pPr>
            <w:r w:rsidRPr="009D5177">
              <w:rPr>
                <w:rStyle w:val="normaltextrun"/>
                <w:rFonts w:ascii="Aptos" w:hAnsi="Aptos" w:cs="Arial"/>
                <w:sz w:val="22"/>
                <w:szCs w:val="22"/>
                <w:lang w:val="en-US"/>
              </w:rPr>
              <w:t>Pre- and post-measurement of social connection, measured by the Campaign to End Loneliness Tool (</w:t>
            </w:r>
            <w:proofErr w:type="spellStart"/>
            <w:r w:rsidRPr="009D5177">
              <w:rPr>
                <w:rStyle w:val="normaltextrun"/>
                <w:rFonts w:ascii="Aptos" w:hAnsi="Aptos" w:cs="Arial"/>
                <w:sz w:val="22"/>
                <w:szCs w:val="22"/>
                <w:lang w:val="en-US"/>
              </w:rPr>
              <w:t>CtELT</w:t>
            </w:r>
            <w:proofErr w:type="spellEnd"/>
            <w:r w:rsidRPr="009D5177">
              <w:rPr>
                <w:rStyle w:val="normaltextrun"/>
                <w:rFonts w:ascii="Aptos" w:hAnsi="Aptos" w:cs="Arial"/>
                <w:sz w:val="22"/>
                <w:szCs w:val="22"/>
                <w:lang w:val="en-US"/>
              </w:rPr>
              <w:t>)</w:t>
            </w:r>
            <w:r w:rsidRPr="009D5177">
              <w:rPr>
                <w:rStyle w:val="eop"/>
                <w:rFonts w:ascii="Aptos" w:hAnsi="Aptos"/>
                <w:color w:val="D13438"/>
                <w:sz w:val="22"/>
                <w:szCs w:val="22"/>
              </w:rPr>
              <w:t> </w:t>
            </w:r>
          </w:p>
          <w:p w14:paraId="09043008" w14:textId="77777777" w:rsidR="00780105" w:rsidRPr="009D5177" w:rsidRDefault="00780105" w:rsidP="00780105">
            <w:pPr>
              <w:pStyle w:val="paragraph"/>
              <w:numPr>
                <w:ilvl w:val="0"/>
                <w:numId w:val="48"/>
              </w:numPr>
              <w:spacing w:before="0" w:beforeAutospacing="0" w:after="0" w:afterAutospacing="0"/>
              <w:textAlignment w:val="baseline"/>
              <w:rPr>
                <w:rFonts w:ascii="Aptos" w:hAnsi="Aptos" w:cs="Arial"/>
                <w:sz w:val="22"/>
                <w:szCs w:val="22"/>
              </w:rPr>
            </w:pPr>
            <w:r w:rsidRPr="009D5177">
              <w:rPr>
                <w:rStyle w:val="normaltextrun"/>
                <w:rFonts w:ascii="Aptos" w:hAnsi="Aptos" w:cs="Arial"/>
                <w:sz w:val="22"/>
                <w:szCs w:val="22"/>
                <w:lang w:val="en-US"/>
              </w:rPr>
              <w:t>Changes reported in community participation and social connections</w:t>
            </w:r>
            <w:r w:rsidRPr="009D5177">
              <w:rPr>
                <w:rStyle w:val="eop"/>
                <w:rFonts w:ascii="Aptos" w:hAnsi="Aptos"/>
                <w:sz w:val="22"/>
                <w:szCs w:val="22"/>
              </w:rPr>
              <w:t> </w:t>
            </w:r>
          </w:p>
          <w:p w14:paraId="00B355A3" w14:textId="01001E18" w:rsidR="00780105" w:rsidRPr="009D5177" w:rsidRDefault="00780105" w:rsidP="00780105">
            <w:pPr>
              <w:pStyle w:val="paragraph"/>
              <w:numPr>
                <w:ilvl w:val="0"/>
                <w:numId w:val="48"/>
              </w:numPr>
              <w:spacing w:before="0" w:beforeAutospacing="0" w:after="0" w:afterAutospacing="0"/>
              <w:textAlignment w:val="baseline"/>
              <w:rPr>
                <w:rFonts w:ascii="Aptos" w:hAnsi="Aptos" w:cs="Arial"/>
                <w:sz w:val="22"/>
                <w:szCs w:val="22"/>
              </w:rPr>
            </w:pPr>
            <w:r w:rsidRPr="009D5177">
              <w:rPr>
                <w:rStyle w:val="normaltextrun"/>
                <w:rFonts w:ascii="Aptos" w:hAnsi="Aptos" w:cs="Arial"/>
                <w:sz w:val="22"/>
                <w:szCs w:val="22"/>
                <w:lang w:val="en-US"/>
              </w:rPr>
              <w:t xml:space="preserve">Satisfaction with care </w:t>
            </w:r>
          </w:p>
          <w:p w14:paraId="7081A699" w14:textId="77777777" w:rsidR="003221F2" w:rsidRPr="009D5177" w:rsidRDefault="003221F2" w:rsidP="00933EEA">
            <w:pPr>
              <w:spacing w:after="120"/>
              <w:ind w:left="57"/>
              <w:rPr>
                <w:rStyle w:val="normaltextrun"/>
                <w:rFonts w:ascii="Aptos" w:hAnsi="Aptos" w:cs="Arial"/>
                <w:color w:val="000000"/>
                <w:sz w:val="22"/>
                <w:szCs w:val="22"/>
                <w:shd w:val="clear" w:color="auto" w:fill="FFFFFF"/>
              </w:rPr>
            </w:pPr>
          </w:p>
          <w:p w14:paraId="3C746A72" w14:textId="77777777" w:rsidR="003221F2" w:rsidRPr="009D5177" w:rsidRDefault="003221F2" w:rsidP="00933EEA">
            <w:pPr>
              <w:spacing w:after="120"/>
              <w:ind w:left="57"/>
              <w:rPr>
                <w:rFonts w:ascii="Aptos" w:hAnsi="Aptos" w:cs="Arial"/>
                <w:sz w:val="22"/>
                <w:szCs w:val="22"/>
              </w:rPr>
            </w:pPr>
          </w:p>
          <w:p w14:paraId="4101652C" w14:textId="14868960" w:rsidR="007148A9" w:rsidRPr="009D5177" w:rsidRDefault="007148A9" w:rsidP="0002272E">
            <w:pPr>
              <w:spacing w:after="120"/>
              <w:rPr>
                <w:rFonts w:ascii="Aptos" w:hAnsi="Aptos" w:cs="Arial"/>
                <w:sz w:val="22"/>
                <w:szCs w:val="22"/>
              </w:rPr>
            </w:pPr>
          </w:p>
        </w:tc>
      </w:tr>
      <w:tr w:rsidR="009A579B" w:rsidRPr="009D5177" w14:paraId="012D52EC" w14:textId="77777777" w:rsidTr="10D5D455">
        <w:trPr>
          <w:trHeight w:val="1078"/>
        </w:trPr>
        <w:tc>
          <w:tcPr>
            <w:tcW w:w="14068" w:type="dxa"/>
            <w:gridSpan w:val="5"/>
            <w:tcBorders>
              <w:top w:val="nil"/>
              <w:bottom w:val="nil"/>
            </w:tcBorders>
            <w:shd w:val="clear" w:color="auto" w:fill="E7E6E6" w:themeFill="background2"/>
            <w:tcMar>
              <w:top w:w="72" w:type="dxa"/>
              <w:left w:w="115" w:type="dxa"/>
              <w:right w:w="115" w:type="dxa"/>
            </w:tcMar>
          </w:tcPr>
          <w:p w14:paraId="018C036D" w14:textId="7691ABF1" w:rsidR="003D37E1" w:rsidRPr="009D5177" w:rsidRDefault="009A579B" w:rsidP="00F92F0E">
            <w:pPr>
              <w:spacing w:after="120"/>
              <w:contextualSpacing/>
              <w:rPr>
                <w:rFonts w:ascii="Aptos" w:hAnsi="Aptos" w:cs="Arial"/>
                <w:b/>
                <w:sz w:val="22"/>
                <w:szCs w:val="22"/>
              </w:rPr>
            </w:pPr>
            <w:r w:rsidRPr="009D5177">
              <w:rPr>
                <w:rFonts w:ascii="Aptos" w:hAnsi="Aptos" w:cs="Arial"/>
                <w:b/>
                <w:sz w:val="22"/>
                <w:szCs w:val="22"/>
              </w:rPr>
              <w:lastRenderedPageBreak/>
              <w:t>Theory of change statement</w:t>
            </w:r>
            <w:r w:rsidR="00F92F0E" w:rsidRPr="009D5177">
              <w:rPr>
                <w:rFonts w:ascii="Aptos" w:hAnsi="Aptos" w:cs="Arial"/>
                <w:b/>
                <w:sz w:val="22"/>
                <w:szCs w:val="22"/>
              </w:rPr>
              <w:t xml:space="preserve"> </w:t>
            </w:r>
            <w:r w:rsidR="003D37E1" w:rsidRPr="009D5177">
              <w:rPr>
                <w:rFonts w:ascii="Aptos" w:hAnsi="Aptos" w:cs="Arial"/>
                <w:sz w:val="22"/>
                <w:szCs w:val="22"/>
                <w:lang w:val="en-AU"/>
              </w:rPr>
              <w:t xml:space="preserve"> </w:t>
            </w:r>
          </w:p>
          <w:p w14:paraId="0099C499" w14:textId="77777777" w:rsidR="00D9369A" w:rsidRPr="009D5177" w:rsidRDefault="00D9369A" w:rsidP="00D9369A">
            <w:pPr>
              <w:rPr>
                <w:rFonts w:ascii="Aptos" w:hAnsi="Aptos" w:cs="Arial"/>
                <w:sz w:val="22"/>
                <w:szCs w:val="22"/>
                <w:lang w:val="en-AU"/>
              </w:rPr>
            </w:pPr>
          </w:p>
          <w:p w14:paraId="14A1472F" w14:textId="77777777" w:rsidR="004049D9" w:rsidRPr="009D5177" w:rsidRDefault="004049D9" w:rsidP="004049D9">
            <w:pPr>
              <w:contextualSpacing/>
              <w:rPr>
                <w:rFonts w:ascii="Aptos" w:hAnsi="Aptos" w:cs="Arial"/>
                <w:sz w:val="22"/>
                <w:szCs w:val="22"/>
                <w:lang w:val="en-AU"/>
              </w:rPr>
            </w:pPr>
            <w:r w:rsidRPr="009D5177">
              <w:rPr>
                <w:rFonts w:ascii="Aptos" w:hAnsi="Aptos" w:cs="Arial"/>
                <w:sz w:val="22"/>
                <w:szCs w:val="22"/>
                <w:lang w:val="en-AU"/>
              </w:rPr>
              <w:t xml:space="preserve">Social needs, such as housing, income, and food insecurity and loneliness and social isolation, are having an unprecedented effect on vulnerable Australians. Those most in need are either not accessing social and community services to address their needs or find there are no services available in their communities. Instead, many Australians are approaching General Practitioners (GPs) or other health professionals with these needs. Up to 35% of GP consultations are for non-medical (social) needs such as those described above, particularly in areas of socio-economic disadvantage. Health practitioners in our pilot research told us that social needs presentation led to "clinician burnout", "vicarious trauma", and "compassion fatigue". At the same time, social and community services experience difficulties connecting those at greatest disadvantage to their services: “How do you access invisible populations?”. </w:t>
            </w:r>
          </w:p>
          <w:p w14:paraId="0A34A4C1" w14:textId="77777777" w:rsidR="004049D9" w:rsidRPr="009D5177" w:rsidRDefault="004049D9" w:rsidP="004049D9">
            <w:pPr>
              <w:contextualSpacing/>
              <w:rPr>
                <w:rFonts w:ascii="Aptos" w:hAnsi="Aptos" w:cs="Arial"/>
                <w:sz w:val="22"/>
                <w:szCs w:val="22"/>
                <w:lang w:val="en-AU"/>
              </w:rPr>
            </w:pPr>
          </w:p>
          <w:p w14:paraId="20A128F4" w14:textId="494BD718" w:rsidR="004049D9" w:rsidRPr="009D5177" w:rsidRDefault="004049D9" w:rsidP="004049D9">
            <w:pPr>
              <w:contextualSpacing/>
              <w:rPr>
                <w:rFonts w:ascii="Aptos" w:hAnsi="Aptos" w:cs="Arial"/>
                <w:sz w:val="22"/>
                <w:szCs w:val="22"/>
                <w:lang w:val="en-AU"/>
              </w:rPr>
            </w:pPr>
            <w:r w:rsidRPr="009D5177">
              <w:rPr>
                <w:rFonts w:ascii="Aptos" w:hAnsi="Aptos" w:cs="Arial"/>
                <w:sz w:val="22"/>
                <w:szCs w:val="22"/>
                <w:lang w:val="en-AU"/>
              </w:rPr>
              <w:t xml:space="preserve">Our Project Partners have identified that health services (who see those clients in need) and social and community support sectors (who can address those needs) operate in isolation, which results in vulnerable people falling through the cracks and suffering needlessly. They identified the need for </w:t>
            </w:r>
            <w:r w:rsidR="00D067B3" w:rsidRPr="009D5177">
              <w:rPr>
                <w:rFonts w:ascii="Aptos" w:hAnsi="Aptos" w:cs="Arial"/>
                <w:sz w:val="22"/>
                <w:szCs w:val="22"/>
                <w:lang w:val="en-AU"/>
              </w:rPr>
              <w:t xml:space="preserve">innovations to improve </w:t>
            </w:r>
            <w:r w:rsidRPr="009D5177">
              <w:rPr>
                <w:rFonts w:ascii="Aptos" w:hAnsi="Aptos" w:cs="Arial"/>
                <w:sz w:val="22"/>
                <w:szCs w:val="22"/>
                <w:lang w:val="en-AU"/>
              </w:rPr>
              <w:t xml:space="preserve">referral pathways between these sectors, as well as community development to ensure local level supports are available to meet the needs of vulnerable Australians. </w:t>
            </w:r>
          </w:p>
          <w:p w14:paraId="61ACCBE4" w14:textId="77777777" w:rsidR="004049D9" w:rsidRPr="009D5177" w:rsidRDefault="004049D9" w:rsidP="004049D9">
            <w:pPr>
              <w:contextualSpacing/>
              <w:rPr>
                <w:rFonts w:ascii="Aptos" w:hAnsi="Aptos" w:cs="Arial"/>
                <w:sz w:val="22"/>
                <w:szCs w:val="22"/>
                <w:lang w:val="en-AU"/>
              </w:rPr>
            </w:pPr>
          </w:p>
          <w:p w14:paraId="3D16CCF5" w14:textId="6EAFE35F" w:rsidR="004049D9" w:rsidRPr="009D5177" w:rsidRDefault="004049D9" w:rsidP="004049D9">
            <w:pPr>
              <w:contextualSpacing/>
              <w:rPr>
                <w:rFonts w:ascii="Aptos" w:hAnsi="Aptos" w:cs="Arial"/>
                <w:sz w:val="22"/>
                <w:szCs w:val="22"/>
                <w:lang w:val="en-AU"/>
              </w:rPr>
            </w:pPr>
            <w:r w:rsidRPr="009D5177">
              <w:rPr>
                <w:rFonts w:ascii="Aptos" w:hAnsi="Aptos" w:cs="Arial"/>
                <w:b/>
                <w:bCs/>
                <w:sz w:val="22"/>
                <w:szCs w:val="22"/>
                <w:lang w:val="en-AU"/>
              </w:rPr>
              <w:t>This project will</w:t>
            </w:r>
            <w:r w:rsidRPr="009D5177">
              <w:rPr>
                <w:rFonts w:ascii="Aptos" w:hAnsi="Aptos" w:cs="Arial"/>
                <w:sz w:val="22"/>
                <w:szCs w:val="22"/>
                <w:lang w:val="en-AU"/>
              </w:rPr>
              <w:t xml:space="preserve">: 1) Identify key elements that constitute enabling systems and communities for social prescribing using Photovoice; 2) Co-design a technology enabled, place-based social prescribing system; 3) Implement the </w:t>
            </w:r>
            <w:r w:rsidR="003B5B86" w:rsidRPr="009D5177">
              <w:rPr>
                <w:rFonts w:ascii="Aptos" w:hAnsi="Aptos" w:cs="Arial"/>
                <w:sz w:val="22"/>
                <w:szCs w:val="22"/>
                <w:lang w:val="en-AU"/>
              </w:rPr>
              <w:t>social prescribing system</w:t>
            </w:r>
            <w:r w:rsidRPr="009D5177">
              <w:rPr>
                <w:rFonts w:ascii="Aptos" w:hAnsi="Aptos" w:cs="Arial"/>
                <w:sz w:val="22"/>
                <w:szCs w:val="22"/>
                <w:lang w:val="en-AU"/>
              </w:rPr>
              <w:t xml:space="preserve"> in one community in South Australia; 4) Evaluate the implementation, effectiveness, and Social Return on Investment of </w:t>
            </w:r>
            <w:r w:rsidR="0034693D" w:rsidRPr="009D5177">
              <w:rPr>
                <w:rFonts w:ascii="Aptos" w:hAnsi="Aptos" w:cs="Arial"/>
                <w:sz w:val="22"/>
                <w:szCs w:val="22"/>
                <w:lang w:val="en-AU"/>
              </w:rPr>
              <w:t xml:space="preserve">the </w:t>
            </w:r>
            <w:r w:rsidR="003B5B86" w:rsidRPr="009D5177">
              <w:rPr>
                <w:rFonts w:ascii="Aptos" w:hAnsi="Aptos" w:cs="Arial"/>
                <w:sz w:val="22"/>
                <w:szCs w:val="22"/>
                <w:lang w:val="en-AU"/>
              </w:rPr>
              <w:t>system</w:t>
            </w:r>
            <w:r w:rsidRPr="009D5177">
              <w:rPr>
                <w:rFonts w:ascii="Aptos" w:hAnsi="Aptos" w:cs="Arial"/>
                <w:sz w:val="22"/>
                <w:szCs w:val="22"/>
                <w:lang w:val="en-AU"/>
              </w:rPr>
              <w:t xml:space="preserve">. </w:t>
            </w:r>
          </w:p>
          <w:p w14:paraId="33647F16" w14:textId="77777777" w:rsidR="004049D9" w:rsidRPr="009D5177" w:rsidRDefault="004049D9" w:rsidP="004049D9">
            <w:pPr>
              <w:contextualSpacing/>
              <w:rPr>
                <w:rFonts w:ascii="Aptos" w:hAnsi="Aptos" w:cs="Arial"/>
                <w:sz w:val="22"/>
                <w:szCs w:val="22"/>
                <w:lang w:val="en-AU"/>
              </w:rPr>
            </w:pPr>
          </w:p>
          <w:p w14:paraId="316C2C0F" w14:textId="34730709" w:rsidR="004049D9" w:rsidRPr="009D5177" w:rsidRDefault="004049D9" w:rsidP="004049D9">
            <w:pPr>
              <w:contextualSpacing/>
              <w:rPr>
                <w:rFonts w:ascii="Aptos" w:hAnsi="Aptos" w:cs="Arial"/>
                <w:sz w:val="22"/>
                <w:szCs w:val="22"/>
                <w:lang w:val="en-AU"/>
              </w:rPr>
            </w:pPr>
            <w:r w:rsidRPr="009D5177">
              <w:rPr>
                <w:rFonts w:ascii="Aptos" w:hAnsi="Aptos" w:cs="Arial"/>
                <w:b/>
                <w:bCs/>
                <w:sz w:val="22"/>
                <w:szCs w:val="22"/>
                <w:lang w:val="en-AU"/>
              </w:rPr>
              <w:t>Assumptions</w:t>
            </w:r>
            <w:r w:rsidRPr="009D5177">
              <w:rPr>
                <w:rFonts w:ascii="Aptos" w:hAnsi="Aptos" w:cs="Arial"/>
                <w:sz w:val="22"/>
                <w:szCs w:val="22"/>
                <w:lang w:val="en-AU"/>
              </w:rPr>
              <w:t xml:space="preserve"> of the project are that</w:t>
            </w:r>
            <w:r w:rsidR="00C06CD2" w:rsidRPr="009D5177">
              <w:rPr>
                <w:rFonts w:ascii="Aptos" w:hAnsi="Aptos" w:cs="Arial"/>
                <w:sz w:val="22"/>
                <w:szCs w:val="22"/>
                <w:lang w:val="en-AU"/>
              </w:rPr>
              <w:t>:</w:t>
            </w:r>
            <w:r w:rsidRPr="009D5177">
              <w:rPr>
                <w:rFonts w:ascii="Aptos" w:hAnsi="Aptos" w:cs="Arial"/>
                <w:sz w:val="22"/>
                <w:szCs w:val="22"/>
                <w:lang w:val="en-AU"/>
              </w:rPr>
              <w:t xml:space="preserve"> </w:t>
            </w:r>
            <w:r w:rsidR="00C06CD2" w:rsidRPr="009D5177">
              <w:rPr>
                <w:rFonts w:ascii="Aptos" w:hAnsi="Aptos" w:cs="Arial"/>
                <w:sz w:val="22"/>
                <w:szCs w:val="22"/>
                <w:lang w:val="en-AU"/>
              </w:rPr>
              <w:t xml:space="preserve">1) </w:t>
            </w:r>
            <w:r w:rsidR="007F1804" w:rsidRPr="009D5177">
              <w:rPr>
                <w:rFonts w:ascii="Aptos" w:hAnsi="Aptos" w:cs="Arial"/>
                <w:sz w:val="22"/>
                <w:szCs w:val="22"/>
                <w:lang w:val="en-AU"/>
              </w:rPr>
              <w:t>There are high rates of unmet social needs in Southern Adelaide that are negatively affecting health and wellbeing</w:t>
            </w:r>
            <w:r w:rsidR="004A1A9E" w:rsidRPr="009D5177">
              <w:rPr>
                <w:rFonts w:ascii="Aptos" w:hAnsi="Aptos" w:cs="Arial"/>
                <w:sz w:val="22"/>
                <w:szCs w:val="22"/>
                <w:lang w:val="en-AU"/>
              </w:rPr>
              <w:t>; 2) The health and social care systems in the community are fragmented; 3) T</w:t>
            </w:r>
            <w:r w:rsidR="009275FD" w:rsidRPr="009D5177">
              <w:rPr>
                <w:rFonts w:ascii="Aptos" w:hAnsi="Aptos" w:cs="Arial"/>
                <w:sz w:val="22"/>
                <w:szCs w:val="22"/>
                <w:lang w:val="en-AU"/>
              </w:rPr>
              <w:t xml:space="preserve">he </w:t>
            </w:r>
            <w:r w:rsidR="004A1A9E" w:rsidRPr="009D5177">
              <w:rPr>
                <w:rFonts w:ascii="Aptos" w:hAnsi="Aptos" w:cs="Arial"/>
                <w:sz w:val="22"/>
                <w:szCs w:val="22"/>
                <w:lang w:val="en-AU"/>
              </w:rPr>
              <w:t>implementation</w:t>
            </w:r>
            <w:r w:rsidR="009275FD" w:rsidRPr="009D5177">
              <w:rPr>
                <w:rFonts w:ascii="Aptos" w:hAnsi="Aptos" w:cs="Arial"/>
                <w:sz w:val="22"/>
                <w:szCs w:val="22"/>
                <w:lang w:val="en-AU"/>
              </w:rPr>
              <w:t xml:space="preserve"> of technology-enabled social prescribing will improve integration between health and social care</w:t>
            </w:r>
            <w:r w:rsidR="008D0BFD" w:rsidRPr="009D5177">
              <w:rPr>
                <w:rFonts w:ascii="Aptos" w:hAnsi="Aptos" w:cs="Arial"/>
                <w:sz w:val="22"/>
                <w:szCs w:val="22"/>
                <w:lang w:val="en-AU"/>
              </w:rPr>
              <w:t>; 4) Improved integration will improve the health and wellbeing of those in the community with unmet social needs</w:t>
            </w:r>
            <w:r w:rsidR="00D067B3" w:rsidRPr="009D5177">
              <w:rPr>
                <w:rFonts w:ascii="Aptos" w:hAnsi="Aptos" w:cs="Arial"/>
                <w:sz w:val="22"/>
                <w:szCs w:val="22"/>
                <w:lang w:val="en-AU"/>
              </w:rPr>
              <w:t xml:space="preserve">; </w:t>
            </w:r>
            <w:r w:rsidR="006708F8" w:rsidRPr="009D5177">
              <w:rPr>
                <w:rFonts w:ascii="Aptos" w:hAnsi="Aptos" w:cs="Arial"/>
                <w:sz w:val="22"/>
                <w:szCs w:val="22"/>
                <w:lang w:val="en-AU"/>
              </w:rPr>
              <w:t>5) Systematically collecting data on community needs and service gaps and overlaps will improve community capacity to address social needs</w:t>
            </w:r>
            <w:r w:rsidR="008D0BFD" w:rsidRPr="009D5177">
              <w:rPr>
                <w:rFonts w:ascii="Aptos" w:hAnsi="Aptos" w:cs="Arial"/>
                <w:sz w:val="22"/>
                <w:szCs w:val="22"/>
                <w:lang w:val="en-AU"/>
              </w:rPr>
              <w:t>.</w:t>
            </w:r>
          </w:p>
          <w:p w14:paraId="1DE316B7" w14:textId="77777777" w:rsidR="004049D9" w:rsidRPr="009D5177" w:rsidRDefault="004049D9" w:rsidP="004049D9">
            <w:pPr>
              <w:contextualSpacing/>
              <w:rPr>
                <w:rFonts w:ascii="Aptos" w:hAnsi="Aptos" w:cs="Arial"/>
                <w:sz w:val="22"/>
                <w:szCs w:val="22"/>
                <w:lang w:val="en-AU"/>
              </w:rPr>
            </w:pPr>
          </w:p>
          <w:p w14:paraId="4B99056E" w14:textId="3A88F4E5" w:rsidR="00F92F0E" w:rsidRPr="009D5177" w:rsidRDefault="004049D9" w:rsidP="00F92F0E">
            <w:pPr>
              <w:contextualSpacing/>
              <w:rPr>
                <w:rFonts w:ascii="Aptos" w:hAnsi="Aptos" w:cs="Arial"/>
                <w:sz w:val="22"/>
                <w:szCs w:val="22"/>
                <w:lang w:val="en-AU"/>
              </w:rPr>
            </w:pPr>
            <w:r w:rsidRPr="009D5177">
              <w:rPr>
                <w:rFonts w:ascii="Aptos" w:hAnsi="Aptos" w:cs="Arial"/>
                <w:sz w:val="22"/>
                <w:szCs w:val="22"/>
                <w:lang w:val="en-AU"/>
              </w:rPr>
              <w:t xml:space="preserve">The </w:t>
            </w:r>
            <w:r w:rsidRPr="009D5177">
              <w:rPr>
                <w:rFonts w:ascii="Aptos" w:hAnsi="Aptos" w:cs="Arial"/>
                <w:b/>
                <w:bCs/>
                <w:sz w:val="22"/>
                <w:szCs w:val="22"/>
                <w:lang w:val="en-AU"/>
              </w:rPr>
              <w:t>outcomes</w:t>
            </w:r>
            <w:r w:rsidRPr="009D5177">
              <w:rPr>
                <w:rFonts w:ascii="Aptos" w:hAnsi="Aptos" w:cs="Arial"/>
                <w:sz w:val="22"/>
                <w:szCs w:val="22"/>
                <w:lang w:val="en-AU"/>
              </w:rPr>
              <w:t xml:space="preserve"> of the project will be increased access to support services for vulnerable members of the community (via a social prescribing model and a Link Worker), improved client wellbeing, reduced burden on health and social service providers, and a strategy for sustainability and scalability of the technology enabled social prescribing system, including a process for community development as part of social prescribing.</w:t>
            </w:r>
          </w:p>
        </w:tc>
      </w:tr>
    </w:tbl>
    <w:p w14:paraId="0D95E7FA" w14:textId="18D6BC3D" w:rsidR="002C2F97" w:rsidRPr="008A3CD3" w:rsidRDefault="002C2F97" w:rsidP="009D5177">
      <w:pPr>
        <w:tabs>
          <w:tab w:val="left" w:pos="4971"/>
        </w:tabs>
      </w:pPr>
    </w:p>
    <w:sectPr w:rsidR="002C2F97" w:rsidRPr="008A3CD3" w:rsidSect="003D417C">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62B6E" w14:textId="77777777" w:rsidR="0047089A" w:rsidRDefault="0047089A" w:rsidP="00C321B8">
      <w:r>
        <w:separator/>
      </w:r>
    </w:p>
  </w:endnote>
  <w:endnote w:type="continuationSeparator" w:id="0">
    <w:p w14:paraId="26D295AA" w14:textId="77777777" w:rsidR="0047089A" w:rsidRDefault="0047089A" w:rsidP="00C321B8">
      <w:r>
        <w:continuationSeparator/>
      </w:r>
    </w:p>
  </w:endnote>
  <w:endnote w:type="continuationNotice" w:id="1">
    <w:p w14:paraId="433BEB79" w14:textId="77777777" w:rsidR="0047089A" w:rsidRDefault="00470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28414" w14:textId="77777777" w:rsidR="0047089A" w:rsidRDefault="0047089A" w:rsidP="00C321B8">
      <w:r>
        <w:separator/>
      </w:r>
    </w:p>
  </w:footnote>
  <w:footnote w:type="continuationSeparator" w:id="0">
    <w:p w14:paraId="186AE78E" w14:textId="77777777" w:rsidR="0047089A" w:rsidRDefault="0047089A" w:rsidP="00C321B8">
      <w:r>
        <w:continuationSeparator/>
      </w:r>
    </w:p>
  </w:footnote>
  <w:footnote w:type="continuationNotice" w:id="1">
    <w:p w14:paraId="741AFA5C" w14:textId="77777777" w:rsidR="0047089A" w:rsidRDefault="004708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17AD4"/>
    <w:multiLevelType w:val="hybridMultilevel"/>
    <w:tmpl w:val="E750A5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0817E1A"/>
    <w:multiLevelType w:val="hybridMultilevel"/>
    <w:tmpl w:val="1F9E7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6416F1"/>
    <w:multiLevelType w:val="hybridMultilevel"/>
    <w:tmpl w:val="2870A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D595A"/>
    <w:multiLevelType w:val="hybridMultilevel"/>
    <w:tmpl w:val="004E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BB153A"/>
    <w:multiLevelType w:val="hybridMultilevel"/>
    <w:tmpl w:val="75F0F248"/>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6" w15:restartNumberingAfterBreak="0">
    <w:nsid w:val="0BC81EFB"/>
    <w:multiLevelType w:val="hybridMultilevel"/>
    <w:tmpl w:val="7388C1FE"/>
    <w:lvl w:ilvl="0" w:tplc="4D5AECFA">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CC2E4B"/>
    <w:multiLevelType w:val="multilevel"/>
    <w:tmpl w:val="4C2A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15906"/>
    <w:multiLevelType w:val="hybridMultilevel"/>
    <w:tmpl w:val="26947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6F7894"/>
    <w:multiLevelType w:val="hybridMultilevel"/>
    <w:tmpl w:val="2294E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B862F7"/>
    <w:multiLevelType w:val="hybridMultilevel"/>
    <w:tmpl w:val="B1D613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30770"/>
    <w:multiLevelType w:val="hybridMultilevel"/>
    <w:tmpl w:val="57DCEE7E"/>
    <w:lvl w:ilvl="0" w:tplc="D3CE20D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062105"/>
    <w:multiLevelType w:val="hybridMultilevel"/>
    <w:tmpl w:val="E3EA1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020F1E"/>
    <w:multiLevelType w:val="hybridMultilevel"/>
    <w:tmpl w:val="3B164C4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A2A3B"/>
    <w:multiLevelType w:val="hybridMultilevel"/>
    <w:tmpl w:val="CDCC8480"/>
    <w:lvl w:ilvl="0" w:tplc="635C167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660" w:hanging="360"/>
      </w:pPr>
      <w:rPr>
        <w:rFonts w:ascii="Courier New" w:hAnsi="Courier New" w:cs="Courier New" w:hint="default"/>
      </w:rPr>
    </w:lvl>
    <w:lvl w:ilvl="2" w:tplc="08090005" w:tentative="1">
      <w:start w:val="1"/>
      <w:numFmt w:val="bullet"/>
      <w:lvlText w:val=""/>
      <w:lvlJc w:val="left"/>
      <w:pPr>
        <w:ind w:left="1380" w:hanging="360"/>
      </w:pPr>
      <w:rPr>
        <w:rFonts w:ascii="Wingdings" w:hAnsi="Wingdings" w:hint="default"/>
      </w:rPr>
    </w:lvl>
    <w:lvl w:ilvl="3" w:tplc="08090001" w:tentative="1">
      <w:start w:val="1"/>
      <w:numFmt w:val="bullet"/>
      <w:lvlText w:val=""/>
      <w:lvlJc w:val="left"/>
      <w:pPr>
        <w:ind w:left="2100" w:hanging="360"/>
      </w:pPr>
      <w:rPr>
        <w:rFonts w:ascii="Symbol" w:hAnsi="Symbol" w:hint="default"/>
      </w:rPr>
    </w:lvl>
    <w:lvl w:ilvl="4" w:tplc="08090003" w:tentative="1">
      <w:start w:val="1"/>
      <w:numFmt w:val="bullet"/>
      <w:lvlText w:val="o"/>
      <w:lvlJc w:val="left"/>
      <w:pPr>
        <w:ind w:left="2820" w:hanging="360"/>
      </w:pPr>
      <w:rPr>
        <w:rFonts w:ascii="Courier New" w:hAnsi="Courier New" w:cs="Courier New" w:hint="default"/>
      </w:rPr>
    </w:lvl>
    <w:lvl w:ilvl="5" w:tplc="08090005" w:tentative="1">
      <w:start w:val="1"/>
      <w:numFmt w:val="bullet"/>
      <w:lvlText w:val=""/>
      <w:lvlJc w:val="left"/>
      <w:pPr>
        <w:ind w:left="3540" w:hanging="360"/>
      </w:pPr>
      <w:rPr>
        <w:rFonts w:ascii="Wingdings" w:hAnsi="Wingdings" w:hint="default"/>
      </w:rPr>
    </w:lvl>
    <w:lvl w:ilvl="6" w:tplc="08090001" w:tentative="1">
      <w:start w:val="1"/>
      <w:numFmt w:val="bullet"/>
      <w:lvlText w:val=""/>
      <w:lvlJc w:val="left"/>
      <w:pPr>
        <w:ind w:left="4260" w:hanging="360"/>
      </w:pPr>
      <w:rPr>
        <w:rFonts w:ascii="Symbol" w:hAnsi="Symbol" w:hint="default"/>
      </w:rPr>
    </w:lvl>
    <w:lvl w:ilvl="7" w:tplc="08090003" w:tentative="1">
      <w:start w:val="1"/>
      <w:numFmt w:val="bullet"/>
      <w:lvlText w:val="o"/>
      <w:lvlJc w:val="left"/>
      <w:pPr>
        <w:ind w:left="4980" w:hanging="360"/>
      </w:pPr>
      <w:rPr>
        <w:rFonts w:ascii="Courier New" w:hAnsi="Courier New" w:cs="Courier New" w:hint="default"/>
      </w:rPr>
    </w:lvl>
    <w:lvl w:ilvl="8" w:tplc="08090005" w:tentative="1">
      <w:start w:val="1"/>
      <w:numFmt w:val="bullet"/>
      <w:lvlText w:val=""/>
      <w:lvlJc w:val="left"/>
      <w:pPr>
        <w:ind w:left="5700" w:hanging="360"/>
      </w:pPr>
      <w:rPr>
        <w:rFonts w:ascii="Wingdings" w:hAnsi="Wingdings" w:hint="default"/>
      </w:rPr>
    </w:lvl>
  </w:abstractNum>
  <w:abstractNum w:abstractNumId="15" w15:restartNumberingAfterBreak="0">
    <w:nsid w:val="2C0C136F"/>
    <w:multiLevelType w:val="hybridMultilevel"/>
    <w:tmpl w:val="30FED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42717"/>
    <w:multiLevelType w:val="hybridMultilevel"/>
    <w:tmpl w:val="8934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61F83"/>
    <w:multiLevelType w:val="hybridMultilevel"/>
    <w:tmpl w:val="C04EF9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244D82"/>
    <w:multiLevelType w:val="hybridMultilevel"/>
    <w:tmpl w:val="8C70184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9" w15:restartNumberingAfterBreak="0">
    <w:nsid w:val="354D796B"/>
    <w:multiLevelType w:val="hybridMultilevel"/>
    <w:tmpl w:val="0622A08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D13881"/>
    <w:multiLevelType w:val="hybridMultilevel"/>
    <w:tmpl w:val="58008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C2F02"/>
    <w:multiLevelType w:val="hybridMultilevel"/>
    <w:tmpl w:val="7E7E411E"/>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46BD075C"/>
    <w:multiLevelType w:val="hybridMultilevel"/>
    <w:tmpl w:val="182C9D64"/>
    <w:lvl w:ilvl="0" w:tplc="4D5AECFA">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7A575B"/>
    <w:multiLevelType w:val="hybridMultilevel"/>
    <w:tmpl w:val="DF903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EE6C00"/>
    <w:multiLevelType w:val="hybridMultilevel"/>
    <w:tmpl w:val="DF264B86"/>
    <w:lvl w:ilvl="0" w:tplc="4D5AEC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67CDA"/>
    <w:multiLevelType w:val="hybridMultilevel"/>
    <w:tmpl w:val="1B8AD338"/>
    <w:lvl w:ilvl="0" w:tplc="4D5AECF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0D02F8"/>
    <w:multiLevelType w:val="hybridMultilevel"/>
    <w:tmpl w:val="329AB6F4"/>
    <w:lvl w:ilvl="0" w:tplc="01243C52">
      <w:numFmt w:val="bullet"/>
      <w:lvlText w:val="-"/>
      <w:lvlJc w:val="left"/>
      <w:pPr>
        <w:ind w:left="1498" w:hanging="360"/>
      </w:pPr>
      <w:rPr>
        <w:rFonts w:ascii="Calibri" w:eastAsia="Calibri" w:hAnsi="Calibri" w:cs="Calibri" w:hint="default"/>
      </w:rPr>
    </w:lvl>
    <w:lvl w:ilvl="1" w:tplc="08090003" w:tentative="1">
      <w:start w:val="1"/>
      <w:numFmt w:val="bullet"/>
      <w:lvlText w:val="o"/>
      <w:lvlJc w:val="left"/>
      <w:pPr>
        <w:ind w:left="2218" w:hanging="360"/>
      </w:pPr>
      <w:rPr>
        <w:rFonts w:ascii="Courier New" w:hAnsi="Courier New" w:cs="Courier New"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27" w15:restartNumberingAfterBreak="0">
    <w:nsid w:val="5C87754F"/>
    <w:multiLevelType w:val="hybridMultilevel"/>
    <w:tmpl w:val="78664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967A9D"/>
    <w:multiLevelType w:val="hybridMultilevel"/>
    <w:tmpl w:val="68341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D73BEC"/>
    <w:multiLevelType w:val="hybridMultilevel"/>
    <w:tmpl w:val="D1844C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725115"/>
    <w:multiLevelType w:val="hybridMultilevel"/>
    <w:tmpl w:val="79367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3932D8"/>
    <w:multiLevelType w:val="hybridMultilevel"/>
    <w:tmpl w:val="B16CEE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15E23CE"/>
    <w:multiLevelType w:val="hybridMultilevel"/>
    <w:tmpl w:val="86F4D416"/>
    <w:lvl w:ilvl="0" w:tplc="01243C5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9F02EC"/>
    <w:multiLevelType w:val="hybridMultilevel"/>
    <w:tmpl w:val="6D48F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CB706F"/>
    <w:multiLevelType w:val="hybridMultilevel"/>
    <w:tmpl w:val="4FD65C7C"/>
    <w:lvl w:ilvl="0" w:tplc="B67082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3F580D"/>
    <w:multiLevelType w:val="hybridMultilevel"/>
    <w:tmpl w:val="7A383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512840"/>
    <w:multiLevelType w:val="hybridMultilevel"/>
    <w:tmpl w:val="BA284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CD3091"/>
    <w:multiLevelType w:val="hybridMultilevel"/>
    <w:tmpl w:val="2870A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34411D"/>
    <w:multiLevelType w:val="hybridMultilevel"/>
    <w:tmpl w:val="583ECF64"/>
    <w:lvl w:ilvl="0" w:tplc="90AA32A6">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57781B"/>
    <w:multiLevelType w:val="hybridMultilevel"/>
    <w:tmpl w:val="0B029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B80546"/>
    <w:multiLevelType w:val="hybridMultilevel"/>
    <w:tmpl w:val="E82A1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0463D9"/>
    <w:multiLevelType w:val="hybridMultilevel"/>
    <w:tmpl w:val="6F1E3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24A5FFB"/>
    <w:multiLevelType w:val="hybridMultilevel"/>
    <w:tmpl w:val="477A6BC0"/>
    <w:lvl w:ilvl="0" w:tplc="635C167A">
      <w:numFmt w:val="bullet"/>
      <w:lvlText w:val="–"/>
      <w:lvlJc w:val="left"/>
      <w:pPr>
        <w:ind w:left="1140" w:hanging="360"/>
      </w:pPr>
      <w:rPr>
        <w:rFonts w:ascii="Times New Roman" w:eastAsia="Times New Roman" w:hAnsi="Times New Roman" w:cs="Times New Roman"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3" w15:restartNumberingAfterBreak="0">
    <w:nsid w:val="72EC0C69"/>
    <w:multiLevelType w:val="hybridMultilevel"/>
    <w:tmpl w:val="96D4DE2C"/>
    <w:lvl w:ilvl="0" w:tplc="4D5AECFA">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4DC5C42"/>
    <w:multiLevelType w:val="multilevel"/>
    <w:tmpl w:val="2A683B2A"/>
    <w:lvl w:ilvl="0">
      <w:start w:val="1"/>
      <w:numFmt w:val="bullet"/>
      <w:lvlText w:val=""/>
      <w:lvlJc w:val="left"/>
      <w:pPr>
        <w:tabs>
          <w:tab w:val="num" w:pos="510"/>
        </w:tabs>
        <w:ind w:left="510" w:hanging="360"/>
      </w:pPr>
      <w:rPr>
        <w:rFonts w:ascii="Symbol" w:hAnsi="Symbol" w:hint="default"/>
        <w:sz w:val="20"/>
      </w:rPr>
    </w:lvl>
    <w:lvl w:ilvl="1" w:tentative="1">
      <w:start w:val="1"/>
      <w:numFmt w:val="bullet"/>
      <w:lvlText w:val=""/>
      <w:lvlJc w:val="left"/>
      <w:pPr>
        <w:tabs>
          <w:tab w:val="num" w:pos="1230"/>
        </w:tabs>
        <w:ind w:left="1230" w:hanging="360"/>
      </w:pPr>
      <w:rPr>
        <w:rFonts w:ascii="Symbol" w:hAnsi="Symbol" w:hint="default"/>
        <w:sz w:val="20"/>
      </w:rPr>
    </w:lvl>
    <w:lvl w:ilvl="2" w:tentative="1">
      <w:start w:val="1"/>
      <w:numFmt w:val="bullet"/>
      <w:lvlText w:val=""/>
      <w:lvlJc w:val="left"/>
      <w:pPr>
        <w:tabs>
          <w:tab w:val="num" w:pos="1950"/>
        </w:tabs>
        <w:ind w:left="1950" w:hanging="360"/>
      </w:pPr>
      <w:rPr>
        <w:rFonts w:ascii="Symbol" w:hAnsi="Symbol" w:hint="default"/>
        <w:sz w:val="20"/>
      </w:rPr>
    </w:lvl>
    <w:lvl w:ilvl="3" w:tentative="1">
      <w:start w:val="1"/>
      <w:numFmt w:val="bullet"/>
      <w:lvlText w:val=""/>
      <w:lvlJc w:val="left"/>
      <w:pPr>
        <w:tabs>
          <w:tab w:val="num" w:pos="2670"/>
        </w:tabs>
        <w:ind w:left="2670" w:hanging="360"/>
      </w:pPr>
      <w:rPr>
        <w:rFonts w:ascii="Symbol" w:hAnsi="Symbol" w:hint="default"/>
        <w:sz w:val="20"/>
      </w:rPr>
    </w:lvl>
    <w:lvl w:ilvl="4" w:tentative="1">
      <w:start w:val="1"/>
      <w:numFmt w:val="bullet"/>
      <w:lvlText w:val=""/>
      <w:lvlJc w:val="left"/>
      <w:pPr>
        <w:tabs>
          <w:tab w:val="num" w:pos="3390"/>
        </w:tabs>
        <w:ind w:left="3390" w:hanging="360"/>
      </w:pPr>
      <w:rPr>
        <w:rFonts w:ascii="Symbol" w:hAnsi="Symbol" w:hint="default"/>
        <w:sz w:val="20"/>
      </w:rPr>
    </w:lvl>
    <w:lvl w:ilvl="5" w:tentative="1">
      <w:start w:val="1"/>
      <w:numFmt w:val="bullet"/>
      <w:lvlText w:val=""/>
      <w:lvlJc w:val="left"/>
      <w:pPr>
        <w:tabs>
          <w:tab w:val="num" w:pos="4110"/>
        </w:tabs>
        <w:ind w:left="4110" w:hanging="360"/>
      </w:pPr>
      <w:rPr>
        <w:rFonts w:ascii="Symbol" w:hAnsi="Symbol" w:hint="default"/>
        <w:sz w:val="20"/>
      </w:rPr>
    </w:lvl>
    <w:lvl w:ilvl="6" w:tentative="1">
      <w:start w:val="1"/>
      <w:numFmt w:val="bullet"/>
      <w:lvlText w:val=""/>
      <w:lvlJc w:val="left"/>
      <w:pPr>
        <w:tabs>
          <w:tab w:val="num" w:pos="4830"/>
        </w:tabs>
        <w:ind w:left="4830" w:hanging="360"/>
      </w:pPr>
      <w:rPr>
        <w:rFonts w:ascii="Symbol" w:hAnsi="Symbol" w:hint="default"/>
        <w:sz w:val="20"/>
      </w:rPr>
    </w:lvl>
    <w:lvl w:ilvl="7" w:tentative="1">
      <w:start w:val="1"/>
      <w:numFmt w:val="bullet"/>
      <w:lvlText w:val=""/>
      <w:lvlJc w:val="left"/>
      <w:pPr>
        <w:tabs>
          <w:tab w:val="num" w:pos="5550"/>
        </w:tabs>
        <w:ind w:left="5550" w:hanging="360"/>
      </w:pPr>
      <w:rPr>
        <w:rFonts w:ascii="Symbol" w:hAnsi="Symbol" w:hint="default"/>
        <w:sz w:val="20"/>
      </w:rPr>
    </w:lvl>
    <w:lvl w:ilvl="8" w:tentative="1">
      <w:start w:val="1"/>
      <w:numFmt w:val="bullet"/>
      <w:lvlText w:val=""/>
      <w:lvlJc w:val="left"/>
      <w:pPr>
        <w:tabs>
          <w:tab w:val="num" w:pos="6270"/>
        </w:tabs>
        <w:ind w:left="6270" w:hanging="360"/>
      </w:pPr>
      <w:rPr>
        <w:rFonts w:ascii="Symbol" w:hAnsi="Symbol" w:hint="default"/>
        <w:sz w:val="20"/>
      </w:rPr>
    </w:lvl>
  </w:abstractNum>
  <w:abstractNum w:abstractNumId="45" w15:restartNumberingAfterBreak="0">
    <w:nsid w:val="75593B88"/>
    <w:multiLevelType w:val="hybridMultilevel"/>
    <w:tmpl w:val="3E3A843E"/>
    <w:lvl w:ilvl="0" w:tplc="C302A0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590055"/>
    <w:multiLevelType w:val="hybridMultilevel"/>
    <w:tmpl w:val="EF5AE4B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7" w15:restartNumberingAfterBreak="0">
    <w:nsid w:val="7F13435B"/>
    <w:multiLevelType w:val="hybridMultilevel"/>
    <w:tmpl w:val="76F2A5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33298831">
    <w:abstractNumId w:val="0"/>
  </w:num>
  <w:num w:numId="2" w16cid:durableId="871527947">
    <w:abstractNumId w:val="4"/>
  </w:num>
  <w:num w:numId="3" w16cid:durableId="2145585562">
    <w:abstractNumId w:val="36"/>
  </w:num>
  <w:num w:numId="4" w16cid:durableId="938567424">
    <w:abstractNumId w:val="34"/>
  </w:num>
  <w:num w:numId="5" w16cid:durableId="478614258">
    <w:abstractNumId w:val="20"/>
  </w:num>
  <w:num w:numId="6" w16cid:durableId="299262608">
    <w:abstractNumId w:val="19"/>
  </w:num>
  <w:num w:numId="7" w16cid:durableId="1912738265">
    <w:abstractNumId w:val="15"/>
  </w:num>
  <w:num w:numId="8" w16cid:durableId="1729455862">
    <w:abstractNumId w:val="3"/>
  </w:num>
  <w:num w:numId="9" w16cid:durableId="1240141273">
    <w:abstractNumId w:val="45"/>
  </w:num>
  <w:num w:numId="10" w16cid:durableId="1778520773">
    <w:abstractNumId w:val="37"/>
  </w:num>
  <w:num w:numId="11" w16cid:durableId="1562712135">
    <w:abstractNumId w:val="21"/>
  </w:num>
  <w:num w:numId="12" w16cid:durableId="1012220034">
    <w:abstractNumId w:val="32"/>
  </w:num>
  <w:num w:numId="13" w16cid:durableId="1314795701">
    <w:abstractNumId w:val="26"/>
  </w:num>
  <w:num w:numId="14" w16cid:durableId="646590438">
    <w:abstractNumId w:val="42"/>
  </w:num>
  <w:num w:numId="15" w16cid:durableId="1477212791">
    <w:abstractNumId w:val="14"/>
  </w:num>
  <w:num w:numId="16" w16cid:durableId="1381057338">
    <w:abstractNumId w:val="13"/>
  </w:num>
  <w:num w:numId="17" w16cid:durableId="743794066">
    <w:abstractNumId w:val="38"/>
  </w:num>
  <w:num w:numId="18" w16cid:durableId="792674350">
    <w:abstractNumId w:val="16"/>
  </w:num>
  <w:num w:numId="19" w16cid:durableId="118257362">
    <w:abstractNumId w:val="24"/>
  </w:num>
  <w:num w:numId="20" w16cid:durableId="304896320">
    <w:abstractNumId w:val="47"/>
  </w:num>
  <w:num w:numId="21" w16cid:durableId="546137885">
    <w:abstractNumId w:val="9"/>
  </w:num>
  <w:num w:numId="22" w16cid:durableId="650259027">
    <w:abstractNumId w:val="6"/>
  </w:num>
  <w:num w:numId="23" w16cid:durableId="1839224401">
    <w:abstractNumId w:val="43"/>
  </w:num>
  <w:num w:numId="24" w16cid:durableId="468984288">
    <w:abstractNumId w:val="10"/>
  </w:num>
  <w:num w:numId="25" w16cid:durableId="675116637">
    <w:abstractNumId w:val="11"/>
  </w:num>
  <w:num w:numId="26" w16cid:durableId="1346512700">
    <w:abstractNumId w:val="22"/>
  </w:num>
  <w:num w:numId="27" w16cid:durableId="2068796051">
    <w:abstractNumId w:val="25"/>
  </w:num>
  <w:num w:numId="28" w16cid:durableId="1050105195">
    <w:abstractNumId w:val="31"/>
  </w:num>
  <w:num w:numId="29" w16cid:durableId="1322778798">
    <w:abstractNumId w:val="29"/>
  </w:num>
  <w:num w:numId="30" w16cid:durableId="860515601">
    <w:abstractNumId w:val="41"/>
  </w:num>
  <w:num w:numId="31" w16cid:durableId="515114312">
    <w:abstractNumId w:val="1"/>
  </w:num>
  <w:num w:numId="32" w16cid:durableId="1296133435">
    <w:abstractNumId w:val="5"/>
  </w:num>
  <w:num w:numId="33" w16cid:durableId="1616136796">
    <w:abstractNumId w:val="17"/>
  </w:num>
  <w:num w:numId="34" w16cid:durableId="349454246">
    <w:abstractNumId w:val="8"/>
  </w:num>
  <w:num w:numId="35" w16cid:durableId="412512449">
    <w:abstractNumId w:val="40"/>
  </w:num>
  <w:num w:numId="36" w16cid:durableId="476923180">
    <w:abstractNumId w:val="33"/>
  </w:num>
  <w:num w:numId="37" w16cid:durableId="1737127733">
    <w:abstractNumId w:val="39"/>
  </w:num>
  <w:num w:numId="38" w16cid:durableId="1207910643">
    <w:abstractNumId w:val="28"/>
  </w:num>
  <w:num w:numId="39" w16cid:durableId="298875881">
    <w:abstractNumId w:val="35"/>
  </w:num>
  <w:num w:numId="40" w16cid:durableId="1331523750">
    <w:abstractNumId w:val="30"/>
  </w:num>
  <w:num w:numId="41" w16cid:durableId="1749962008">
    <w:abstractNumId w:val="27"/>
  </w:num>
  <w:num w:numId="42" w16cid:durableId="884171715">
    <w:abstractNumId w:val="2"/>
  </w:num>
  <w:num w:numId="43" w16cid:durableId="788743340">
    <w:abstractNumId w:val="18"/>
  </w:num>
  <w:num w:numId="44" w16cid:durableId="237519698">
    <w:abstractNumId w:val="46"/>
  </w:num>
  <w:num w:numId="45" w16cid:durableId="526987612">
    <w:abstractNumId w:val="44"/>
  </w:num>
  <w:num w:numId="46" w16cid:durableId="841090693">
    <w:abstractNumId w:val="23"/>
  </w:num>
  <w:num w:numId="47" w16cid:durableId="1837186246">
    <w:abstractNumId w:val="7"/>
  </w:num>
  <w:num w:numId="48" w16cid:durableId="944458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125"/>
    <w:rsid w:val="00004494"/>
    <w:rsid w:val="0000499D"/>
    <w:rsid w:val="00005AD2"/>
    <w:rsid w:val="000078BF"/>
    <w:rsid w:val="00010F1B"/>
    <w:rsid w:val="00012B11"/>
    <w:rsid w:val="000132BE"/>
    <w:rsid w:val="000133DE"/>
    <w:rsid w:val="0001546F"/>
    <w:rsid w:val="00015714"/>
    <w:rsid w:val="0002272E"/>
    <w:rsid w:val="00023BF4"/>
    <w:rsid w:val="00024828"/>
    <w:rsid w:val="000266FF"/>
    <w:rsid w:val="00030358"/>
    <w:rsid w:val="000348F4"/>
    <w:rsid w:val="00041AE1"/>
    <w:rsid w:val="00042D1D"/>
    <w:rsid w:val="0004461D"/>
    <w:rsid w:val="00044D3C"/>
    <w:rsid w:val="00046243"/>
    <w:rsid w:val="00050D8B"/>
    <w:rsid w:val="000520AF"/>
    <w:rsid w:val="000540CD"/>
    <w:rsid w:val="00055255"/>
    <w:rsid w:val="000568C1"/>
    <w:rsid w:val="00057483"/>
    <w:rsid w:val="00061A01"/>
    <w:rsid w:val="00062834"/>
    <w:rsid w:val="000650D1"/>
    <w:rsid w:val="00065341"/>
    <w:rsid w:val="000660B5"/>
    <w:rsid w:val="00067812"/>
    <w:rsid w:val="000714AF"/>
    <w:rsid w:val="000732C8"/>
    <w:rsid w:val="000762C7"/>
    <w:rsid w:val="00076362"/>
    <w:rsid w:val="00080289"/>
    <w:rsid w:val="00080357"/>
    <w:rsid w:val="00084A84"/>
    <w:rsid w:val="0009773E"/>
    <w:rsid w:val="000A0961"/>
    <w:rsid w:val="000A1953"/>
    <w:rsid w:val="000A19C0"/>
    <w:rsid w:val="000A2825"/>
    <w:rsid w:val="000A4A02"/>
    <w:rsid w:val="000A69A6"/>
    <w:rsid w:val="000A7B4F"/>
    <w:rsid w:val="000B0240"/>
    <w:rsid w:val="000B2197"/>
    <w:rsid w:val="000B2C3C"/>
    <w:rsid w:val="000B2F17"/>
    <w:rsid w:val="000B6457"/>
    <w:rsid w:val="000C18DC"/>
    <w:rsid w:val="000C18EE"/>
    <w:rsid w:val="000C1D96"/>
    <w:rsid w:val="000C233D"/>
    <w:rsid w:val="000C6BFE"/>
    <w:rsid w:val="000D0AA7"/>
    <w:rsid w:val="000D0E17"/>
    <w:rsid w:val="000D5452"/>
    <w:rsid w:val="000D5EDF"/>
    <w:rsid w:val="000E2077"/>
    <w:rsid w:val="000E34CC"/>
    <w:rsid w:val="000E458C"/>
    <w:rsid w:val="000E4D96"/>
    <w:rsid w:val="000E5C85"/>
    <w:rsid w:val="000E6DF4"/>
    <w:rsid w:val="000F0228"/>
    <w:rsid w:val="000F2456"/>
    <w:rsid w:val="000F33E5"/>
    <w:rsid w:val="000F3414"/>
    <w:rsid w:val="000F42AC"/>
    <w:rsid w:val="000F62C8"/>
    <w:rsid w:val="000F636D"/>
    <w:rsid w:val="00100595"/>
    <w:rsid w:val="00103615"/>
    <w:rsid w:val="00105209"/>
    <w:rsid w:val="00106100"/>
    <w:rsid w:val="00110B92"/>
    <w:rsid w:val="00113935"/>
    <w:rsid w:val="00117C87"/>
    <w:rsid w:val="00117FB4"/>
    <w:rsid w:val="00120B24"/>
    <w:rsid w:val="001232D1"/>
    <w:rsid w:val="00132438"/>
    <w:rsid w:val="00133F35"/>
    <w:rsid w:val="00134FB4"/>
    <w:rsid w:val="0013615D"/>
    <w:rsid w:val="00137176"/>
    <w:rsid w:val="00140570"/>
    <w:rsid w:val="00141AB7"/>
    <w:rsid w:val="00141EB0"/>
    <w:rsid w:val="0014211B"/>
    <w:rsid w:val="001432CF"/>
    <w:rsid w:val="00144764"/>
    <w:rsid w:val="00147864"/>
    <w:rsid w:val="0015114A"/>
    <w:rsid w:val="00152869"/>
    <w:rsid w:val="00152993"/>
    <w:rsid w:val="00152C2E"/>
    <w:rsid w:val="001540B3"/>
    <w:rsid w:val="001547EC"/>
    <w:rsid w:val="00162C5E"/>
    <w:rsid w:val="00163756"/>
    <w:rsid w:val="00166CA5"/>
    <w:rsid w:val="00174F70"/>
    <w:rsid w:val="0017711B"/>
    <w:rsid w:val="00177BF0"/>
    <w:rsid w:val="001811E0"/>
    <w:rsid w:val="00190784"/>
    <w:rsid w:val="001A1C7B"/>
    <w:rsid w:val="001A348E"/>
    <w:rsid w:val="001A3807"/>
    <w:rsid w:val="001A3D69"/>
    <w:rsid w:val="001A4B4A"/>
    <w:rsid w:val="001A5225"/>
    <w:rsid w:val="001A56B6"/>
    <w:rsid w:val="001A56F8"/>
    <w:rsid w:val="001A59E6"/>
    <w:rsid w:val="001B0A71"/>
    <w:rsid w:val="001B1B4B"/>
    <w:rsid w:val="001B1F94"/>
    <w:rsid w:val="001B221B"/>
    <w:rsid w:val="001B44DA"/>
    <w:rsid w:val="001B770A"/>
    <w:rsid w:val="001BC90B"/>
    <w:rsid w:val="001C0565"/>
    <w:rsid w:val="001C059B"/>
    <w:rsid w:val="001C154B"/>
    <w:rsid w:val="001C4A07"/>
    <w:rsid w:val="001C6890"/>
    <w:rsid w:val="001C7134"/>
    <w:rsid w:val="001D0055"/>
    <w:rsid w:val="001D06D9"/>
    <w:rsid w:val="001D0851"/>
    <w:rsid w:val="001D1B2D"/>
    <w:rsid w:val="001D2A52"/>
    <w:rsid w:val="001D4A15"/>
    <w:rsid w:val="001D4F93"/>
    <w:rsid w:val="001D623D"/>
    <w:rsid w:val="001E5765"/>
    <w:rsid w:val="001E6A3C"/>
    <w:rsid w:val="001F0AF3"/>
    <w:rsid w:val="001F2D65"/>
    <w:rsid w:val="001F5451"/>
    <w:rsid w:val="001F7C70"/>
    <w:rsid w:val="001F7E9D"/>
    <w:rsid w:val="00201B5F"/>
    <w:rsid w:val="0021018C"/>
    <w:rsid w:val="002120E3"/>
    <w:rsid w:val="002139CA"/>
    <w:rsid w:val="00215C09"/>
    <w:rsid w:val="00222C1B"/>
    <w:rsid w:val="00230A91"/>
    <w:rsid w:val="00232950"/>
    <w:rsid w:val="002335C0"/>
    <w:rsid w:val="00234CEA"/>
    <w:rsid w:val="002360D1"/>
    <w:rsid w:val="0024165C"/>
    <w:rsid w:val="00241F05"/>
    <w:rsid w:val="00242016"/>
    <w:rsid w:val="00242426"/>
    <w:rsid w:val="00243A00"/>
    <w:rsid w:val="00244CE8"/>
    <w:rsid w:val="0024539B"/>
    <w:rsid w:val="002459BE"/>
    <w:rsid w:val="00247C2B"/>
    <w:rsid w:val="002514E3"/>
    <w:rsid w:val="002525C6"/>
    <w:rsid w:val="002530BB"/>
    <w:rsid w:val="0025738B"/>
    <w:rsid w:val="00260207"/>
    <w:rsid w:val="0026036A"/>
    <w:rsid w:val="00260C46"/>
    <w:rsid w:val="00261D86"/>
    <w:rsid w:val="0026488C"/>
    <w:rsid w:val="00265E3E"/>
    <w:rsid w:val="002712B1"/>
    <w:rsid w:val="00272CB6"/>
    <w:rsid w:val="002805EA"/>
    <w:rsid w:val="002852B3"/>
    <w:rsid w:val="00286840"/>
    <w:rsid w:val="00291544"/>
    <w:rsid w:val="00291EAC"/>
    <w:rsid w:val="00293E30"/>
    <w:rsid w:val="00297096"/>
    <w:rsid w:val="002970DC"/>
    <w:rsid w:val="002A0422"/>
    <w:rsid w:val="002A051D"/>
    <w:rsid w:val="002A0855"/>
    <w:rsid w:val="002A17A6"/>
    <w:rsid w:val="002B23DC"/>
    <w:rsid w:val="002B53E1"/>
    <w:rsid w:val="002C0609"/>
    <w:rsid w:val="002C1A1B"/>
    <w:rsid w:val="002C2F97"/>
    <w:rsid w:val="002D00FE"/>
    <w:rsid w:val="002D127E"/>
    <w:rsid w:val="002D2092"/>
    <w:rsid w:val="002D78DD"/>
    <w:rsid w:val="002D7C7A"/>
    <w:rsid w:val="002D7C93"/>
    <w:rsid w:val="002E01D3"/>
    <w:rsid w:val="002E0841"/>
    <w:rsid w:val="002E159C"/>
    <w:rsid w:val="002E7CC5"/>
    <w:rsid w:val="002F0A14"/>
    <w:rsid w:val="002F2804"/>
    <w:rsid w:val="002F73D1"/>
    <w:rsid w:val="002F7782"/>
    <w:rsid w:val="003010AC"/>
    <w:rsid w:val="003016F7"/>
    <w:rsid w:val="00305125"/>
    <w:rsid w:val="003061D0"/>
    <w:rsid w:val="003069A6"/>
    <w:rsid w:val="00306EF4"/>
    <w:rsid w:val="00310A36"/>
    <w:rsid w:val="0031172D"/>
    <w:rsid w:val="00311D2D"/>
    <w:rsid w:val="00311FFC"/>
    <w:rsid w:val="003221F2"/>
    <w:rsid w:val="00322912"/>
    <w:rsid w:val="00324985"/>
    <w:rsid w:val="00325151"/>
    <w:rsid w:val="00325B0C"/>
    <w:rsid w:val="003303DB"/>
    <w:rsid w:val="00330C9C"/>
    <w:rsid w:val="00331429"/>
    <w:rsid w:val="003337D5"/>
    <w:rsid w:val="00336799"/>
    <w:rsid w:val="0034017B"/>
    <w:rsid w:val="00341D65"/>
    <w:rsid w:val="0034693D"/>
    <w:rsid w:val="00351094"/>
    <w:rsid w:val="00353321"/>
    <w:rsid w:val="0035372F"/>
    <w:rsid w:val="003550A9"/>
    <w:rsid w:val="00362680"/>
    <w:rsid w:val="00363C0D"/>
    <w:rsid w:val="00364BC8"/>
    <w:rsid w:val="00366CAF"/>
    <w:rsid w:val="0036744F"/>
    <w:rsid w:val="00370E51"/>
    <w:rsid w:val="00373E23"/>
    <w:rsid w:val="00373E37"/>
    <w:rsid w:val="00373F4A"/>
    <w:rsid w:val="00376B8F"/>
    <w:rsid w:val="00380088"/>
    <w:rsid w:val="00380CED"/>
    <w:rsid w:val="00385691"/>
    <w:rsid w:val="00385C15"/>
    <w:rsid w:val="00386591"/>
    <w:rsid w:val="00390548"/>
    <w:rsid w:val="00395519"/>
    <w:rsid w:val="00397EA9"/>
    <w:rsid w:val="003A2B1D"/>
    <w:rsid w:val="003A3C64"/>
    <w:rsid w:val="003A580E"/>
    <w:rsid w:val="003A65F3"/>
    <w:rsid w:val="003A68B5"/>
    <w:rsid w:val="003B0EAD"/>
    <w:rsid w:val="003B38BD"/>
    <w:rsid w:val="003B4E62"/>
    <w:rsid w:val="003B5B86"/>
    <w:rsid w:val="003C11C1"/>
    <w:rsid w:val="003C141D"/>
    <w:rsid w:val="003C2A2A"/>
    <w:rsid w:val="003C2AFF"/>
    <w:rsid w:val="003D2B5E"/>
    <w:rsid w:val="003D2E0B"/>
    <w:rsid w:val="003D37E1"/>
    <w:rsid w:val="003D39DA"/>
    <w:rsid w:val="003D417C"/>
    <w:rsid w:val="003D46A1"/>
    <w:rsid w:val="003D6A58"/>
    <w:rsid w:val="003D7421"/>
    <w:rsid w:val="003E0B54"/>
    <w:rsid w:val="003E3153"/>
    <w:rsid w:val="003E352A"/>
    <w:rsid w:val="003E6120"/>
    <w:rsid w:val="003E75D6"/>
    <w:rsid w:val="003F2597"/>
    <w:rsid w:val="003F3F33"/>
    <w:rsid w:val="003F609C"/>
    <w:rsid w:val="003F614D"/>
    <w:rsid w:val="00401EDF"/>
    <w:rsid w:val="00402F8D"/>
    <w:rsid w:val="004049D9"/>
    <w:rsid w:val="00406038"/>
    <w:rsid w:val="00406D63"/>
    <w:rsid w:val="004107D8"/>
    <w:rsid w:val="0041493A"/>
    <w:rsid w:val="0042443C"/>
    <w:rsid w:val="00425380"/>
    <w:rsid w:val="00426D17"/>
    <w:rsid w:val="004270E4"/>
    <w:rsid w:val="004279F5"/>
    <w:rsid w:val="00430C91"/>
    <w:rsid w:val="0043119E"/>
    <w:rsid w:val="0043153B"/>
    <w:rsid w:val="00435BDE"/>
    <w:rsid w:val="00435D33"/>
    <w:rsid w:val="00436EA7"/>
    <w:rsid w:val="00440042"/>
    <w:rsid w:val="004409B6"/>
    <w:rsid w:val="00441616"/>
    <w:rsid w:val="00441882"/>
    <w:rsid w:val="00441A81"/>
    <w:rsid w:val="00451285"/>
    <w:rsid w:val="004521A5"/>
    <w:rsid w:val="00454A2E"/>
    <w:rsid w:val="004552ED"/>
    <w:rsid w:val="00456D47"/>
    <w:rsid w:val="00457281"/>
    <w:rsid w:val="00457D61"/>
    <w:rsid w:val="00457FE0"/>
    <w:rsid w:val="004609C9"/>
    <w:rsid w:val="004613A7"/>
    <w:rsid w:val="0046621A"/>
    <w:rsid w:val="0047089A"/>
    <w:rsid w:val="0047169D"/>
    <w:rsid w:val="00476C3D"/>
    <w:rsid w:val="0047769C"/>
    <w:rsid w:val="00477D41"/>
    <w:rsid w:val="004826C5"/>
    <w:rsid w:val="00483D24"/>
    <w:rsid w:val="00483F30"/>
    <w:rsid w:val="00484159"/>
    <w:rsid w:val="00486840"/>
    <w:rsid w:val="0048757B"/>
    <w:rsid w:val="004934D6"/>
    <w:rsid w:val="00493D65"/>
    <w:rsid w:val="00496621"/>
    <w:rsid w:val="00497089"/>
    <w:rsid w:val="004A1A9E"/>
    <w:rsid w:val="004A3FE3"/>
    <w:rsid w:val="004A4948"/>
    <w:rsid w:val="004A51B4"/>
    <w:rsid w:val="004A56DA"/>
    <w:rsid w:val="004B03A7"/>
    <w:rsid w:val="004B3714"/>
    <w:rsid w:val="004B591F"/>
    <w:rsid w:val="004C224C"/>
    <w:rsid w:val="004C440E"/>
    <w:rsid w:val="004C7457"/>
    <w:rsid w:val="004C7959"/>
    <w:rsid w:val="004D5719"/>
    <w:rsid w:val="004D5CDC"/>
    <w:rsid w:val="004D6124"/>
    <w:rsid w:val="004D7A1E"/>
    <w:rsid w:val="004F1A36"/>
    <w:rsid w:val="004F28B9"/>
    <w:rsid w:val="004F2F32"/>
    <w:rsid w:val="004F7946"/>
    <w:rsid w:val="00501541"/>
    <w:rsid w:val="00507B46"/>
    <w:rsid w:val="00510AD0"/>
    <w:rsid w:val="00511CCE"/>
    <w:rsid w:val="005143A1"/>
    <w:rsid w:val="00522309"/>
    <w:rsid w:val="00522F8B"/>
    <w:rsid w:val="00523B8D"/>
    <w:rsid w:val="005244D1"/>
    <w:rsid w:val="0053185C"/>
    <w:rsid w:val="00540685"/>
    <w:rsid w:val="005408E4"/>
    <w:rsid w:val="00540AF7"/>
    <w:rsid w:val="00542766"/>
    <w:rsid w:val="0054401A"/>
    <w:rsid w:val="005500C5"/>
    <w:rsid w:val="00554239"/>
    <w:rsid w:val="005547A2"/>
    <w:rsid w:val="00556E2E"/>
    <w:rsid w:val="0055717A"/>
    <w:rsid w:val="00561A2B"/>
    <w:rsid w:val="00561DA1"/>
    <w:rsid w:val="00564F87"/>
    <w:rsid w:val="00565849"/>
    <w:rsid w:val="005659A1"/>
    <w:rsid w:val="0056617B"/>
    <w:rsid w:val="00574E55"/>
    <w:rsid w:val="00580BD5"/>
    <w:rsid w:val="00584BA9"/>
    <w:rsid w:val="005857BE"/>
    <w:rsid w:val="0059111C"/>
    <w:rsid w:val="00595B51"/>
    <w:rsid w:val="00595EE0"/>
    <w:rsid w:val="0059681C"/>
    <w:rsid w:val="005A27A7"/>
    <w:rsid w:val="005A487D"/>
    <w:rsid w:val="005A564B"/>
    <w:rsid w:val="005A7C14"/>
    <w:rsid w:val="005B0EC6"/>
    <w:rsid w:val="005B1F47"/>
    <w:rsid w:val="005B26A2"/>
    <w:rsid w:val="005B39C9"/>
    <w:rsid w:val="005B41FF"/>
    <w:rsid w:val="005B77D3"/>
    <w:rsid w:val="005B7C4B"/>
    <w:rsid w:val="005B7F85"/>
    <w:rsid w:val="005C02A6"/>
    <w:rsid w:val="005C0FB8"/>
    <w:rsid w:val="005C27A3"/>
    <w:rsid w:val="005C2C38"/>
    <w:rsid w:val="005C4DC9"/>
    <w:rsid w:val="005C56DC"/>
    <w:rsid w:val="005C621C"/>
    <w:rsid w:val="005C6FDF"/>
    <w:rsid w:val="005C75DB"/>
    <w:rsid w:val="005C7A2D"/>
    <w:rsid w:val="005D0342"/>
    <w:rsid w:val="005D0853"/>
    <w:rsid w:val="005D0E1E"/>
    <w:rsid w:val="005D3750"/>
    <w:rsid w:val="005D5B46"/>
    <w:rsid w:val="005E08BA"/>
    <w:rsid w:val="005E0E9A"/>
    <w:rsid w:val="005E1C39"/>
    <w:rsid w:val="005E2AB9"/>
    <w:rsid w:val="005E51F6"/>
    <w:rsid w:val="005E59B9"/>
    <w:rsid w:val="005E5CF5"/>
    <w:rsid w:val="005E63EB"/>
    <w:rsid w:val="005F03A7"/>
    <w:rsid w:val="005F2932"/>
    <w:rsid w:val="005F2C3F"/>
    <w:rsid w:val="005F60A2"/>
    <w:rsid w:val="005F70F5"/>
    <w:rsid w:val="00600BE5"/>
    <w:rsid w:val="0060369C"/>
    <w:rsid w:val="006053CF"/>
    <w:rsid w:val="00605A65"/>
    <w:rsid w:val="00606BC3"/>
    <w:rsid w:val="00607ADD"/>
    <w:rsid w:val="0061103C"/>
    <w:rsid w:val="00613ADB"/>
    <w:rsid w:val="00614E2B"/>
    <w:rsid w:val="00617490"/>
    <w:rsid w:val="006209BD"/>
    <w:rsid w:val="00621995"/>
    <w:rsid w:val="006229B5"/>
    <w:rsid w:val="00622D9A"/>
    <w:rsid w:val="00627398"/>
    <w:rsid w:val="00630F47"/>
    <w:rsid w:val="00631960"/>
    <w:rsid w:val="00632231"/>
    <w:rsid w:val="00632A37"/>
    <w:rsid w:val="0064258A"/>
    <w:rsid w:val="006467FD"/>
    <w:rsid w:val="00646DF3"/>
    <w:rsid w:val="00646E66"/>
    <w:rsid w:val="00647C98"/>
    <w:rsid w:val="00647EFA"/>
    <w:rsid w:val="0065245C"/>
    <w:rsid w:val="006534B5"/>
    <w:rsid w:val="0065358D"/>
    <w:rsid w:val="00654A08"/>
    <w:rsid w:val="0065570A"/>
    <w:rsid w:val="00656F51"/>
    <w:rsid w:val="006576F3"/>
    <w:rsid w:val="006708F8"/>
    <w:rsid w:val="00670D7F"/>
    <w:rsid w:val="006725E9"/>
    <w:rsid w:val="006741A5"/>
    <w:rsid w:val="00677671"/>
    <w:rsid w:val="0068237F"/>
    <w:rsid w:val="00682AEB"/>
    <w:rsid w:val="006832C5"/>
    <w:rsid w:val="00686BAD"/>
    <w:rsid w:val="006942B1"/>
    <w:rsid w:val="006943FB"/>
    <w:rsid w:val="006A127D"/>
    <w:rsid w:val="006A16ED"/>
    <w:rsid w:val="006A39AD"/>
    <w:rsid w:val="006A45D1"/>
    <w:rsid w:val="006A54E6"/>
    <w:rsid w:val="006A65BD"/>
    <w:rsid w:val="006B12B6"/>
    <w:rsid w:val="006B3861"/>
    <w:rsid w:val="006B3B15"/>
    <w:rsid w:val="006B7CE8"/>
    <w:rsid w:val="006C0DC6"/>
    <w:rsid w:val="006C1D94"/>
    <w:rsid w:val="006C25D5"/>
    <w:rsid w:val="006C4522"/>
    <w:rsid w:val="006D0847"/>
    <w:rsid w:val="006D17E4"/>
    <w:rsid w:val="006D327D"/>
    <w:rsid w:val="006D411B"/>
    <w:rsid w:val="006D435B"/>
    <w:rsid w:val="006E36C7"/>
    <w:rsid w:val="006E63B2"/>
    <w:rsid w:val="006F159E"/>
    <w:rsid w:val="006F1C53"/>
    <w:rsid w:val="006F4AF0"/>
    <w:rsid w:val="006F57F4"/>
    <w:rsid w:val="006F604B"/>
    <w:rsid w:val="006F6623"/>
    <w:rsid w:val="006F6B99"/>
    <w:rsid w:val="0070576E"/>
    <w:rsid w:val="00707596"/>
    <w:rsid w:val="00707BA2"/>
    <w:rsid w:val="007148A9"/>
    <w:rsid w:val="00717BE7"/>
    <w:rsid w:val="0072050C"/>
    <w:rsid w:val="00723179"/>
    <w:rsid w:val="00723B50"/>
    <w:rsid w:val="007254C9"/>
    <w:rsid w:val="0072595C"/>
    <w:rsid w:val="007277F1"/>
    <w:rsid w:val="00727CF3"/>
    <w:rsid w:val="00727EC4"/>
    <w:rsid w:val="00730F8E"/>
    <w:rsid w:val="00737CB4"/>
    <w:rsid w:val="00744169"/>
    <w:rsid w:val="0074458C"/>
    <w:rsid w:val="00744A87"/>
    <w:rsid w:val="00750128"/>
    <w:rsid w:val="00753124"/>
    <w:rsid w:val="00756F99"/>
    <w:rsid w:val="0075750D"/>
    <w:rsid w:val="007601F4"/>
    <w:rsid w:val="007604C1"/>
    <w:rsid w:val="00760851"/>
    <w:rsid w:val="00760A82"/>
    <w:rsid w:val="00760C71"/>
    <w:rsid w:val="00761BE9"/>
    <w:rsid w:val="00761C18"/>
    <w:rsid w:val="00761D8B"/>
    <w:rsid w:val="00763D19"/>
    <w:rsid w:val="00763FAF"/>
    <w:rsid w:val="00774B5E"/>
    <w:rsid w:val="00780105"/>
    <w:rsid w:val="00781828"/>
    <w:rsid w:val="00782B1D"/>
    <w:rsid w:val="00785CF3"/>
    <w:rsid w:val="00787B2F"/>
    <w:rsid w:val="00791B78"/>
    <w:rsid w:val="007922D3"/>
    <w:rsid w:val="007A1037"/>
    <w:rsid w:val="007A20ED"/>
    <w:rsid w:val="007A3BC1"/>
    <w:rsid w:val="007A5803"/>
    <w:rsid w:val="007A704D"/>
    <w:rsid w:val="007B13D6"/>
    <w:rsid w:val="007B2B25"/>
    <w:rsid w:val="007B7192"/>
    <w:rsid w:val="007C04BA"/>
    <w:rsid w:val="007C0AE6"/>
    <w:rsid w:val="007C1292"/>
    <w:rsid w:val="007C182C"/>
    <w:rsid w:val="007C31AE"/>
    <w:rsid w:val="007C5ABE"/>
    <w:rsid w:val="007C61AA"/>
    <w:rsid w:val="007C6EF9"/>
    <w:rsid w:val="007D143E"/>
    <w:rsid w:val="007D5BAA"/>
    <w:rsid w:val="007D6947"/>
    <w:rsid w:val="007D7298"/>
    <w:rsid w:val="007E1AB7"/>
    <w:rsid w:val="007E5208"/>
    <w:rsid w:val="007E69EC"/>
    <w:rsid w:val="007F1804"/>
    <w:rsid w:val="007F3C1F"/>
    <w:rsid w:val="007F5342"/>
    <w:rsid w:val="008010D6"/>
    <w:rsid w:val="00802D3B"/>
    <w:rsid w:val="008038AF"/>
    <w:rsid w:val="0080445B"/>
    <w:rsid w:val="008070CE"/>
    <w:rsid w:val="0081041E"/>
    <w:rsid w:val="00810864"/>
    <w:rsid w:val="008109BA"/>
    <w:rsid w:val="00813723"/>
    <w:rsid w:val="008140ED"/>
    <w:rsid w:val="0081614A"/>
    <w:rsid w:val="00822063"/>
    <w:rsid w:val="00824CE9"/>
    <w:rsid w:val="0082647C"/>
    <w:rsid w:val="00833B50"/>
    <w:rsid w:val="008342E0"/>
    <w:rsid w:val="00834731"/>
    <w:rsid w:val="00835EDB"/>
    <w:rsid w:val="00836377"/>
    <w:rsid w:val="00843988"/>
    <w:rsid w:val="008508E5"/>
    <w:rsid w:val="00850A44"/>
    <w:rsid w:val="008519D3"/>
    <w:rsid w:val="0085238F"/>
    <w:rsid w:val="0085257F"/>
    <w:rsid w:val="00855BE5"/>
    <w:rsid w:val="00864EE2"/>
    <w:rsid w:val="00866107"/>
    <w:rsid w:val="00866DA6"/>
    <w:rsid w:val="00867F21"/>
    <w:rsid w:val="00871B99"/>
    <w:rsid w:val="00872789"/>
    <w:rsid w:val="00874260"/>
    <w:rsid w:val="00875904"/>
    <w:rsid w:val="00876402"/>
    <w:rsid w:val="00876CED"/>
    <w:rsid w:val="00877C44"/>
    <w:rsid w:val="00885EB3"/>
    <w:rsid w:val="00887405"/>
    <w:rsid w:val="00893E33"/>
    <w:rsid w:val="008A1FE9"/>
    <w:rsid w:val="008A30F6"/>
    <w:rsid w:val="008A3CD3"/>
    <w:rsid w:val="008A4A69"/>
    <w:rsid w:val="008A4A9E"/>
    <w:rsid w:val="008A7521"/>
    <w:rsid w:val="008B08B4"/>
    <w:rsid w:val="008B1749"/>
    <w:rsid w:val="008B5B2C"/>
    <w:rsid w:val="008B77A7"/>
    <w:rsid w:val="008C0467"/>
    <w:rsid w:val="008C08F6"/>
    <w:rsid w:val="008C0A2D"/>
    <w:rsid w:val="008C20EC"/>
    <w:rsid w:val="008D0BFD"/>
    <w:rsid w:val="008D26FE"/>
    <w:rsid w:val="008D490F"/>
    <w:rsid w:val="008D68FD"/>
    <w:rsid w:val="008E012B"/>
    <w:rsid w:val="008E0444"/>
    <w:rsid w:val="008E2DCA"/>
    <w:rsid w:val="008E4291"/>
    <w:rsid w:val="008E7935"/>
    <w:rsid w:val="008F06A2"/>
    <w:rsid w:val="008F0AA5"/>
    <w:rsid w:val="008F1C72"/>
    <w:rsid w:val="008F2F7A"/>
    <w:rsid w:val="008F49EF"/>
    <w:rsid w:val="008F5617"/>
    <w:rsid w:val="008F5CB9"/>
    <w:rsid w:val="008F679F"/>
    <w:rsid w:val="00901716"/>
    <w:rsid w:val="009036CF"/>
    <w:rsid w:val="00903902"/>
    <w:rsid w:val="00904759"/>
    <w:rsid w:val="0090709E"/>
    <w:rsid w:val="009130E8"/>
    <w:rsid w:val="00913E10"/>
    <w:rsid w:val="0091526B"/>
    <w:rsid w:val="00920A96"/>
    <w:rsid w:val="0092288E"/>
    <w:rsid w:val="009247A3"/>
    <w:rsid w:val="00925B09"/>
    <w:rsid w:val="00925C88"/>
    <w:rsid w:val="00927112"/>
    <w:rsid w:val="009271C8"/>
    <w:rsid w:val="009275FD"/>
    <w:rsid w:val="00931205"/>
    <w:rsid w:val="00932AF3"/>
    <w:rsid w:val="00933EEA"/>
    <w:rsid w:val="00935EF9"/>
    <w:rsid w:val="00936FC4"/>
    <w:rsid w:val="0094210D"/>
    <w:rsid w:val="00942D9C"/>
    <w:rsid w:val="00942ECA"/>
    <w:rsid w:val="00943A72"/>
    <w:rsid w:val="00943B0F"/>
    <w:rsid w:val="00950EFC"/>
    <w:rsid w:val="0095642C"/>
    <w:rsid w:val="00960614"/>
    <w:rsid w:val="0096235E"/>
    <w:rsid w:val="00962B49"/>
    <w:rsid w:val="00967A07"/>
    <w:rsid w:val="00974A98"/>
    <w:rsid w:val="00976BCF"/>
    <w:rsid w:val="00976D27"/>
    <w:rsid w:val="00984724"/>
    <w:rsid w:val="009874CF"/>
    <w:rsid w:val="00987C33"/>
    <w:rsid w:val="00992DEB"/>
    <w:rsid w:val="009930BC"/>
    <w:rsid w:val="0099438D"/>
    <w:rsid w:val="009973CE"/>
    <w:rsid w:val="009974BB"/>
    <w:rsid w:val="00997E71"/>
    <w:rsid w:val="009A0388"/>
    <w:rsid w:val="009A27F9"/>
    <w:rsid w:val="009A29CD"/>
    <w:rsid w:val="009A579B"/>
    <w:rsid w:val="009B4C9D"/>
    <w:rsid w:val="009B635F"/>
    <w:rsid w:val="009B7570"/>
    <w:rsid w:val="009C0A29"/>
    <w:rsid w:val="009C3DF4"/>
    <w:rsid w:val="009D0E9C"/>
    <w:rsid w:val="009D2E96"/>
    <w:rsid w:val="009D5177"/>
    <w:rsid w:val="009D5FA1"/>
    <w:rsid w:val="009E66CB"/>
    <w:rsid w:val="009E6E24"/>
    <w:rsid w:val="009F7C35"/>
    <w:rsid w:val="00A0341E"/>
    <w:rsid w:val="00A0616E"/>
    <w:rsid w:val="00A066D4"/>
    <w:rsid w:val="00A14087"/>
    <w:rsid w:val="00A1428F"/>
    <w:rsid w:val="00A1430F"/>
    <w:rsid w:val="00A17131"/>
    <w:rsid w:val="00A17BAF"/>
    <w:rsid w:val="00A20D99"/>
    <w:rsid w:val="00A225E9"/>
    <w:rsid w:val="00A2554F"/>
    <w:rsid w:val="00A275C1"/>
    <w:rsid w:val="00A30C16"/>
    <w:rsid w:val="00A319BB"/>
    <w:rsid w:val="00A3301F"/>
    <w:rsid w:val="00A34038"/>
    <w:rsid w:val="00A3528A"/>
    <w:rsid w:val="00A36A90"/>
    <w:rsid w:val="00A36FCA"/>
    <w:rsid w:val="00A4003C"/>
    <w:rsid w:val="00A41EAD"/>
    <w:rsid w:val="00A43D38"/>
    <w:rsid w:val="00A43DEE"/>
    <w:rsid w:val="00A45958"/>
    <w:rsid w:val="00A51B97"/>
    <w:rsid w:val="00A51ED4"/>
    <w:rsid w:val="00A527CF"/>
    <w:rsid w:val="00A537CB"/>
    <w:rsid w:val="00A55249"/>
    <w:rsid w:val="00A56179"/>
    <w:rsid w:val="00A56413"/>
    <w:rsid w:val="00A57BFA"/>
    <w:rsid w:val="00A627CD"/>
    <w:rsid w:val="00A7615F"/>
    <w:rsid w:val="00A76CD4"/>
    <w:rsid w:val="00A778B0"/>
    <w:rsid w:val="00A803B5"/>
    <w:rsid w:val="00A81643"/>
    <w:rsid w:val="00A81D41"/>
    <w:rsid w:val="00A83B8F"/>
    <w:rsid w:val="00A83C8C"/>
    <w:rsid w:val="00A856F7"/>
    <w:rsid w:val="00A86186"/>
    <w:rsid w:val="00A8665B"/>
    <w:rsid w:val="00A879E3"/>
    <w:rsid w:val="00A97231"/>
    <w:rsid w:val="00A97BF7"/>
    <w:rsid w:val="00AA1167"/>
    <w:rsid w:val="00AA2E41"/>
    <w:rsid w:val="00AA3D5B"/>
    <w:rsid w:val="00AA52E2"/>
    <w:rsid w:val="00AA7CB3"/>
    <w:rsid w:val="00AB021D"/>
    <w:rsid w:val="00AB16FB"/>
    <w:rsid w:val="00AB1DA7"/>
    <w:rsid w:val="00AB31B6"/>
    <w:rsid w:val="00AB3447"/>
    <w:rsid w:val="00AB34DC"/>
    <w:rsid w:val="00AB50B2"/>
    <w:rsid w:val="00AC01C2"/>
    <w:rsid w:val="00AC76E3"/>
    <w:rsid w:val="00AD0A7A"/>
    <w:rsid w:val="00AD1ADF"/>
    <w:rsid w:val="00AD1E2A"/>
    <w:rsid w:val="00AD3DCF"/>
    <w:rsid w:val="00AD3E77"/>
    <w:rsid w:val="00AD7CC4"/>
    <w:rsid w:val="00AE00FC"/>
    <w:rsid w:val="00AE357F"/>
    <w:rsid w:val="00AE6E74"/>
    <w:rsid w:val="00AE70DF"/>
    <w:rsid w:val="00AF2553"/>
    <w:rsid w:val="00AF4674"/>
    <w:rsid w:val="00AF5613"/>
    <w:rsid w:val="00AF5E0D"/>
    <w:rsid w:val="00AF68AD"/>
    <w:rsid w:val="00AF75E3"/>
    <w:rsid w:val="00B03062"/>
    <w:rsid w:val="00B035BF"/>
    <w:rsid w:val="00B03A20"/>
    <w:rsid w:val="00B03FFD"/>
    <w:rsid w:val="00B05FE9"/>
    <w:rsid w:val="00B0662A"/>
    <w:rsid w:val="00B06DA0"/>
    <w:rsid w:val="00B12327"/>
    <w:rsid w:val="00B1280C"/>
    <w:rsid w:val="00B13EDB"/>
    <w:rsid w:val="00B1441B"/>
    <w:rsid w:val="00B14B1E"/>
    <w:rsid w:val="00B14D20"/>
    <w:rsid w:val="00B15A3E"/>
    <w:rsid w:val="00B1782B"/>
    <w:rsid w:val="00B22C1F"/>
    <w:rsid w:val="00B2622B"/>
    <w:rsid w:val="00B3108A"/>
    <w:rsid w:val="00B32F99"/>
    <w:rsid w:val="00B40B65"/>
    <w:rsid w:val="00B41435"/>
    <w:rsid w:val="00B45098"/>
    <w:rsid w:val="00B45E44"/>
    <w:rsid w:val="00B4721C"/>
    <w:rsid w:val="00B5112A"/>
    <w:rsid w:val="00B54381"/>
    <w:rsid w:val="00B55CE8"/>
    <w:rsid w:val="00B55F89"/>
    <w:rsid w:val="00B56ED1"/>
    <w:rsid w:val="00B57180"/>
    <w:rsid w:val="00B57A89"/>
    <w:rsid w:val="00B61148"/>
    <w:rsid w:val="00B647F7"/>
    <w:rsid w:val="00B65A00"/>
    <w:rsid w:val="00B673A0"/>
    <w:rsid w:val="00B70EF5"/>
    <w:rsid w:val="00B7538E"/>
    <w:rsid w:val="00B7560D"/>
    <w:rsid w:val="00B76E33"/>
    <w:rsid w:val="00B8495B"/>
    <w:rsid w:val="00B90606"/>
    <w:rsid w:val="00BA2701"/>
    <w:rsid w:val="00BA2B0C"/>
    <w:rsid w:val="00BA67D4"/>
    <w:rsid w:val="00BB08D1"/>
    <w:rsid w:val="00BB21B2"/>
    <w:rsid w:val="00BB5343"/>
    <w:rsid w:val="00BB6529"/>
    <w:rsid w:val="00BB6D01"/>
    <w:rsid w:val="00BB6E57"/>
    <w:rsid w:val="00BC0793"/>
    <w:rsid w:val="00BC13C9"/>
    <w:rsid w:val="00BC3717"/>
    <w:rsid w:val="00BC700A"/>
    <w:rsid w:val="00BD233C"/>
    <w:rsid w:val="00BD5EB3"/>
    <w:rsid w:val="00BE08AA"/>
    <w:rsid w:val="00BE3B74"/>
    <w:rsid w:val="00BE3DE3"/>
    <w:rsid w:val="00BE7CBB"/>
    <w:rsid w:val="00BF0CBC"/>
    <w:rsid w:val="00BF1991"/>
    <w:rsid w:val="00BF2056"/>
    <w:rsid w:val="00BF27DD"/>
    <w:rsid w:val="00BF3139"/>
    <w:rsid w:val="00BF6862"/>
    <w:rsid w:val="00C002E3"/>
    <w:rsid w:val="00C0043A"/>
    <w:rsid w:val="00C0490D"/>
    <w:rsid w:val="00C0520E"/>
    <w:rsid w:val="00C06CD2"/>
    <w:rsid w:val="00C0775F"/>
    <w:rsid w:val="00C07DC5"/>
    <w:rsid w:val="00C20D89"/>
    <w:rsid w:val="00C219AF"/>
    <w:rsid w:val="00C22A10"/>
    <w:rsid w:val="00C22D3C"/>
    <w:rsid w:val="00C24610"/>
    <w:rsid w:val="00C24E8F"/>
    <w:rsid w:val="00C26DC7"/>
    <w:rsid w:val="00C27499"/>
    <w:rsid w:val="00C30E5E"/>
    <w:rsid w:val="00C31CB4"/>
    <w:rsid w:val="00C321B8"/>
    <w:rsid w:val="00C36C78"/>
    <w:rsid w:val="00C36FB6"/>
    <w:rsid w:val="00C37CE8"/>
    <w:rsid w:val="00C42E18"/>
    <w:rsid w:val="00C44537"/>
    <w:rsid w:val="00C46944"/>
    <w:rsid w:val="00C46F51"/>
    <w:rsid w:val="00C56CC8"/>
    <w:rsid w:val="00C624E4"/>
    <w:rsid w:val="00C62F8A"/>
    <w:rsid w:val="00C67760"/>
    <w:rsid w:val="00C710E4"/>
    <w:rsid w:val="00C71A73"/>
    <w:rsid w:val="00C7465A"/>
    <w:rsid w:val="00C74712"/>
    <w:rsid w:val="00C74F03"/>
    <w:rsid w:val="00C76252"/>
    <w:rsid w:val="00C7631C"/>
    <w:rsid w:val="00C817B0"/>
    <w:rsid w:val="00C82345"/>
    <w:rsid w:val="00C8424F"/>
    <w:rsid w:val="00C847DE"/>
    <w:rsid w:val="00C9294C"/>
    <w:rsid w:val="00C934BB"/>
    <w:rsid w:val="00C96F2F"/>
    <w:rsid w:val="00CA0AC9"/>
    <w:rsid w:val="00CA195C"/>
    <w:rsid w:val="00CA1CDB"/>
    <w:rsid w:val="00CA1D15"/>
    <w:rsid w:val="00CA3605"/>
    <w:rsid w:val="00CA5F75"/>
    <w:rsid w:val="00CB26C8"/>
    <w:rsid w:val="00CB5905"/>
    <w:rsid w:val="00CC2EF5"/>
    <w:rsid w:val="00CD28BA"/>
    <w:rsid w:val="00CD2E07"/>
    <w:rsid w:val="00CD45D5"/>
    <w:rsid w:val="00CE160C"/>
    <w:rsid w:val="00CE5A01"/>
    <w:rsid w:val="00CE697E"/>
    <w:rsid w:val="00CF0A65"/>
    <w:rsid w:val="00CF16DF"/>
    <w:rsid w:val="00CF35A1"/>
    <w:rsid w:val="00D009F1"/>
    <w:rsid w:val="00D023B0"/>
    <w:rsid w:val="00D029B2"/>
    <w:rsid w:val="00D02CC0"/>
    <w:rsid w:val="00D067B3"/>
    <w:rsid w:val="00D14788"/>
    <w:rsid w:val="00D171C3"/>
    <w:rsid w:val="00D20B8D"/>
    <w:rsid w:val="00D211AF"/>
    <w:rsid w:val="00D24FBC"/>
    <w:rsid w:val="00D25411"/>
    <w:rsid w:val="00D30D7A"/>
    <w:rsid w:val="00D31381"/>
    <w:rsid w:val="00D34F41"/>
    <w:rsid w:val="00D37EBC"/>
    <w:rsid w:val="00D40B7C"/>
    <w:rsid w:val="00D41637"/>
    <w:rsid w:val="00D41A3A"/>
    <w:rsid w:val="00D41F2C"/>
    <w:rsid w:val="00D44742"/>
    <w:rsid w:val="00D452E9"/>
    <w:rsid w:val="00D47121"/>
    <w:rsid w:val="00D508CF"/>
    <w:rsid w:val="00D52A85"/>
    <w:rsid w:val="00D52D73"/>
    <w:rsid w:val="00D52E54"/>
    <w:rsid w:val="00D558FD"/>
    <w:rsid w:val="00D56B9A"/>
    <w:rsid w:val="00D573E9"/>
    <w:rsid w:val="00D576E1"/>
    <w:rsid w:val="00D603E8"/>
    <w:rsid w:val="00D64F62"/>
    <w:rsid w:val="00D65600"/>
    <w:rsid w:val="00D676F2"/>
    <w:rsid w:val="00D7371C"/>
    <w:rsid w:val="00D759E3"/>
    <w:rsid w:val="00D7782E"/>
    <w:rsid w:val="00D81646"/>
    <w:rsid w:val="00D828B4"/>
    <w:rsid w:val="00D8432E"/>
    <w:rsid w:val="00D877FC"/>
    <w:rsid w:val="00D907B9"/>
    <w:rsid w:val="00D9369A"/>
    <w:rsid w:val="00D936B5"/>
    <w:rsid w:val="00D93DD7"/>
    <w:rsid w:val="00D95CED"/>
    <w:rsid w:val="00D9663C"/>
    <w:rsid w:val="00D97221"/>
    <w:rsid w:val="00D975CD"/>
    <w:rsid w:val="00D97B6B"/>
    <w:rsid w:val="00DA0E2B"/>
    <w:rsid w:val="00DA1881"/>
    <w:rsid w:val="00DA1CE1"/>
    <w:rsid w:val="00DA2F2C"/>
    <w:rsid w:val="00DA689A"/>
    <w:rsid w:val="00DA74D3"/>
    <w:rsid w:val="00DB1262"/>
    <w:rsid w:val="00DB18B4"/>
    <w:rsid w:val="00DB4536"/>
    <w:rsid w:val="00DB4F2B"/>
    <w:rsid w:val="00DC38D5"/>
    <w:rsid w:val="00DC3AEE"/>
    <w:rsid w:val="00DC3F28"/>
    <w:rsid w:val="00DC7BF2"/>
    <w:rsid w:val="00DD1B3F"/>
    <w:rsid w:val="00DD1C94"/>
    <w:rsid w:val="00DD2025"/>
    <w:rsid w:val="00DD2169"/>
    <w:rsid w:val="00DD240E"/>
    <w:rsid w:val="00DD29B2"/>
    <w:rsid w:val="00DD3AE2"/>
    <w:rsid w:val="00DD4586"/>
    <w:rsid w:val="00DD5400"/>
    <w:rsid w:val="00DD5961"/>
    <w:rsid w:val="00DD761F"/>
    <w:rsid w:val="00DD7D77"/>
    <w:rsid w:val="00DE7420"/>
    <w:rsid w:val="00DE7D10"/>
    <w:rsid w:val="00DE7FBA"/>
    <w:rsid w:val="00DF11DB"/>
    <w:rsid w:val="00DF12BB"/>
    <w:rsid w:val="00DF1E18"/>
    <w:rsid w:val="00DF4918"/>
    <w:rsid w:val="00E0025B"/>
    <w:rsid w:val="00E0071D"/>
    <w:rsid w:val="00E01751"/>
    <w:rsid w:val="00E04018"/>
    <w:rsid w:val="00E04EA3"/>
    <w:rsid w:val="00E07F2D"/>
    <w:rsid w:val="00E10278"/>
    <w:rsid w:val="00E13143"/>
    <w:rsid w:val="00E1474F"/>
    <w:rsid w:val="00E14BA1"/>
    <w:rsid w:val="00E15AAA"/>
    <w:rsid w:val="00E20B56"/>
    <w:rsid w:val="00E22EB6"/>
    <w:rsid w:val="00E238B3"/>
    <w:rsid w:val="00E2517B"/>
    <w:rsid w:val="00E26473"/>
    <w:rsid w:val="00E27E69"/>
    <w:rsid w:val="00E30E86"/>
    <w:rsid w:val="00E31332"/>
    <w:rsid w:val="00E32D45"/>
    <w:rsid w:val="00E3448F"/>
    <w:rsid w:val="00E34F35"/>
    <w:rsid w:val="00E4504C"/>
    <w:rsid w:val="00E47E3C"/>
    <w:rsid w:val="00E51A2D"/>
    <w:rsid w:val="00E53F7D"/>
    <w:rsid w:val="00E5402D"/>
    <w:rsid w:val="00E62214"/>
    <w:rsid w:val="00E62FF1"/>
    <w:rsid w:val="00E6530F"/>
    <w:rsid w:val="00E66C1D"/>
    <w:rsid w:val="00E74E98"/>
    <w:rsid w:val="00E76876"/>
    <w:rsid w:val="00E7759E"/>
    <w:rsid w:val="00E7772F"/>
    <w:rsid w:val="00E82B64"/>
    <w:rsid w:val="00E831E2"/>
    <w:rsid w:val="00E85276"/>
    <w:rsid w:val="00E85312"/>
    <w:rsid w:val="00E864E4"/>
    <w:rsid w:val="00E87158"/>
    <w:rsid w:val="00E91893"/>
    <w:rsid w:val="00E93CF4"/>
    <w:rsid w:val="00EA20D6"/>
    <w:rsid w:val="00EA2EE2"/>
    <w:rsid w:val="00EA5107"/>
    <w:rsid w:val="00EA51C0"/>
    <w:rsid w:val="00EB2DCE"/>
    <w:rsid w:val="00EB32B9"/>
    <w:rsid w:val="00EB642C"/>
    <w:rsid w:val="00EB6CC1"/>
    <w:rsid w:val="00EC028F"/>
    <w:rsid w:val="00EC095C"/>
    <w:rsid w:val="00EC1E5D"/>
    <w:rsid w:val="00EC2F51"/>
    <w:rsid w:val="00EC5993"/>
    <w:rsid w:val="00EC6452"/>
    <w:rsid w:val="00ED3702"/>
    <w:rsid w:val="00ED6388"/>
    <w:rsid w:val="00ED6733"/>
    <w:rsid w:val="00EE02B7"/>
    <w:rsid w:val="00EE1863"/>
    <w:rsid w:val="00EE462C"/>
    <w:rsid w:val="00EE468B"/>
    <w:rsid w:val="00EE50C9"/>
    <w:rsid w:val="00EF42BB"/>
    <w:rsid w:val="00EF7193"/>
    <w:rsid w:val="00EF7C68"/>
    <w:rsid w:val="00F00266"/>
    <w:rsid w:val="00F009E4"/>
    <w:rsid w:val="00F037D0"/>
    <w:rsid w:val="00F050E3"/>
    <w:rsid w:val="00F1251B"/>
    <w:rsid w:val="00F12EF5"/>
    <w:rsid w:val="00F13798"/>
    <w:rsid w:val="00F178CA"/>
    <w:rsid w:val="00F237DF"/>
    <w:rsid w:val="00F23813"/>
    <w:rsid w:val="00F239A0"/>
    <w:rsid w:val="00F24C96"/>
    <w:rsid w:val="00F264B9"/>
    <w:rsid w:val="00F27DD6"/>
    <w:rsid w:val="00F3111B"/>
    <w:rsid w:val="00F31439"/>
    <w:rsid w:val="00F33ADD"/>
    <w:rsid w:val="00F37E4B"/>
    <w:rsid w:val="00F46BA0"/>
    <w:rsid w:val="00F5380A"/>
    <w:rsid w:val="00F5645D"/>
    <w:rsid w:val="00F569B0"/>
    <w:rsid w:val="00F56DB9"/>
    <w:rsid w:val="00F57BC7"/>
    <w:rsid w:val="00F57C03"/>
    <w:rsid w:val="00F61682"/>
    <w:rsid w:val="00F656BA"/>
    <w:rsid w:val="00F70709"/>
    <w:rsid w:val="00F70745"/>
    <w:rsid w:val="00F73099"/>
    <w:rsid w:val="00F7338A"/>
    <w:rsid w:val="00F774AF"/>
    <w:rsid w:val="00F77781"/>
    <w:rsid w:val="00F81A18"/>
    <w:rsid w:val="00F82B69"/>
    <w:rsid w:val="00F840EB"/>
    <w:rsid w:val="00F85CD1"/>
    <w:rsid w:val="00F91FE1"/>
    <w:rsid w:val="00F92F0E"/>
    <w:rsid w:val="00F933ED"/>
    <w:rsid w:val="00F93AA0"/>
    <w:rsid w:val="00F95258"/>
    <w:rsid w:val="00F952DF"/>
    <w:rsid w:val="00F975C8"/>
    <w:rsid w:val="00FA332E"/>
    <w:rsid w:val="00FA40D2"/>
    <w:rsid w:val="00FA6089"/>
    <w:rsid w:val="00FA624B"/>
    <w:rsid w:val="00FB6836"/>
    <w:rsid w:val="00FB7DBF"/>
    <w:rsid w:val="00FC054F"/>
    <w:rsid w:val="00FC60D5"/>
    <w:rsid w:val="00FC7D2C"/>
    <w:rsid w:val="00FD361B"/>
    <w:rsid w:val="00FD498C"/>
    <w:rsid w:val="00FD4B02"/>
    <w:rsid w:val="00FD745E"/>
    <w:rsid w:val="00FE0C3E"/>
    <w:rsid w:val="00FE45B4"/>
    <w:rsid w:val="00FE4D07"/>
    <w:rsid w:val="00FF05FC"/>
    <w:rsid w:val="00FF0FF2"/>
    <w:rsid w:val="00FF1D10"/>
    <w:rsid w:val="00FF2B96"/>
    <w:rsid w:val="00FF3960"/>
    <w:rsid w:val="00FF3AA9"/>
    <w:rsid w:val="00FF6478"/>
    <w:rsid w:val="00FF7BC6"/>
    <w:rsid w:val="01896C25"/>
    <w:rsid w:val="0203BB65"/>
    <w:rsid w:val="02C380BA"/>
    <w:rsid w:val="04293F06"/>
    <w:rsid w:val="05899995"/>
    <w:rsid w:val="0610C59F"/>
    <w:rsid w:val="0617E72E"/>
    <w:rsid w:val="06948BAC"/>
    <w:rsid w:val="06B15D7A"/>
    <w:rsid w:val="0823E412"/>
    <w:rsid w:val="0AB705BC"/>
    <w:rsid w:val="0BCF4133"/>
    <w:rsid w:val="0BDFFCAE"/>
    <w:rsid w:val="0BE73AA0"/>
    <w:rsid w:val="0DA91817"/>
    <w:rsid w:val="0E582593"/>
    <w:rsid w:val="0ED94CFB"/>
    <w:rsid w:val="0FDCB72E"/>
    <w:rsid w:val="0FF38359"/>
    <w:rsid w:val="10B36DD1"/>
    <w:rsid w:val="10D5D455"/>
    <w:rsid w:val="10F714E2"/>
    <w:rsid w:val="113FCC48"/>
    <w:rsid w:val="11B36443"/>
    <w:rsid w:val="144AFDE4"/>
    <w:rsid w:val="1516386C"/>
    <w:rsid w:val="156A28A7"/>
    <w:rsid w:val="161303EE"/>
    <w:rsid w:val="162586F5"/>
    <w:rsid w:val="1717852E"/>
    <w:rsid w:val="1740EA95"/>
    <w:rsid w:val="17E6F7E2"/>
    <w:rsid w:val="1AD7F5EF"/>
    <w:rsid w:val="1C0CD3D4"/>
    <w:rsid w:val="1C9B5C0B"/>
    <w:rsid w:val="1CAD9E38"/>
    <w:rsid w:val="1CE363A3"/>
    <w:rsid w:val="1D31D087"/>
    <w:rsid w:val="1D8E96DA"/>
    <w:rsid w:val="20892183"/>
    <w:rsid w:val="20A8E82C"/>
    <w:rsid w:val="236DDF12"/>
    <w:rsid w:val="23AA4F44"/>
    <w:rsid w:val="265D6ABE"/>
    <w:rsid w:val="2781D23F"/>
    <w:rsid w:val="280CCACF"/>
    <w:rsid w:val="2817C9D5"/>
    <w:rsid w:val="2BFF0A24"/>
    <w:rsid w:val="2C473E4C"/>
    <w:rsid w:val="2D61DD07"/>
    <w:rsid w:val="2F09B0DB"/>
    <w:rsid w:val="2F1579BA"/>
    <w:rsid w:val="309144EE"/>
    <w:rsid w:val="326B19ED"/>
    <w:rsid w:val="32E9407C"/>
    <w:rsid w:val="337B4C08"/>
    <w:rsid w:val="359A19DB"/>
    <w:rsid w:val="35C7175D"/>
    <w:rsid w:val="36853D1B"/>
    <w:rsid w:val="36A1695C"/>
    <w:rsid w:val="387432C9"/>
    <w:rsid w:val="39779CFC"/>
    <w:rsid w:val="39A49A7E"/>
    <w:rsid w:val="3A93009C"/>
    <w:rsid w:val="3A976205"/>
    <w:rsid w:val="3C49CB0D"/>
    <w:rsid w:val="3D8512F7"/>
    <w:rsid w:val="3E5892BC"/>
    <w:rsid w:val="3E600B32"/>
    <w:rsid w:val="3E8A4108"/>
    <w:rsid w:val="3E937991"/>
    <w:rsid w:val="3EE32DE7"/>
    <w:rsid w:val="3F413399"/>
    <w:rsid w:val="3F5EE9DB"/>
    <w:rsid w:val="4002D4AF"/>
    <w:rsid w:val="40AC51A5"/>
    <w:rsid w:val="42025307"/>
    <w:rsid w:val="4334B247"/>
    <w:rsid w:val="44716FA9"/>
    <w:rsid w:val="44CE280B"/>
    <w:rsid w:val="44ED4320"/>
    <w:rsid w:val="46E5D10C"/>
    <w:rsid w:val="475F63CF"/>
    <w:rsid w:val="482360DD"/>
    <w:rsid w:val="49FE8E14"/>
    <w:rsid w:val="4AAAF619"/>
    <w:rsid w:val="4BED1CD6"/>
    <w:rsid w:val="4D2BA7E4"/>
    <w:rsid w:val="4F815AE6"/>
    <w:rsid w:val="4FAC86F8"/>
    <w:rsid w:val="50DF737B"/>
    <w:rsid w:val="5181DE25"/>
    <w:rsid w:val="52806D1C"/>
    <w:rsid w:val="528B66AE"/>
    <w:rsid w:val="52B99AED"/>
    <w:rsid w:val="535804BC"/>
    <w:rsid w:val="537A48C0"/>
    <w:rsid w:val="5498C126"/>
    <w:rsid w:val="55F9627A"/>
    <w:rsid w:val="580793FC"/>
    <w:rsid w:val="59192D64"/>
    <w:rsid w:val="599B0C6E"/>
    <w:rsid w:val="59DE9639"/>
    <w:rsid w:val="59FCE375"/>
    <w:rsid w:val="5ACA682F"/>
    <w:rsid w:val="5BB782FA"/>
    <w:rsid w:val="5BF8F7D3"/>
    <w:rsid w:val="5C6D7B57"/>
    <w:rsid w:val="5DB5B0C2"/>
    <w:rsid w:val="5F0322C3"/>
    <w:rsid w:val="5F1BDADC"/>
    <w:rsid w:val="5FDC1D03"/>
    <w:rsid w:val="60D728FE"/>
    <w:rsid w:val="61403C36"/>
    <w:rsid w:val="61C2A191"/>
    <w:rsid w:val="625994E8"/>
    <w:rsid w:val="658F4863"/>
    <w:rsid w:val="661F5D59"/>
    <w:rsid w:val="66ADB6CE"/>
    <w:rsid w:val="676C1ABE"/>
    <w:rsid w:val="69FB25EE"/>
    <w:rsid w:val="6A120B20"/>
    <w:rsid w:val="6A33D9D5"/>
    <w:rsid w:val="6B6AA93B"/>
    <w:rsid w:val="6BBEE482"/>
    <w:rsid w:val="6C64795B"/>
    <w:rsid w:val="6D610DD7"/>
    <w:rsid w:val="6DA05553"/>
    <w:rsid w:val="6FE082B0"/>
    <w:rsid w:val="70905E1A"/>
    <w:rsid w:val="71859329"/>
    <w:rsid w:val="7353B349"/>
    <w:rsid w:val="7468AB04"/>
    <w:rsid w:val="75C4EDCC"/>
    <w:rsid w:val="763CA26F"/>
    <w:rsid w:val="76E2353F"/>
    <w:rsid w:val="7880B40B"/>
    <w:rsid w:val="7A0B8F24"/>
    <w:rsid w:val="7A1C846C"/>
    <w:rsid w:val="7B24015D"/>
    <w:rsid w:val="7B964461"/>
    <w:rsid w:val="7C6B436B"/>
    <w:rsid w:val="7DE06F3E"/>
    <w:rsid w:val="7FA24C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05F0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1C1"/>
    <w:rPr>
      <w:rFonts w:ascii="Times New Roman" w:eastAsia="Times New Roman" w:hAnsi="Times New Roman"/>
      <w:sz w:val="24"/>
      <w:szCs w:val="24"/>
      <w:lang w:val="en-US" w:eastAsia="en-GB"/>
    </w:rPr>
  </w:style>
  <w:style w:type="paragraph" w:styleId="Heading1">
    <w:name w:val="heading 1"/>
    <w:basedOn w:val="Normal"/>
    <w:next w:val="Normal"/>
    <w:link w:val="Heading1Char"/>
    <w:uiPriority w:val="9"/>
    <w:qFormat/>
    <w:rsid w:val="00BF2056"/>
    <w:pPr>
      <w:keepNext/>
      <w:keepLines/>
      <w:spacing w:after="360"/>
      <w:outlineLvl w:val="0"/>
    </w:pPr>
    <w:rPr>
      <w:rFonts w:ascii="Arial" w:hAnsi="Arial" w:cs="Arial"/>
      <w:b/>
      <w:bCs/>
      <w:color w:val="ED0C6E"/>
      <w:sz w:val="44"/>
      <w:szCs w:val="44"/>
    </w:rPr>
  </w:style>
  <w:style w:type="paragraph" w:styleId="Heading2">
    <w:name w:val="heading 2"/>
    <w:basedOn w:val="Normal"/>
    <w:next w:val="Normal"/>
    <w:link w:val="Heading2Char"/>
    <w:uiPriority w:val="9"/>
    <w:qFormat/>
    <w:rsid w:val="00E93CF4"/>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uiPriority w:val="9"/>
    <w:qFormat/>
    <w:rsid w:val="00E93CF4"/>
    <w:pPr>
      <w:keepNext/>
      <w:keepLines/>
      <w:spacing w:before="40"/>
      <w:outlineLvl w:val="2"/>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C5993"/>
    <w:rPr>
      <w:color w:val="0563C1"/>
      <w:u w:val="single"/>
    </w:rPr>
  </w:style>
  <w:style w:type="paragraph" w:styleId="Header">
    <w:name w:val="header"/>
    <w:basedOn w:val="Normal"/>
    <w:link w:val="HeaderChar"/>
    <w:uiPriority w:val="99"/>
    <w:unhideWhenUsed/>
    <w:rsid w:val="00C321B8"/>
    <w:pPr>
      <w:tabs>
        <w:tab w:val="center" w:pos="4680"/>
        <w:tab w:val="right" w:pos="9360"/>
      </w:tabs>
    </w:pPr>
  </w:style>
  <w:style w:type="character" w:customStyle="1" w:styleId="HeaderChar">
    <w:name w:val="Header Char"/>
    <w:basedOn w:val="DefaultParagraphFont"/>
    <w:link w:val="Header"/>
    <w:uiPriority w:val="99"/>
    <w:rsid w:val="00C321B8"/>
  </w:style>
  <w:style w:type="paragraph" w:styleId="Footer">
    <w:name w:val="footer"/>
    <w:basedOn w:val="Normal"/>
    <w:link w:val="FooterChar"/>
    <w:uiPriority w:val="99"/>
    <w:unhideWhenUsed/>
    <w:rsid w:val="00C321B8"/>
    <w:pPr>
      <w:tabs>
        <w:tab w:val="center" w:pos="4680"/>
        <w:tab w:val="right" w:pos="9360"/>
      </w:tabs>
    </w:pPr>
  </w:style>
  <w:style w:type="character" w:customStyle="1" w:styleId="FooterChar">
    <w:name w:val="Footer Char"/>
    <w:basedOn w:val="DefaultParagraphFont"/>
    <w:link w:val="Footer"/>
    <w:uiPriority w:val="99"/>
    <w:rsid w:val="00C321B8"/>
  </w:style>
  <w:style w:type="character" w:customStyle="1" w:styleId="Heading1Char">
    <w:name w:val="Heading 1 Char"/>
    <w:link w:val="Heading1"/>
    <w:uiPriority w:val="9"/>
    <w:rsid w:val="00BF2056"/>
    <w:rPr>
      <w:rFonts w:ascii="Arial" w:eastAsia="Times New Roman" w:hAnsi="Arial" w:cs="Arial"/>
      <w:b/>
      <w:bCs/>
      <w:color w:val="ED0C6E"/>
      <w:sz w:val="44"/>
      <w:szCs w:val="44"/>
      <w:lang w:val="en-US" w:eastAsia="en-GB"/>
    </w:rPr>
  </w:style>
  <w:style w:type="character" w:styleId="FollowedHyperlink">
    <w:name w:val="FollowedHyperlink"/>
    <w:uiPriority w:val="99"/>
    <w:semiHidden/>
    <w:unhideWhenUsed/>
    <w:rsid w:val="007C6EF9"/>
    <w:rPr>
      <w:color w:val="954F72"/>
      <w:u w:val="single"/>
    </w:rPr>
  </w:style>
  <w:style w:type="character" w:customStyle="1" w:styleId="Heading2Char">
    <w:name w:val="Heading 2 Char"/>
    <w:link w:val="Heading2"/>
    <w:uiPriority w:val="9"/>
    <w:rsid w:val="00E93CF4"/>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E93CF4"/>
    <w:rPr>
      <w:rFonts w:ascii="Calibri Light" w:eastAsia="Times New Roman" w:hAnsi="Calibri Light" w:cs="Times New Roman"/>
      <w:color w:val="1F4D78"/>
    </w:rPr>
  </w:style>
  <w:style w:type="table" w:styleId="TableGrid">
    <w:name w:val="Table Grid"/>
    <w:basedOn w:val="TableNormal"/>
    <w:uiPriority w:val="39"/>
    <w:rsid w:val="0038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C2C38"/>
    <w:rPr>
      <w:sz w:val="16"/>
      <w:szCs w:val="16"/>
    </w:rPr>
  </w:style>
  <w:style w:type="paragraph" w:styleId="CommentText">
    <w:name w:val="annotation text"/>
    <w:basedOn w:val="Normal"/>
    <w:link w:val="CommentTextChar"/>
    <w:uiPriority w:val="99"/>
    <w:unhideWhenUsed/>
    <w:rsid w:val="005C2C38"/>
    <w:rPr>
      <w:sz w:val="20"/>
      <w:szCs w:val="20"/>
    </w:rPr>
  </w:style>
  <w:style w:type="character" w:customStyle="1" w:styleId="CommentTextChar">
    <w:name w:val="Comment Text Char"/>
    <w:link w:val="CommentText"/>
    <w:uiPriority w:val="99"/>
    <w:rsid w:val="005C2C38"/>
    <w:rPr>
      <w:lang w:val="en-GB" w:eastAsia="en-US"/>
    </w:rPr>
  </w:style>
  <w:style w:type="paragraph" w:styleId="CommentSubject">
    <w:name w:val="annotation subject"/>
    <w:basedOn w:val="CommentText"/>
    <w:next w:val="CommentText"/>
    <w:link w:val="CommentSubjectChar"/>
    <w:uiPriority w:val="99"/>
    <w:semiHidden/>
    <w:unhideWhenUsed/>
    <w:rsid w:val="005C2C38"/>
    <w:rPr>
      <w:b/>
      <w:bCs/>
    </w:rPr>
  </w:style>
  <w:style w:type="character" w:customStyle="1" w:styleId="CommentSubjectChar">
    <w:name w:val="Comment Subject Char"/>
    <w:link w:val="CommentSubject"/>
    <w:uiPriority w:val="99"/>
    <w:semiHidden/>
    <w:rsid w:val="005C2C38"/>
    <w:rPr>
      <w:b/>
      <w:bCs/>
      <w:lang w:val="en-GB" w:eastAsia="en-US"/>
    </w:rPr>
  </w:style>
  <w:style w:type="paragraph" w:styleId="BalloonText">
    <w:name w:val="Balloon Text"/>
    <w:basedOn w:val="Normal"/>
    <w:link w:val="BalloonTextChar"/>
    <w:uiPriority w:val="99"/>
    <w:semiHidden/>
    <w:unhideWhenUsed/>
    <w:rsid w:val="005C2C38"/>
    <w:rPr>
      <w:sz w:val="18"/>
      <w:szCs w:val="18"/>
    </w:rPr>
  </w:style>
  <w:style w:type="character" w:customStyle="1" w:styleId="BalloonTextChar">
    <w:name w:val="Balloon Text Char"/>
    <w:link w:val="BalloonText"/>
    <w:uiPriority w:val="99"/>
    <w:semiHidden/>
    <w:rsid w:val="005C2C38"/>
    <w:rPr>
      <w:rFonts w:ascii="Times New Roman" w:hAnsi="Times New Roman"/>
      <w:sz w:val="18"/>
      <w:szCs w:val="18"/>
      <w:lang w:val="en-GB" w:eastAsia="en-US"/>
    </w:rPr>
  </w:style>
  <w:style w:type="paragraph" w:styleId="ListParagraph">
    <w:name w:val="List Paragraph"/>
    <w:basedOn w:val="Normal"/>
    <w:uiPriority w:val="34"/>
    <w:qFormat/>
    <w:rsid w:val="001A4B4A"/>
    <w:pPr>
      <w:ind w:left="720"/>
    </w:pPr>
  </w:style>
  <w:style w:type="paragraph" w:styleId="NormalWeb">
    <w:name w:val="Normal (Web)"/>
    <w:basedOn w:val="Normal"/>
    <w:uiPriority w:val="99"/>
    <w:semiHidden/>
    <w:unhideWhenUsed/>
    <w:rsid w:val="00A879E3"/>
    <w:pPr>
      <w:spacing w:before="100" w:beforeAutospacing="1" w:after="100" w:afterAutospacing="1"/>
    </w:pPr>
  </w:style>
  <w:style w:type="paragraph" w:styleId="FootnoteText">
    <w:name w:val="footnote text"/>
    <w:basedOn w:val="Normal"/>
    <w:link w:val="FootnoteTextChar"/>
    <w:uiPriority w:val="99"/>
    <w:semiHidden/>
    <w:unhideWhenUsed/>
    <w:rsid w:val="00E53F7D"/>
    <w:rPr>
      <w:sz w:val="20"/>
      <w:szCs w:val="20"/>
    </w:rPr>
  </w:style>
  <w:style w:type="character" w:customStyle="1" w:styleId="FootnoteTextChar">
    <w:name w:val="Footnote Text Char"/>
    <w:link w:val="FootnoteText"/>
    <w:uiPriority w:val="99"/>
    <w:semiHidden/>
    <w:rsid w:val="00E53F7D"/>
    <w:rPr>
      <w:lang w:val="en-GB" w:eastAsia="en-US"/>
    </w:rPr>
  </w:style>
  <w:style w:type="character" w:styleId="FootnoteReference">
    <w:name w:val="footnote reference"/>
    <w:uiPriority w:val="99"/>
    <w:semiHidden/>
    <w:unhideWhenUsed/>
    <w:rsid w:val="00E53F7D"/>
    <w:rPr>
      <w:vertAlign w:val="superscript"/>
    </w:rPr>
  </w:style>
  <w:style w:type="paragraph" w:customStyle="1" w:styleId="ColorfulList-Accent11">
    <w:name w:val="Colorful List - Accent 11"/>
    <w:basedOn w:val="Normal"/>
    <w:uiPriority w:val="34"/>
    <w:qFormat/>
    <w:rsid w:val="000E458C"/>
    <w:pPr>
      <w:ind w:left="720"/>
      <w:contextualSpacing/>
    </w:pPr>
  </w:style>
  <w:style w:type="paragraph" w:customStyle="1" w:styleId="Tabletext">
    <w:name w:val="Table text"/>
    <w:basedOn w:val="Normal"/>
    <w:qFormat/>
    <w:rsid w:val="00866107"/>
    <w:rPr>
      <w:rFonts w:ascii="Arial" w:hAnsi="Arial" w:cs="Arial"/>
      <w:sz w:val="22"/>
    </w:rPr>
  </w:style>
  <w:style w:type="character" w:customStyle="1" w:styleId="normaltextrun">
    <w:name w:val="normaltextrun"/>
    <w:basedOn w:val="DefaultParagraphFont"/>
    <w:rsid w:val="00CB26C8"/>
  </w:style>
  <w:style w:type="character" w:customStyle="1" w:styleId="eop">
    <w:name w:val="eop"/>
    <w:basedOn w:val="DefaultParagraphFont"/>
    <w:rsid w:val="00CB26C8"/>
  </w:style>
  <w:style w:type="character" w:customStyle="1" w:styleId="UnresolvedMention1">
    <w:name w:val="Unresolved Mention1"/>
    <w:basedOn w:val="DefaultParagraphFont"/>
    <w:uiPriority w:val="47"/>
    <w:rsid w:val="00904759"/>
    <w:rPr>
      <w:color w:val="605E5C"/>
      <w:shd w:val="clear" w:color="auto" w:fill="E1DFDD"/>
    </w:rPr>
  </w:style>
  <w:style w:type="paragraph" w:styleId="Revision">
    <w:name w:val="Revision"/>
    <w:hidden/>
    <w:uiPriority w:val="71"/>
    <w:unhideWhenUsed/>
    <w:rsid w:val="00080289"/>
    <w:rPr>
      <w:rFonts w:ascii="Times New Roman" w:eastAsia="Times New Roman" w:hAnsi="Times New Roman"/>
      <w:sz w:val="24"/>
      <w:szCs w:val="24"/>
      <w:lang w:val="en-US" w:eastAsia="en-GB"/>
    </w:rPr>
  </w:style>
  <w:style w:type="character" w:customStyle="1" w:styleId="UnresolvedMention2">
    <w:name w:val="Unresolved Mention2"/>
    <w:basedOn w:val="DefaultParagraphFont"/>
    <w:uiPriority w:val="99"/>
    <w:semiHidden/>
    <w:unhideWhenUsed/>
    <w:rsid w:val="006229B5"/>
    <w:rPr>
      <w:color w:val="605E5C"/>
      <w:shd w:val="clear" w:color="auto" w:fill="E1DFDD"/>
    </w:rPr>
  </w:style>
  <w:style w:type="paragraph" w:customStyle="1" w:styleId="paragraph">
    <w:name w:val="paragraph"/>
    <w:basedOn w:val="Normal"/>
    <w:rsid w:val="00632A37"/>
    <w:pPr>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3531">
      <w:bodyDiv w:val="1"/>
      <w:marLeft w:val="0"/>
      <w:marRight w:val="0"/>
      <w:marTop w:val="0"/>
      <w:marBottom w:val="0"/>
      <w:divBdr>
        <w:top w:val="none" w:sz="0" w:space="0" w:color="auto"/>
        <w:left w:val="none" w:sz="0" w:space="0" w:color="auto"/>
        <w:bottom w:val="none" w:sz="0" w:space="0" w:color="auto"/>
        <w:right w:val="none" w:sz="0" w:space="0" w:color="auto"/>
      </w:divBdr>
      <w:divsChild>
        <w:div w:id="352807678">
          <w:marLeft w:val="0"/>
          <w:marRight w:val="0"/>
          <w:marTop w:val="0"/>
          <w:marBottom w:val="0"/>
          <w:divBdr>
            <w:top w:val="none" w:sz="0" w:space="0" w:color="auto"/>
            <w:left w:val="none" w:sz="0" w:space="0" w:color="auto"/>
            <w:bottom w:val="none" w:sz="0" w:space="0" w:color="auto"/>
            <w:right w:val="none" w:sz="0" w:space="0" w:color="auto"/>
          </w:divBdr>
        </w:div>
        <w:div w:id="953637462">
          <w:marLeft w:val="0"/>
          <w:marRight w:val="0"/>
          <w:marTop w:val="0"/>
          <w:marBottom w:val="0"/>
          <w:divBdr>
            <w:top w:val="none" w:sz="0" w:space="0" w:color="auto"/>
            <w:left w:val="none" w:sz="0" w:space="0" w:color="auto"/>
            <w:bottom w:val="none" w:sz="0" w:space="0" w:color="auto"/>
            <w:right w:val="none" w:sz="0" w:space="0" w:color="auto"/>
          </w:divBdr>
        </w:div>
        <w:div w:id="894508737">
          <w:marLeft w:val="0"/>
          <w:marRight w:val="0"/>
          <w:marTop w:val="0"/>
          <w:marBottom w:val="0"/>
          <w:divBdr>
            <w:top w:val="none" w:sz="0" w:space="0" w:color="auto"/>
            <w:left w:val="none" w:sz="0" w:space="0" w:color="auto"/>
            <w:bottom w:val="none" w:sz="0" w:space="0" w:color="auto"/>
            <w:right w:val="none" w:sz="0" w:space="0" w:color="auto"/>
          </w:divBdr>
        </w:div>
        <w:div w:id="1569875394">
          <w:marLeft w:val="0"/>
          <w:marRight w:val="0"/>
          <w:marTop w:val="0"/>
          <w:marBottom w:val="0"/>
          <w:divBdr>
            <w:top w:val="none" w:sz="0" w:space="0" w:color="auto"/>
            <w:left w:val="none" w:sz="0" w:space="0" w:color="auto"/>
            <w:bottom w:val="none" w:sz="0" w:space="0" w:color="auto"/>
            <w:right w:val="none" w:sz="0" w:space="0" w:color="auto"/>
          </w:divBdr>
        </w:div>
        <w:div w:id="1509907976">
          <w:marLeft w:val="0"/>
          <w:marRight w:val="0"/>
          <w:marTop w:val="0"/>
          <w:marBottom w:val="0"/>
          <w:divBdr>
            <w:top w:val="none" w:sz="0" w:space="0" w:color="auto"/>
            <w:left w:val="none" w:sz="0" w:space="0" w:color="auto"/>
            <w:bottom w:val="none" w:sz="0" w:space="0" w:color="auto"/>
            <w:right w:val="none" w:sz="0" w:space="0" w:color="auto"/>
          </w:divBdr>
        </w:div>
      </w:divsChild>
    </w:div>
    <w:div w:id="210772162">
      <w:bodyDiv w:val="1"/>
      <w:marLeft w:val="0"/>
      <w:marRight w:val="0"/>
      <w:marTop w:val="0"/>
      <w:marBottom w:val="0"/>
      <w:divBdr>
        <w:top w:val="none" w:sz="0" w:space="0" w:color="auto"/>
        <w:left w:val="none" w:sz="0" w:space="0" w:color="auto"/>
        <w:bottom w:val="none" w:sz="0" w:space="0" w:color="auto"/>
        <w:right w:val="none" w:sz="0" w:space="0" w:color="auto"/>
      </w:divBdr>
    </w:div>
    <w:div w:id="226497780">
      <w:bodyDiv w:val="1"/>
      <w:marLeft w:val="0"/>
      <w:marRight w:val="0"/>
      <w:marTop w:val="0"/>
      <w:marBottom w:val="0"/>
      <w:divBdr>
        <w:top w:val="none" w:sz="0" w:space="0" w:color="auto"/>
        <w:left w:val="none" w:sz="0" w:space="0" w:color="auto"/>
        <w:bottom w:val="none" w:sz="0" w:space="0" w:color="auto"/>
        <w:right w:val="none" w:sz="0" w:space="0" w:color="auto"/>
      </w:divBdr>
      <w:divsChild>
        <w:div w:id="1859928356">
          <w:marLeft w:val="0"/>
          <w:marRight w:val="0"/>
          <w:marTop w:val="0"/>
          <w:marBottom w:val="0"/>
          <w:divBdr>
            <w:top w:val="none" w:sz="0" w:space="0" w:color="auto"/>
            <w:left w:val="none" w:sz="0" w:space="0" w:color="auto"/>
            <w:bottom w:val="none" w:sz="0" w:space="0" w:color="auto"/>
            <w:right w:val="none" w:sz="0" w:space="0" w:color="auto"/>
          </w:divBdr>
        </w:div>
      </w:divsChild>
    </w:div>
    <w:div w:id="288366467">
      <w:bodyDiv w:val="1"/>
      <w:marLeft w:val="0"/>
      <w:marRight w:val="0"/>
      <w:marTop w:val="0"/>
      <w:marBottom w:val="0"/>
      <w:divBdr>
        <w:top w:val="none" w:sz="0" w:space="0" w:color="auto"/>
        <w:left w:val="none" w:sz="0" w:space="0" w:color="auto"/>
        <w:bottom w:val="none" w:sz="0" w:space="0" w:color="auto"/>
        <w:right w:val="none" w:sz="0" w:space="0" w:color="auto"/>
      </w:divBdr>
    </w:div>
    <w:div w:id="455493135">
      <w:bodyDiv w:val="1"/>
      <w:marLeft w:val="0"/>
      <w:marRight w:val="0"/>
      <w:marTop w:val="0"/>
      <w:marBottom w:val="0"/>
      <w:divBdr>
        <w:top w:val="none" w:sz="0" w:space="0" w:color="auto"/>
        <w:left w:val="none" w:sz="0" w:space="0" w:color="auto"/>
        <w:bottom w:val="none" w:sz="0" w:space="0" w:color="auto"/>
        <w:right w:val="none" w:sz="0" w:space="0" w:color="auto"/>
      </w:divBdr>
      <w:divsChild>
        <w:div w:id="31542785">
          <w:marLeft w:val="0"/>
          <w:marRight w:val="0"/>
          <w:marTop w:val="0"/>
          <w:marBottom w:val="0"/>
          <w:divBdr>
            <w:top w:val="none" w:sz="0" w:space="0" w:color="auto"/>
            <w:left w:val="none" w:sz="0" w:space="0" w:color="auto"/>
            <w:bottom w:val="none" w:sz="0" w:space="0" w:color="auto"/>
            <w:right w:val="none" w:sz="0" w:space="0" w:color="auto"/>
          </w:divBdr>
        </w:div>
        <w:div w:id="122777494">
          <w:marLeft w:val="0"/>
          <w:marRight w:val="0"/>
          <w:marTop w:val="0"/>
          <w:marBottom w:val="0"/>
          <w:divBdr>
            <w:top w:val="none" w:sz="0" w:space="0" w:color="auto"/>
            <w:left w:val="none" w:sz="0" w:space="0" w:color="auto"/>
            <w:bottom w:val="none" w:sz="0" w:space="0" w:color="auto"/>
            <w:right w:val="none" w:sz="0" w:space="0" w:color="auto"/>
          </w:divBdr>
        </w:div>
        <w:div w:id="198588335">
          <w:marLeft w:val="0"/>
          <w:marRight w:val="0"/>
          <w:marTop w:val="0"/>
          <w:marBottom w:val="0"/>
          <w:divBdr>
            <w:top w:val="none" w:sz="0" w:space="0" w:color="auto"/>
            <w:left w:val="none" w:sz="0" w:space="0" w:color="auto"/>
            <w:bottom w:val="none" w:sz="0" w:space="0" w:color="auto"/>
            <w:right w:val="none" w:sz="0" w:space="0" w:color="auto"/>
          </w:divBdr>
        </w:div>
        <w:div w:id="1588687540">
          <w:marLeft w:val="0"/>
          <w:marRight w:val="0"/>
          <w:marTop w:val="0"/>
          <w:marBottom w:val="0"/>
          <w:divBdr>
            <w:top w:val="none" w:sz="0" w:space="0" w:color="auto"/>
            <w:left w:val="none" w:sz="0" w:space="0" w:color="auto"/>
            <w:bottom w:val="none" w:sz="0" w:space="0" w:color="auto"/>
            <w:right w:val="none" w:sz="0" w:space="0" w:color="auto"/>
          </w:divBdr>
        </w:div>
        <w:div w:id="2129662053">
          <w:marLeft w:val="0"/>
          <w:marRight w:val="0"/>
          <w:marTop w:val="0"/>
          <w:marBottom w:val="0"/>
          <w:divBdr>
            <w:top w:val="none" w:sz="0" w:space="0" w:color="auto"/>
            <w:left w:val="none" w:sz="0" w:space="0" w:color="auto"/>
            <w:bottom w:val="none" w:sz="0" w:space="0" w:color="auto"/>
            <w:right w:val="none" w:sz="0" w:space="0" w:color="auto"/>
          </w:divBdr>
        </w:div>
      </w:divsChild>
    </w:div>
    <w:div w:id="626738033">
      <w:bodyDiv w:val="1"/>
      <w:marLeft w:val="0"/>
      <w:marRight w:val="0"/>
      <w:marTop w:val="0"/>
      <w:marBottom w:val="0"/>
      <w:divBdr>
        <w:top w:val="none" w:sz="0" w:space="0" w:color="auto"/>
        <w:left w:val="none" w:sz="0" w:space="0" w:color="auto"/>
        <w:bottom w:val="none" w:sz="0" w:space="0" w:color="auto"/>
        <w:right w:val="none" w:sz="0" w:space="0" w:color="auto"/>
      </w:divBdr>
    </w:div>
    <w:div w:id="780539116">
      <w:bodyDiv w:val="1"/>
      <w:marLeft w:val="0"/>
      <w:marRight w:val="0"/>
      <w:marTop w:val="0"/>
      <w:marBottom w:val="0"/>
      <w:divBdr>
        <w:top w:val="none" w:sz="0" w:space="0" w:color="auto"/>
        <w:left w:val="none" w:sz="0" w:space="0" w:color="auto"/>
        <w:bottom w:val="none" w:sz="0" w:space="0" w:color="auto"/>
        <w:right w:val="none" w:sz="0" w:space="0" w:color="auto"/>
      </w:divBdr>
    </w:div>
    <w:div w:id="800344235">
      <w:bodyDiv w:val="1"/>
      <w:marLeft w:val="0"/>
      <w:marRight w:val="0"/>
      <w:marTop w:val="0"/>
      <w:marBottom w:val="0"/>
      <w:divBdr>
        <w:top w:val="none" w:sz="0" w:space="0" w:color="auto"/>
        <w:left w:val="none" w:sz="0" w:space="0" w:color="auto"/>
        <w:bottom w:val="none" w:sz="0" w:space="0" w:color="auto"/>
        <w:right w:val="none" w:sz="0" w:space="0" w:color="auto"/>
      </w:divBdr>
    </w:div>
    <w:div w:id="894899645">
      <w:bodyDiv w:val="1"/>
      <w:marLeft w:val="0"/>
      <w:marRight w:val="0"/>
      <w:marTop w:val="0"/>
      <w:marBottom w:val="0"/>
      <w:divBdr>
        <w:top w:val="none" w:sz="0" w:space="0" w:color="auto"/>
        <w:left w:val="none" w:sz="0" w:space="0" w:color="auto"/>
        <w:bottom w:val="none" w:sz="0" w:space="0" w:color="auto"/>
        <w:right w:val="none" w:sz="0" w:space="0" w:color="auto"/>
      </w:divBdr>
    </w:div>
    <w:div w:id="905843831">
      <w:bodyDiv w:val="1"/>
      <w:marLeft w:val="0"/>
      <w:marRight w:val="0"/>
      <w:marTop w:val="0"/>
      <w:marBottom w:val="0"/>
      <w:divBdr>
        <w:top w:val="none" w:sz="0" w:space="0" w:color="auto"/>
        <w:left w:val="none" w:sz="0" w:space="0" w:color="auto"/>
        <w:bottom w:val="none" w:sz="0" w:space="0" w:color="auto"/>
        <w:right w:val="none" w:sz="0" w:space="0" w:color="auto"/>
      </w:divBdr>
    </w:div>
    <w:div w:id="1008481341">
      <w:bodyDiv w:val="1"/>
      <w:marLeft w:val="0"/>
      <w:marRight w:val="0"/>
      <w:marTop w:val="0"/>
      <w:marBottom w:val="0"/>
      <w:divBdr>
        <w:top w:val="none" w:sz="0" w:space="0" w:color="auto"/>
        <w:left w:val="none" w:sz="0" w:space="0" w:color="auto"/>
        <w:bottom w:val="none" w:sz="0" w:space="0" w:color="auto"/>
        <w:right w:val="none" w:sz="0" w:space="0" w:color="auto"/>
      </w:divBdr>
      <w:divsChild>
        <w:div w:id="511652489">
          <w:marLeft w:val="0"/>
          <w:marRight w:val="0"/>
          <w:marTop w:val="0"/>
          <w:marBottom w:val="0"/>
          <w:divBdr>
            <w:top w:val="none" w:sz="0" w:space="0" w:color="auto"/>
            <w:left w:val="none" w:sz="0" w:space="0" w:color="auto"/>
            <w:bottom w:val="none" w:sz="0" w:space="0" w:color="auto"/>
            <w:right w:val="none" w:sz="0" w:space="0" w:color="auto"/>
          </w:divBdr>
          <w:divsChild>
            <w:div w:id="666905627">
              <w:marLeft w:val="0"/>
              <w:marRight w:val="0"/>
              <w:marTop w:val="0"/>
              <w:marBottom w:val="0"/>
              <w:divBdr>
                <w:top w:val="none" w:sz="0" w:space="0" w:color="auto"/>
                <w:left w:val="none" w:sz="0" w:space="0" w:color="auto"/>
                <w:bottom w:val="none" w:sz="0" w:space="0" w:color="auto"/>
                <w:right w:val="none" w:sz="0" w:space="0" w:color="auto"/>
              </w:divBdr>
              <w:divsChild>
                <w:div w:id="1502546949">
                  <w:marLeft w:val="0"/>
                  <w:marRight w:val="0"/>
                  <w:marTop w:val="0"/>
                  <w:marBottom w:val="0"/>
                  <w:divBdr>
                    <w:top w:val="none" w:sz="0" w:space="0" w:color="auto"/>
                    <w:left w:val="none" w:sz="0" w:space="0" w:color="auto"/>
                    <w:bottom w:val="none" w:sz="0" w:space="0" w:color="auto"/>
                    <w:right w:val="none" w:sz="0" w:space="0" w:color="auto"/>
                  </w:divBdr>
                  <w:divsChild>
                    <w:div w:id="16928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08119">
      <w:bodyDiv w:val="1"/>
      <w:marLeft w:val="0"/>
      <w:marRight w:val="0"/>
      <w:marTop w:val="0"/>
      <w:marBottom w:val="0"/>
      <w:divBdr>
        <w:top w:val="none" w:sz="0" w:space="0" w:color="auto"/>
        <w:left w:val="none" w:sz="0" w:space="0" w:color="auto"/>
        <w:bottom w:val="none" w:sz="0" w:space="0" w:color="auto"/>
        <w:right w:val="none" w:sz="0" w:space="0" w:color="auto"/>
      </w:divBdr>
      <w:divsChild>
        <w:div w:id="1915239540">
          <w:marLeft w:val="0"/>
          <w:marRight w:val="0"/>
          <w:marTop w:val="0"/>
          <w:marBottom w:val="0"/>
          <w:divBdr>
            <w:top w:val="none" w:sz="0" w:space="0" w:color="auto"/>
            <w:left w:val="none" w:sz="0" w:space="0" w:color="auto"/>
            <w:bottom w:val="none" w:sz="0" w:space="0" w:color="auto"/>
            <w:right w:val="none" w:sz="0" w:space="0" w:color="auto"/>
          </w:divBdr>
          <w:divsChild>
            <w:div w:id="154928415">
              <w:marLeft w:val="0"/>
              <w:marRight w:val="0"/>
              <w:marTop w:val="0"/>
              <w:marBottom w:val="0"/>
              <w:divBdr>
                <w:top w:val="none" w:sz="0" w:space="0" w:color="auto"/>
                <w:left w:val="none" w:sz="0" w:space="0" w:color="auto"/>
                <w:bottom w:val="none" w:sz="0" w:space="0" w:color="auto"/>
                <w:right w:val="none" w:sz="0" w:space="0" w:color="auto"/>
              </w:divBdr>
              <w:divsChild>
                <w:div w:id="1207572155">
                  <w:marLeft w:val="0"/>
                  <w:marRight w:val="0"/>
                  <w:marTop w:val="0"/>
                  <w:marBottom w:val="0"/>
                  <w:divBdr>
                    <w:top w:val="none" w:sz="0" w:space="0" w:color="auto"/>
                    <w:left w:val="none" w:sz="0" w:space="0" w:color="auto"/>
                    <w:bottom w:val="none" w:sz="0" w:space="0" w:color="auto"/>
                    <w:right w:val="none" w:sz="0" w:space="0" w:color="auto"/>
                  </w:divBdr>
                  <w:divsChild>
                    <w:div w:id="71122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03456">
      <w:bodyDiv w:val="1"/>
      <w:marLeft w:val="0"/>
      <w:marRight w:val="0"/>
      <w:marTop w:val="0"/>
      <w:marBottom w:val="0"/>
      <w:divBdr>
        <w:top w:val="none" w:sz="0" w:space="0" w:color="auto"/>
        <w:left w:val="none" w:sz="0" w:space="0" w:color="auto"/>
        <w:bottom w:val="none" w:sz="0" w:space="0" w:color="auto"/>
        <w:right w:val="none" w:sz="0" w:space="0" w:color="auto"/>
      </w:divBdr>
    </w:div>
    <w:div w:id="1509448359">
      <w:bodyDiv w:val="1"/>
      <w:marLeft w:val="0"/>
      <w:marRight w:val="0"/>
      <w:marTop w:val="0"/>
      <w:marBottom w:val="0"/>
      <w:divBdr>
        <w:top w:val="none" w:sz="0" w:space="0" w:color="auto"/>
        <w:left w:val="none" w:sz="0" w:space="0" w:color="auto"/>
        <w:bottom w:val="none" w:sz="0" w:space="0" w:color="auto"/>
        <w:right w:val="none" w:sz="0" w:space="0" w:color="auto"/>
      </w:divBdr>
    </w:div>
    <w:div w:id="1544898775">
      <w:bodyDiv w:val="1"/>
      <w:marLeft w:val="0"/>
      <w:marRight w:val="0"/>
      <w:marTop w:val="0"/>
      <w:marBottom w:val="0"/>
      <w:divBdr>
        <w:top w:val="none" w:sz="0" w:space="0" w:color="auto"/>
        <w:left w:val="none" w:sz="0" w:space="0" w:color="auto"/>
        <w:bottom w:val="none" w:sz="0" w:space="0" w:color="auto"/>
        <w:right w:val="none" w:sz="0" w:space="0" w:color="auto"/>
      </w:divBdr>
    </w:div>
    <w:div w:id="1607224635">
      <w:bodyDiv w:val="1"/>
      <w:marLeft w:val="0"/>
      <w:marRight w:val="0"/>
      <w:marTop w:val="0"/>
      <w:marBottom w:val="0"/>
      <w:divBdr>
        <w:top w:val="none" w:sz="0" w:space="0" w:color="auto"/>
        <w:left w:val="none" w:sz="0" w:space="0" w:color="auto"/>
        <w:bottom w:val="none" w:sz="0" w:space="0" w:color="auto"/>
        <w:right w:val="none" w:sz="0" w:space="0" w:color="auto"/>
      </w:divBdr>
    </w:div>
    <w:div w:id="2017924979">
      <w:bodyDiv w:val="1"/>
      <w:marLeft w:val="0"/>
      <w:marRight w:val="0"/>
      <w:marTop w:val="0"/>
      <w:marBottom w:val="0"/>
      <w:divBdr>
        <w:top w:val="none" w:sz="0" w:space="0" w:color="auto"/>
        <w:left w:val="none" w:sz="0" w:space="0" w:color="auto"/>
        <w:bottom w:val="none" w:sz="0" w:space="0" w:color="auto"/>
        <w:right w:val="none" w:sz="0" w:space="0" w:color="auto"/>
      </w:divBdr>
    </w:div>
    <w:div w:id="2083484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0E53766065342922960B10C718357" ma:contentTypeVersion="15" ma:contentTypeDescription="Create a new document." ma:contentTypeScope="" ma:versionID="99048f36afef2f2e7229d6e67623f205">
  <xsd:schema xmlns:xsd="http://www.w3.org/2001/XMLSchema" xmlns:xs="http://www.w3.org/2001/XMLSchema" xmlns:p="http://schemas.microsoft.com/office/2006/metadata/properties" xmlns:ns3="4e7a1207-d1c1-44f0-8cdc-1e96814b2846" xmlns:ns4="943df356-c590-4ff7-bfc9-a63dea203076" targetNamespace="http://schemas.microsoft.com/office/2006/metadata/properties" ma:root="true" ma:fieldsID="b2032d0b6d8dacd3c39fe469ec1e7382" ns3:_="" ns4:_="">
    <xsd:import namespace="4e7a1207-d1c1-44f0-8cdc-1e96814b2846"/>
    <xsd:import namespace="943df356-c590-4ff7-bfc9-a63dea2030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a1207-d1c1-44f0-8cdc-1e96814b2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df356-c590-4ff7-bfc9-a63dea2030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e7a1207-d1c1-44f0-8cdc-1e96814b2846"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38FBB-DBD5-4708-9366-F57FDAC45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a1207-d1c1-44f0-8cdc-1e96814b2846"/>
    <ds:schemaRef ds:uri="943df356-c590-4ff7-bfc9-a63dea203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2C2C4-579A-43B6-A2C9-4B6442C5D14F}">
  <ds:schemaRefs>
    <ds:schemaRef ds:uri="http://schemas.microsoft.com/office/2006/metadata/properties"/>
    <ds:schemaRef ds:uri="http://schemas.microsoft.com/office/infopath/2007/PartnerControls"/>
    <ds:schemaRef ds:uri="4e7a1207-d1c1-44f0-8cdc-1e96814b2846"/>
  </ds:schemaRefs>
</ds:datastoreItem>
</file>

<file path=customXml/itemProps3.xml><?xml version="1.0" encoding="utf-8"?>
<ds:datastoreItem xmlns:ds="http://schemas.openxmlformats.org/officeDocument/2006/customXml" ds:itemID="{8C785F6A-5292-48C2-B4CB-19D04714EBE5}">
  <ds:schemaRefs>
    <ds:schemaRef ds:uri="http://schemas.microsoft.com/office/2006/metadata/longProperties"/>
  </ds:schemaRefs>
</ds:datastoreItem>
</file>

<file path=customXml/itemProps4.xml><?xml version="1.0" encoding="utf-8"?>
<ds:datastoreItem xmlns:ds="http://schemas.openxmlformats.org/officeDocument/2006/customXml" ds:itemID="{3E8F2152-DC78-43BE-B87D-39D5B0645274}">
  <ds:schemaRefs>
    <ds:schemaRef ds:uri="http://schemas.openxmlformats.org/officeDocument/2006/bibliography"/>
  </ds:schemaRefs>
</ds:datastoreItem>
</file>

<file path=customXml/itemProps5.xml><?xml version="1.0" encoding="utf-8"?>
<ds:datastoreItem xmlns:ds="http://schemas.openxmlformats.org/officeDocument/2006/customXml" ds:itemID="{A8AFDFB1-0993-423F-9686-4478FD61A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2025-03-07T05:31:00Z</dcterms:created>
  <dcterms:modified xsi:type="dcterms:W3CDTF">2025-03-07T05:38:00Z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0x0101004FC0E53766065342922960B10C718357</vt:lpwstr>
  </property>
  <property fmtid="{D5CDD505-2E9C-101B-9397-08002B2CF9AE}" pid="3" name="_dlc_DocIdItemGuid">
    <vt:lpwstr>cb845958-c5cd-4db0-9a74-652d21690e42</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04017869E31748DA8FBEE0995CD08A1B</vt:lpwstr>
  </property>
  <property fmtid="{D5CDD505-2E9C-101B-9397-08002B2CF9AE}" pid="11" name="PM_ProtectiveMarkingValue_Footer">
    <vt:lpwstr>OFFICIAL</vt:lpwstr>
  </property>
  <property fmtid="{D5CDD505-2E9C-101B-9397-08002B2CF9AE}" pid="12" name="PM_Originator_Hash_SHA1">
    <vt:lpwstr>1E20D2CA9C9C1643A4E0BE831969E67049471D96</vt:lpwstr>
  </property>
  <property fmtid="{D5CDD505-2E9C-101B-9397-08002B2CF9AE}" pid="13" name="PM_OriginationTimeStamp">
    <vt:lpwstr>2021-10-19T22:02:32Z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2018.0</vt:lpwstr>
  </property>
  <property fmtid="{D5CDD505-2E9C-101B-9397-08002B2CF9AE}" pid="21" name="PM_Hash_Salt_Prev">
    <vt:lpwstr>E905DFCFC52E1ECBADDB9BF757C0A641</vt:lpwstr>
  </property>
  <property fmtid="{D5CDD505-2E9C-101B-9397-08002B2CF9AE}" pid="22" name="PM_Hash_Salt">
    <vt:lpwstr>A4C4F103980364491072377C88923C0F</vt:lpwstr>
  </property>
  <property fmtid="{D5CDD505-2E9C-101B-9397-08002B2CF9AE}" pid="23" name="PM_Hash_SHA1">
    <vt:lpwstr>ADF5013B542591D490245C2F8E21DC724BEF2050</vt:lpwstr>
  </property>
  <property fmtid="{D5CDD505-2E9C-101B-9397-08002B2CF9AE}" pid="24" name="PM_SecurityClassification_Prev">
    <vt:lpwstr>OFFICIAL</vt:lpwstr>
  </property>
  <property fmtid="{D5CDD505-2E9C-101B-9397-08002B2CF9AE}" pid="25" name="PM_Qualifier_Prev">
    <vt:lpwstr/>
  </property>
</Properties>
</file>