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267" w:rsidRDefault="0010543E" w:rsidP="008A09E8">
      <w:pPr>
        <w:rPr>
          <w:sz w:val="20"/>
          <w:szCs w:val="20"/>
        </w:rPr>
      </w:pPr>
      <w:bookmarkStart w:id="0" w:name="page1"/>
      <w:bookmarkEnd w:id="0"/>
      <w:r>
        <w:rPr>
          <w:rFonts w:eastAsia="Times New Roman"/>
          <w:b/>
          <w:bCs/>
        </w:rPr>
        <w:t xml:space="preserve">Table </w:t>
      </w:r>
      <w:r w:rsidR="008A09E8">
        <w:rPr>
          <w:rFonts w:eastAsia="Times New Roman"/>
          <w:b/>
          <w:bCs/>
        </w:rPr>
        <w:t>S-1</w:t>
      </w:r>
      <w:bookmarkStart w:id="1" w:name="_GoBack"/>
      <w:bookmarkEnd w:id="1"/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sz w:val="19"/>
          <w:szCs w:val="19"/>
        </w:rPr>
        <w:t>General characteristics, energy and physical activity of women with and without PCOS</w:t>
      </w:r>
    </w:p>
    <w:p w:rsidR="00F34267" w:rsidRDefault="0010543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635</wp:posOffset>
            </wp:positionH>
            <wp:positionV relativeFrom="paragraph">
              <wp:posOffset>80010</wp:posOffset>
            </wp:positionV>
            <wp:extent cx="4762500" cy="387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267" w:rsidRDefault="00F34267">
      <w:pPr>
        <w:spacing w:line="159" w:lineRule="exact"/>
        <w:rPr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0"/>
        <w:gridCol w:w="340"/>
        <w:gridCol w:w="1260"/>
        <w:gridCol w:w="360"/>
        <w:gridCol w:w="1020"/>
        <w:gridCol w:w="880"/>
      </w:tblGrid>
      <w:tr w:rsidR="00F34267">
        <w:trPr>
          <w:trHeight w:val="335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Variables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case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control</w:t>
            </w: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</w:rPr>
              <w:t>P-value</w:t>
            </w:r>
            <w:r>
              <w:rPr>
                <w:rFonts w:eastAsia="Times New Roman"/>
                <w:b/>
                <w:bCs/>
                <w:w w:val="95"/>
                <w:sz w:val="27"/>
                <w:szCs w:val="27"/>
                <w:vertAlign w:val="superscript"/>
              </w:rPr>
              <w:t>1</w:t>
            </w:r>
          </w:p>
        </w:tc>
      </w:tr>
      <w:tr w:rsidR="00F34267">
        <w:trPr>
          <w:trHeight w:val="420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Age (year)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28.95±7.16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30.45±7.17</w:t>
            </w: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0.834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Weight (kg)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70.07±12.95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70.11±</w:t>
            </w: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0.725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BMI (kg/m2)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27.10±4.88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26.63±4.87</w:t>
            </w: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0.875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7E2AF7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Hip circumference (cm)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 w:rsidP="007E2AF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  <w:r w:rsidR="007E2AF7">
              <w:rPr>
                <w:rFonts w:eastAsia="Times New Roman"/>
              </w:rPr>
              <w:t>02</w:t>
            </w:r>
            <w:r>
              <w:rPr>
                <w:rFonts w:eastAsia="Times New Roman"/>
              </w:rPr>
              <w:t>±</w:t>
            </w:r>
            <w:r w:rsidR="007E2AF7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>.</w:t>
            </w:r>
            <w:r w:rsidR="007E2AF7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100±13.52</w:t>
            </w:r>
          </w:p>
        </w:tc>
        <w:tc>
          <w:tcPr>
            <w:tcW w:w="880" w:type="dxa"/>
            <w:vAlign w:val="bottom"/>
          </w:tcPr>
          <w:p w:rsidR="00F34267" w:rsidRPr="007E2AF7" w:rsidRDefault="0010543E" w:rsidP="007E2AF7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</w:t>
            </w:r>
            <w:r w:rsidR="007E2AF7" w:rsidRPr="007E2AF7">
              <w:rPr>
                <w:rFonts w:eastAsia="Times New Roman"/>
              </w:rPr>
              <w:t>490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7E2AF7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Waist circumference (cm)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 w:rsidP="007E2AF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  <w:r w:rsidR="007E2AF7">
              <w:rPr>
                <w:rFonts w:eastAsia="Times New Roman"/>
              </w:rPr>
              <w:t>3</w:t>
            </w:r>
            <w:r>
              <w:rPr>
                <w:rFonts w:eastAsia="Times New Roman"/>
              </w:rPr>
              <w:t>.74±10.77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79.74±11.62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0.441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WHR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 w:rsidP="007E2AF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</w:t>
            </w:r>
            <w:r w:rsidR="007E2AF7">
              <w:rPr>
                <w:rFonts w:eastAsia="Times New Roman"/>
              </w:rPr>
              <w:t>82</w:t>
            </w:r>
            <w:r>
              <w:rPr>
                <w:rFonts w:eastAsia="Times New Roman"/>
              </w:rPr>
              <w:t>±0.</w:t>
            </w:r>
            <w:r w:rsidR="007E2AF7">
              <w:rPr>
                <w:rFonts w:eastAsia="Times New Roman"/>
              </w:rPr>
              <w:t>73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 w:rsidP="007E2AF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0.78±0.</w:t>
            </w:r>
            <w:r w:rsidR="007E2AF7">
              <w:rPr>
                <w:rFonts w:eastAsia="Times New Roman"/>
              </w:rPr>
              <w:t>85</w:t>
            </w:r>
          </w:p>
        </w:tc>
        <w:tc>
          <w:tcPr>
            <w:tcW w:w="880" w:type="dxa"/>
            <w:vAlign w:val="bottom"/>
          </w:tcPr>
          <w:p w:rsidR="00F34267" w:rsidRPr="007E2AF7" w:rsidRDefault="0010543E" w:rsidP="007E2AF7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0.05</w:t>
            </w:r>
            <w:r w:rsidR="007E2AF7" w:rsidRPr="007E2AF7">
              <w:rPr>
                <w:rFonts w:eastAsia="Times New Roman"/>
              </w:rPr>
              <w:t>2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FBS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101.26±15.5</w:t>
            </w:r>
          </w:p>
        </w:tc>
        <w:tc>
          <w:tcPr>
            <w:tcW w:w="1380" w:type="dxa"/>
            <w:gridSpan w:val="2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89.37±11.42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0.015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Fat mass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40.75±6.81</w:t>
            </w:r>
          </w:p>
        </w:tc>
        <w:tc>
          <w:tcPr>
            <w:tcW w:w="1380" w:type="dxa"/>
            <w:gridSpan w:val="2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42.29±6.83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0.321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Muscle mass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24.39±3.14</w:t>
            </w:r>
          </w:p>
        </w:tc>
        <w:tc>
          <w:tcPr>
            <w:tcW w:w="1380" w:type="dxa"/>
            <w:gridSpan w:val="2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23.67±2.52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0.356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Visceral Fat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6.15±2.48</w:t>
            </w:r>
          </w:p>
        </w:tc>
        <w:tc>
          <w:tcPr>
            <w:tcW w:w="1380" w:type="dxa"/>
            <w:gridSpan w:val="2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5.93±1.90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&lt;0.001</w:t>
            </w:r>
          </w:p>
        </w:tc>
      </w:tr>
      <w:tr w:rsidR="00F34267">
        <w:trPr>
          <w:trHeight w:val="335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Socioeconomic status</w:t>
            </w:r>
            <w:r>
              <w:rPr>
                <w:rFonts w:eastAsia="Times New Roman"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13.21±1.23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14.28±1.09</w:t>
            </w: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0.059</w:t>
            </w:r>
          </w:p>
        </w:tc>
      </w:tr>
      <w:tr w:rsidR="00F34267">
        <w:trPr>
          <w:trHeight w:val="424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Marital status</w:t>
            </w:r>
          </w:p>
        </w:tc>
        <w:tc>
          <w:tcPr>
            <w:tcW w:w="34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0.888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single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35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(32.1%)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40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(37.1%)</w:t>
            </w:r>
          </w:p>
        </w:tc>
        <w:tc>
          <w:tcPr>
            <w:tcW w:w="880" w:type="dxa"/>
            <w:vAlign w:val="bottom"/>
          </w:tcPr>
          <w:p w:rsidR="00F34267" w:rsidRDefault="00F34267"/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married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69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(64.2%)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65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(60.1%)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Separated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(3.7%)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 (2.8%)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506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Pregnancy history</w:t>
            </w:r>
          </w:p>
        </w:tc>
        <w:tc>
          <w:tcPr>
            <w:tcW w:w="34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F34267" w:rsidRDefault="00F34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0.681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No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45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(41.7%)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49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(45.4%)</w:t>
            </w:r>
          </w:p>
        </w:tc>
        <w:tc>
          <w:tcPr>
            <w:tcW w:w="880" w:type="dxa"/>
            <w:vAlign w:val="bottom"/>
          </w:tcPr>
          <w:p w:rsidR="00F34267" w:rsidRDefault="00F34267"/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yes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63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(58.3%)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59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(54.6%)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Disease history</w:t>
            </w:r>
          </w:p>
        </w:tc>
        <w:tc>
          <w:tcPr>
            <w:tcW w:w="34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1.000</w:t>
            </w: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No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61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(56.5%)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62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(57.4%)</w:t>
            </w:r>
          </w:p>
        </w:tc>
        <w:tc>
          <w:tcPr>
            <w:tcW w:w="880" w:type="dxa"/>
            <w:vAlign w:val="bottom"/>
          </w:tcPr>
          <w:p w:rsidR="00F34267" w:rsidRDefault="00F34267"/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yes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47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(43.5%)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46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(42.6%)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65"/>
        </w:trPr>
        <w:tc>
          <w:tcPr>
            <w:tcW w:w="3340" w:type="dxa"/>
            <w:vAlign w:val="bottom"/>
          </w:tcPr>
          <w:p w:rsidR="00F34267" w:rsidRDefault="0010543E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Drug use</w:t>
            </w:r>
            <w:r>
              <w:rPr>
                <w:rFonts w:eastAsia="Times New Roman"/>
                <w:sz w:val="27"/>
                <w:szCs w:val="27"/>
                <w:vertAlign w:val="superscript"/>
              </w:rPr>
              <w:t>3</w:t>
            </w:r>
          </w:p>
        </w:tc>
        <w:tc>
          <w:tcPr>
            <w:tcW w:w="340" w:type="dxa"/>
            <w:vAlign w:val="bottom"/>
          </w:tcPr>
          <w:p w:rsidR="00F34267" w:rsidRDefault="00F34267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:rsidR="00F34267" w:rsidRDefault="00F3426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F34267" w:rsidRDefault="00F34267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F34267" w:rsidRDefault="00F34267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1.000</w:t>
            </w:r>
          </w:p>
        </w:tc>
      </w:tr>
      <w:tr w:rsidR="00F34267">
        <w:trPr>
          <w:trHeight w:val="241"/>
        </w:trPr>
        <w:tc>
          <w:tcPr>
            <w:tcW w:w="3340" w:type="dxa"/>
            <w:vAlign w:val="bottom"/>
          </w:tcPr>
          <w:p w:rsidR="00F34267" w:rsidRDefault="0010543E">
            <w:pPr>
              <w:spacing w:line="242" w:lineRule="exact"/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No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61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(56.5%)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62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(57.4%)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0"/>
                <w:szCs w:val="20"/>
              </w:rPr>
            </w:pP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yes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47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(43.5%)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46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(42.6%)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Education</w:t>
            </w:r>
          </w:p>
        </w:tc>
        <w:tc>
          <w:tcPr>
            <w:tcW w:w="340" w:type="dxa"/>
            <w:vAlign w:val="bottom"/>
          </w:tcPr>
          <w:p w:rsidR="00F34267" w:rsidRDefault="00F34267"/>
        </w:tc>
        <w:tc>
          <w:tcPr>
            <w:tcW w:w="1260" w:type="dxa"/>
            <w:vAlign w:val="bottom"/>
          </w:tcPr>
          <w:p w:rsidR="00F34267" w:rsidRDefault="00F34267"/>
        </w:tc>
        <w:tc>
          <w:tcPr>
            <w:tcW w:w="360" w:type="dxa"/>
            <w:vAlign w:val="bottom"/>
          </w:tcPr>
          <w:p w:rsidR="00F34267" w:rsidRDefault="00F34267"/>
        </w:tc>
        <w:tc>
          <w:tcPr>
            <w:tcW w:w="1020" w:type="dxa"/>
            <w:vAlign w:val="bottom"/>
          </w:tcPr>
          <w:p w:rsidR="00F34267" w:rsidRDefault="00F34267"/>
        </w:tc>
        <w:tc>
          <w:tcPr>
            <w:tcW w:w="88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0.059</w:t>
            </w: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Lower than diploma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(12.9%)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(14.8%)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diploma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37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(34.3%)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(24.1%)</w:t>
            </w:r>
          </w:p>
        </w:tc>
        <w:tc>
          <w:tcPr>
            <w:tcW w:w="880" w:type="dxa"/>
            <w:vAlign w:val="bottom"/>
          </w:tcPr>
          <w:p w:rsidR="00F34267" w:rsidRDefault="00F34267"/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Associate Degree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(11.1%)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(27.8.0%)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2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bachelor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35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(32.4%)</w:t>
            </w:r>
          </w:p>
        </w:tc>
        <w:tc>
          <w:tcPr>
            <w:tcW w:w="36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29</w:t>
            </w:r>
          </w:p>
        </w:tc>
        <w:tc>
          <w:tcPr>
            <w:tcW w:w="1020" w:type="dxa"/>
            <w:vAlign w:val="bottom"/>
          </w:tcPr>
          <w:p w:rsidR="00F34267" w:rsidRDefault="0010543E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(26.9%)</w:t>
            </w:r>
          </w:p>
        </w:tc>
        <w:tc>
          <w:tcPr>
            <w:tcW w:w="880" w:type="dxa"/>
            <w:vAlign w:val="bottom"/>
          </w:tcPr>
          <w:p w:rsidR="00F34267" w:rsidRDefault="00F34267">
            <w:pPr>
              <w:rPr>
                <w:sz w:val="21"/>
                <w:szCs w:val="21"/>
              </w:rPr>
            </w:pPr>
          </w:p>
        </w:tc>
      </w:tr>
      <w:tr w:rsidR="00F34267">
        <w:trPr>
          <w:trHeight w:val="254"/>
        </w:trPr>
        <w:tc>
          <w:tcPr>
            <w:tcW w:w="3340" w:type="dxa"/>
            <w:vAlign w:val="bottom"/>
          </w:tcPr>
          <w:p w:rsidR="00F34267" w:rsidRDefault="0010543E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master and higher</w:t>
            </w:r>
          </w:p>
        </w:tc>
        <w:tc>
          <w:tcPr>
            <w:tcW w:w="340" w:type="dxa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1260" w:type="dxa"/>
            <w:vAlign w:val="bottom"/>
          </w:tcPr>
          <w:p w:rsidR="00F34267" w:rsidRDefault="0010543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(9.3%)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 (6.5%)</w:t>
            </w:r>
          </w:p>
        </w:tc>
        <w:tc>
          <w:tcPr>
            <w:tcW w:w="880" w:type="dxa"/>
            <w:vAlign w:val="bottom"/>
          </w:tcPr>
          <w:p w:rsidR="00F34267" w:rsidRPr="007E2AF7" w:rsidRDefault="00F34267"/>
        </w:tc>
      </w:tr>
      <w:tr w:rsidR="00F34267">
        <w:trPr>
          <w:trHeight w:val="377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Energy intake (Kcal)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2323.84±8.3.28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1882±566.84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&lt;0.001</w:t>
            </w:r>
          </w:p>
        </w:tc>
      </w:tr>
      <w:tr w:rsidR="00F34267">
        <w:trPr>
          <w:trHeight w:val="389"/>
        </w:trPr>
        <w:tc>
          <w:tcPr>
            <w:tcW w:w="3340" w:type="dxa"/>
            <w:vAlign w:val="bottom"/>
          </w:tcPr>
          <w:p w:rsidR="00F34267" w:rsidRDefault="0010543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Physical activity (MET-min/week)</w:t>
            </w:r>
          </w:p>
        </w:tc>
        <w:tc>
          <w:tcPr>
            <w:tcW w:w="160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987±201.22</w:t>
            </w:r>
          </w:p>
        </w:tc>
        <w:tc>
          <w:tcPr>
            <w:tcW w:w="1380" w:type="dxa"/>
            <w:gridSpan w:val="2"/>
            <w:vAlign w:val="bottom"/>
          </w:tcPr>
          <w:p w:rsidR="00F34267" w:rsidRDefault="0010543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1426±760.71</w:t>
            </w:r>
          </w:p>
        </w:tc>
        <w:tc>
          <w:tcPr>
            <w:tcW w:w="880" w:type="dxa"/>
            <w:vAlign w:val="bottom"/>
          </w:tcPr>
          <w:p w:rsidR="00F34267" w:rsidRPr="007E2AF7" w:rsidRDefault="0010543E">
            <w:pPr>
              <w:ind w:left="100"/>
              <w:rPr>
                <w:sz w:val="20"/>
                <w:szCs w:val="20"/>
              </w:rPr>
            </w:pPr>
            <w:r w:rsidRPr="007E2AF7">
              <w:rPr>
                <w:rFonts w:eastAsia="Times New Roman"/>
              </w:rPr>
              <w:t>&lt;0.001</w:t>
            </w:r>
          </w:p>
        </w:tc>
      </w:tr>
    </w:tbl>
    <w:p w:rsidR="00F34267" w:rsidRDefault="0010543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510540</wp:posOffset>
                </wp:positionV>
                <wp:extent cx="18288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8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2509DD" id="Shape 2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0.2pt" to="2in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3810</wp:posOffset>
            </wp:positionH>
            <wp:positionV relativeFrom="paragraph">
              <wp:posOffset>-5720080</wp:posOffset>
            </wp:positionV>
            <wp:extent cx="4762500" cy="3873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29845</wp:posOffset>
            </wp:positionH>
            <wp:positionV relativeFrom="paragraph">
              <wp:posOffset>219710</wp:posOffset>
            </wp:positionV>
            <wp:extent cx="5181600" cy="2921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9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267" w:rsidRDefault="00F34267">
      <w:pPr>
        <w:spacing w:line="200" w:lineRule="exact"/>
        <w:rPr>
          <w:sz w:val="24"/>
          <w:szCs w:val="24"/>
        </w:rPr>
      </w:pPr>
    </w:p>
    <w:p w:rsidR="00F34267" w:rsidRDefault="00F34267">
      <w:pPr>
        <w:spacing w:line="200" w:lineRule="exact"/>
        <w:rPr>
          <w:sz w:val="24"/>
          <w:szCs w:val="24"/>
        </w:rPr>
      </w:pPr>
    </w:p>
    <w:p w:rsidR="00F34267" w:rsidRDefault="00F34267">
      <w:pPr>
        <w:spacing w:line="200" w:lineRule="exact"/>
        <w:rPr>
          <w:sz w:val="24"/>
          <w:szCs w:val="24"/>
        </w:rPr>
      </w:pPr>
    </w:p>
    <w:p w:rsidR="00F34267" w:rsidRDefault="00F34267">
      <w:pPr>
        <w:spacing w:line="218" w:lineRule="exact"/>
        <w:rPr>
          <w:sz w:val="24"/>
          <w:szCs w:val="24"/>
        </w:rPr>
      </w:pPr>
    </w:p>
    <w:p w:rsidR="00F34267" w:rsidRDefault="0010543E">
      <w:pPr>
        <w:numPr>
          <w:ilvl w:val="0"/>
          <w:numId w:val="1"/>
        </w:numPr>
        <w:tabs>
          <w:tab w:val="left" w:pos="120"/>
        </w:tabs>
        <w:ind w:left="120" w:hanging="120"/>
        <w:rPr>
          <w:rFonts w:eastAsia="Times New Roman"/>
          <w:sz w:val="26"/>
          <w:szCs w:val="26"/>
          <w:vertAlign w:val="superscript"/>
        </w:rPr>
      </w:pPr>
      <w:r>
        <w:rPr>
          <w:rFonts w:eastAsia="Times New Roman"/>
          <w:sz w:val="20"/>
          <w:szCs w:val="20"/>
        </w:rPr>
        <w:t>Independent t-test for quantitative variables and chi-square test for categorical variables conducted</w:t>
      </w:r>
    </w:p>
    <w:p w:rsidR="00F34267" w:rsidRDefault="00F34267">
      <w:pPr>
        <w:spacing w:line="120" w:lineRule="exact"/>
        <w:rPr>
          <w:rFonts w:eastAsia="Times New Roman"/>
          <w:sz w:val="26"/>
          <w:szCs w:val="26"/>
          <w:vertAlign w:val="superscript"/>
        </w:rPr>
      </w:pPr>
    </w:p>
    <w:p w:rsidR="00F34267" w:rsidRDefault="0010543E">
      <w:pPr>
        <w:numPr>
          <w:ilvl w:val="0"/>
          <w:numId w:val="1"/>
        </w:numPr>
        <w:tabs>
          <w:tab w:val="left" w:pos="120"/>
        </w:tabs>
        <w:ind w:left="120" w:hanging="120"/>
        <w:rPr>
          <w:rFonts w:eastAsia="Times New Roman"/>
          <w:sz w:val="25"/>
          <w:szCs w:val="25"/>
          <w:vertAlign w:val="superscript"/>
        </w:rPr>
      </w:pPr>
      <w:r>
        <w:rPr>
          <w:rFonts w:eastAsia="Times New Roman"/>
          <w:sz w:val="19"/>
          <w:szCs w:val="19"/>
        </w:rPr>
        <w:t>Socioeconomic status (SES) score was assessed based on education level, job, home status, and income level</w:t>
      </w:r>
    </w:p>
    <w:p w:rsidR="00F34267" w:rsidRDefault="00F34267">
      <w:pPr>
        <w:spacing w:line="109" w:lineRule="exact"/>
        <w:rPr>
          <w:rFonts w:eastAsia="Times New Roman"/>
          <w:sz w:val="25"/>
          <w:szCs w:val="25"/>
          <w:vertAlign w:val="superscript"/>
        </w:rPr>
      </w:pPr>
    </w:p>
    <w:p w:rsidR="00F34267" w:rsidRDefault="0010543E">
      <w:pPr>
        <w:numPr>
          <w:ilvl w:val="0"/>
          <w:numId w:val="1"/>
        </w:numPr>
        <w:tabs>
          <w:tab w:val="left" w:pos="120"/>
        </w:tabs>
        <w:ind w:left="120" w:hanging="120"/>
        <w:rPr>
          <w:rFonts w:eastAsia="Times New Roman"/>
          <w:sz w:val="26"/>
          <w:szCs w:val="26"/>
          <w:vertAlign w:val="superscript"/>
        </w:rPr>
      </w:pPr>
      <w:r>
        <w:rPr>
          <w:rFonts w:eastAsia="Times New Roman"/>
          <w:sz w:val="20"/>
          <w:szCs w:val="20"/>
        </w:rPr>
        <w:t>Gastrointestinal, lipid-lowering drugs</w:t>
      </w:r>
    </w:p>
    <w:p w:rsidR="00F34267" w:rsidRDefault="0010543E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>For quantitative variables mean ± SD; and for qualitative variables frequency (percentage) were used.</w:t>
      </w:r>
    </w:p>
    <w:p w:rsidR="00F34267" w:rsidRDefault="00F34267">
      <w:pPr>
        <w:sectPr w:rsidR="00F34267">
          <w:pgSz w:w="12240" w:h="15840"/>
          <w:pgMar w:top="1437" w:right="1440" w:bottom="1440" w:left="1440" w:header="0" w:footer="0" w:gutter="0"/>
          <w:cols w:space="720" w:equalWidth="0">
            <w:col w:w="9360"/>
          </w:cols>
        </w:sectPr>
      </w:pPr>
    </w:p>
    <w:p w:rsidR="0010543E" w:rsidRDefault="0010543E">
      <w:bookmarkStart w:id="2" w:name="page2"/>
      <w:bookmarkEnd w:id="2"/>
    </w:p>
    <w:sectPr w:rsidR="0010543E">
      <w:pgSz w:w="12240" w:h="15840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B23C6"/>
    <w:multiLevelType w:val="hybridMultilevel"/>
    <w:tmpl w:val="C5D869B4"/>
    <w:lvl w:ilvl="0" w:tplc="8CD43270">
      <w:start w:val="1"/>
      <w:numFmt w:val="decimal"/>
      <w:lvlText w:val="%1"/>
      <w:lvlJc w:val="left"/>
    </w:lvl>
    <w:lvl w:ilvl="1" w:tplc="3E5E1C86">
      <w:numFmt w:val="decimal"/>
      <w:lvlText w:val=""/>
      <w:lvlJc w:val="left"/>
    </w:lvl>
    <w:lvl w:ilvl="2" w:tplc="93021ECA">
      <w:numFmt w:val="decimal"/>
      <w:lvlText w:val=""/>
      <w:lvlJc w:val="left"/>
    </w:lvl>
    <w:lvl w:ilvl="3" w:tplc="9CF61F90">
      <w:numFmt w:val="decimal"/>
      <w:lvlText w:val=""/>
      <w:lvlJc w:val="left"/>
    </w:lvl>
    <w:lvl w:ilvl="4" w:tplc="396EBDC4">
      <w:numFmt w:val="decimal"/>
      <w:lvlText w:val=""/>
      <w:lvlJc w:val="left"/>
    </w:lvl>
    <w:lvl w:ilvl="5" w:tplc="A07A02CC">
      <w:numFmt w:val="decimal"/>
      <w:lvlText w:val=""/>
      <w:lvlJc w:val="left"/>
    </w:lvl>
    <w:lvl w:ilvl="6" w:tplc="8BA0DA6E">
      <w:numFmt w:val="decimal"/>
      <w:lvlText w:val=""/>
      <w:lvlJc w:val="left"/>
    </w:lvl>
    <w:lvl w:ilvl="7" w:tplc="3F7A7C0C">
      <w:numFmt w:val="decimal"/>
      <w:lvlText w:val=""/>
      <w:lvlJc w:val="left"/>
    </w:lvl>
    <w:lvl w:ilvl="8" w:tplc="6624F1E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267"/>
    <w:rsid w:val="0010543E"/>
    <w:rsid w:val="007E2AF7"/>
    <w:rsid w:val="008A09E8"/>
    <w:rsid w:val="00F3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A9BC62-03AA-42FE-930A-E21F5D7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</cp:lastModifiedBy>
  <cp:revision>5</cp:revision>
  <dcterms:created xsi:type="dcterms:W3CDTF">2020-02-22T17:38:00Z</dcterms:created>
  <dcterms:modified xsi:type="dcterms:W3CDTF">2021-05-05T09:21:00Z</dcterms:modified>
</cp:coreProperties>
</file>