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D99" w:rsidRPr="003D214B" w:rsidRDefault="00267D99" w:rsidP="00267D99">
      <w:pPr>
        <w:widowControl/>
        <w:spacing w:line="360" w:lineRule="auto"/>
        <w:ind w:firstLineChars="200" w:firstLine="301"/>
        <w:rPr>
          <w:rFonts w:ascii="Times New Roman" w:eastAsia="SimSun" w:hAnsi="Times New Roman" w:cs="Times New Roman"/>
          <w:b/>
          <w:bCs/>
          <w:i/>
          <w:iCs/>
          <w:color w:val="000000"/>
          <w:sz w:val="15"/>
          <w:szCs w:val="15"/>
        </w:rPr>
      </w:pPr>
      <w:r w:rsidRPr="003D214B">
        <w:rPr>
          <w:rFonts w:ascii="Times New Roman" w:eastAsia="SimSun" w:hAnsi="Times New Roman" w:cs="Times New Roman"/>
          <w:b/>
          <w:bCs/>
          <w:i/>
          <w:iCs/>
          <w:color w:val="000000"/>
          <w:sz w:val="15"/>
          <w:szCs w:val="15"/>
        </w:rPr>
        <w:t>Table S1. DEGs related to immunity and detoxification processes.</w:t>
      </w:r>
    </w:p>
    <w:tbl>
      <w:tblPr>
        <w:tblW w:w="5000" w:type="pct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467"/>
        <w:gridCol w:w="7920"/>
        <w:gridCol w:w="2571"/>
      </w:tblGrid>
      <w:tr w:rsidR="00267D99" w:rsidRPr="003D214B" w:rsidTr="00CE1F83">
        <w:trPr>
          <w:trHeight w:val="446"/>
          <w:jc w:val="center"/>
        </w:trPr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Genename</w:t>
            </w:r>
          </w:p>
        </w:tc>
        <w:tc>
          <w:tcPr>
            <w:tcW w:w="28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Description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100" w:firstLine="2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 or down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sz w:val="18"/>
                <w:szCs w:val="21"/>
              </w:rPr>
              <w:t>Cluster-16258.18460</w:t>
            </w:r>
          </w:p>
        </w:tc>
        <w:tc>
          <w:tcPr>
            <w:tcW w:w="28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fatty acid synthase, animal type (FANS)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Cluster-16258.1796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superoxide dismutase, Cu-Znfamily (SOD1)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trHeight w:val="218"/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Cluster-16258.12648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succinyl-CoA synthetase beta subunit (LSC2)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Cluster-16258.12787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Tyrosinase (TYR)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Cluster-16258.14224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Calmodulin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CALM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Cluster-16258.1256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adiponectin receptor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ADIPOR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Cluster-16258.12750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cathepsin L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CTSL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Cluster-16258.5377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ATP citrate (pro-S)-lyase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ACLy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Cluster-14727.0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fatty acid transporter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FATP1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Up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Cluster-4716.0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mannose-6-phosphate isomerase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manA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Down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Cluster-16258.17492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low density lipoprotein-related protein 2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LRPR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Down</w:t>
            </w:r>
          </w:p>
        </w:tc>
      </w:tr>
      <w:tr w:rsidR="00267D99" w:rsidRPr="003D214B" w:rsidTr="00CE1F83">
        <w:trPr>
          <w:trHeight w:val="90"/>
          <w:jc w:val="center"/>
        </w:trPr>
        <w:tc>
          <w:tcPr>
            <w:tcW w:w="124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Cluster-14902.0</w:t>
            </w:r>
          </w:p>
        </w:tc>
        <w:tc>
          <w:tcPr>
            <w:tcW w:w="283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atrial natriuretic peptide receptor B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ANPr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Down</w:t>
            </w:r>
          </w:p>
        </w:tc>
      </w:tr>
      <w:tr w:rsidR="00267D99" w:rsidRPr="003D214B" w:rsidTr="00CE1F83">
        <w:trPr>
          <w:jc w:val="center"/>
        </w:trPr>
        <w:tc>
          <w:tcPr>
            <w:tcW w:w="12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Cluster-13270.0</w:t>
            </w:r>
          </w:p>
        </w:tc>
        <w:tc>
          <w:tcPr>
            <w:tcW w:w="28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tyrosine aminotransferase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（</w:t>
            </w: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TAT</w:t>
            </w:r>
            <w:r w:rsidRPr="003D214B"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400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 w:rsidRPr="003D214B"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Down</w:t>
            </w:r>
          </w:p>
        </w:tc>
      </w:tr>
    </w:tbl>
    <w:p w:rsidR="00267D99" w:rsidRPr="003D214B" w:rsidRDefault="00267D99" w:rsidP="00267D99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Cs w:val="21"/>
        </w:rPr>
      </w:pPr>
    </w:p>
    <w:p w:rsidR="00267D99" w:rsidRDefault="00267D99" w:rsidP="00267D99">
      <w:pPr>
        <w:spacing w:line="360" w:lineRule="auto"/>
        <w:rPr>
          <w:rFonts w:ascii="Times New Roman" w:eastAsia="Times New Roman" w:hAnsi="Times New Roman" w:cs="Times New Roman"/>
          <w:b/>
          <w:bCs/>
          <w:szCs w:val="21"/>
        </w:rPr>
        <w:sectPr w:rsidR="00267D99" w:rsidSect="008B74C7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267D99" w:rsidRPr="003D214B" w:rsidRDefault="00267D99" w:rsidP="00267D99">
      <w:pPr>
        <w:widowControl/>
        <w:spacing w:line="360" w:lineRule="auto"/>
        <w:ind w:firstLineChars="200" w:firstLine="301"/>
        <w:rPr>
          <w:rFonts w:ascii="Times New Roman" w:eastAsia="SimSun" w:hAnsi="Times New Roman" w:cs="Times New Roman"/>
          <w:b/>
          <w:bCs/>
          <w:i/>
          <w:iCs/>
          <w:color w:val="000000"/>
          <w:sz w:val="15"/>
          <w:szCs w:val="15"/>
        </w:rPr>
      </w:pPr>
      <w:r w:rsidRPr="003D214B">
        <w:rPr>
          <w:rFonts w:ascii="Times New Roman" w:eastAsia="SimSun" w:hAnsi="Times New Roman" w:cs="Times New Roman"/>
          <w:b/>
          <w:bCs/>
          <w:i/>
          <w:iCs/>
          <w:color w:val="000000"/>
          <w:sz w:val="15"/>
          <w:szCs w:val="15"/>
        </w:rPr>
        <w:lastRenderedPageBreak/>
        <w:t>Table S2. Primer sequences for the genes used for quantitative RT-PCR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75"/>
        <w:gridCol w:w="4190"/>
        <w:gridCol w:w="3495"/>
      </w:tblGrid>
      <w:tr w:rsidR="00267D99" w:rsidRPr="003D214B" w:rsidTr="00CE1F83">
        <w:trPr>
          <w:jc w:val="center"/>
        </w:trPr>
        <w:tc>
          <w:tcPr>
            <w:tcW w:w="895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3D214B">
              <w:rPr>
                <w:rFonts w:ascii="Times New Roman" w:eastAsia="SimSun" w:hAnsi="Times New Roman" w:cs="Times New Roman"/>
                <w:szCs w:val="21"/>
              </w:rPr>
              <w:t>Gene name</w:t>
            </w:r>
          </w:p>
        </w:tc>
        <w:tc>
          <w:tcPr>
            <w:tcW w:w="4105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Primer sequences (5’-3’)</w:t>
            </w:r>
          </w:p>
        </w:tc>
      </w:tr>
      <w:tr w:rsidR="00267D99" w:rsidRPr="003D214B" w:rsidTr="00CE1F83">
        <w:trPr>
          <w:trHeight w:val="44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38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Forward primers</w:t>
            </w:r>
          </w:p>
        </w:tc>
        <w:tc>
          <w:tcPr>
            <w:tcW w:w="1867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Reverse primers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FASN</w:t>
            </w:r>
          </w:p>
        </w:tc>
        <w:tc>
          <w:tcPr>
            <w:tcW w:w="2238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CCTGATGGGCTCGGTTAAATCTA</w:t>
            </w:r>
          </w:p>
        </w:tc>
        <w:tc>
          <w:tcPr>
            <w:tcW w:w="1867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ATTTCCAGGTAGCTCTTTCCGTT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SOD1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TAACATTGAGAGCTTTCCCAACG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TCTGGCGGAGTGTGTCAACGAT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LSC2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ATGGACAGAGAATATAACGGCCC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TATATCAATGGGCTGCGTCATCA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TYR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GTAGTCTGAAGAAGCTGGGGTC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CCACAACACAGCTCACGTTATG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CALM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ACCGTCAACTCAGCCACAATATA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AACTGTCCAAGGTTCCTCATGAA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ADIPOR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40" w:firstLine="72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TGCTCAGTCTCACAAGGTCTCT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111" w:firstLine="20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TGGAACACAGAAGATGGCAC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CTSL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TTGTTCGCATTAAAGAGGCAGC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111" w:firstLine="20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GTCGACTGCTCCTCCTCTTATG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ACLy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TTAGCTGCTAAGTTGGATGCCA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AATAACTGAAGCTCCTCCACCG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FATP1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CAGCTTCCTACTGTAATACCATGA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CTCCTCAACAGAAAAGTACACACA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manA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CTTAGGCGAGTTCATCATTGCAG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ATTGCATTGACTCCTTTCCAAGC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LRPR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CAATTGCTTGTACTTGGCCTGA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GCTAGAGGACCTTGATTCACCA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ANPr</w:t>
            </w:r>
          </w:p>
        </w:tc>
        <w:tc>
          <w:tcPr>
            <w:tcW w:w="22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GGAAAAGCGAAAAAGTGACAACC</w:t>
            </w:r>
          </w:p>
        </w:tc>
        <w:tc>
          <w:tcPr>
            <w:tcW w:w="18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CACTCAGGTAGATCGTCACAGAC</w:t>
            </w:r>
          </w:p>
        </w:tc>
      </w:tr>
      <w:tr w:rsidR="00267D99" w:rsidRPr="003D214B" w:rsidTr="00CE1F83">
        <w:trPr>
          <w:jc w:val="center"/>
        </w:trPr>
        <w:tc>
          <w:tcPr>
            <w:tcW w:w="8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TAT</w:t>
            </w:r>
          </w:p>
          <w:p w:rsidR="00267D99" w:rsidRPr="003D214B" w:rsidRDefault="00267D99" w:rsidP="00CE1F83">
            <w:pPr>
              <w:spacing w:line="360" w:lineRule="auto"/>
              <w:ind w:firstLineChars="200" w:firstLine="360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16S(V3-V4)</w:t>
            </w:r>
          </w:p>
        </w:tc>
        <w:tc>
          <w:tcPr>
            <w:tcW w:w="223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GGAAAAGCGAAAAAGTGACAACC</w:t>
            </w:r>
          </w:p>
          <w:p w:rsidR="00267D99" w:rsidRPr="003D214B" w:rsidRDefault="00267D99" w:rsidP="00CE1F83">
            <w:pPr>
              <w:spacing w:line="360" w:lineRule="auto"/>
              <w:ind w:firstLineChars="90" w:firstLine="162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CCTAYGGGRBGCASCAG</w:t>
            </w:r>
          </w:p>
        </w:tc>
        <w:tc>
          <w:tcPr>
            <w:tcW w:w="18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CACTCAGGTAGATCGTCACAGAC</w:t>
            </w:r>
          </w:p>
          <w:p w:rsidR="00267D99" w:rsidRPr="003D214B" w:rsidRDefault="00267D99" w:rsidP="00CE1F83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 w:rsidRPr="003D214B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GGACTACNNGGGTATCTAAT</w:t>
            </w:r>
          </w:p>
        </w:tc>
      </w:tr>
    </w:tbl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D99"/>
    <w:rsid w:val="00267D99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FE5C0A-7034-447B-ACA8-B5567092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D9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1455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2021-06-24T01:46:00Z</dcterms:created>
  <dcterms:modified xsi:type="dcterms:W3CDTF">2021-06-24T01:47:00Z</dcterms:modified>
</cp:coreProperties>
</file>