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6FCF70" w14:textId="77777777" w:rsidR="00F06360" w:rsidRPr="003262C0" w:rsidRDefault="00F06360" w:rsidP="003262C0">
      <w:pPr>
        <w:widowControl/>
        <w:spacing w:after="120"/>
        <w:jc w:val="center"/>
        <w:rPr>
          <w:b/>
          <w:sz w:val="30"/>
          <w:szCs w:val="30"/>
        </w:rPr>
      </w:pPr>
      <w:bookmarkStart w:id="0" w:name="OLE_LINK91"/>
      <w:r w:rsidRPr="003262C0">
        <w:rPr>
          <w:b/>
          <w:sz w:val="30"/>
          <w:szCs w:val="30"/>
        </w:rPr>
        <w:t>Supplementary Materials</w:t>
      </w:r>
    </w:p>
    <w:p w14:paraId="7F76051A" w14:textId="77777777" w:rsidR="00F06360" w:rsidRDefault="00F06360" w:rsidP="00135B1A">
      <w:pPr>
        <w:widowControl/>
        <w:spacing w:after="120"/>
        <w:jc w:val="center"/>
        <w:rPr>
          <w:b/>
          <w:sz w:val="30"/>
          <w:szCs w:val="30"/>
        </w:rPr>
      </w:pPr>
      <w:bookmarkStart w:id="1" w:name="OLE_LINK64"/>
      <w:bookmarkStart w:id="2" w:name="OLE_LINK65"/>
      <w:bookmarkEnd w:id="0"/>
      <w:r>
        <w:rPr>
          <w:b/>
          <w:sz w:val="30"/>
          <w:szCs w:val="30"/>
        </w:rPr>
        <w:t>Inte</w:t>
      </w:r>
      <w:r w:rsidRPr="002624D0">
        <w:rPr>
          <w:b/>
          <w:sz w:val="30"/>
          <w:szCs w:val="30"/>
        </w:rPr>
        <w:t xml:space="preserve">grated </w:t>
      </w:r>
      <w:bookmarkStart w:id="3" w:name="_Hlk73183349"/>
      <w:r w:rsidRPr="002624D0">
        <w:rPr>
          <w:b/>
          <w:sz w:val="30"/>
          <w:szCs w:val="30"/>
        </w:rPr>
        <w:t xml:space="preserve">wireless </w:t>
      </w:r>
      <w:bookmarkStart w:id="4" w:name="_Hlk73385795"/>
      <w:proofErr w:type="spellStart"/>
      <w:r w:rsidRPr="002624D0">
        <w:rPr>
          <w:b/>
          <w:sz w:val="30"/>
          <w:szCs w:val="30"/>
        </w:rPr>
        <w:t>theranostic</w:t>
      </w:r>
      <w:bookmarkEnd w:id="4"/>
      <w:proofErr w:type="spellEnd"/>
      <w:r w:rsidRPr="002624D0">
        <w:rPr>
          <w:b/>
          <w:sz w:val="30"/>
          <w:szCs w:val="30"/>
        </w:rPr>
        <w:t xml:space="preserve"> contact lens for in situ </w:t>
      </w:r>
      <w:r>
        <w:rPr>
          <w:b/>
          <w:sz w:val="30"/>
          <w:szCs w:val="30"/>
        </w:rPr>
        <w:t>electrical sensing</w:t>
      </w:r>
      <w:r w:rsidRPr="002624D0">
        <w:rPr>
          <w:b/>
          <w:sz w:val="30"/>
          <w:szCs w:val="30"/>
        </w:rPr>
        <w:t xml:space="preserve"> and regulation</w:t>
      </w:r>
      <w:bookmarkEnd w:id="3"/>
      <w:r>
        <w:rPr>
          <w:b/>
          <w:sz w:val="30"/>
          <w:szCs w:val="30"/>
        </w:rPr>
        <w:t xml:space="preserve"> of </w:t>
      </w:r>
      <w:r w:rsidRPr="002624D0">
        <w:rPr>
          <w:b/>
          <w:sz w:val="30"/>
          <w:szCs w:val="30"/>
        </w:rPr>
        <w:t>glaucoma</w:t>
      </w:r>
    </w:p>
    <w:bookmarkEnd w:id="1"/>
    <w:bookmarkEnd w:id="2"/>
    <w:p w14:paraId="6DAEBBBE" w14:textId="77777777" w:rsidR="00F06360" w:rsidRPr="00B716BA" w:rsidRDefault="00F06360" w:rsidP="00E46955">
      <w:pPr>
        <w:spacing w:line="360" w:lineRule="auto"/>
        <w:rPr>
          <w:sz w:val="24"/>
          <w:szCs w:val="24"/>
        </w:rPr>
      </w:pPr>
      <w:r w:rsidRPr="00B716BA">
        <w:rPr>
          <w:sz w:val="24"/>
          <w:szCs w:val="24"/>
        </w:rPr>
        <w:t>Cheng Yang</w:t>
      </w:r>
      <w:r>
        <w:rPr>
          <w:sz w:val="24"/>
          <w:szCs w:val="24"/>
          <w:vertAlign w:val="superscript"/>
        </w:rPr>
        <w:t>1,3</w:t>
      </w:r>
      <w:r w:rsidRPr="00B716BA">
        <w:rPr>
          <w:sz w:val="24"/>
          <w:szCs w:val="24"/>
        </w:rPr>
        <w:t>, Qianni Wu</w:t>
      </w:r>
      <w:r>
        <w:rPr>
          <w:sz w:val="24"/>
          <w:szCs w:val="24"/>
          <w:vertAlign w:val="superscript"/>
        </w:rPr>
        <w:t>2</w:t>
      </w:r>
      <w:r w:rsidRPr="00B716BA">
        <w:rPr>
          <w:sz w:val="24"/>
          <w:szCs w:val="24"/>
        </w:rPr>
        <w:t xml:space="preserve">, </w:t>
      </w:r>
      <w:proofErr w:type="spellStart"/>
      <w:r w:rsidRPr="00B716BA">
        <w:rPr>
          <w:sz w:val="24"/>
          <w:szCs w:val="24"/>
        </w:rPr>
        <w:t>Junqing</w:t>
      </w:r>
      <w:proofErr w:type="spellEnd"/>
      <w:r w:rsidRPr="00B716BA">
        <w:rPr>
          <w:sz w:val="24"/>
          <w:szCs w:val="24"/>
        </w:rPr>
        <w:t xml:space="preserve"> Liu</w:t>
      </w:r>
      <w:r>
        <w:rPr>
          <w:sz w:val="24"/>
          <w:szCs w:val="24"/>
          <w:vertAlign w:val="superscript"/>
        </w:rPr>
        <w:t>4</w:t>
      </w:r>
      <w:r w:rsidRPr="00B716BA">
        <w:rPr>
          <w:sz w:val="24"/>
          <w:szCs w:val="24"/>
        </w:rPr>
        <w:t xml:space="preserve">, </w:t>
      </w:r>
      <w:proofErr w:type="spellStart"/>
      <w:r w:rsidRPr="00B716BA">
        <w:rPr>
          <w:sz w:val="24"/>
          <w:szCs w:val="24"/>
        </w:rPr>
        <w:t>Jingshan</w:t>
      </w:r>
      <w:proofErr w:type="spellEnd"/>
      <w:r w:rsidRPr="00B716BA">
        <w:rPr>
          <w:sz w:val="24"/>
          <w:szCs w:val="24"/>
        </w:rPr>
        <w:t xml:space="preserve"> Mo</w:t>
      </w:r>
      <w:r>
        <w:rPr>
          <w:sz w:val="24"/>
          <w:szCs w:val="24"/>
          <w:vertAlign w:val="superscript"/>
        </w:rPr>
        <w:t>1</w:t>
      </w:r>
      <w:r w:rsidRPr="00B716BA">
        <w:rPr>
          <w:sz w:val="24"/>
          <w:szCs w:val="24"/>
        </w:rPr>
        <w:t xml:space="preserve">, </w:t>
      </w:r>
      <w:proofErr w:type="spellStart"/>
      <w:r w:rsidRPr="00B716BA">
        <w:rPr>
          <w:sz w:val="24"/>
          <w:szCs w:val="24"/>
        </w:rPr>
        <w:t>Xiangling</w:t>
      </w:r>
      <w:proofErr w:type="spellEnd"/>
      <w:r w:rsidRPr="00B716BA">
        <w:rPr>
          <w:sz w:val="24"/>
          <w:szCs w:val="24"/>
        </w:rPr>
        <w:t xml:space="preserve"> Li</w:t>
      </w:r>
      <w:r>
        <w:rPr>
          <w:sz w:val="24"/>
          <w:szCs w:val="24"/>
          <w:vertAlign w:val="superscript"/>
        </w:rPr>
        <w:t>1,5</w:t>
      </w:r>
      <w:r w:rsidRPr="00B716BA">
        <w:rPr>
          <w:sz w:val="24"/>
          <w:szCs w:val="24"/>
        </w:rPr>
        <w:t>,</w:t>
      </w:r>
      <w:r>
        <w:rPr>
          <w:sz w:val="24"/>
          <w:szCs w:val="24"/>
        </w:rPr>
        <w:t xml:space="preserve"> </w:t>
      </w:r>
      <w:proofErr w:type="spellStart"/>
      <w:r>
        <w:rPr>
          <w:rFonts w:hint="eastAsia"/>
          <w:sz w:val="24"/>
          <w:szCs w:val="24"/>
        </w:rPr>
        <w:t>Chengduan</w:t>
      </w:r>
      <w:proofErr w:type="spellEnd"/>
      <w:r>
        <w:rPr>
          <w:sz w:val="24"/>
          <w:szCs w:val="24"/>
        </w:rPr>
        <w:t xml:space="preserve"> Yang</w:t>
      </w:r>
      <w:r>
        <w:rPr>
          <w:sz w:val="24"/>
          <w:szCs w:val="24"/>
          <w:vertAlign w:val="superscript"/>
        </w:rPr>
        <w:t>1,3</w:t>
      </w:r>
      <w:r>
        <w:rPr>
          <w:sz w:val="24"/>
          <w:szCs w:val="24"/>
        </w:rPr>
        <w:t>,</w:t>
      </w:r>
      <w:r w:rsidRPr="00B716BA">
        <w:rPr>
          <w:sz w:val="24"/>
          <w:szCs w:val="24"/>
        </w:rPr>
        <w:t xml:space="preserve"> </w:t>
      </w:r>
      <w:proofErr w:type="spellStart"/>
      <w:r>
        <w:rPr>
          <w:sz w:val="24"/>
          <w:szCs w:val="24"/>
        </w:rPr>
        <w:t>Ziqi</w:t>
      </w:r>
      <w:proofErr w:type="spellEnd"/>
      <w:r>
        <w:rPr>
          <w:sz w:val="24"/>
          <w:szCs w:val="24"/>
        </w:rPr>
        <w:t xml:space="preserve"> Liu</w:t>
      </w:r>
      <w:r>
        <w:rPr>
          <w:sz w:val="24"/>
          <w:szCs w:val="24"/>
          <w:vertAlign w:val="superscript"/>
        </w:rPr>
        <w:t>1</w:t>
      </w:r>
      <w:r>
        <w:rPr>
          <w:sz w:val="24"/>
          <w:szCs w:val="24"/>
        </w:rPr>
        <w:t xml:space="preserve">, </w:t>
      </w:r>
      <w:proofErr w:type="spellStart"/>
      <w:r>
        <w:rPr>
          <w:sz w:val="24"/>
          <w:szCs w:val="24"/>
        </w:rPr>
        <w:t>Jingbo</w:t>
      </w:r>
      <w:proofErr w:type="spellEnd"/>
      <w:r>
        <w:rPr>
          <w:sz w:val="24"/>
          <w:szCs w:val="24"/>
        </w:rPr>
        <w:t xml:space="preserve"> Yang</w:t>
      </w:r>
      <w:r>
        <w:rPr>
          <w:sz w:val="24"/>
          <w:szCs w:val="24"/>
          <w:vertAlign w:val="superscript"/>
        </w:rPr>
        <w:t>1,5</w:t>
      </w:r>
      <w:r>
        <w:rPr>
          <w:sz w:val="24"/>
          <w:szCs w:val="24"/>
        </w:rPr>
        <w:t>,</w:t>
      </w:r>
      <w:r w:rsidRPr="00B716BA">
        <w:rPr>
          <w:sz w:val="24"/>
          <w:szCs w:val="24"/>
        </w:rPr>
        <w:t xml:space="preserve"> </w:t>
      </w:r>
      <w:proofErr w:type="spellStart"/>
      <w:r>
        <w:rPr>
          <w:sz w:val="24"/>
          <w:szCs w:val="24"/>
        </w:rPr>
        <w:t>Lelun</w:t>
      </w:r>
      <w:proofErr w:type="spellEnd"/>
      <w:r>
        <w:rPr>
          <w:sz w:val="24"/>
          <w:szCs w:val="24"/>
        </w:rPr>
        <w:t xml:space="preserve"> Jiang</w:t>
      </w:r>
      <w:r>
        <w:rPr>
          <w:sz w:val="24"/>
          <w:szCs w:val="24"/>
          <w:vertAlign w:val="superscript"/>
        </w:rPr>
        <w:t>5</w:t>
      </w:r>
      <w:r>
        <w:rPr>
          <w:sz w:val="24"/>
          <w:szCs w:val="24"/>
        </w:rPr>
        <w:t xml:space="preserve">, </w:t>
      </w:r>
      <w:proofErr w:type="spellStart"/>
      <w:r>
        <w:rPr>
          <w:sz w:val="24"/>
          <w:szCs w:val="24"/>
        </w:rPr>
        <w:t>Weirong</w:t>
      </w:r>
      <w:proofErr w:type="spellEnd"/>
      <w:r>
        <w:rPr>
          <w:sz w:val="24"/>
          <w:szCs w:val="24"/>
        </w:rPr>
        <w:t xml:space="preserve"> Chen</w:t>
      </w:r>
      <w:r>
        <w:rPr>
          <w:sz w:val="24"/>
          <w:szCs w:val="24"/>
          <w:vertAlign w:val="superscript"/>
        </w:rPr>
        <w:t>2</w:t>
      </w:r>
      <w:r>
        <w:rPr>
          <w:sz w:val="24"/>
          <w:szCs w:val="24"/>
        </w:rPr>
        <w:t>, Hui-</w:t>
      </w:r>
      <w:proofErr w:type="spellStart"/>
      <w:r>
        <w:rPr>
          <w:sz w:val="24"/>
          <w:szCs w:val="24"/>
        </w:rPr>
        <w:t>jiuan</w:t>
      </w:r>
      <w:proofErr w:type="spellEnd"/>
      <w:r>
        <w:rPr>
          <w:sz w:val="24"/>
          <w:szCs w:val="24"/>
        </w:rPr>
        <w:t xml:space="preserve"> Chen</w:t>
      </w:r>
      <w:r>
        <w:rPr>
          <w:sz w:val="24"/>
          <w:szCs w:val="24"/>
          <w:vertAlign w:val="superscript"/>
        </w:rPr>
        <w:t>1</w:t>
      </w:r>
      <w:r>
        <w:rPr>
          <w:sz w:val="24"/>
          <w:szCs w:val="24"/>
        </w:rPr>
        <w:t>, Ji Wang</w:t>
      </w:r>
      <w:r>
        <w:rPr>
          <w:sz w:val="24"/>
          <w:szCs w:val="24"/>
          <w:vertAlign w:val="superscript"/>
        </w:rPr>
        <w:t>3</w:t>
      </w:r>
      <w:r>
        <w:rPr>
          <w:sz w:val="24"/>
          <w:szCs w:val="24"/>
        </w:rPr>
        <w:t xml:space="preserve">, </w:t>
      </w:r>
      <w:r w:rsidRPr="00B716BA">
        <w:rPr>
          <w:sz w:val="24"/>
          <w:szCs w:val="24"/>
        </w:rPr>
        <w:t>Xi Xie</w:t>
      </w:r>
      <w:r>
        <w:rPr>
          <w:sz w:val="24"/>
          <w:szCs w:val="24"/>
          <w:vertAlign w:val="superscript"/>
        </w:rPr>
        <w:t>1,3</w:t>
      </w:r>
      <w:r w:rsidRPr="00B716BA">
        <w:rPr>
          <w:sz w:val="24"/>
          <w:szCs w:val="24"/>
        </w:rPr>
        <w:t>*</w:t>
      </w:r>
    </w:p>
    <w:p w14:paraId="63654741" w14:textId="77777777" w:rsidR="00F06360" w:rsidRPr="00CB0300" w:rsidRDefault="00F06360" w:rsidP="00E46955">
      <w:pPr>
        <w:spacing w:line="360" w:lineRule="auto"/>
        <w:rPr>
          <w:b/>
          <w:bCs/>
          <w:sz w:val="24"/>
          <w:szCs w:val="24"/>
        </w:rPr>
      </w:pPr>
    </w:p>
    <w:p w14:paraId="3F6B83B9" w14:textId="77777777" w:rsidR="00F06360" w:rsidRPr="003F638C" w:rsidRDefault="00F06360" w:rsidP="00E46955">
      <w:pPr>
        <w:pStyle w:val="ae"/>
        <w:numPr>
          <w:ilvl w:val="0"/>
          <w:numId w:val="1"/>
        </w:numPr>
        <w:spacing w:line="360" w:lineRule="auto"/>
        <w:ind w:firstLineChars="0"/>
        <w:rPr>
          <w:iCs/>
          <w:sz w:val="24"/>
          <w:szCs w:val="24"/>
        </w:rPr>
      </w:pPr>
      <w:r w:rsidRPr="003F638C">
        <w:rPr>
          <w:sz w:val="24"/>
          <w:szCs w:val="24"/>
          <w:lang w:val="de-DE"/>
        </w:rPr>
        <w:t>State Key Laboratory of Optoelectronic Materials and Technologies, Guangdong Province Key Laboratory of Display Material and Technology, School of Electronics and Information Technology, Sun Yat-Sen University, Guangzhou, 510006, China</w:t>
      </w:r>
      <w:bookmarkStart w:id="5" w:name="OLE_LINK3"/>
      <w:r w:rsidRPr="003F638C">
        <w:rPr>
          <w:iCs/>
          <w:sz w:val="24"/>
          <w:szCs w:val="24"/>
        </w:rPr>
        <w:t xml:space="preserve"> </w:t>
      </w:r>
    </w:p>
    <w:p w14:paraId="1AA91465" w14:textId="77777777" w:rsidR="00F06360" w:rsidRPr="00CB0300" w:rsidRDefault="00F06360" w:rsidP="00E46955">
      <w:pPr>
        <w:pStyle w:val="ae"/>
        <w:numPr>
          <w:ilvl w:val="0"/>
          <w:numId w:val="1"/>
        </w:numPr>
        <w:spacing w:line="360" w:lineRule="auto"/>
        <w:ind w:firstLineChars="0"/>
        <w:rPr>
          <w:iCs/>
          <w:sz w:val="24"/>
          <w:szCs w:val="24"/>
        </w:rPr>
      </w:pPr>
      <w:r w:rsidRPr="00844C40">
        <w:rPr>
          <w:iCs/>
          <w:sz w:val="24"/>
          <w:szCs w:val="24"/>
        </w:rPr>
        <w:t xml:space="preserve">State Key Laboratory of Ophthalmology, Zhongshan Ophthalmic Center, Sun </w:t>
      </w:r>
      <w:proofErr w:type="spellStart"/>
      <w:r w:rsidRPr="00844C40">
        <w:rPr>
          <w:iCs/>
          <w:sz w:val="24"/>
          <w:szCs w:val="24"/>
        </w:rPr>
        <w:t>Yat</w:t>
      </w:r>
      <w:proofErr w:type="spellEnd"/>
      <w:r w:rsidRPr="00844C40">
        <w:rPr>
          <w:iCs/>
          <w:sz w:val="24"/>
          <w:szCs w:val="24"/>
        </w:rPr>
        <w:t>-Sen University</w:t>
      </w:r>
      <w:bookmarkEnd w:id="5"/>
      <w:r w:rsidRPr="00844C40">
        <w:rPr>
          <w:iCs/>
          <w:sz w:val="24"/>
          <w:szCs w:val="24"/>
        </w:rPr>
        <w:t xml:space="preserve">, Guangzhou, </w:t>
      </w:r>
      <w:r>
        <w:rPr>
          <w:iCs/>
          <w:sz w:val="24"/>
          <w:szCs w:val="24"/>
        </w:rPr>
        <w:t xml:space="preserve">510006, </w:t>
      </w:r>
      <w:r w:rsidRPr="00844C40">
        <w:rPr>
          <w:iCs/>
          <w:sz w:val="24"/>
          <w:szCs w:val="24"/>
        </w:rPr>
        <w:t>China</w:t>
      </w:r>
    </w:p>
    <w:p w14:paraId="63802568" w14:textId="77777777" w:rsidR="00F06360" w:rsidRDefault="00F06360" w:rsidP="00E46955">
      <w:pPr>
        <w:pStyle w:val="Tableofcontents"/>
        <w:numPr>
          <w:ilvl w:val="0"/>
          <w:numId w:val="1"/>
        </w:numPr>
        <w:spacing w:line="360" w:lineRule="auto"/>
        <w:jc w:val="both"/>
        <w:rPr>
          <w:lang w:val="de-DE"/>
        </w:rPr>
      </w:pPr>
      <w:r w:rsidRPr="00605740">
        <w:rPr>
          <w:lang w:val="de-DE"/>
        </w:rPr>
        <w:t xml:space="preserve">The First Affiliated Hospital of </w:t>
      </w:r>
      <w:bookmarkStart w:id="6" w:name="OLE_LINK2"/>
      <w:r w:rsidRPr="00605740">
        <w:rPr>
          <w:lang w:val="de-DE"/>
        </w:rPr>
        <w:t>Sun Yat-Sen University</w:t>
      </w:r>
      <w:bookmarkEnd w:id="6"/>
      <w:r w:rsidRPr="00F511FA">
        <w:rPr>
          <w:rFonts w:eastAsiaTheme="minorEastAsia"/>
          <w:lang w:val="de-DE" w:eastAsia="zh-CN"/>
        </w:rPr>
        <w:t xml:space="preserve">, </w:t>
      </w:r>
      <w:r w:rsidRPr="002D6933">
        <w:rPr>
          <w:lang w:val="de-DE"/>
        </w:rPr>
        <w:t>Sun Yat-Sen University, Guangzhou, 510006, China</w:t>
      </w:r>
    </w:p>
    <w:p w14:paraId="4627E1E5" w14:textId="77777777" w:rsidR="00F06360" w:rsidRDefault="00F06360" w:rsidP="00E46955">
      <w:pPr>
        <w:pStyle w:val="Tableofcontents"/>
        <w:numPr>
          <w:ilvl w:val="0"/>
          <w:numId w:val="1"/>
        </w:numPr>
        <w:spacing w:line="360" w:lineRule="auto"/>
        <w:jc w:val="both"/>
        <w:rPr>
          <w:lang w:val="de-DE"/>
        </w:rPr>
      </w:pPr>
      <w:r w:rsidRPr="00202B3B">
        <w:rPr>
          <w:lang w:val="de-DE"/>
        </w:rPr>
        <w:t>Department of Cardiology, the First Affiliated Hospital of Jinan University, Guangzhou 510630, China</w:t>
      </w:r>
    </w:p>
    <w:p w14:paraId="0311E33D" w14:textId="77777777" w:rsidR="00F06360" w:rsidRDefault="00F06360" w:rsidP="00E46955">
      <w:pPr>
        <w:pStyle w:val="Tableofcontents"/>
        <w:numPr>
          <w:ilvl w:val="0"/>
          <w:numId w:val="1"/>
        </w:numPr>
        <w:spacing w:line="360" w:lineRule="auto"/>
        <w:jc w:val="both"/>
        <w:rPr>
          <w:lang w:val="de-DE"/>
        </w:rPr>
      </w:pPr>
      <w:r w:rsidRPr="00021CDE">
        <w:rPr>
          <w:lang w:val="de-DE"/>
        </w:rPr>
        <w:t xml:space="preserve">School of Biomedical Engineering, </w:t>
      </w:r>
      <w:r w:rsidRPr="002D6933">
        <w:rPr>
          <w:lang w:val="de-DE"/>
        </w:rPr>
        <w:t>Sun Yat-Sen University, Guangzhou, 510006, China</w:t>
      </w:r>
    </w:p>
    <w:p w14:paraId="604754DA" w14:textId="77777777" w:rsidR="00F06360" w:rsidRPr="002D6933" w:rsidRDefault="00F06360" w:rsidP="00E46955">
      <w:pPr>
        <w:pStyle w:val="Tableofcontents"/>
        <w:jc w:val="both"/>
        <w:rPr>
          <w:lang w:val="de-DE"/>
        </w:rPr>
      </w:pPr>
    </w:p>
    <w:p w14:paraId="2B8F2A28" w14:textId="77777777" w:rsidR="00F06360" w:rsidRPr="00F511FA" w:rsidRDefault="00F06360" w:rsidP="00E46955">
      <w:pPr>
        <w:pStyle w:val="Tableofcontents"/>
        <w:jc w:val="both"/>
        <w:rPr>
          <w:lang w:val="de-DE" w:eastAsia="zh-CN"/>
        </w:rPr>
      </w:pPr>
      <w:r w:rsidRPr="00F511FA">
        <w:rPr>
          <w:lang w:val="de-DE"/>
        </w:rPr>
        <w:t xml:space="preserve">Email: </w:t>
      </w:r>
      <w:hyperlink r:id="rId7" w:history="1">
        <w:r w:rsidRPr="00F511FA">
          <w:rPr>
            <w:rStyle w:val="af"/>
            <w:lang w:val="de-DE"/>
          </w:rPr>
          <w:t>xiexi27@mail.sysu.edu.cn</w:t>
        </w:r>
      </w:hyperlink>
    </w:p>
    <w:p w14:paraId="2E510DC9" w14:textId="77777777" w:rsidR="00F06360" w:rsidRDefault="00F06360">
      <w:pPr>
        <w:widowControl/>
        <w:jc w:val="left"/>
        <w:rPr>
          <w:rFonts w:eastAsia="宋体"/>
          <w:b/>
          <w:bCs/>
          <w:kern w:val="0"/>
          <w:sz w:val="24"/>
          <w:szCs w:val="24"/>
          <w:lang w:val="de-DE"/>
        </w:rPr>
      </w:pPr>
      <w:r>
        <w:rPr>
          <w:rFonts w:eastAsia="宋体"/>
          <w:b/>
          <w:bCs/>
          <w:kern w:val="0"/>
          <w:sz w:val="24"/>
          <w:szCs w:val="24"/>
          <w:lang w:val="de-DE"/>
        </w:rPr>
        <w:br w:type="page"/>
      </w:r>
    </w:p>
    <w:p w14:paraId="768A95E8" w14:textId="77777777" w:rsidR="00F06360" w:rsidRDefault="00F06360" w:rsidP="00C1522A">
      <w:pPr>
        <w:widowControl/>
        <w:spacing w:after="120"/>
        <w:rPr>
          <w:rFonts w:eastAsia="宋体"/>
          <w:b/>
          <w:bCs/>
          <w:kern w:val="0"/>
          <w:sz w:val="24"/>
          <w:szCs w:val="24"/>
        </w:rPr>
      </w:pPr>
      <w:r w:rsidRPr="00124D65">
        <w:rPr>
          <w:rFonts w:eastAsia="宋体"/>
          <w:b/>
          <w:bCs/>
          <w:kern w:val="0"/>
          <w:sz w:val="24"/>
          <w:szCs w:val="24"/>
        </w:rPr>
        <w:lastRenderedPageBreak/>
        <w:t xml:space="preserve">S1. The </w:t>
      </w:r>
      <w:r>
        <w:rPr>
          <w:rFonts w:eastAsia="宋体"/>
          <w:b/>
          <w:bCs/>
          <w:kern w:val="0"/>
          <w:sz w:val="24"/>
          <w:szCs w:val="24"/>
        </w:rPr>
        <w:t>fabrication and structure</w:t>
      </w:r>
      <w:r w:rsidRPr="00124D65">
        <w:rPr>
          <w:rFonts w:eastAsia="宋体"/>
          <w:b/>
          <w:bCs/>
          <w:kern w:val="0"/>
          <w:sz w:val="24"/>
          <w:szCs w:val="24"/>
        </w:rPr>
        <w:t xml:space="preserve"> of </w:t>
      </w:r>
      <w:r>
        <w:rPr>
          <w:rFonts w:eastAsia="宋体"/>
          <w:b/>
          <w:bCs/>
          <w:kern w:val="0"/>
          <w:sz w:val="24"/>
          <w:szCs w:val="24"/>
        </w:rPr>
        <w:t xml:space="preserve">the </w:t>
      </w:r>
      <w:r>
        <w:rPr>
          <w:rFonts w:eastAsia="宋体" w:hint="eastAsia"/>
          <w:b/>
          <w:bCs/>
          <w:kern w:val="0"/>
          <w:sz w:val="24"/>
          <w:szCs w:val="24"/>
        </w:rPr>
        <w:t>WTCL</w:t>
      </w:r>
      <w:r w:rsidRPr="00124D65">
        <w:rPr>
          <w:rFonts w:eastAsia="宋体"/>
          <w:b/>
          <w:bCs/>
          <w:kern w:val="0"/>
          <w:sz w:val="24"/>
          <w:szCs w:val="24"/>
        </w:rPr>
        <w:t>.</w:t>
      </w:r>
    </w:p>
    <w:p w14:paraId="3DA5E6D5" w14:textId="77777777" w:rsidR="00F06360" w:rsidRPr="00BD1933" w:rsidRDefault="00F06360" w:rsidP="00BC78AB">
      <w:pPr>
        <w:widowControl/>
        <w:spacing w:after="120" w:line="360" w:lineRule="auto"/>
        <w:jc w:val="center"/>
        <w:rPr>
          <w:rFonts w:eastAsia="宋体"/>
          <w:kern w:val="0"/>
          <w:sz w:val="24"/>
          <w:szCs w:val="24"/>
        </w:rPr>
      </w:pPr>
      <w:r w:rsidRPr="008260AA">
        <w:rPr>
          <w:rFonts w:eastAsia="宋体"/>
          <w:noProof/>
          <w:kern w:val="0"/>
          <w:sz w:val="24"/>
          <w:szCs w:val="24"/>
        </w:rPr>
        <w:drawing>
          <wp:inline distT="0" distB="0" distL="0" distR="0" wp14:anchorId="30355BFA" wp14:editId="0A16449D">
            <wp:extent cx="3060198" cy="13685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60198" cy="1368555"/>
                    </a:xfrm>
                    <a:prstGeom prst="rect">
                      <a:avLst/>
                    </a:prstGeom>
                  </pic:spPr>
                </pic:pic>
              </a:graphicData>
            </a:graphic>
          </wp:inline>
        </w:drawing>
      </w:r>
    </w:p>
    <w:p w14:paraId="20955578" w14:textId="77777777" w:rsidR="00F06360" w:rsidRDefault="00F06360" w:rsidP="00F05B7F">
      <w:pPr>
        <w:widowControl/>
        <w:spacing w:after="120" w:line="360" w:lineRule="auto"/>
        <w:rPr>
          <w:rFonts w:eastAsia="宋体"/>
          <w:sz w:val="24"/>
          <w:szCs w:val="24"/>
        </w:rPr>
      </w:pPr>
      <w:bookmarkStart w:id="7" w:name="_Hlk66388984"/>
      <w:r>
        <w:rPr>
          <w:rFonts w:eastAsia="宋体" w:hint="eastAsia"/>
          <w:b/>
          <w:kern w:val="0"/>
          <w:sz w:val="24"/>
          <w:szCs w:val="24"/>
        </w:rPr>
        <w:t>Figure</w:t>
      </w:r>
      <w:r>
        <w:rPr>
          <w:rFonts w:eastAsia="宋体"/>
          <w:b/>
          <w:kern w:val="0"/>
          <w:sz w:val="24"/>
          <w:szCs w:val="24"/>
        </w:rPr>
        <w:t xml:space="preserve"> S1.</w:t>
      </w:r>
      <w:bookmarkEnd w:id="7"/>
      <w:r>
        <w:rPr>
          <w:rFonts w:eastAsia="宋体"/>
          <w:b/>
          <w:kern w:val="0"/>
          <w:sz w:val="24"/>
          <w:szCs w:val="24"/>
        </w:rPr>
        <w:t xml:space="preserve">1 </w:t>
      </w:r>
      <w:r w:rsidRPr="00A915E9">
        <w:rPr>
          <w:sz w:val="24"/>
          <w:szCs w:val="24"/>
        </w:rPr>
        <w:t xml:space="preserve">Structure of the </w:t>
      </w:r>
      <w:r>
        <w:rPr>
          <w:sz w:val="24"/>
          <w:szCs w:val="24"/>
        </w:rPr>
        <w:t>WTCL</w:t>
      </w:r>
      <w:r w:rsidRPr="00A915E9">
        <w:rPr>
          <w:sz w:val="24"/>
          <w:szCs w:val="24"/>
        </w:rPr>
        <w:t>.</w:t>
      </w:r>
      <w:r>
        <w:rPr>
          <w:sz w:val="24"/>
          <w:szCs w:val="24"/>
        </w:rPr>
        <w:t xml:space="preserve"> </w:t>
      </w:r>
      <w:r w:rsidRPr="004A3B15">
        <w:rPr>
          <w:sz w:val="24"/>
          <w:szCs w:val="24"/>
        </w:rPr>
        <w:t xml:space="preserve">The </w:t>
      </w:r>
      <w:r w:rsidRPr="0085560D">
        <w:rPr>
          <w:sz w:val="24"/>
          <w:szCs w:val="24"/>
        </w:rPr>
        <w:t>r</w:t>
      </w:r>
      <w:r w:rsidRPr="004A3B15">
        <w:rPr>
          <w:sz w:val="24"/>
          <w:szCs w:val="24"/>
        </w:rPr>
        <w:t xml:space="preserve">eference plates and 5 coils of inductance were </w:t>
      </w:r>
      <w:r>
        <w:rPr>
          <w:sz w:val="24"/>
          <w:szCs w:val="24"/>
        </w:rPr>
        <w:t>embedded in</w:t>
      </w:r>
      <w:r w:rsidRPr="0085560D">
        <w:rPr>
          <w:sz w:val="24"/>
          <w:szCs w:val="24"/>
        </w:rPr>
        <w:t xml:space="preserve"> the </w:t>
      </w:r>
      <w:r w:rsidRPr="004A3B15">
        <w:rPr>
          <w:sz w:val="24"/>
          <w:szCs w:val="24"/>
        </w:rPr>
        <w:t xml:space="preserve">upper lens, while </w:t>
      </w:r>
      <w:r>
        <w:rPr>
          <w:sz w:val="24"/>
          <w:szCs w:val="24"/>
        </w:rPr>
        <w:t xml:space="preserve">dangling sensing plates that </w:t>
      </w:r>
      <w:r w:rsidRPr="00F87224">
        <w:rPr>
          <w:sz w:val="24"/>
          <w:szCs w:val="24"/>
        </w:rPr>
        <w:t xml:space="preserve">aligned with </w:t>
      </w:r>
      <w:r w:rsidRPr="00FE30E0">
        <w:rPr>
          <w:sz w:val="24"/>
          <w:szCs w:val="24"/>
        </w:rPr>
        <w:t>reference plate</w:t>
      </w:r>
      <w:r>
        <w:rPr>
          <w:sz w:val="24"/>
          <w:szCs w:val="24"/>
        </w:rPr>
        <w:t xml:space="preserve"> contacted</w:t>
      </w:r>
      <w:r w:rsidRPr="004A3B15">
        <w:rPr>
          <w:sz w:val="24"/>
          <w:szCs w:val="24"/>
        </w:rPr>
        <w:t xml:space="preserve"> </w:t>
      </w:r>
      <w:r>
        <w:rPr>
          <w:sz w:val="24"/>
          <w:szCs w:val="24"/>
        </w:rPr>
        <w:t xml:space="preserve">the front surface of the </w:t>
      </w:r>
      <w:r w:rsidRPr="004A3B15">
        <w:rPr>
          <w:sz w:val="24"/>
          <w:szCs w:val="24"/>
        </w:rPr>
        <w:t>lower lens</w:t>
      </w:r>
      <w:r>
        <w:rPr>
          <w:sz w:val="24"/>
          <w:szCs w:val="24"/>
        </w:rPr>
        <w:t>, with a</w:t>
      </w:r>
      <w:r w:rsidRPr="00F87224">
        <w:rPr>
          <w:sz w:val="24"/>
          <w:szCs w:val="24"/>
        </w:rPr>
        <w:t xml:space="preserve"> </w:t>
      </w:r>
      <w:r w:rsidRPr="00C52398">
        <w:rPr>
          <w:sz w:val="24"/>
          <w:szCs w:val="24"/>
        </w:rPr>
        <w:t xml:space="preserve">dielectric </w:t>
      </w:r>
      <w:r w:rsidRPr="004A3B15">
        <w:rPr>
          <w:sz w:val="24"/>
          <w:szCs w:val="24"/>
        </w:rPr>
        <w:t>air film</w:t>
      </w:r>
      <w:r w:rsidRPr="00C52398">
        <w:rPr>
          <w:sz w:val="24"/>
          <w:szCs w:val="24"/>
        </w:rPr>
        <w:t xml:space="preserve"> between the reference and sensing plates </w:t>
      </w:r>
      <w:r>
        <w:rPr>
          <w:sz w:val="24"/>
          <w:szCs w:val="24"/>
        </w:rPr>
        <w:t>forming</w:t>
      </w:r>
      <w:r w:rsidRPr="00C52398">
        <w:rPr>
          <w:sz w:val="24"/>
          <w:szCs w:val="24"/>
        </w:rPr>
        <w:t xml:space="preserve"> a variable capacitor</w:t>
      </w:r>
      <w:r>
        <w:rPr>
          <w:sz w:val="24"/>
          <w:szCs w:val="24"/>
        </w:rPr>
        <w:t xml:space="preserve">. Drug delivery circuit was embedded in the lower lens, </w:t>
      </w:r>
      <w:r w:rsidRPr="00ED6E93">
        <w:rPr>
          <w:rFonts w:eastAsia="宋体"/>
          <w:sz w:val="24"/>
          <w:szCs w:val="24"/>
        </w:rPr>
        <w:t>w</w:t>
      </w:r>
      <w:r>
        <w:rPr>
          <w:rFonts w:eastAsia="宋体"/>
          <w:sz w:val="24"/>
          <w:szCs w:val="24"/>
        </w:rPr>
        <w:t>hile the drugs-coated iontophoretic electrodes on the bottom side of delivery circuit were exposed and would be in contact with the cornea.</w:t>
      </w:r>
    </w:p>
    <w:p w14:paraId="1BFC9923" w14:textId="77777777" w:rsidR="00F06360" w:rsidRDefault="00F06360" w:rsidP="00F05B7F">
      <w:pPr>
        <w:widowControl/>
        <w:spacing w:after="120" w:line="360" w:lineRule="auto"/>
        <w:rPr>
          <w:rFonts w:eastAsia="宋体"/>
          <w:sz w:val="24"/>
          <w:szCs w:val="24"/>
        </w:rPr>
      </w:pPr>
    </w:p>
    <w:p w14:paraId="448BA490" w14:textId="77777777" w:rsidR="00F06360" w:rsidRPr="003875D0" w:rsidRDefault="00F06360" w:rsidP="001F6011">
      <w:pPr>
        <w:widowControl/>
        <w:spacing w:after="120" w:line="360" w:lineRule="auto"/>
        <w:jc w:val="left"/>
        <w:rPr>
          <w:sz w:val="24"/>
          <w:szCs w:val="24"/>
        </w:rPr>
      </w:pPr>
      <w:r>
        <w:rPr>
          <w:sz w:val="24"/>
          <w:szCs w:val="24"/>
        </w:rPr>
        <w:t>Table S1. D</w:t>
      </w:r>
      <w:r w:rsidRPr="00716806">
        <w:rPr>
          <w:sz w:val="24"/>
          <w:szCs w:val="24"/>
        </w:rPr>
        <w:t>etailed</w:t>
      </w:r>
      <w:r>
        <w:rPr>
          <w:sz w:val="24"/>
          <w:szCs w:val="24"/>
        </w:rPr>
        <w:t xml:space="preserve"> parameters and size of WTCL</w:t>
      </w:r>
    </w:p>
    <w:tbl>
      <w:tblPr>
        <w:tblStyle w:val="a7"/>
        <w:tblW w:w="0" w:type="auto"/>
        <w:tblBorders>
          <w:left w:val="none" w:sz="0" w:space="0" w:color="auto"/>
          <w:right w:val="none" w:sz="0" w:space="0" w:color="auto"/>
        </w:tblBorders>
        <w:tblLook w:val="04A0" w:firstRow="1" w:lastRow="0" w:firstColumn="1" w:lastColumn="0" w:noHBand="0" w:noVBand="1"/>
      </w:tblPr>
      <w:tblGrid>
        <w:gridCol w:w="1838"/>
        <w:gridCol w:w="5103"/>
        <w:gridCol w:w="1355"/>
      </w:tblGrid>
      <w:tr w:rsidR="00F06360" w14:paraId="7B892885" w14:textId="77777777" w:rsidTr="00E609EE">
        <w:tc>
          <w:tcPr>
            <w:tcW w:w="1838" w:type="dxa"/>
            <w:vMerge w:val="restart"/>
            <w:tcBorders>
              <w:bottom w:val="nil"/>
              <w:right w:val="nil"/>
            </w:tcBorders>
          </w:tcPr>
          <w:p w14:paraId="3C3501C7" w14:textId="77777777" w:rsidR="00F06360" w:rsidRDefault="00F06360" w:rsidP="00135B1A">
            <w:pPr>
              <w:spacing w:line="360" w:lineRule="auto"/>
              <w:jc w:val="center"/>
              <w:rPr>
                <w:b/>
                <w:bCs/>
                <w:sz w:val="24"/>
                <w:szCs w:val="24"/>
              </w:rPr>
            </w:pPr>
          </w:p>
          <w:p w14:paraId="5892047C" w14:textId="77777777" w:rsidR="00F06360" w:rsidRPr="003875D0" w:rsidRDefault="00F06360" w:rsidP="00135B1A">
            <w:pPr>
              <w:spacing w:line="360" w:lineRule="auto"/>
              <w:jc w:val="center"/>
              <w:rPr>
                <w:sz w:val="24"/>
                <w:szCs w:val="24"/>
              </w:rPr>
            </w:pPr>
            <w:r w:rsidRPr="003875D0">
              <w:rPr>
                <w:b/>
                <w:bCs/>
                <w:sz w:val="24"/>
                <w:szCs w:val="24"/>
              </w:rPr>
              <w:t>Contact lens</w:t>
            </w:r>
          </w:p>
          <w:p w14:paraId="74C2F70A" w14:textId="77777777" w:rsidR="00F06360" w:rsidRPr="003875D0" w:rsidRDefault="00F06360" w:rsidP="00135B1A">
            <w:pPr>
              <w:spacing w:line="360" w:lineRule="auto"/>
              <w:jc w:val="center"/>
              <w:rPr>
                <w:sz w:val="24"/>
                <w:szCs w:val="24"/>
              </w:rPr>
            </w:pPr>
          </w:p>
        </w:tc>
        <w:tc>
          <w:tcPr>
            <w:tcW w:w="5103" w:type="dxa"/>
            <w:tcBorders>
              <w:left w:val="nil"/>
              <w:bottom w:val="nil"/>
              <w:right w:val="nil"/>
            </w:tcBorders>
          </w:tcPr>
          <w:p w14:paraId="768C2D58" w14:textId="77777777" w:rsidR="00F06360" w:rsidRPr="00F15AB6" w:rsidRDefault="00F06360" w:rsidP="00135B1A">
            <w:pPr>
              <w:spacing w:line="360" w:lineRule="auto"/>
              <w:jc w:val="center"/>
              <w:rPr>
                <w:sz w:val="24"/>
                <w:szCs w:val="24"/>
              </w:rPr>
            </w:pPr>
            <w:r w:rsidRPr="00F15AB6">
              <w:rPr>
                <w:rFonts w:eastAsia="Cambria"/>
                <w:color w:val="000000" w:themeColor="text1"/>
                <w:sz w:val="24"/>
                <w:szCs w:val="24"/>
              </w:rPr>
              <w:t>Contact lens diameter (mm)</w:t>
            </w:r>
          </w:p>
        </w:tc>
        <w:tc>
          <w:tcPr>
            <w:tcW w:w="1355" w:type="dxa"/>
            <w:tcBorders>
              <w:left w:val="nil"/>
              <w:bottom w:val="nil"/>
            </w:tcBorders>
          </w:tcPr>
          <w:p w14:paraId="7AB48CC4" w14:textId="77777777" w:rsidR="00F06360" w:rsidRPr="00F15AB6" w:rsidRDefault="00F06360" w:rsidP="00135B1A">
            <w:pPr>
              <w:spacing w:line="360" w:lineRule="auto"/>
              <w:jc w:val="center"/>
              <w:rPr>
                <w:sz w:val="24"/>
                <w:szCs w:val="24"/>
              </w:rPr>
            </w:pPr>
            <w:r w:rsidRPr="00F15AB6">
              <w:rPr>
                <w:rFonts w:eastAsia="Cambria"/>
                <w:color w:val="000000" w:themeColor="text1"/>
                <w:sz w:val="24"/>
                <w:szCs w:val="24"/>
              </w:rPr>
              <w:t>14.15</w:t>
            </w:r>
          </w:p>
        </w:tc>
      </w:tr>
      <w:tr w:rsidR="00F06360" w14:paraId="7E835FDB" w14:textId="77777777" w:rsidTr="00E609EE">
        <w:tc>
          <w:tcPr>
            <w:tcW w:w="1838" w:type="dxa"/>
            <w:vMerge/>
            <w:tcBorders>
              <w:top w:val="nil"/>
              <w:bottom w:val="nil"/>
              <w:right w:val="nil"/>
            </w:tcBorders>
          </w:tcPr>
          <w:p w14:paraId="57E4771E" w14:textId="77777777" w:rsidR="00F06360" w:rsidRPr="003875D0" w:rsidRDefault="00F06360" w:rsidP="00135B1A">
            <w:pPr>
              <w:spacing w:line="360" w:lineRule="auto"/>
              <w:jc w:val="center"/>
              <w:rPr>
                <w:sz w:val="24"/>
                <w:szCs w:val="24"/>
              </w:rPr>
            </w:pPr>
          </w:p>
        </w:tc>
        <w:tc>
          <w:tcPr>
            <w:tcW w:w="5103" w:type="dxa"/>
            <w:tcBorders>
              <w:top w:val="nil"/>
              <w:left w:val="nil"/>
              <w:bottom w:val="nil"/>
              <w:right w:val="nil"/>
            </w:tcBorders>
          </w:tcPr>
          <w:p w14:paraId="72BA9D07" w14:textId="77777777" w:rsidR="00F06360" w:rsidRPr="00F15AB6" w:rsidRDefault="00F06360" w:rsidP="00135B1A">
            <w:pPr>
              <w:spacing w:line="360" w:lineRule="auto"/>
              <w:jc w:val="center"/>
              <w:rPr>
                <w:sz w:val="24"/>
                <w:szCs w:val="24"/>
              </w:rPr>
            </w:pPr>
            <w:r w:rsidRPr="00F15AB6">
              <w:rPr>
                <w:rFonts w:eastAsia="Cambria"/>
                <w:color w:val="000000" w:themeColor="text1"/>
                <w:sz w:val="24"/>
                <w:szCs w:val="24"/>
              </w:rPr>
              <w:t>Base curve of lower contact lens (mm)</w:t>
            </w:r>
          </w:p>
        </w:tc>
        <w:tc>
          <w:tcPr>
            <w:tcW w:w="1355" w:type="dxa"/>
            <w:tcBorders>
              <w:top w:val="nil"/>
              <w:left w:val="nil"/>
              <w:bottom w:val="nil"/>
            </w:tcBorders>
          </w:tcPr>
          <w:p w14:paraId="7C26FB4B" w14:textId="77777777" w:rsidR="00F06360" w:rsidRPr="00F15AB6" w:rsidRDefault="00F06360" w:rsidP="00135B1A">
            <w:pPr>
              <w:spacing w:line="360" w:lineRule="auto"/>
              <w:jc w:val="center"/>
              <w:rPr>
                <w:sz w:val="24"/>
                <w:szCs w:val="24"/>
              </w:rPr>
            </w:pPr>
            <w:r w:rsidRPr="00F15AB6">
              <w:rPr>
                <w:rFonts w:eastAsia="Cambria"/>
                <w:color w:val="000000" w:themeColor="text1"/>
                <w:sz w:val="24"/>
                <w:szCs w:val="24"/>
              </w:rPr>
              <w:t>8.6</w:t>
            </w:r>
          </w:p>
        </w:tc>
      </w:tr>
      <w:tr w:rsidR="00F06360" w14:paraId="722781D5" w14:textId="77777777" w:rsidTr="00E609EE">
        <w:tc>
          <w:tcPr>
            <w:tcW w:w="1838" w:type="dxa"/>
            <w:vMerge/>
            <w:tcBorders>
              <w:top w:val="nil"/>
              <w:bottom w:val="nil"/>
              <w:right w:val="nil"/>
            </w:tcBorders>
          </w:tcPr>
          <w:p w14:paraId="11015F41" w14:textId="77777777" w:rsidR="00F06360" w:rsidRPr="003875D0" w:rsidRDefault="00F06360" w:rsidP="00135B1A">
            <w:pPr>
              <w:spacing w:line="360" w:lineRule="auto"/>
              <w:jc w:val="center"/>
              <w:rPr>
                <w:sz w:val="24"/>
                <w:szCs w:val="24"/>
              </w:rPr>
            </w:pPr>
          </w:p>
        </w:tc>
        <w:tc>
          <w:tcPr>
            <w:tcW w:w="5103" w:type="dxa"/>
            <w:tcBorders>
              <w:top w:val="nil"/>
              <w:left w:val="nil"/>
              <w:bottom w:val="nil"/>
              <w:right w:val="nil"/>
            </w:tcBorders>
          </w:tcPr>
          <w:p w14:paraId="7CAFFC7A" w14:textId="77777777" w:rsidR="00F06360" w:rsidRPr="00F15AB6" w:rsidRDefault="00F06360" w:rsidP="00135B1A">
            <w:pPr>
              <w:spacing w:line="360" w:lineRule="auto"/>
              <w:jc w:val="center"/>
              <w:rPr>
                <w:sz w:val="24"/>
                <w:szCs w:val="24"/>
              </w:rPr>
            </w:pPr>
            <w:r w:rsidRPr="00F15AB6">
              <w:rPr>
                <w:rFonts w:eastAsia="Cambria"/>
                <w:color w:val="000000" w:themeColor="text1"/>
                <w:sz w:val="24"/>
                <w:szCs w:val="24"/>
              </w:rPr>
              <w:t>Base curve of upper contact lens (mm)</w:t>
            </w:r>
          </w:p>
        </w:tc>
        <w:tc>
          <w:tcPr>
            <w:tcW w:w="1355" w:type="dxa"/>
            <w:tcBorders>
              <w:top w:val="nil"/>
              <w:left w:val="nil"/>
              <w:bottom w:val="nil"/>
            </w:tcBorders>
          </w:tcPr>
          <w:p w14:paraId="0675D98C" w14:textId="77777777" w:rsidR="00F06360" w:rsidRPr="00F15AB6" w:rsidRDefault="00F06360" w:rsidP="00135B1A">
            <w:pPr>
              <w:spacing w:line="360" w:lineRule="auto"/>
              <w:jc w:val="center"/>
              <w:rPr>
                <w:sz w:val="24"/>
                <w:szCs w:val="24"/>
              </w:rPr>
            </w:pPr>
            <w:r w:rsidRPr="00F15AB6">
              <w:rPr>
                <w:rFonts w:eastAsia="Cambria"/>
                <w:color w:val="000000" w:themeColor="text1"/>
                <w:sz w:val="24"/>
                <w:szCs w:val="24"/>
              </w:rPr>
              <w:t>8.24</w:t>
            </w:r>
          </w:p>
        </w:tc>
      </w:tr>
      <w:tr w:rsidR="00F06360" w14:paraId="362D022F" w14:textId="77777777" w:rsidTr="00E609EE">
        <w:tc>
          <w:tcPr>
            <w:tcW w:w="1838" w:type="dxa"/>
            <w:vMerge/>
            <w:tcBorders>
              <w:top w:val="nil"/>
              <w:bottom w:val="single" w:sz="4" w:space="0" w:color="auto"/>
              <w:right w:val="nil"/>
            </w:tcBorders>
          </w:tcPr>
          <w:p w14:paraId="70ACCE7F" w14:textId="77777777" w:rsidR="00F06360" w:rsidRPr="003875D0" w:rsidRDefault="00F06360" w:rsidP="00135B1A">
            <w:pPr>
              <w:spacing w:line="360" w:lineRule="auto"/>
              <w:jc w:val="center"/>
              <w:rPr>
                <w:sz w:val="24"/>
                <w:szCs w:val="24"/>
              </w:rPr>
            </w:pPr>
          </w:p>
        </w:tc>
        <w:tc>
          <w:tcPr>
            <w:tcW w:w="5103" w:type="dxa"/>
            <w:tcBorders>
              <w:top w:val="nil"/>
              <w:left w:val="nil"/>
              <w:bottom w:val="single" w:sz="4" w:space="0" w:color="auto"/>
              <w:right w:val="nil"/>
            </w:tcBorders>
          </w:tcPr>
          <w:p w14:paraId="307AE3BC" w14:textId="77777777" w:rsidR="00F06360" w:rsidRPr="00F15AB6" w:rsidRDefault="00F06360" w:rsidP="00135B1A">
            <w:pPr>
              <w:spacing w:line="360" w:lineRule="auto"/>
              <w:jc w:val="center"/>
              <w:rPr>
                <w:sz w:val="24"/>
                <w:szCs w:val="24"/>
              </w:rPr>
            </w:pPr>
            <w:r w:rsidRPr="00F15AB6">
              <w:rPr>
                <w:rFonts w:eastAsia="Cambria"/>
                <w:color w:val="000000" w:themeColor="text1"/>
                <w:sz w:val="24"/>
                <w:szCs w:val="24"/>
              </w:rPr>
              <w:t>Thickness of e</w:t>
            </w:r>
            <w:r>
              <w:rPr>
                <w:rFonts w:eastAsia="Cambria"/>
                <w:color w:val="000000" w:themeColor="text1"/>
                <w:sz w:val="24"/>
                <w:szCs w:val="24"/>
              </w:rPr>
              <w:t>a</w:t>
            </w:r>
            <w:r w:rsidRPr="00F15AB6">
              <w:rPr>
                <w:rFonts w:eastAsia="Cambria"/>
                <w:color w:val="000000" w:themeColor="text1"/>
                <w:sz w:val="24"/>
                <w:szCs w:val="24"/>
              </w:rPr>
              <w:t>ch contact lens (</w:t>
            </w:r>
            <w:proofErr w:type="spellStart"/>
            <w:r w:rsidRPr="00F15AB6">
              <w:rPr>
                <w:rFonts w:eastAsia="Cambria"/>
                <w:color w:val="000000" w:themeColor="text1"/>
                <w:sz w:val="24"/>
                <w:szCs w:val="24"/>
              </w:rPr>
              <w:t>μm</w:t>
            </w:r>
            <w:proofErr w:type="spellEnd"/>
            <w:r w:rsidRPr="00F15AB6">
              <w:rPr>
                <w:rFonts w:eastAsia="Cambria"/>
                <w:color w:val="000000" w:themeColor="text1"/>
                <w:sz w:val="24"/>
                <w:szCs w:val="24"/>
              </w:rPr>
              <w:t>)</w:t>
            </w:r>
          </w:p>
        </w:tc>
        <w:tc>
          <w:tcPr>
            <w:tcW w:w="1355" w:type="dxa"/>
            <w:tcBorders>
              <w:top w:val="nil"/>
              <w:left w:val="nil"/>
              <w:bottom w:val="single" w:sz="4" w:space="0" w:color="auto"/>
            </w:tcBorders>
          </w:tcPr>
          <w:p w14:paraId="757F780A" w14:textId="77777777" w:rsidR="00F06360" w:rsidRPr="00F15AB6" w:rsidRDefault="00F06360" w:rsidP="00135B1A">
            <w:pPr>
              <w:spacing w:line="360" w:lineRule="auto"/>
              <w:jc w:val="center"/>
              <w:rPr>
                <w:sz w:val="24"/>
                <w:szCs w:val="24"/>
              </w:rPr>
            </w:pPr>
            <w:r w:rsidRPr="00F15AB6">
              <w:rPr>
                <w:rFonts w:eastAsia="Cambria"/>
                <w:color w:val="000000" w:themeColor="text1"/>
                <w:sz w:val="24"/>
                <w:szCs w:val="24"/>
              </w:rPr>
              <w:t>1</w:t>
            </w:r>
            <w:r>
              <w:rPr>
                <w:rFonts w:eastAsia="Cambria"/>
                <w:color w:val="000000" w:themeColor="text1"/>
                <w:sz w:val="24"/>
                <w:szCs w:val="24"/>
              </w:rPr>
              <w:t>2</w:t>
            </w:r>
            <w:r w:rsidRPr="00F15AB6">
              <w:rPr>
                <w:rFonts w:eastAsia="Cambria"/>
                <w:color w:val="000000" w:themeColor="text1"/>
                <w:sz w:val="24"/>
                <w:szCs w:val="24"/>
              </w:rPr>
              <w:t>0</w:t>
            </w:r>
          </w:p>
        </w:tc>
      </w:tr>
      <w:tr w:rsidR="00F06360" w14:paraId="5A6D28D4" w14:textId="77777777" w:rsidTr="00E609EE">
        <w:tc>
          <w:tcPr>
            <w:tcW w:w="1838" w:type="dxa"/>
            <w:vMerge w:val="restart"/>
            <w:tcBorders>
              <w:bottom w:val="nil"/>
              <w:right w:val="nil"/>
            </w:tcBorders>
          </w:tcPr>
          <w:p w14:paraId="77B983F0" w14:textId="77777777" w:rsidR="00F06360" w:rsidRPr="003875D0" w:rsidRDefault="00F06360" w:rsidP="00135B1A">
            <w:pPr>
              <w:spacing w:line="360" w:lineRule="auto"/>
              <w:jc w:val="center"/>
              <w:rPr>
                <w:sz w:val="24"/>
                <w:szCs w:val="24"/>
              </w:rPr>
            </w:pPr>
            <w:r w:rsidRPr="003875D0">
              <w:rPr>
                <w:b/>
                <w:bCs/>
                <w:sz w:val="24"/>
                <w:szCs w:val="24"/>
              </w:rPr>
              <w:t>IOP Monitoring</w:t>
            </w:r>
          </w:p>
          <w:p w14:paraId="2307773D" w14:textId="77777777" w:rsidR="00F06360" w:rsidRPr="003875D0" w:rsidRDefault="00F06360" w:rsidP="00135B1A">
            <w:pPr>
              <w:spacing w:line="360" w:lineRule="auto"/>
              <w:jc w:val="center"/>
              <w:rPr>
                <w:sz w:val="24"/>
                <w:szCs w:val="24"/>
              </w:rPr>
            </w:pPr>
            <w:r w:rsidRPr="003875D0">
              <w:rPr>
                <w:b/>
                <w:bCs/>
                <w:sz w:val="24"/>
                <w:szCs w:val="24"/>
              </w:rPr>
              <w:t>circuits</w:t>
            </w:r>
          </w:p>
        </w:tc>
        <w:tc>
          <w:tcPr>
            <w:tcW w:w="5103" w:type="dxa"/>
            <w:tcBorders>
              <w:left w:val="nil"/>
              <w:bottom w:val="nil"/>
              <w:right w:val="nil"/>
            </w:tcBorders>
          </w:tcPr>
          <w:p w14:paraId="70762C1C" w14:textId="77777777" w:rsidR="00F06360" w:rsidRPr="00F15AB6" w:rsidRDefault="00F06360" w:rsidP="00135B1A">
            <w:pPr>
              <w:spacing w:line="360" w:lineRule="auto"/>
              <w:jc w:val="center"/>
              <w:rPr>
                <w:rFonts w:eastAsia="Cambria"/>
                <w:color w:val="000000" w:themeColor="text1"/>
                <w:sz w:val="24"/>
                <w:szCs w:val="24"/>
              </w:rPr>
            </w:pPr>
            <w:r w:rsidRPr="00F15AB6">
              <w:rPr>
                <w:rFonts w:eastAsia="Cambria"/>
                <w:color w:val="000000" w:themeColor="text1"/>
                <w:sz w:val="24"/>
                <w:szCs w:val="24"/>
              </w:rPr>
              <w:t>Outer diameter of IOP sensing circuit d</w:t>
            </w:r>
            <w:r w:rsidRPr="00F15AB6">
              <w:rPr>
                <w:rFonts w:eastAsia="Cambria"/>
                <w:color w:val="000000" w:themeColor="text1"/>
                <w:sz w:val="24"/>
                <w:szCs w:val="24"/>
                <w:vertAlign w:val="subscript"/>
              </w:rPr>
              <w:t>1</w:t>
            </w:r>
            <w:r w:rsidRPr="00F15AB6">
              <w:rPr>
                <w:rFonts w:eastAsia="Cambria"/>
                <w:color w:val="000000" w:themeColor="text1"/>
                <w:sz w:val="24"/>
                <w:szCs w:val="24"/>
              </w:rPr>
              <w:t xml:space="preserve"> (</w:t>
            </w:r>
            <w:proofErr w:type="spellStart"/>
            <w:r w:rsidRPr="00F15AB6">
              <w:rPr>
                <w:rFonts w:eastAsia="Cambria"/>
                <w:color w:val="000000" w:themeColor="text1"/>
                <w:sz w:val="24"/>
                <w:szCs w:val="24"/>
              </w:rPr>
              <w:t>μm</w:t>
            </w:r>
            <w:proofErr w:type="spellEnd"/>
            <w:r w:rsidRPr="00F15AB6">
              <w:rPr>
                <w:rFonts w:eastAsia="Cambria"/>
                <w:color w:val="000000" w:themeColor="text1"/>
                <w:sz w:val="24"/>
                <w:szCs w:val="24"/>
              </w:rPr>
              <w:t>)</w:t>
            </w:r>
          </w:p>
        </w:tc>
        <w:tc>
          <w:tcPr>
            <w:tcW w:w="1355" w:type="dxa"/>
            <w:tcBorders>
              <w:left w:val="nil"/>
              <w:bottom w:val="nil"/>
            </w:tcBorders>
          </w:tcPr>
          <w:p w14:paraId="00871CEC" w14:textId="77777777" w:rsidR="00F06360" w:rsidRPr="00F15AB6" w:rsidRDefault="00F06360" w:rsidP="00135B1A">
            <w:pPr>
              <w:spacing w:line="360" w:lineRule="auto"/>
              <w:jc w:val="center"/>
              <w:rPr>
                <w:sz w:val="24"/>
                <w:szCs w:val="24"/>
              </w:rPr>
            </w:pPr>
            <w:r w:rsidRPr="00F15AB6">
              <w:rPr>
                <w:rFonts w:eastAsia="Cambria"/>
                <w:color w:val="000000" w:themeColor="text1"/>
                <w:sz w:val="24"/>
                <w:szCs w:val="24"/>
              </w:rPr>
              <w:t>10300</w:t>
            </w:r>
          </w:p>
        </w:tc>
      </w:tr>
      <w:tr w:rsidR="00F06360" w14:paraId="161476B1" w14:textId="77777777" w:rsidTr="00E609EE">
        <w:tc>
          <w:tcPr>
            <w:tcW w:w="1838" w:type="dxa"/>
            <w:vMerge/>
            <w:tcBorders>
              <w:top w:val="nil"/>
              <w:bottom w:val="nil"/>
              <w:right w:val="nil"/>
            </w:tcBorders>
          </w:tcPr>
          <w:p w14:paraId="28C43578" w14:textId="77777777" w:rsidR="00F06360" w:rsidRPr="003875D0" w:rsidRDefault="00F06360" w:rsidP="00135B1A">
            <w:pPr>
              <w:spacing w:line="360" w:lineRule="auto"/>
              <w:jc w:val="center"/>
              <w:rPr>
                <w:sz w:val="24"/>
                <w:szCs w:val="24"/>
              </w:rPr>
            </w:pPr>
          </w:p>
        </w:tc>
        <w:tc>
          <w:tcPr>
            <w:tcW w:w="5103" w:type="dxa"/>
            <w:tcBorders>
              <w:top w:val="nil"/>
              <w:left w:val="nil"/>
              <w:bottom w:val="nil"/>
              <w:right w:val="nil"/>
            </w:tcBorders>
          </w:tcPr>
          <w:p w14:paraId="0A44037B" w14:textId="77777777" w:rsidR="00F06360" w:rsidRPr="00F15AB6" w:rsidRDefault="00F06360" w:rsidP="00135B1A">
            <w:pPr>
              <w:spacing w:line="360" w:lineRule="auto"/>
              <w:jc w:val="center"/>
              <w:rPr>
                <w:rFonts w:eastAsia="Cambria"/>
                <w:color w:val="000000" w:themeColor="text1"/>
                <w:sz w:val="24"/>
                <w:szCs w:val="24"/>
              </w:rPr>
            </w:pPr>
            <w:r w:rsidRPr="00F15AB6">
              <w:rPr>
                <w:rFonts w:eastAsia="Cambria"/>
                <w:color w:val="000000" w:themeColor="text1"/>
                <w:sz w:val="24"/>
                <w:szCs w:val="24"/>
              </w:rPr>
              <w:t>Inner diameter of IOP sensing circuit d</w:t>
            </w:r>
            <w:r w:rsidRPr="00F15AB6">
              <w:rPr>
                <w:rFonts w:eastAsia="Cambria"/>
                <w:color w:val="000000" w:themeColor="text1"/>
                <w:sz w:val="24"/>
                <w:szCs w:val="24"/>
                <w:vertAlign w:val="subscript"/>
              </w:rPr>
              <w:t>2</w:t>
            </w:r>
            <w:r w:rsidRPr="00F15AB6">
              <w:rPr>
                <w:rFonts w:eastAsia="Cambria"/>
                <w:color w:val="000000" w:themeColor="text1"/>
                <w:sz w:val="24"/>
                <w:szCs w:val="24"/>
              </w:rPr>
              <w:t xml:space="preserve"> (</w:t>
            </w:r>
            <w:proofErr w:type="spellStart"/>
            <w:r w:rsidRPr="00F15AB6">
              <w:rPr>
                <w:rFonts w:eastAsia="Cambria"/>
                <w:color w:val="000000" w:themeColor="text1"/>
                <w:sz w:val="24"/>
                <w:szCs w:val="24"/>
              </w:rPr>
              <w:t>μm</w:t>
            </w:r>
            <w:proofErr w:type="spellEnd"/>
            <w:r w:rsidRPr="00F15AB6">
              <w:rPr>
                <w:rFonts w:eastAsia="Cambria"/>
                <w:color w:val="000000" w:themeColor="text1"/>
                <w:sz w:val="24"/>
                <w:szCs w:val="24"/>
              </w:rPr>
              <w:t>)</w:t>
            </w:r>
          </w:p>
        </w:tc>
        <w:tc>
          <w:tcPr>
            <w:tcW w:w="1355" w:type="dxa"/>
            <w:tcBorders>
              <w:top w:val="nil"/>
              <w:left w:val="nil"/>
              <w:bottom w:val="nil"/>
            </w:tcBorders>
          </w:tcPr>
          <w:p w14:paraId="6E4632B7" w14:textId="77777777" w:rsidR="00F06360" w:rsidRPr="00F15AB6" w:rsidRDefault="00F06360" w:rsidP="00135B1A">
            <w:pPr>
              <w:spacing w:line="360" w:lineRule="auto"/>
              <w:jc w:val="center"/>
              <w:rPr>
                <w:sz w:val="24"/>
                <w:szCs w:val="24"/>
              </w:rPr>
            </w:pPr>
            <w:r w:rsidRPr="00F15AB6">
              <w:rPr>
                <w:rFonts w:eastAsia="Cambria"/>
                <w:color w:val="000000" w:themeColor="text1"/>
                <w:sz w:val="24"/>
                <w:szCs w:val="24"/>
              </w:rPr>
              <w:t>7900</w:t>
            </w:r>
          </w:p>
        </w:tc>
      </w:tr>
      <w:tr w:rsidR="00F06360" w14:paraId="76DC8201" w14:textId="77777777" w:rsidTr="00E609EE">
        <w:tc>
          <w:tcPr>
            <w:tcW w:w="1838" w:type="dxa"/>
            <w:vMerge/>
            <w:tcBorders>
              <w:top w:val="nil"/>
              <w:bottom w:val="nil"/>
              <w:right w:val="nil"/>
            </w:tcBorders>
          </w:tcPr>
          <w:p w14:paraId="2A1A2078" w14:textId="77777777" w:rsidR="00F06360" w:rsidRPr="003875D0" w:rsidRDefault="00F06360" w:rsidP="00135B1A">
            <w:pPr>
              <w:spacing w:line="360" w:lineRule="auto"/>
              <w:jc w:val="center"/>
              <w:rPr>
                <w:sz w:val="24"/>
                <w:szCs w:val="24"/>
              </w:rPr>
            </w:pPr>
          </w:p>
        </w:tc>
        <w:tc>
          <w:tcPr>
            <w:tcW w:w="5103" w:type="dxa"/>
            <w:tcBorders>
              <w:top w:val="nil"/>
              <w:left w:val="nil"/>
              <w:bottom w:val="nil"/>
              <w:right w:val="nil"/>
            </w:tcBorders>
          </w:tcPr>
          <w:p w14:paraId="475C6FF6" w14:textId="77777777" w:rsidR="00F06360" w:rsidRPr="00F15AB6" w:rsidRDefault="00F06360" w:rsidP="00135B1A">
            <w:pPr>
              <w:spacing w:line="360" w:lineRule="auto"/>
              <w:jc w:val="center"/>
              <w:rPr>
                <w:rFonts w:eastAsia="Cambria"/>
                <w:color w:val="000000" w:themeColor="text1"/>
                <w:sz w:val="24"/>
                <w:szCs w:val="24"/>
              </w:rPr>
            </w:pPr>
            <w:r w:rsidRPr="00F15AB6">
              <w:rPr>
                <w:rFonts w:eastAsia="Cambria"/>
                <w:color w:val="000000" w:themeColor="text1"/>
                <w:sz w:val="24"/>
                <w:szCs w:val="24"/>
              </w:rPr>
              <w:t>Inner diameter of capacitor d</w:t>
            </w:r>
            <w:r w:rsidRPr="00F15AB6">
              <w:rPr>
                <w:rFonts w:eastAsia="Cambria"/>
                <w:color w:val="000000" w:themeColor="text1"/>
                <w:sz w:val="24"/>
                <w:szCs w:val="24"/>
                <w:vertAlign w:val="subscript"/>
              </w:rPr>
              <w:t>3</w:t>
            </w:r>
            <w:r w:rsidRPr="00F15AB6">
              <w:rPr>
                <w:rFonts w:eastAsia="Cambria"/>
                <w:color w:val="000000" w:themeColor="text1"/>
                <w:sz w:val="24"/>
                <w:szCs w:val="24"/>
              </w:rPr>
              <w:t xml:space="preserve"> (</w:t>
            </w:r>
            <w:proofErr w:type="spellStart"/>
            <w:r w:rsidRPr="00F15AB6">
              <w:rPr>
                <w:rFonts w:eastAsia="Cambria"/>
                <w:color w:val="000000" w:themeColor="text1"/>
                <w:sz w:val="24"/>
                <w:szCs w:val="24"/>
              </w:rPr>
              <w:t>μm</w:t>
            </w:r>
            <w:proofErr w:type="spellEnd"/>
            <w:r w:rsidRPr="00F15AB6">
              <w:rPr>
                <w:rFonts w:eastAsia="Cambria"/>
                <w:color w:val="000000" w:themeColor="text1"/>
                <w:sz w:val="24"/>
                <w:szCs w:val="24"/>
              </w:rPr>
              <w:t>)</w:t>
            </w:r>
          </w:p>
        </w:tc>
        <w:tc>
          <w:tcPr>
            <w:tcW w:w="1355" w:type="dxa"/>
            <w:tcBorders>
              <w:top w:val="nil"/>
              <w:left w:val="nil"/>
              <w:bottom w:val="nil"/>
            </w:tcBorders>
          </w:tcPr>
          <w:p w14:paraId="40401E70" w14:textId="77777777" w:rsidR="00F06360" w:rsidRPr="00F15AB6" w:rsidRDefault="00F06360" w:rsidP="00135B1A">
            <w:pPr>
              <w:spacing w:line="360" w:lineRule="auto"/>
              <w:jc w:val="center"/>
              <w:rPr>
                <w:sz w:val="24"/>
                <w:szCs w:val="24"/>
              </w:rPr>
            </w:pPr>
            <w:r w:rsidRPr="00F15AB6">
              <w:rPr>
                <w:rFonts w:eastAsia="Cambria"/>
                <w:color w:val="000000" w:themeColor="text1"/>
                <w:sz w:val="24"/>
                <w:szCs w:val="24"/>
              </w:rPr>
              <w:t>5000</w:t>
            </w:r>
          </w:p>
        </w:tc>
      </w:tr>
      <w:tr w:rsidR="00F06360" w14:paraId="0F4B4EDB" w14:textId="77777777" w:rsidTr="00E609EE">
        <w:tc>
          <w:tcPr>
            <w:tcW w:w="1838" w:type="dxa"/>
            <w:vMerge/>
            <w:tcBorders>
              <w:top w:val="nil"/>
              <w:bottom w:val="single" w:sz="4" w:space="0" w:color="auto"/>
              <w:right w:val="nil"/>
            </w:tcBorders>
          </w:tcPr>
          <w:p w14:paraId="04745FF8" w14:textId="77777777" w:rsidR="00F06360" w:rsidRPr="003875D0" w:rsidRDefault="00F06360" w:rsidP="00135B1A">
            <w:pPr>
              <w:spacing w:line="360" w:lineRule="auto"/>
              <w:jc w:val="center"/>
              <w:rPr>
                <w:sz w:val="24"/>
                <w:szCs w:val="24"/>
              </w:rPr>
            </w:pPr>
          </w:p>
        </w:tc>
        <w:tc>
          <w:tcPr>
            <w:tcW w:w="5103" w:type="dxa"/>
            <w:tcBorders>
              <w:top w:val="nil"/>
              <w:left w:val="nil"/>
              <w:bottom w:val="single" w:sz="4" w:space="0" w:color="auto"/>
              <w:right w:val="nil"/>
            </w:tcBorders>
          </w:tcPr>
          <w:p w14:paraId="7F926D74" w14:textId="77777777" w:rsidR="00F06360" w:rsidRPr="00F15AB6" w:rsidRDefault="00F06360" w:rsidP="00135B1A">
            <w:pPr>
              <w:spacing w:line="360" w:lineRule="auto"/>
              <w:jc w:val="center"/>
              <w:rPr>
                <w:rFonts w:eastAsia="Cambria"/>
                <w:color w:val="000000" w:themeColor="text1"/>
                <w:sz w:val="24"/>
                <w:szCs w:val="24"/>
              </w:rPr>
            </w:pPr>
            <w:r w:rsidRPr="00F15AB6">
              <w:rPr>
                <w:rFonts w:eastAsia="Cambria"/>
                <w:color w:val="000000" w:themeColor="text1"/>
                <w:sz w:val="24"/>
                <w:szCs w:val="24"/>
              </w:rPr>
              <w:t>Branch length of IOP sensing circuit d</w:t>
            </w:r>
            <w:r w:rsidRPr="00F15AB6">
              <w:rPr>
                <w:rFonts w:eastAsia="Cambria"/>
                <w:color w:val="000000" w:themeColor="text1"/>
                <w:sz w:val="24"/>
                <w:szCs w:val="24"/>
                <w:vertAlign w:val="subscript"/>
              </w:rPr>
              <w:t>4</w:t>
            </w:r>
            <w:r w:rsidRPr="00F15AB6">
              <w:rPr>
                <w:rFonts w:eastAsia="Cambria"/>
                <w:color w:val="000000" w:themeColor="text1"/>
                <w:sz w:val="24"/>
                <w:szCs w:val="24"/>
              </w:rPr>
              <w:t xml:space="preserve"> (</w:t>
            </w:r>
            <w:proofErr w:type="spellStart"/>
            <w:r w:rsidRPr="00F15AB6">
              <w:rPr>
                <w:rFonts w:eastAsia="Cambria"/>
                <w:color w:val="000000" w:themeColor="text1"/>
                <w:sz w:val="24"/>
                <w:szCs w:val="24"/>
              </w:rPr>
              <w:t>μm</w:t>
            </w:r>
            <w:proofErr w:type="spellEnd"/>
            <w:r w:rsidRPr="00F15AB6">
              <w:rPr>
                <w:rFonts w:eastAsia="Cambria"/>
                <w:color w:val="000000" w:themeColor="text1"/>
                <w:sz w:val="24"/>
                <w:szCs w:val="24"/>
              </w:rPr>
              <w:t>)</w:t>
            </w:r>
          </w:p>
        </w:tc>
        <w:tc>
          <w:tcPr>
            <w:tcW w:w="1355" w:type="dxa"/>
            <w:tcBorders>
              <w:top w:val="nil"/>
              <w:left w:val="nil"/>
              <w:bottom w:val="single" w:sz="4" w:space="0" w:color="auto"/>
            </w:tcBorders>
          </w:tcPr>
          <w:p w14:paraId="2F7DFC78" w14:textId="77777777" w:rsidR="00F06360" w:rsidRPr="00F15AB6" w:rsidRDefault="00F06360" w:rsidP="00135B1A">
            <w:pPr>
              <w:spacing w:line="360" w:lineRule="auto"/>
              <w:jc w:val="center"/>
              <w:rPr>
                <w:sz w:val="24"/>
                <w:szCs w:val="24"/>
              </w:rPr>
            </w:pPr>
            <w:r w:rsidRPr="00F15AB6">
              <w:rPr>
                <w:rFonts w:eastAsia="Cambria"/>
                <w:color w:val="000000" w:themeColor="text1"/>
                <w:sz w:val="24"/>
                <w:szCs w:val="24"/>
              </w:rPr>
              <w:t>2566</w:t>
            </w:r>
          </w:p>
        </w:tc>
      </w:tr>
      <w:tr w:rsidR="00F06360" w14:paraId="5D41155F" w14:textId="77777777" w:rsidTr="00E609EE">
        <w:tc>
          <w:tcPr>
            <w:tcW w:w="1838" w:type="dxa"/>
            <w:vMerge w:val="restart"/>
            <w:tcBorders>
              <w:bottom w:val="nil"/>
              <w:right w:val="nil"/>
            </w:tcBorders>
          </w:tcPr>
          <w:p w14:paraId="571CD111" w14:textId="77777777" w:rsidR="00F06360" w:rsidRDefault="00F06360" w:rsidP="00135B1A">
            <w:pPr>
              <w:spacing w:line="360" w:lineRule="auto"/>
              <w:jc w:val="center"/>
              <w:rPr>
                <w:b/>
                <w:bCs/>
                <w:sz w:val="24"/>
                <w:szCs w:val="24"/>
              </w:rPr>
            </w:pPr>
          </w:p>
          <w:p w14:paraId="078D6B25" w14:textId="77777777" w:rsidR="00F06360" w:rsidRDefault="00F06360" w:rsidP="00135B1A">
            <w:pPr>
              <w:spacing w:line="360" w:lineRule="auto"/>
              <w:jc w:val="center"/>
              <w:rPr>
                <w:b/>
                <w:bCs/>
                <w:sz w:val="24"/>
                <w:szCs w:val="24"/>
              </w:rPr>
            </w:pPr>
          </w:p>
          <w:p w14:paraId="5754287B" w14:textId="77777777" w:rsidR="00F06360" w:rsidRDefault="00F06360" w:rsidP="00135B1A">
            <w:pPr>
              <w:spacing w:line="360" w:lineRule="auto"/>
              <w:jc w:val="center"/>
              <w:rPr>
                <w:b/>
                <w:bCs/>
                <w:sz w:val="24"/>
                <w:szCs w:val="24"/>
              </w:rPr>
            </w:pPr>
          </w:p>
          <w:p w14:paraId="52A1DFCF" w14:textId="77777777" w:rsidR="00F06360" w:rsidRPr="003875D0" w:rsidRDefault="00F06360" w:rsidP="00135B1A">
            <w:pPr>
              <w:spacing w:line="360" w:lineRule="auto"/>
              <w:jc w:val="center"/>
              <w:rPr>
                <w:sz w:val="24"/>
                <w:szCs w:val="24"/>
              </w:rPr>
            </w:pPr>
            <w:r w:rsidRPr="003875D0">
              <w:rPr>
                <w:b/>
                <w:bCs/>
                <w:sz w:val="24"/>
                <w:szCs w:val="24"/>
              </w:rPr>
              <w:t>WPT</w:t>
            </w:r>
          </w:p>
          <w:p w14:paraId="2713DBF9" w14:textId="77777777" w:rsidR="00F06360" w:rsidRPr="003875D0" w:rsidRDefault="00F06360" w:rsidP="00135B1A">
            <w:pPr>
              <w:spacing w:line="360" w:lineRule="auto"/>
              <w:jc w:val="center"/>
              <w:rPr>
                <w:sz w:val="24"/>
                <w:szCs w:val="24"/>
              </w:rPr>
            </w:pPr>
            <w:r w:rsidRPr="003875D0">
              <w:rPr>
                <w:b/>
                <w:bCs/>
                <w:sz w:val="24"/>
                <w:szCs w:val="24"/>
              </w:rPr>
              <w:t>circuits</w:t>
            </w:r>
          </w:p>
        </w:tc>
        <w:tc>
          <w:tcPr>
            <w:tcW w:w="5103" w:type="dxa"/>
            <w:tcBorders>
              <w:left w:val="nil"/>
              <w:bottom w:val="nil"/>
              <w:right w:val="nil"/>
            </w:tcBorders>
          </w:tcPr>
          <w:p w14:paraId="3FEA95C8" w14:textId="77777777" w:rsidR="00F06360" w:rsidRPr="003875D0" w:rsidRDefault="00F06360" w:rsidP="00135B1A">
            <w:pPr>
              <w:spacing w:line="360" w:lineRule="auto"/>
              <w:jc w:val="center"/>
              <w:rPr>
                <w:rFonts w:eastAsia="Cambria"/>
                <w:color w:val="000000" w:themeColor="text1"/>
                <w:sz w:val="24"/>
                <w:szCs w:val="24"/>
              </w:rPr>
            </w:pPr>
            <w:r w:rsidRPr="003875D0">
              <w:rPr>
                <w:rFonts w:eastAsia="Cambria"/>
                <w:color w:val="000000" w:themeColor="text1"/>
                <w:sz w:val="24"/>
                <w:szCs w:val="24"/>
              </w:rPr>
              <w:t>Branch width of WPT circuit d</w:t>
            </w:r>
            <w:r w:rsidRPr="003875D0">
              <w:rPr>
                <w:rFonts w:eastAsia="Cambria"/>
                <w:color w:val="000000" w:themeColor="text1"/>
                <w:sz w:val="24"/>
                <w:szCs w:val="24"/>
                <w:vertAlign w:val="subscript"/>
              </w:rPr>
              <w:t>5</w:t>
            </w:r>
            <w:r w:rsidRPr="003875D0">
              <w:rPr>
                <w:rFonts w:eastAsia="Cambria"/>
                <w:color w:val="000000" w:themeColor="text1"/>
                <w:sz w:val="24"/>
                <w:szCs w:val="24"/>
              </w:rPr>
              <w:t xml:space="preserve"> (</w:t>
            </w:r>
            <w:proofErr w:type="spellStart"/>
            <w:r w:rsidRPr="003875D0">
              <w:rPr>
                <w:rFonts w:eastAsia="Cambria"/>
                <w:color w:val="000000" w:themeColor="text1"/>
                <w:sz w:val="24"/>
                <w:szCs w:val="24"/>
              </w:rPr>
              <w:t>μm</w:t>
            </w:r>
            <w:proofErr w:type="spellEnd"/>
            <w:r w:rsidRPr="003875D0">
              <w:rPr>
                <w:rFonts w:eastAsia="Cambria"/>
                <w:color w:val="000000" w:themeColor="text1"/>
                <w:sz w:val="24"/>
                <w:szCs w:val="24"/>
              </w:rPr>
              <w:t>)</w:t>
            </w:r>
          </w:p>
        </w:tc>
        <w:tc>
          <w:tcPr>
            <w:tcW w:w="1355" w:type="dxa"/>
            <w:tcBorders>
              <w:left w:val="nil"/>
              <w:bottom w:val="nil"/>
            </w:tcBorders>
          </w:tcPr>
          <w:p w14:paraId="2580E795" w14:textId="77777777" w:rsidR="00F06360" w:rsidRPr="003875D0" w:rsidRDefault="00F06360" w:rsidP="00135B1A">
            <w:pPr>
              <w:spacing w:line="360" w:lineRule="auto"/>
              <w:jc w:val="center"/>
              <w:rPr>
                <w:sz w:val="24"/>
                <w:szCs w:val="24"/>
              </w:rPr>
            </w:pPr>
            <w:r w:rsidRPr="003875D0">
              <w:rPr>
                <w:rFonts w:eastAsia="等线"/>
                <w:color w:val="000000" w:themeColor="text1"/>
                <w:sz w:val="24"/>
                <w:szCs w:val="24"/>
              </w:rPr>
              <w:t>1222</w:t>
            </w:r>
          </w:p>
        </w:tc>
      </w:tr>
      <w:tr w:rsidR="00F06360" w14:paraId="105D1775" w14:textId="77777777" w:rsidTr="00E609EE">
        <w:tc>
          <w:tcPr>
            <w:tcW w:w="1838" w:type="dxa"/>
            <w:vMerge/>
            <w:tcBorders>
              <w:top w:val="nil"/>
              <w:bottom w:val="nil"/>
              <w:right w:val="nil"/>
            </w:tcBorders>
          </w:tcPr>
          <w:p w14:paraId="24DDB9FA" w14:textId="77777777" w:rsidR="00F06360" w:rsidRDefault="00F06360" w:rsidP="00135B1A">
            <w:pPr>
              <w:spacing w:line="360" w:lineRule="auto"/>
              <w:jc w:val="center"/>
              <w:rPr>
                <w:szCs w:val="21"/>
              </w:rPr>
            </w:pPr>
          </w:p>
        </w:tc>
        <w:tc>
          <w:tcPr>
            <w:tcW w:w="5103" w:type="dxa"/>
            <w:tcBorders>
              <w:top w:val="nil"/>
              <w:left w:val="nil"/>
              <w:bottom w:val="nil"/>
              <w:right w:val="nil"/>
            </w:tcBorders>
          </w:tcPr>
          <w:p w14:paraId="693464D7" w14:textId="77777777" w:rsidR="00F06360" w:rsidRPr="003875D0" w:rsidRDefault="00F06360" w:rsidP="00135B1A">
            <w:pPr>
              <w:spacing w:line="360" w:lineRule="auto"/>
              <w:jc w:val="center"/>
              <w:rPr>
                <w:rFonts w:eastAsia="Cambria"/>
                <w:color w:val="000000" w:themeColor="text1"/>
                <w:sz w:val="24"/>
                <w:szCs w:val="24"/>
              </w:rPr>
            </w:pPr>
            <w:r w:rsidRPr="003875D0">
              <w:rPr>
                <w:rFonts w:eastAsia="Cambria"/>
                <w:color w:val="000000" w:themeColor="text1"/>
                <w:sz w:val="24"/>
                <w:szCs w:val="24"/>
              </w:rPr>
              <w:t>Branch length of WPT circuit d</w:t>
            </w:r>
            <w:r w:rsidRPr="003875D0">
              <w:rPr>
                <w:rFonts w:eastAsia="Cambria"/>
                <w:color w:val="000000" w:themeColor="text1"/>
                <w:sz w:val="24"/>
                <w:szCs w:val="24"/>
                <w:vertAlign w:val="subscript"/>
              </w:rPr>
              <w:t>6</w:t>
            </w:r>
            <w:r w:rsidRPr="003875D0">
              <w:rPr>
                <w:rFonts w:eastAsia="Cambria"/>
                <w:color w:val="000000" w:themeColor="text1"/>
                <w:sz w:val="24"/>
                <w:szCs w:val="24"/>
              </w:rPr>
              <w:t xml:space="preserve"> (</w:t>
            </w:r>
            <w:proofErr w:type="spellStart"/>
            <w:r w:rsidRPr="003875D0">
              <w:rPr>
                <w:rFonts w:eastAsia="Cambria"/>
                <w:color w:val="000000" w:themeColor="text1"/>
                <w:sz w:val="24"/>
                <w:szCs w:val="24"/>
              </w:rPr>
              <w:t>μm</w:t>
            </w:r>
            <w:proofErr w:type="spellEnd"/>
            <w:r w:rsidRPr="003875D0">
              <w:rPr>
                <w:rFonts w:eastAsia="Cambria"/>
                <w:color w:val="000000" w:themeColor="text1"/>
                <w:sz w:val="24"/>
                <w:szCs w:val="24"/>
              </w:rPr>
              <w:t>)</w:t>
            </w:r>
          </w:p>
        </w:tc>
        <w:tc>
          <w:tcPr>
            <w:tcW w:w="1355" w:type="dxa"/>
            <w:tcBorders>
              <w:top w:val="nil"/>
              <w:left w:val="nil"/>
              <w:bottom w:val="nil"/>
            </w:tcBorders>
          </w:tcPr>
          <w:p w14:paraId="1A0D6EB7" w14:textId="77777777" w:rsidR="00F06360" w:rsidRPr="003875D0" w:rsidRDefault="00F06360" w:rsidP="00135B1A">
            <w:pPr>
              <w:spacing w:line="360" w:lineRule="auto"/>
              <w:jc w:val="center"/>
              <w:rPr>
                <w:sz w:val="24"/>
                <w:szCs w:val="24"/>
              </w:rPr>
            </w:pPr>
            <w:r w:rsidRPr="003875D0">
              <w:rPr>
                <w:rFonts w:eastAsia="等线"/>
                <w:color w:val="000000" w:themeColor="text1"/>
                <w:sz w:val="24"/>
                <w:szCs w:val="24"/>
              </w:rPr>
              <w:t>986</w:t>
            </w:r>
          </w:p>
        </w:tc>
      </w:tr>
      <w:tr w:rsidR="00F06360" w14:paraId="25D9A219" w14:textId="77777777" w:rsidTr="00E609EE">
        <w:tc>
          <w:tcPr>
            <w:tcW w:w="1838" w:type="dxa"/>
            <w:vMerge/>
            <w:tcBorders>
              <w:top w:val="nil"/>
              <w:bottom w:val="nil"/>
              <w:right w:val="nil"/>
            </w:tcBorders>
          </w:tcPr>
          <w:p w14:paraId="5E59A716" w14:textId="77777777" w:rsidR="00F06360" w:rsidRDefault="00F06360" w:rsidP="00135B1A">
            <w:pPr>
              <w:spacing w:line="360" w:lineRule="auto"/>
              <w:jc w:val="center"/>
              <w:rPr>
                <w:szCs w:val="21"/>
              </w:rPr>
            </w:pPr>
          </w:p>
        </w:tc>
        <w:tc>
          <w:tcPr>
            <w:tcW w:w="5103" w:type="dxa"/>
            <w:tcBorders>
              <w:top w:val="nil"/>
              <w:left w:val="nil"/>
              <w:bottom w:val="nil"/>
              <w:right w:val="nil"/>
            </w:tcBorders>
          </w:tcPr>
          <w:p w14:paraId="306BF10D" w14:textId="77777777" w:rsidR="00F06360" w:rsidRPr="003875D0" w:rsidRDefault="00F06360" w:rsidP="00135B1A">
            <w:pPr>
              <w:spacing w:line="360" w:lineRule="auto"/>
              <w:jc w:val="center"/>
              <w:rPr>
                <w:rFonts w:eastAsia="Cambria"/>
                <w:color w:val="000000" w:themeColor="text1"/>
                <w:sz w:val="24"/>
                <w:szCs w:val="24"/>
              </w:rPr>
            </w:pPr>
            <w:r w:rsidRPr="003875D0">
              <w:rPr>
                <w:rFonts w:eastAsia="Cambria"/>
                <w:color w:val="000000" w:themeColor="text1"/>
                <w:sz w:val="24"/>
                <w:szCs w:val="24"/>
              </w:rPr>
              <w:t>Outer diameter of WPT circuit d</w:t>
            </w:r>
            <w:r w:rsidRPr="003875D0">
              <w:rPr>
                <w:rFonts w:eastAsia="Cambria"/>
                <w:color w:val="000000" w:themeColor="text1"/>
                <w:sz w:val="24"/>
                <w:szCs w:val="24"/>
                <w:vertAlign w:val="subscript"/>
              </w:rPr>
              <w:t>7</w:t>
            </w:r>
            <w:r w:rsidRPr="003875D0">
              <w:rPr>
                <w:rFonts w:eastAsia="Cambria"/>
                <w:color w:val="000000" w:themeColor="text1"/>
                <w:sz w:val="24"/>
                <w:szCs w:val="24"/>
              </w:rPr>
              <w:t xml:space="preserve"> (</w:t>
            </w:r>
            <w:proofErr w:type="spellStart"/>
            <w:r w:rsidRPr="003875D0">
              <w:rPr>
                <w:rFonts w:eastAsia="Cambria"/>
                <w:color w:val="000000" w:themeColor="text1"/>
                <w:sz w:val="24"/>
                <w:szCs w:val="24"/>
              </w:rPr>
              <w:t>μm</w:t>
            </w:r>
            <w:proofErr w:type="spellEnd"/>
            <w:r w:rsidRPr="003875D0">
              <w:rPr>
                <w:rFonts w:eastAsia="Cambria"/>
                <w:color w:val="000000" w:themeColor="text1"/>
                <w:sz w:val="24"/>
                <w:szCs w:val="24"/>
              </w:rPr>
              <w:t>)</w:t>
            </w:r>
          </w:p>
        </w:tc>
        <w:tc>
          <w:tcPr>
            <w:tcW w:w="1355" w:type="dxa"/>
            <w:tcBorders>
              <w:top w:val="nil"/>
              <w:left w:val="nil"/>
              <w:bottom w:val="nil"/>
            </w:tcBorders>
          </w:tcPr>
          <w:p w14:paraId="380B5571" w14:textId="77777777" w:rsidR="00F06360" w:rsidRPr="003875D0" w:rsidRDefault="00F06360" w:rsidP="00135B1A">
            <w:pPr>
              <w:spacing w:line="360" w:lineRule="auto"/>
              <w:jc w:val="center"/>
              <w:rPr>
                <w:sz w:val="24"/>
                <w:szCs w:val="24"/>
              </w:rPr>
            </w:pPr>
            <w:r w:rsidRPr="003875D0">
              <w:rPr>
                <w:rFonts w:eastAsia="等线"/>
                <w:color w:val="000000" w:themeColor="text1"/>
                <w:sz w:val="24"/>
                <w:szCs w:val="24"/>
              </w:rPr>
              <w:t>10800</w:t>
            </w:r>
          </w:p>
        </w:tc>
      </w:tr>
      <w:tr w:rsidR="00F06360" w14:paraId="778B3F76" w14:textId="77777777" w:rsidTr="00E609EE">
        <w:tc>
          <w:tcPr>
            <w:tcW w:w="1838" w:type="dxa"/>
            <w:vMerge/>
            <w:tcBorders>
              <w:top w:val="nil"/>
              <w:bottom w:val="nil"/>
              <w:right w:val="nil"/>
            </w:tcBorders>
          </w:tcPr>
          <w:p w14:paraId="292C6EF4" w14:textId="77777777" w:rsidR="00F06360" w:rsidRDefault="00F06360" w:rsidP="00135B1A">
            <w:pPr>
              <w:spacing w:line="360" w:lineRule="auto"/>
              <w:jc w:val="center"/>
              <w:rPr>
                <w:szCs w:val="21"/>
              </w:rPr>
            </w:pPr>
          </w:p>
        </w:tc>
        <w:tc>
          <w:tcPr>
            <w:tcW w:w="5103" w:type="dxa"/>
            <w:tcBorders>
              <w:top w:val="nil"/>
              <w:left w:val="nil"/>
              <w:bottom w:val="nil"/>
              <w:right w:val="nil"/>
            </w:tcBorders>
          </w:tcPr>
          <w:p w14:paraId="28A94043" w14:textId="77777777" w:rsidR="00F06360" w:rsidRPr="003875D0" w:rsidRDefault="00F06360" w:rsidP="00135B1A">
            <w:pPr>
              <w:spacing w:line="360" w:lineRule="auto"/>
              <w:jc w:val="center"/>
              <w:rPr>
                <w:rFonts w:eastAsia="Cambria"/>
                <w:color w:val="000000" w:themeColor="text1"/>
                <w:sz w:val="24"/>
                <w:szCs w:val="24"/>
              </w:rPr>
            </w:pPr>
            <w:r w:rsidRPr="003875D0">
              <w:rPr>
                <w:rFonts w:eastAsia="Cambria"/>
                <w:color w:val="000000" w:themeColor="text1"/>
                <w:sz w:val="24"/>
                <w:szCs w:val="24"/>
              </w:rPr>
              <w:t>Inner diameter of WPT circuit d</w:t>
            </w:r>
            <w:r w:rsidRPr="003875D0">
              <w:rPr>
                <w:rFonts w:eastAsia="Cambria"/>
                <w:color w:val="000000" w:themeColor="text1"/>
                <w:sz w:val="24"/>
                <w:szCs w:val="24"/>
                <w:vertAlign w:val="subscript"/>
              </w:rPr>
              <w:t>8</w:t>
            </w:r>
            <w:r w:rsidRPr="003875D0">
              <w:rPr>
                <w:rFonts w:eastAsia="Cambria"/>
                <w:color w:val="000000" w:themeColor="text1"/>
                <w:sz w:val="24"/>
                <w:szCs w:val="24"/>
              </w:rPr>
              <w:t xml:space="preserve"> (</w:t>
            </w:r>
            <w:proofErr w:type="spellStart"/>
            <w:r w:rsidRPr="003875D0">
              <w:rPr>
                <w:rFonts w:eastAsia="Cambria"/>
                <w:color w:val="000000" w:themeColor="text1"/>
                <w:sz w:val="24"/>
                <w:szCs w:val="24"/>
              </w:rPr>
              <w:t>μm</w:t>
            </w:r>
            <w:proofErr w:type="spellEnd"/>
            <w:r w:rsidRPr="003875D0">
              <w:rPr>
                <w:rFonts w:eastAsia="Cambria"/>
                <w:color w:val="000000" w:themeColor="text1"/>
                <w:sz w:val="24"/>
                <w:szCs w:val="24"/>
              </w:rPr>
              <w:t>)</w:t>
            </w:r>
          </w:p>
        </w:tc>
        <w:tc>
          <w:tcPr>
            <w:tcW w:w="1355" w:type="dxa"/>
            <w:tcBorders>
              <w:top w:val="nil"/>
              <w:left w:val="nil"/>
              <w:bottom w:val="nil"/>
            </w:tcBorders>
          </w:tcPr>
          <w:p w14:paraId="001317F8" w14:textId="77777777" w:rsidR="00F06360" w:rsidRPr="003875D0" w:rsidRDefault="00F06360" w:rsidP="00135B1A">
            <w:pPr>
              <w:spacing w:line="360" w:lineRule="auto"/>
              <w:jc w:val="center"/>
              <w:rPr>
                <w:sz w:val="24"/>
                <w:szCs w:val="24"/>
              </w:rPr>
            </w:pPr>
            <w:r w:rsidRPr="003875D0">
              <w:rPr>
                <w:rFonts w:eastAsia="等线"/>
                <w:color w:val="000000" w:themeColor="text1"/>
                <w:sz w:val="24"/>
                <w:szCs w:val="24"/>
              </w:rPr>
              <w:t>7450</w:t>
            </w:r>
          </w:p>
        </w:tc>
      </w:tr>
      <w:tr w:rsidR="00F06360" w14:paraId="6C69BDB8" w14:textId="77777777" w:rsidTr="00E609EE">
        <w:tc>
          <w:tcPr>
            <w:tcW w:w="1838" w:type="dxa"/>
            <w:vMerge/>
            <w:tcBorders>
              <w:top w:val="nil"/>
              <w:bottom w:val="nil"/>
              <w:right w:val="nil"/>
            </w:tcBorders>
          </w:tcPr>
          <w:p w14:paraId="340E7ED1" w14:textId="77777777" w:rsidR="00F06360" w:rsidRDefault="00F06360" w:rsidP="00135B1A">
            <w:pPr>
              <w:spacing w:line="360" w:lineRule="auto"/>
              <w:jc w:val="center"/>
              <w:rPr>
                <w:szCs w:val="21"/>
              </w:rPr>
            </w:pPr>
          </w:p>
        </w:tc>
        <w:tc>
          <w:tcPr>
            <w:tcW w:w="5103" w:type="dxa"/>
            <w:tcBorders>
              <w:top w:val="nil"/>
              <w:left w:val="nil"/>
              <w:bottom w:val="nil"/>
              <w:right w:val="nil"/>
            </w:tcBorders>
          </w:tcPr>
          <w:p w14:paraId="2B23DD3C" w14:textId="77777777" w:rsidR="00F06360" w:rsidRPr="003875D0" w:rsidRDefault="00F06360" w:rsidP="00135B1A">
            <w:pPr>
              <w:spacing w:line="360" w:lineRule="auto"/>
              <w:jc w:val="center"/>
              <w:rPr>
                <w:sz w:val="24"/>
                <w:szCs w:val="24"/>
              </w:rPr>
            </w:pPr>
            <w:r w:rsidRPr="003875D0">
              <w:rPr>
                <w:rFonts w:eastAsia="Cambria"/>
                <w:color w:val="000000" w:themeColor="text1"/>
                <w:sz w:val="24"/>
                <w:szCs w:val="24"/>
              </w:rPr>
              <w:t>Space of the inductance electrode (</w:t>
            </w:r>
            <w:proofErr w:type="spellStart"/>
            <w:r w:rsidRPr="003875D0">
              <w:rPr>
                <w:rFonts w:eastAsia="Cambria"/>
                <w:color w:val="000000" w:themeColor="text1"/>
                <w:sz w:val="24"/>
                <w:szCs w:val="24"/>
              </w:rPr>
              <w:t>μm</w:t>
            </w:r>
            <w:proofErr w:type="spellEnd"/>
            <w:r w:rsidRPr="003875D0">
              <w:rPr>
                <w:rFonts w:eastAsia="Cambria"/>
                <w:color w:val="000000" w:themeColor="text1"/>
                <w:sz w:val="24"/>
                <w:szCs w:val="24"/>
              </w:rPr>
              <w:t>)</w:t>
            </w:r>
          </w:p>
        </w:tc>
        <w:tc>
          <w:tcPr>
            <w:tcW w:w="1355" w:type="dxa"/>
            <w:tcBorders>
              <w:top w:val="nil"/>
              <w:left w:val="nil"/>
              <w:bottom w:val="nil"/>
            </w:tcBorders>
          </w:tcPr>
          <w:p w14:paraId="19EB2150" w14:textId="77777777" w:rsidR="00F06360" w:rsidRPr="003875D0" w:rsidRDefault="00F06360" w:rsidP="00135B1A">
            <w:pPr>
              <w:spacing w:line="360" w:lineRule="auto"/>
              <w:jc w:val="center"/>
              <w:rPr>
                <w:sz w:val="24"/>
                <w:szCs w:val="24"/>
              </w:rPr>
            </w:pPr>
            <w:r w:rsidRPr="003875D0">
              <w:rPr>
                <w:rFonts w:eastAsia="Cambria"/>
                <w:color w:val="000000" w:themeColor="text1"/>
                <w:sz w:val="24"/>
                <w:szCs w:val="24"/>
              </w:rPr>
              <w:t>70</w:t>
            </w:r>
          </w:p>
        </w:tc>
      </w:tr>
      <w:tr w:rsidR="00F06360" w14:paraId="01F00DDA" w14:textId="77777777" w:rsidTr="00E609EE">
        <w:tc>
          <w:tcPr>
            <w:tcW w:w="1838" w:type="dxa"/>
            <w:vMerge/>
            <w:tcBorders>
              <w:top w:val="nil"/>
              <w:bottom w:val="nil"/>
              <w:right w:val="nil"/>
            </w:tcBorders>
          </w:tcPr>
          <w:p w14:paraId="2FA03CDF" w14:textId="77777777" w:rsidR="00F06360" w:rsidRDefault="00F06360" w:rsidP="00135B1A">
            <w:pPr>
              <w:spacing w:line="360" w:lineRule="auto"/>
              <w:jc w:val="center"/>
              <w:rPr>
                <w:szCs w:val="21"/>
              </w:rPr>
            </w:pPr>
          </w:p>
        </w:tc>
        <w:tc>
          <w:tcPr>
            <w:tcW w:w="5103" w:type="dxa"/>
            <w:tcBorders>
              <w:top w:val="nil"/>
              <w:left w:val="nil"/>
              <w:bottom w:val="nil"/>
              <w:right w:val="nil"/>
            </w:tcBorders>
          </w:tcPr>
          <w:p w14:paraId="314C08C2" w14:textId="77777777" w:rsidR="00F06360" w:rsidRPr="003875D0" w:rsidRDefault="00F06360" w:rsidP="00135B1A">
            <w:pPr>
              <w:spacing w:line="360" w:lineRule="auto"/>
              <w:jc w:val="center"/>
              <w:rPr>
                <w:sz w:val="24"/>
                <w:szCs w:val="24"/>
              </w:rPr>
            </w:pPr>
            <w:r w:rsidRPr="003875D0">
              <w:rPr>
                <w:rFonts w:eastAsia="Cambria"/>
                <w:color w:val="000000" w:themeColor="text1"/>
                <w:sz w:val="24"/>
                <w:szCs w:val="24"/>
              </w:rPr>
              <w:t>Width of the inductance electrode (</w:t>
            </w:r>
            <w:proofErr w:type="spellStart"/>
            <w:r w:rsidRPr="003875D0">
              <w:rPr>
                <w:rFonts w:eastAsia="Cambria"/>
                <w:color w:val="000000" w:themeColor="text1"/>
                <w:sz w:val="24"/>
                <w:szCs w:val="24"/>
              </w:rPr>
              <w:t>μm</w:t>
            </w:r>
            <w:proofErr w:type="spellEnd"/>
            <w:r w:rsidRPr="003875D0">
              <w:rPr>
                <w:rFonts w:eastAsia="Cambria"/>
                <w:color w:val="000000" w:themeColor="text1"/>
                <w:sz w:val="24"/>
                <w:szCs w:val="24"/>
              </w:rPr>
              <w:t>)</w:t>
            </w:r>
          </w:p>
        </w:tc>
        <w:tc>
          <w:tcPr>
            <w:tcW w:w="1355" w:type="dxa"/>
            <w:tcBorders>
              <w:top w:val="nil"/>
              <w:left w:val="nil"/>
              <w:bottom w:val="nil"/>
            </w:tcBorders>
          </w:tcPr>
          <w:p w14:paraId="4CF8DAD5" w14:textId="77777777" w:rsidR="00F06360" w:rsidRPr="003875D0" w:rsidRDefault="00F06360" w:rsidP="00135B1A">
            <w:pPr>
              <w:spacing w:line="360" w:lineRule="auto"/>
              <w:jc w:val="center"/>
              <w:rPr>
                <w:sz w:val="24"/>
                <w:szCs w:val="24"/>
              </w:rPr>
            </w:pPr>
            <w:r w:rsidRPr="003875D0">
              <w:rPr>
                <w:rFonts w:eastAsia="Cambria"/>
                <w:color w:val="000000" w:themeColor="text1"/>
                <w:sz w:val="24"/>
                <w:szCs w:val="24"/>
              </w:rPr>
              <w:t>80</w:t>
            </w:r>
          </w:p>
        </w:tc>
      </w:tr>
      <w:tr w:rsidR="00F06360" w14:paraId="59E53526" w14:textId="77777777" w:rsidTr="00E609EE">
        <w:tc>
          <w:tcPr>
            <w:tcW w:w="1838" w:type="dxa"/>
            <w:vMerge/>
            <w:tcBorders>
              <w:top w:val="nil"/>
              <w:bottom w:val="nil"/>
              <w:right w:val="nil"/>
            </w:tcBorders>
          </w:tcPr>
          <w:p w14:paraId="715009F5" w14:textId="77777777" w:rsidR="00F06360" w:rsidRDefault="00F06360" w:rsidP="00135B1A">
            <w:pPr>
              <w:spacing w:line="360" w:lineRule="auto"/>
              <w:jc w:val="center"/>
              <w:rPr>
                <w:szCs w:val="21"/>
              </w:rPr>
            </w:pPr>
          </w:p>
        </w:tc>
        <w:tc>
          <w:tcPr>
            <w:tcW w:w="5103" w:type="dxa"/>
            <w:tcBorders>
              <w:top w:val="nil"/>
              <w:left w:val="nil"/>
              <w:bottom w:val="nil"/>
              <w:right w:val="nil"/>
            </w:tcBorders>
          </w:tcPr>
          <w:p w14:paraId="269AEAD4" w14:textId="77777777" w:rsidR="00F06360" w:rsidRPr="003875D0" w:rsidRDefault="00F06360" w:rsidP="00135B1A">
            <w:pPr>
              <w:spacing w:line="360" w:lineRule="auto"/>
              <w:jc w:val="center"/>
              <w:rPr>
                <w:sz w:val="24"/>
                <w:szCs w:val="24"/>
              </w:rPr>
            </w:pPr>
            <w:r w:rsidRPr="003875D0">
              <w:rPr>
                <w:rFonts w:eastAsia="等线"/>
                <w:color w:val="000000" w:themeColor="text1"/>
                <w:sz w:val="24"/>
                <w:szCs w:val="24"/>
              </w:rPr>
              <w:t xml:space="preserve">Central angle of drug carrier’s electrode </w:t>
            </w:r>
            <w:r w:rsidRPr="003875D0">
              <w:rPr>
                <w:color w:val="000000" w:themeColor="text1"/>
                <w:sz w:val="24"/>
                <w:szCs w:val="24"/>
                <w:lang w:val="el-GR"/>
              </w:rPr>
              <w:t>θ</w:t>
            </w:r>
            <w:r w:rsidRPr="003875D0">
              <w:rPr>
                <w:color w:val="000000" w:themeColor="text1"/>
                <w:sz w:val="24"/>
                <w:szCs w:val="24"/>
              </w:rPr>
              <w:t xml:space="preserve"> (deg)</w:t>
            </w:r>
          </w:p>
        </w:tc>
        <w:tc>
          <w:tcPr>
            <w:tcW w:w="1355" w:type="dxa"/>
            <w:tcBorders>
              <w:top w:val="nil"/>
              <w:left w:val="nil"/>
              <w:bottom w:val="nil"/>
            </w:tcBorders>
          </w:tcPr>
          <w:p w14:paraId="202F83EF" w14:textId="77777777" w:rsidR="00F06360" w:rsidRPr="003875D0" w:rsidRDefault="00F06360" w:rsidP="00135B1A">
            <w:pPr>
              <w:spacing w:line="360" w:lineRule="auto"/>
              <w:jc w:val="center"/>
              <w:rPr>
                <w:sz w:val="24"/>
                <w:szCs w:val="24"/>
              </w:rPr>
            </w:pPr>
            <w:r w:rsidRPr="003875D0">
              <w:rPr>
                <w:rFonts w:eastAsia="等线"/>
                <w:color w:val="000000" w:themeColor="text1"/>
                <w:sz w:val="24"/>
                <w:szCs w:val="24"/>
              </w:rPr>
              <w:t>180</w:t>
            </w:r>
          </w:p>
        </w:tc>
      </w:tr>
      <w:tr w:rsidR="00F06360" w14:paraId="693DD1DD" w14:textId="77777777" w:rsidTr="00E609EE">
        <w:tc>
          <w:tcPr>
            <w:tcW w:w="1838" w:type="dxa"/>
            <w:vMerge/>
            <w:tcBorders>
              <w:top w:val="nil"/>
              <w:right w:val="nil"/>
            </w:tcBorders>
          </w:tcPr>
          <w:p w14:paraId="4934DE07" w14:textId="77777777" w:rsidR="00F06360" w:rsidRDefault="00F06360" w:rsidP="00135B1A">
            <w:pPr>
              <w:spacing w:line="360" w:lineRule="auto"/>
              <w:jc w:val="center"/>
              <w:rPr>
                <w:szCs w:val="21"/>
              </w:rPr>
            </w:pPr>
          </w:p>
        </w:tc>
        <w:tc>
          <w:tcPr>
            <w:tcW w:w="5103" w:type="dxa"/>
            <w:tcBorders>
              <w:top w:val="nil"/>
              <w:left w:val="nil"/>
              <w:right w:val="nil"/>
            </w:tcBorders>
          </w:tcPr>
          <w:p w14:paraId="0C36899D" w14:textId="77777777" w:rsidR="00F06360" w:rsidRPr="003875D0" w:rsidRDefault="00F06360" w:rsidP="00135B1A">
            <w:pPr>
              <w:spacing w:line="360" w:lineRule="auto"/>
              <w:jc w:val="center"/>
              <w:rPr>
                <w:sz w:val="24"/>
                <w:szCs w:val="24"/>
              </w:rPr>
            </w:pPr>
            <w:r w:rsidRPr="003875D0">
              <w:rPr>
                <w:color w:val="000000" w:themeColor="text1"/>
                <w:sz w:val="24"/>
                <w:szCs w:val="24"/>
              </w:rPr>
              <w:t xml:space="preserve">Central angle of counter electrode </w:t>
            </w:r>
            <w:r w:rsidRPr="003875D0">
              <w:rPr>
                <w:rFonts w:eastAsia="等线"/>
                <w:color w:val="FFFFFF" w:themeColor="light1"/>
                <w:kern w:val="24"/>
                <w:sz w:val="24"/>
                <w:szCs w:val="24"/>
                <w:lang w:val="el-GR"/>
              </w:rPr>
              <w:t>α</w:t>
            </w:r>
            <w:r w:rsidRPr="003875D0">
              <w:rPr>
                <w:color w:val="000000" w:themeColor="text1"/>
                <w:sz w:val="24"/>
                <w:szCs w:val="24"/>
              </w:rPr>
              <w:t xml:space="preserve"> (deg)</w:t>
            </w:r>
          </w:p>
        </w:tc>
        <w:tc>
          <w:tcPr>
            <w:tcW w:w="1355" w:type="dxa"/>
            <w:tcBorders>
              <w:top w:val="nil"/>
              <w:left w:val="nil"/>
            </w:tcBorders>
          </w:tcPr>
          <w:p w14:paraId="234A020F" w14:textId="77777777" w:rsidR="00F06360" w:rsidRPr="003875D0" w:rsidRDefault="00F06360" w:rsidP="00135B1A">
            <w:pPr>
              <w:spacing w:line="360" w:lineRule="auto"/>
              <w:jc w:val="center"/>
              <w:rPr>
                <w:sz w:val="24"/>
                <w:szCs w:val="24"/>
              </w:rPr>
            </w:pPr>
            <w:r w:rsidRPr="003875D0">
              <w:rPr>
                <w:rFonts w:eastAsia="等线"/>
                <w:color w:val="000000" w:themeColor="text1"/>
                <w:sz w:val="24"/>
                <w:szCs w:val="24"/>
              </w:rPr>
              <w:t>50</w:t>
            </w:r>
          </w:p>
        </w:tc>
      </w:tr>
    </w:tbl>
    <w:p w14:paraId="03A8F204" w14:textId="77777777" w:rsidR="00F06360" w:rsidRPr="00BC78AB" w:rsidRDefault="00F06360" w:rsidP="00F05B7F">
      <w:pPr>
        <w:widowControl/>
        <w:spacing w:after="120" w:line="360" w:lineRule="auto"/>
        <w:rPr>
          <w:rFonts w:eastAsia="宋体"/>
          <w:b/>
          <w:bCs/>
          <w:kern w:val="0"/>
          <w:sz w:val="24"/>
          <w:szCs w:val="24"/>
        </w:rPr>
      </w:pPr>
    </w:p>
    <w:p w14:paraId="0359380F" w14:textId="77777777" w:rsidR="00F06360" w:rsidRDefault="00F06360" w:rsidP="007D31DA">
      <w:pPr>
        <w:widowControl/>
        <w:spacing w:after="120" w:line="360" w:lineRule="auto"/>
        <w:jc w:val="center"/>
        <w:rPr>
          <w:rFonts w:eastAsia="宋体"/>
          <w:b/>
          <w:kern w:val="0"/>
          <w:sz w:val="24"/>
          <w:szCs w:val="24"/>
        </w:rPr>
      </w:pPr>
      <w:r w:rsidRPr="007E1001">
        <w:rPr>
          <w:rFonts w:eastAsia="宋体"/>
          <w:b/>
          <w:noProof/>
          <w:kern w:val="0"/>
          <w:sz w:val="24"/>
          <w:szCs w:val="24"/>
        </w:rPr>
        <w:drawing>
          <wp:inline distT="0" distB="0" distL="0" distR="0" wp14:anchorId="1352F6C2" wp14:editId="70D11B08">
            <wp:extent cx="2903226" cy="1194818"/>
            <wp:effectExtent l="0" t="0" r="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03226" cy="1194818"/>
                    </a:xfrm>
                    <a:prstGeom prst="rect">
                      <a:avLst/>
                    </a:prstGeom>
                  </pic:spPr>
                </pic:pic>
              </a:graphicData>
            </a:graphic>
          </wp:inline>
        </w:drawing>
      </w:r>
    </w:p>
    <w:p w14:paraId="10C83832" w14:textId="40C4AE36" w:rsidR="00F06360" w:rsidRDefault="00F06360" w:rsidP="00E771C0">
      <w:pPr>
        <w:widowControl/>
        <w:spacing w:after="120" w:line="360" w:lineRule="auto"/>
        <w:rPr>
          <w:rFonts w:eastAsia="宋体"/>
          <w:kern w:val="0"/>
          <w:sz w:val="24"/>
          <w:szCs w:val="24"/>
        </w:rPr>
      </w:pPr>
      <w:r>
        <w:rPr>
          <w:rFonts w:eastAsia="宋体" w:hint="eastAsia"/>
          <w:b/>
          <w:kern w:val="0"/>
          <w:sz w:val="24"/>
          <w:szCs w:val="24"/>
        </w:rPr>
        <w:t>Figure</w:t>
      </w:r>
      <w:r>
        <w:rPr>
          <w:rFonts w:eastAsia="宋体"/>
          <w:b/>
          <w:kern w:val="0"/>
          <w:sz w:val="24"/>
          <w:szCs w:val="24"/>
        </w:rPr>
        <w:t xml:space="preserve"> S1.</w:t>
      </w:r>
      <w:r>
        <w:rPr>
          <w:rFonts w:eastAsia="宋体" w:hint="eastAsia"/>
          <w:b/>
          <w:kern w:val="0"/>
          <w:sz w:val="24"/>
          <w:szCs w:val="24"/>
        </w:rPr>
        <w:t>2</w:t>
      </w:r>
      <w:r>
        <w:rPr>
          <w:rFonts w:eastAsia="宋体"/>
          <w:b/>
          <w:kern w:val="0"/>
          <w:sz w:val="24"/>
          <w:szCs w:val="24"/>
        </w:rPr>
        <w:t xml:space="preserve"> </w:t>
      </w:r>
      <w:r>
        <w:rPr>
          <w:rFonts w:eastAsia="宋体" w:hint="eastAsia"/>
          <w:kern w:val="0"/>
          <w:sz w:val="24"/>
          <w:szCs w:val="24"/>
        </w:rPr>
        <w:t>S</w:t>
      </w:r>
      <w:r w:rsidRPr="00E9355A">
        <w:rPr>
          <w:rFonts w:eastAsia="宋体"/>
          <w:kern w:val="0"/>
          <w:sz w:val="24"/>
          <w:szCs w:val="24"/>
        </w:rPr>
        <w:t xml:space="preserve">chematic illustration of the </w:t>
      </w:r>
      <w:r w:rsidRPr="00EB43D4">
        <w:rPr>
          <w:rFonts w:eastAsia="宋体"/>
          <w:kern w:val="0"/>
          <w:sz w:val="24"/>
          <w:szCs w:val="24"/>
        </w:rPr>
        <w:t>cast-molding technique</w:t>
      </w:r>
      <w:r>
        <w:rPr>
          <w:rFonts w:eastAsia="宋体"/>
          <w:kern w:val="0"/>
          <w:sz w:val="24"/>
          <w:szCs w:val="24"/>
        </w:rPr>
        <w:t xml:space="preserve">. </w:t>
      </w:r>
      <w:r w:rsidRPr="00BD1933">
        <w:rPr>
          <w:rFonts w:eastAsia="宋体"/>
          <w:kern w:val="0"/>
          <w:sz w:val="24"/>
          <w:szCs w:val="24"/>
        </w:rPr>
        <w:t>The flexible</w:t>
      </w:r>
      <w:r>
        <w:rPr>
          <w:rFonts w:eastAsia="宋体"/>
          <w:kern w:val="0"/>
          <w:sz w:val="24"/>
          <w:szCs w:val="24"/>
        </w:rPr>
        <w:t xml:space="preserve"> IOP sensing</w:t>
      </w:r>
      <w:r w:rsidRPr="00BD1933">
        <w:rPr>
          <w:rFonts w:eastAsia="宋体"/>
          <w:kern w:val="0"/>
          <w:sz w:val="24"/>
          <w:szCs w:val="24"/>
        </w:rPr>
        <w:t xml:space="preserve"> circuit was</w:t>
      </w:r>
      <w:r>
        <w:rPr>
          <w:rFonts w:eastAsia="宋体"/>
          <w:kern w:val="0"/>
          <w:sz w:val="24"/>
          <w:szCs w:val="24"/>
        </w:rPr>
        <w:t xml:space="preserve"> folded, and</w:t>
      </w:r>
      <w:r w:rsidRPr="00BD1933">
        <w:rPr>
          <w:rFonts w:eastAsia="宋体"/>
          <w:kern w:val="0"/>
          <w:sz w:val="24"/>
          <w:szCs w:val="24"/>
        </w:rPr>
        <w:t xml:space="preserve"> positioned in</w:t>
      </w:r>
      <w:r>
        <w:rPr>
          <w:rFonts w:eastAsia="宋体"/>
          <w:kern w:val="0"/>
          <w:sz w:val="24"/>
          <w:szCs w:val="24"/>
        </w:rPr>
        <w:t>to the</w:t>
      </w:r>
      <w:r w:rsidRPr="00BD1933">
        <w:rPr>
          <w:rFonts w:eastAsia="宋体"/>
          <w:kern w:val="0"/>
          <w:sz w:val="24"/>
          <w:szCs w:val="24"/>
        </w:rPr>
        <w:t xml:space="preserve"> metal mold</w:t>
      </w:r>
      <w:r>
        <w:rPr>
          <w:rFonts w:eastAsia="宋体"/>
          <w:kern w:val="0"/>
          <w:sz w:val="24"/>
          <w:szCs w:val="24"/>
        </w:rPr>
        <w:t xml:space="preserve"> of contact lens.</w:t>
      </w:r>
      <w:r w:rsidRPr="00BD1933">
        <w:rPr>
          <w:rFonts w:eastAsia="宋体"/>
          <w:kern w:val="0"/>
          <w:sz w:val="24"/>
          <w:szCs w:val="24"/>
        </w:rPr>
        <w:t xml:space="preserve"> </w:t>
      </w:r>
      <w:r w:rsidRPr="0098595E">
        <w:rPr>
          <w:rFonts w:ascii="TimesNewRoman" w:hAnsi="TimesNewRoman" w:hint="eastAsia"/>
          <w:color w:val="000000"/>
          <w:sz w:val="24"/>
          <w:szCs w:val="24"/>
        </w:rPr>
        <w:t xml:space="preserve">Polydimethylsiloxane (PDMS, </w:t>
      </w:r>
      <w:proofErr w:type="spellStart"/>
      <w:r w:rsidRPr="0098595E">
        <w:rPr>
          <w:rFonts w:ascii="TimesNewRoman" w:hAnsi="TimesNewRoman" w:hint="eastAsia"/>
          <w:color w:val="000000"/>
          <w:sz w:val="24"/>
          <w:szCs w:val="24"/>
        </w:rPr>
        <w:t>Sylgard</w:t>
      </w:r>
      <w:proofErr w:type="spellEnd"/>
      <w:r w:rsidRPr="0098595E">
        <w:rPr>
          <w:rFonts w:ascii="TimesNewRoman" w:hAnsi="TimesNewRoman" w:hint="eastAsia"/>
          <w:color w:val="000000"/>
          <w:sz w:val="24"/>
          <w:szCs w:val="24"/>
        </w:rPr>
        <w:t xml:space="preserve"> 184, Dow Corning)</w:t>
      </w:r>
      <w:r w:rsidRPr="0098595E">
        <w:rPr>
          <w:sz w:val="24"/>
          <w:szCs w:val="24"/>
        </w:rPr>
        <w:t xml:space="preserve"> and curing agent were mixed </w:t>
      </w:r>
      <w:r>
        <w:rPr>
          <w:sz w:val="24"/>
          <w:szCs w:val="24"/>
        </w:rPr>
        <w:t>according to the ration of</w:t>
      </w:r>
      <w:r w:rsidRPr="0098595E">
        <w:rPr>
          <w:sz w:val="24"/>
          <w:szCs w:val="24"/>
        </w:rPr>
        <w:t xml:space="preserve"> 10:1 and then stirred </w:t>
      </w:r>
      <w:r>
        <w:rPr>
          <w:sz w:val="24"/>
          <w:szCs w:val="24"/>
        </w:rPr>
        <w:t>sufficiently</w:t>
      </w:r>
      <w:r w:rsidRPr="0098595E">
        <w:rPr>
          <w:sz w:val="24"/>
          <w:szCs w:val="24"/>
        </w:rPr>
        <w:t xml:space="preserve">. The </w:t>
      </w:r>
      <w:r>
        <w:rPr>
          <w:sz w:val="24"/>
          <w:szCs w:val="24"/>
        </w:rPr>
        <w:t>PDMS</w:t>
      </w:r>
      <w:r w:rsidRPr="0098595E">
        <w:rPr>
          <w:sz w:val="24"/>
          <w:szCs w:val="24"/>
        </w:rPr>
        <w:t> solution was placed in vacuum</w:t>
      </w:r>
      <w:r>
        <w:rPr>
          <w:sz w:val="24"/>
          <w:szCs w:val="24"/>
        </w:rPr>
        <w:t xml:space="preserve"> with pressure of</w:t>
      </w:r>
      <w:r w:rsidRPr="0098595E">
        <w:rPr>
          <w:sz w:val="24"/>
          <w:szCs w:val="24"/>
        </w:rPr>
        <w:t xml:space="preserve"> </w:t>
      </w:r>
      <w:r>
        <w:rPr>
          <w:sz w:val="24"/>
          <w:szCs w:val="24"/>
        </w:rPr>
        <w:t>10</w:t>
      </w:r>
      <w:r w:rsidRPr="0098595E">
        <w:rPr>
          <w:sz w:val="24"/>
          <w:szCs w:val="24"/>
        </w:rPr>
        <w:t xml:space="preserve"> Pa for 30 min to remove bubbles</w:t>
      </w:r>
      <w:r>
        <w:rPr>
          <w:sz w:val="24"/>
          <w:szCs w:val="24"/>
        </w:rPr>
        <w:t xml:space="preserve">, and </w:t>
      </w:r>
      <w:r w:rsidRPr="00BD1933">
        <w:rPr>
          <w:rFonts w:eastAsia="宋体"/>
          <w:kern w:val="0"/>
          <w:sz w:val="24"/>
          <w:szCs w:val="24"/>
        </w:rPr>
        <w:t xml:space="preserve">then injected into the mold. After vacuum treatment (10 Pa, </w:t>
      </w:r>
      <w:r>
        <w:rPr>
          <w:rFonts w:eastAsia="宋体"/>
          <w:kern w:val="0"/>
          <w:sz w:val="24"/>
          <w:szCs w:val="24"/>
        </w:rPr>
        <w:t>30</w:t>
      </w:r>
      <w:r w:rsidRPr="00BD1933">
        <w:rPr>
          <w:rFonts w:eastAsia="宋体"/>
          <w:kern w:val="0"/>
          <w:sz w:val="24"/>
          <w:szCs w:val="24"/>
        </w:rPr>
        <w:t xml:space="preserve"> min), the </w:t>
      </w:r>
      <w:r>
        <w:rPr>
          <w:rFonts w:eastAsia="宋体"/>
          <w:kern w:val="0"/>
          <w:sz w:val="24"/>
          <w:szCs w:val="24"/>
        </w:rPr>
        <w:t xml:space="preserve">bottom </w:t>
      </w:r>
      <w:r w:rsidRPr="00BD1933">
        <w:rPr>
          <w:rFonts w:eastAsia="宋体"/>
          <w:kern w:val="0"/>
          <w:sz w:val="24"/>
          <w:szCs w:val="24"/>
        </w:rPr>
        <w:t xml:space="preserve">mold </w:t>
      </w:r>
      <w:r>
        <w:rPr>
          <w:rFonts w:eastAsia="宋体"/>
          <w:kern w:val="0"/>
          <w:sz w:val="24"/>
          <w:szCs w:val="24"/>
        </w:rPr>
        <w:t xml:space="preserve">and top mold </w:t>
      </w:r>
      <w:r w:rsidRPr="00BD1933">
        <w:rPr>
          <w:rFonts w:eastAsia="宋体"/>
          <w:kern w:val="0"/>
          <w:sz w:val="24"/>
          <w:szCs w:val="24"/>
        </w:rPr>
        <w:t>w</w:t>
      </w:r>
      <w:r>
        <w:rPr>
          <w:rFonts w:eastAsia="宋体"/>
          <w:kern w:val="0"/>
          <w:sz w:val="24"/>
          <w:szCs w:val="24"/>
        </w:rPr>
        <w:t>ere</w:t>
      </w:r>
      <w:r w:rsidRPr="00BD1933">
        <w:rPr>
          <w:rFonts w:eastAsia="宋体"/>
          <w:kern w:val="0"/>
          <w:sz w:val="24"/>
          <w:szCs w:val="24"/>
        </w:rPr>
        <w:t xml:space="preserve"> assembled and placed into oven (80 </w:t>
      </w:r>
      <w:r w:rsidR="00F32628" w:rsidRPr="00F32628">
        <w:rPr>
          <w:rFonts w:eastAsia="宋体"/>
          <w:kern w:val="0"/>
          <w:sz w:val="24"/>
          <w:szCs w:val="24"/>
        </w:rPr>
        <w:t>centigrade degree</w:t>
      </w:r>
      <w:r w:rsidRPr="00BD1933">
        <w:rPr>
          <w:rFonts w:eastAsia="宋体" w:hint="eastAsia"/>
          <w:kern w:val="0"/>
          <w:sz w:val="24"/>
          <w:szCs w:val="24"/>
        </w:rPr>
        <w:t>,</w:t>
      </w:r>
      <w:r w:rsidRPr="00BD1933">
        <w:rPr>
          <w:rFonts w:eastAsia="宋体"/>
          <w:kern w:val="0"/>
          <w:sz w:val="24"/>
          <w:szCs w:val="24"/>
        </w:rPr>
        <w:t xml:space="preserve"> </w:t>
      </w:r>
      <w:r>
        <w:rPr>
          <w:rFonts w:eastAsia="宋体"/>
          <w:kern w:val="0"/>
          <w:sz w:val="24"/>
          <w:szCs w:val="24"/>
        </w:rPr>
        <w:t>1.5</w:t>
      </w:r>
      <w:r w:rsidRPr="00BD1933">
        <w:rPr>
          <w:rFonts w:eastAsia="宋体"/>
          <w:kern w:val="0"/>
          <w:sz w:val="24"/>
          <w:szCs w:val="24"/>
        </w:rPr>
        <w:t xml:space="preserve"> h</w:t>
      </w:r>
      <w:r w:rsidRPr="00BD1933">
        <w:rPr>
          <w:rFonts w:eastAsia="宋体" w:hint="eastAsia"/>
          <w:kern w:val="0"/>
          <w:sz w:val="24"/>
          <w:szCs w:val="24"/>
        </w:rPr>
        <w:t>)</w:t>
      </w:r>
      <w:r w:rsidRPr="00BD1933">
        <w:rPr>
          <w:rFonts w:eastAsia="宋体"/>
          <w:kern w:val="0"/>
          <w:sz w:val="24"/>
          <w:szCs w:val="24"/>
        </w:rPr>
        <w:t>. Finally, the contact lens embedded with circuit was detached from mold</w:t>
      </w:r>
      <w:r>
        <w:rPr>
          <w:rFonts w:eastAsia="宋体"/>
          <w:kern w:val="0"/>
          <w:sz w:val="24"/>
          <w:szCs w:val="24"/>
        </w:rPr>
        <w:t xml:space="preserve"> carefully</w:t>
      </w:r>
      <w:r w:rsidRPr="00BD1933">
        <w:rPr>
          <w:rFonts w:eastAsia="宋体"/>
          <w:kern w:val="0"/>
          <w:sz w:val="24"/>
          <w:szCs w:val="24"/>
        </w:rPr>
        <w:t>.</w:t>
      </w:r>
    </w:p>
    <w:p w14:paraId="6C209819" w14:textId="77777777" w:rsidR="00F06360" w:rsidRDefault="00F06360">
      <w:pPr>
        <w:widowControl/>
        <w:jc w:val="left"/>
        <w:rPr>
          <w:rFonts w:eastAsia="宋体"/>
          <w:bCs/>
          <w:kern w:val="0"/>
          <w:sz w:val="24"/>
          <w:szCs w:val="24"/>
        </w:rPr>
      </w:pPr>
      <w:r>
        <w:rPr>
          <w:rFonts w:eastAsia="宋体"/>
          <w:bCs/>
          <w:kern w:val="0"/>
          <w:sz w:val="24"/>
          <w:szCs w:val="24"/>
        </w:rPr>
        <w:br w:type="page"/>
      </w:r>
    </w:p>
    <w:p w14:paraId="3977F14A" w14:textId="77777777" w:rsidR="00F06360" w:rsidRDefault="00F06360" w:rsidP="00AF10F1">
      <w:pPr>
        <w:widowControl/>
        <w:spacing w:after="120" w:line="360" w:lineRule="auto"/>
        <w:rPr>
          <w:rFonts w:eastAsia="宋体"/>
          <w:b/>
          <w:kern w:val="0"/>
          <w:sz w:val="24"/>
          <w:szCs w:val="24"/>
        </w:rPr>
      </w:pPr>
      <w:r w:rsidRPr="00124D65">
        <w:rPr>
          <w:rFonts w:eastAsia="宋体"/>
          <w:b/>
          <w:kern w:val="0"/>
          <w:sz w:val="24"/>
          <w:szCs w:val="24"/>
        </w:rPr>
        <w:lastRenderedPageBreak/>
        <w:t xml:space="preserve">S2. Supporting Information </w:t>
      </w:r>
      <w:r>
        <w:rPr>
          <w:rFonts w:eastAsia="宋体"/>
          <w:b/>
          <w:kern w:val="0"/>
          <w:sz w:val="24"/>
          <w:szCs w:val="24"/>
        </w:rPr>
        <w:t>for the</w:t>
      </w:r>
      <w:r w:rsidRPr="00124D65">
        <w:rPr>
          <w:rFonts w:eastAsia="宋体"/>
          <w:b/>
          <w:kern w:val="0"/>
          <w:sz w:val="24"/>
          <w:szCs w:val="24"/>
        </w:rPr>
        <w:t xml:space="preserve"> performance characterization of the</w:t>
      </w:r>
      <w:r>
        <w:rPr>
          <w:rFonts w:eastAsia="宋体"/>
          <w:b/>
          <w:kern w:val="0"/>
          <w:sz w:val="24"/>
          <w:szCs w:val="24"/>
        </w:rPr>
        <w:t xml:space="preserve"> IOP sensing module</w:t>
      </w:r>
      <w:r w:rsidRPr="00124D65">
        <w:rPr>
          <w:rFonts w:eastAsia="宋体"/>
          <w:b/>
          <w:kern w:val="0"/>
          <w:sz w:val="24"/>
          <w:szCs w:val="24"/>
        </w:rPr>
        <w:t>.</w:t>
      </w:r>
    </w:p>
    <w:p w14:paraId="4970879D" w14:textId="77777777" w:rsidR="00F06360" w:rsidRDefault="00F06360" w:rsidP="008E4F15">
      <w:pPr>
        <w:widowControl/>
        <w:spacing w:after="120" w:line="360" w:lineRule="auto"/>
        <w:jc w:val="center"/>
        <w:rPr>
          <w:rFonts w:eastAsia="宋体"/>
          <w:bCs/>
          <w:kern w:val="0"/>
          <w:sz w:val="24"/>
          <w:szCs w:val="24"/>
        </w:rPr>
      </w:pPr>
      <w:r w:rsidRPr="00F55972">
        <w:rPr>
          <w:rFonts w:eastAsia="宋体"/>
          <w:bCs/>
          <w:noProof/>
          <w:kern w:val="0"/>
          <w:sz w:val="24"/>
          <w:szCs w:val="24"/>
        </w:rPr>
        <w:drawing>
          <wp:inline distT="0" distB="0" distL="0" distR="0" wp14:anchorId="210708B4" wp14:editId="25E5B28A">
            <wp:extent cx="5274310" cy="1713230"/>
            <wp:effectExtent l="0" t="0" r="254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1713230"/>
                    </a:xfrm>
                    <a:prstGeom prst="rect">
                      <a:avLst/>
                    </a:prstGeom>
                  </pic:spPr>
                </pic:pic>
              </a:graphicData>
            </a:graphic>
          </wp:inline>
        </w:drawing>
      </w:r>
    </w:p>
    <w:p w14:paraId="7D0F62CE" w14:textId="77777777" w:rsidR="00F06360" w:rsidRPr="006E6B02" w:rsidRDefault="00F06360" w:rsidP="006E6B02">
      <w:pPr>
        <w:spacing w:line="360" w:lineRule="auto"/>
        <w:rPr>
          <w:rFonts w:hAnsi="Microsoft YaHei UI"/>
          <w:sz w:val="24"/>
          <w:szCs w:val="24"/>
        </w:rPr>
      </w:pPr>
      <w:r w:rsidRPr="008E4F15">
        <w:rPr>
          <w:rFonts w:eastAsia="宋体"/>
          <w:b/>
          <w:kern w:val="0"/>
          <w:sz w:val="24"/>
          <w:szCs w:val="24"/>
        </w:rPr>
        <w:t>Figure S</w:t>
      </w:r>
      <w:r>
        <w:rPr>
          <w:rFonts w:eastAsia="宋体"/>
          <w:b/>
          <w:kern w:val="0"/>
          <w:sz w:val="24"/>
          <w:szCs w:val="24"/>
        </w:rPr>
        <w:t>2.1</w:t>
      </w:r>
      <w:r>
        <w:rPr>
          <w:rFonts w:eastAsia="宋体"/>
          <w:bCs/>
          <w:kern w:val="0"/>
          <w:sz w:val="24"/>
          <w:szCs w:val="24"/>
        </w:rPr>
        <w:t xml:space="preserve"> (a) </w:t>
      </w:r>
      <w:r w:rsidRPr="008E4F15">
        <w:rPr>
          <w:rFonts w:eastAsia="宋体"/>
          <w:bCs/>
          <w:kern w:val="0"/>
          <w:sz w:val="24"/>
          <w:szCs w:val="24"/>
        </w:rPr>
        <w:t>The detailed reflection spectra of device-I following IOP ranging from 5 to 55 mmHg</w:t>
      </w:r>
      <w:r>
        <w:rPr>
          <w:rFonts w:eastAsia="宋体"/>
          <w:bCs/>
          <w:kern w:val="0"/>
          <w:sz w:val="24"/>
          <w:szCs w:val="24"/>
        </w:rPr>
        <w:t xml:space="preserve"> </w:t>
      </w:r>
      <w:r w:rsidRPr="008E4F15">
        <w:rPr>
          <w:rFonts w:eastAsia="宋体"/>
          <w:bCs/>
          <w:kern w:val="0"/>
          <w:sz w:val="24"/>
          <w:szCs w:val="24"/>
        </w:rPr>
        <w:t>with the step of 1 mmHg</w:t>
      </w:r>
      <w:r>
        <w:rPr>
          <w:rFonts w:eastAsia="宋体"/>
          <w:bCs/>
          <w:kern w:val="0"/>
          <w:sz w:val="24"/>
          <w:szCs w:val="24"/>
        </w:rPr>
        <w:t xml:space="preserve">. </w:t>
      </w:r>
      <w:r>
        <w:rPr>
          <w:rFonts w:hAnsi="Microsoft YaHei UI" w:hint="eastAsia"/>
          <w:sz w:val="24"/>
          <w:szCs w:val="24"/>
        </w:rPr>
        <w:t>T</w:t>
      </w:r>
      <w:r>
        <w:rPr>
          <w:rFonts w:hAnsi="Microsoft YaHei UI"/>
          <w:sz w:val="24"/>
          <w:szCs w:val="24"/>
        </w:rPr>
        <w:t xml:space="preserve">he static sensing performance was conducted by stepwise increase of IOP, which was controlled </w:t>
      </w:r>
      <w:r w:rsidRPr="00166D0B">
        <w:rPr>
          <w:rFonts w:hAnsi="Microsoft YaHei UI"/>
          <w:sz w:val="24"/>
          <w:szCs w:val="24"/>
        </w:rPr>
        <w:t xml:space="preserve">by </w:t>
      </w:r>
      <w:proofErr w:type="spellStart"/>
      <w:r w:rsidRPr="00166D0B">
        <w:rPr>
          <w:rFonts w:hAnsi="Microsoft YaHei UI"/>
          <w:sz w:val="24"/>
          <w:szCs w:val="24"/>
        </w:rPr>
        <w:t>microinfusion</w:t>
      </w:r>
      <w:proofErr w:type="spellEnd"/>
      <w:r w:rsidRPr="00166D0B">
        <w:rPr>
          <w:rFonts w:hAnsi="Microsoft YaHei UI"/>
          <w:sz w:val="24"/>
          <w:szCs w:val="24"/>
        </w:rPr>
        <w:t xml:space="preserve"> pump </w:t>
      </w:r>
      <w:r>
        <w:rPr>
          <w:rFonts w:hAnsi="Microsoft YaHei UI"/>
          <w:sz w:val="24"/>
          <w:szCs w:val="24"/>
        </w:rPr>
        <w:t xml:space="preserve">that drove </w:t>
      </w:r>
      <w:r w:rsidRPr="00166D0B">
        <w:rPr>
          <w:rFonts w:hAnsi="Microsoft YaHei UI"/>
          <w:sz w:val="24"/>
          <w:szCs w:val="24"/>
        </w:rPr>
        <w:t>saline solution into the anterior chamber and monitored by a pressure gauge</w:t>
      </w:r>
      <w:r>
        <w:rPr>
          <w:rFonts w:hAnsi="Microsoft YaHei UI"/>
          <w:sz w:val="24"/>
          <w:szCs w:val="24"/>
        </w:rPr>
        <w:t xml:space="preserve">. Meanwhile, the </w:t>
      </w:r>
      <w:r w:rsidRPr="00DE66F3">
        <w:rPr>
          <w:rFonts w:hAnsi="Microsoft YaHei UI"/>
          <w:sz w:val="24"/>
          <w:szCs w:val="24"/>
        </w:rPr>
        <w:t>resonance frequenc</w:t>
      </w:r>
      <w:r>
        <w:rPr>
          <w:rFonts w:hAnsi="Microsoft YaHei UI"/>
          <w:sz w:val="24"/>
          <w:szCs w:val="24"/>
        </w:rPr>
        <w:t>ies</w:t>
      </w:r>
      <w:r w:rsidRPr="00637C0F">
        <w:rPr>
          <w:rFonts w:hAnsi="Microsoft YaHei UI"/>
          <w:sz w:val="24"/>
          <w:szCs w:val="24"/>
        </w:rPr>
        <w:t xml:space="preserve"> </w:t>
      </w:r>
      <w:r>
        <w:rPr>
          <w:rFonts w:hAnsi="Microsoft YaHei UI"/>
          <w:sz w:val="24"/>
          <w:szCs w:val="24"/>
        </w:rPr>
        <w:t xml:space="preserve">of </w:t>
      </w:r>
      <w:r w:rsidRPr="00DE66F3">
        <w:rPr>
          <w:rFonts w:hAnsi="Microsoft YaHei UI"/>
          <w:sz w:val="24"/>
          <w:szCs w:val="24"/>
        </w:rPr>
        <w:t>WTCL</w:t>
      </w:r>
      <w:r>
        <w:rPr>
          <w:rFonts w:hAnsi="Microsoft YaHei UI"/>
          <w:sz w:val="24"/>
          <w:szCs w:val="24"/>
        </w:rPr>
        <w:t xml:space="preserve"> worn on the </w:t>
      </w:r>
      <w:r w:rsidRPr="00DE66F3">
        <w:rPr>
          <w:sz w:val="24"/>
          <w:szCs w:val="24"/>
        </w:rPr>
        <w:t>porcine eyeball</w:t>
      </w:r>
      <w:r w:rsidRPr="00EB53D8">
        <w:rPr>
          <w:rFonts w:hAnsi="Microsoft YaHei UI"/>
          <w:sz w:val="24"/>
          <w:szCs w:val="24"/>
        </w:rPr>
        <w:t xml:space="preserve"> at different IOP </w:t>
      </w:r>
      <w:r w:rsidRPr="009F772C">
        <w:rPr>
          <w:rFonts w:hAnsi="Microsoft YaHei UI"/>
          <w:sz w:val="24"/>
          <w:szCs w:val="24"/>
        </w:rPr>
        <w:t>(</w:t>
      </w:r>
      <w:r w:rsidRPr="00FE30E0">
        <w:rPr>
          <w:rFonts w:hAnsi="Microsoft YaHei UI"/>
          <w:sz w:val="24"/>
          <w:szCs w:val="24"/>
        </w:rPr>
        <w:t>5</w:t>
      </w:r>
      <w:r w:rsidRPr="009F772C">
        <w:rPr>
          <w:rFonts w:hAnsi="Microsoft YaHei UI"/>
          <w:sz w:val="24"/>
          <w:szCs w:val="24"/>
        </w:rPr>
        <w:t>-</w:t>
      </w:r>
      <w:r w:rsidRPr="00FE30E0">
        <w:rPr>
          <w:rFonts w:hAnsi="Microsoft YaHei UI"/>
          <w:sz w:val="24"/>
          <w:szCs w:val="24"/>
        </w:rPr>
        <w:t>50 mmHg</w:t>
      </w:r>
      <w:r w:rsidRPr="009F772C">
        <w:rPr>
          <w:rFonts w:hAnsi="Microsoft YaHei UI"/>
          <w:sz w:val="24"/>
          <w:szCs w:val="24"/>
        </w:rPr>
        <w:t>)</w:t>
      </w:r>
      <w:r>
        <w:rPr>
          <w:rFonts w:hAnsi="Microsoft YaHei UI"/>
          <w:sz w:val="24"/>
          <w:szCs w:val="24"/>
        </w:rPr>
        <w:t xml:space="preserve"> were recorded by </w:t>
      </w:r>
      <w:r w:rsidRPr="00166D0B">
        <w:rPr>
          <w:rFonts w:hAnsi="Microsoft YaHei UI"/>
          <w:sz w:val="24"/>
          <w:szCs w:val="24"/>
        </w:rPr>
        <w:t xml:space="preserve">Network analyzer </w:t>
      </w:r>
      <w:r>
        <w:rPr>
          <w:rFonts w:hAnsi="Microsoft YaHei UI"/>
          <w:sz w:val="24"/>
          <w:szCs w:val="24"/>
        </w:rPr>
        <w:t>connected to IOP</w:t>
      </w:r>
      <w:r w:rsidRPr="00166D0B">
        <w:rPr>
          <w:rFonts w:hAnsi="Microsoft YaHei UI"/>
          <w:sz w:val="24"/>
          <w:szCs w:val="24"/>
        </w:rPr>
        <w:t xml:space="preserve"> reading coil </w:t>
      </w:r>
      <w:bookmarkStart w:id="8" w:name="_Hlk66264539"/>
      <w:r w:rsidRPr="00166D0B">
        <w:rPr>
          <w:rFonts w:hAnsi="Microsoft YaHei UI"/>
          <w:sz w:val="24"/>
          <w:szCs w:val="24"/>
        </w:rPr>
        <w:t>(</w:t>
      </w:r>
      <w:r w:rsidRPr="00A915E9">
        <w:rPr>
          <w:rFonts w:hAnsi="Microsoft YaHei UI"/>
          <w:sz w:val="24"/>
          <w:szCs w:val="24"/>
        </w:rPr>
        <w:t xml:space="preserve">diameter: 17 mm, turns: </w:t>
      </w:r>
      <w:r>
        <w:rPr>
          <w:rFonts w:hAnsi="Microsoft YaHei UI"/>
          <w:sz w:val="24"/>
          <w:szCs w:val="24"/>
        </w:rPr>
        <w:t>1</w:t>
      </w:r>
      <w:r w:rsidRPr="00166D0B">
        <w:rPr>
          <w:rFonts w:hAnsi="Microsoft YaHei UI"/>
          <w:sz w:val="24"/>
          <w:szCs w:val="24"/>
        </w:rPr>
        <w:t>)</w:t>
      </w:r>
      <w:bookmarkEnd w:id="8"/>
      <w:r>
        <w:rPr>
          <w:rFonts w:hAnsi="Microsoft YaHei UI"/>
          <w:sz w:val="24"/>
          <w:szCs w:val="24"/>
        </w:rPr>
        <w:t xml:space="preserve"> of the integrated antenna that was positioned above WTCL with nearly 6 mm-distance,</w:t>
      </w:r>
      <w:r>
        <w:rPr>
          <w:rFonts w:eastAsia="宋体"/>
          <w:bCs/>
          <w:kern w:val="0"/>
          <w:sz w:val="24"/>
          <w:szCs w:val="24"/>
        </w:rPr>
        <w:t xml:space="preserve"> </w:t>
      </w:r>
      <w:r w:rsidRPr="00EB53D8">
        <w:rPr>
          <w:rFonts w:hAnsi="Microsoft YaHei UI"/>
          <w:sz w:val="24"/>
          <w:szCs w:val="24"/>
        </w:rPr>
        <w:t xml:space="preserve">where </w:t>
      </w:r>
      <w:r w:rsidRPr="00EA0501">
        <w:rPr>
          <w:rFonts w:hAnsi="Microsoft YaHei UI"/>
          <w:sz w:val="24"/>
          <w:szCs w:val="24"/>
        </w:rPr>
        <w:t>t</w:t>
      </w:r>
      <w:r w:rsidRPr="00EB53D8">
        <w:rPr>
          <w:rFonts w:hAnsi="Microsoft YaHei UI"/>
          <w:sz w:val="24"/>
          <w:szCs w:val="24"/>
        </w:rPr>
        <w:t>he</w:t>
      </w:r>
      <w:r>
        <w:rPr>
          <w:rFonts w:hAnsi="Microsoft YaHei UI"/>
          <w:sz w:val="24"/>
          <w:szCs w:val="24"/>
        </w:rPr>
        <w:t xml:space="preserve"> </w:t>
      </w:r>
      <w:r w:rsidRPr="00EB53D8">
        <w:rPr>
          <w:rFonts w:hAnsi="Microsoft YaHei UI"/>
          <w:sz w:val="24"/>
          <w:szCs w:val="24"/>
        </w:rPr>
        <w:t>resonant frequency</w:t>
      </w:r>
      <w:r>
        <w:rPr>
          <w:rFonts w:hAnsi="Microsoft YaHei UI"/>
          <w:sz w:val="24"/>
          <w:szCs w:val="24"/>
        </w:rPr>
        <w:t xml:space="preserve"> of IOP monitoring module </w:t>
      </w:r>
      <w:r w:rsidRPr="00EB53D8">
        <w:rPr>
          <w:rFonts w:hAnsi="Microsoft YaHei UI"/>
          <w:sz w:val="24"/>
          <w:szCs w:val="24"/>
        </w:rPr>
        <w:t>was found to shift to</w:t>
      </w:r>
      <w:r>
        <w:rPr>
          <w:rFonts w:hAnsi="Microsoft YaHei UI"/>
          <w:sz w:val="24"/>
          <w:szCs w:val="24"/>
        </w:rPr>
        <w:t xml:space="preserve"> </w:t>
      </w:r>
      <w:r w:rsidRPr="00EB53D8">
        <w:rPr>
          <w:rFonts w:hAnsi="Microsoft YaHei UI"/>
          <w:sz w:val="24"/>
          <w:szCs w:val="24"/>
        </w:rPr>
        <w:t xml:space="preserve">the lower frequency at higher IOP. </w:t>
      </w:r>
      <w:r>
        <w:rPr>
          <w:rFonts w:eastAsia="宋体"/>
          <w:bCs/>
          <w:kern w:val="0"/>
          <w:sz w:val="24"/>
          <w:szCs w:val="24"/>
        </w:rPr>
        <w:t>(b) C</w:t>
      </w:r>
      <w:r w:rsidRPr="008E4F15">
        <w:rPr>
          <w:rFonts w:eastAsia="宋体"/>
          <w:bCs/>
          <w:kern w:val="0"/>
          <w:sz w:val="24"/>
          <w:szCs w:val="24"/>
        </w:rPr>
        <w:t>apacitance</w:t>
      </w:r>
      <w:r>
        <w:rPr>
          <w:rFonts w:eastAsia="宋体"/>
          <w:bCs/>
          <w:kern w:val="0"/>
          <w:sz w:val="24"/>
          <w:szCs w:val="24"/>
        </w:rPr>
        <w:t xml:space="preserve"> change of the pressure sensing module </w:t>
      </w:r>
      <w:r w:rsidRPr="006125B6">
        <w:rPr>
          <w:rFonts w:eastAsia="宋体"/>
          <w:bCs/>
          <w:kern w:val="0"/>
          <w:sz w:val="24"/>
          <w:szCs w:val="24"/>
        </w:rPr>
        <w:t xml:space="preserve">as a function of time when the </w:t>
      </w:r>
      <w:r>
        <w:rPr>
          <w:rFonts w:eastAsia="宋体"/>
          <w:bCs/>
          <w:kern w:val="0"/>
          <w:sz w:val="24"/>
          <w:szCs w:val="24"/>
        </w:rPr>
        <w:t>IOP</w:t>
      </w:r>
      <w:r w:rsidRPr="006125B6">
        <w:rPr>
          <w:rFonts w:eastAsia="宋体"/>
          <w:bCs/>
          <w:kern w:val="0"/>
          <w:sz w:val="24"/>
          <w:szCs w:val="24"/>
        </w:rPr>
        <w:t xml:space="preserve"> was change</w:t>
      </w:r>
      <w:r>
        <w:rPr>
          <w:rFonts w:eastAsia="宋体"/>
          <w:bCs/>
          <w:kern w:val="0"/>
          <w:sz w:val="24"/>
          <w:szCs w:val="24"/>
        </w:rPr>
        <w:t>d</w:t>
      </w:r>
      <w:r w:rsidRPr="006125B6">
        <w:rPr>
          <w:rFonts w:eastAsia="宋体"/>
          <w:bCs/>
          <w:kern w:val="0"/>
          <w:sz w:val="24"/>
          <w:szCs w:val="24"/>
        </w:rPr>
        <w:t>.</w:t>
      </w:r>
      <w:r>
        <w:rPr>
          <w:rFonts w:eastAsia="宋体"/>
          <w:bCs/>
          <w:kern w:val="0"/>
          <w:sz w:val="24"/>
          <w:szCs w:val="24"/>
        </w:rPr>
        <w:t xml:space="preserve"> During experiments, the WTCL was worn on porcine eyeball, and the </w:t>
      </w:r>
      <w:r w:rsidRPr="00166D0B">
        <w:rPr>
          <w:rFonts w:hAnsi="Microsoft YaHei UI"/>
          <w:sz w:val="24"/>
          <w:szCs w:val="24"/>
        </w:rPr>
        <w:t>IOP in porcine eye was</w:t>
      </w:r>
      <w:r>
        <w:rPr>
          <w:rFonts w:hAnsi="Microsoft YaHei UI"/>
          <w:sz w:val="24"/>
          <w:szCs w:val="24"/>
        </w:rPr>
        <w:t xml:space="preserve"> controlled by the volume of infused </w:t>
      </w:r>
      <w:r w:rsidRPr="00166D0B">
        <w:rPr>
          <w:rFonts w:hAnsi="Microsoft YaHei UI"/>
          <w:sz w:val="24"/>
          <w:szCs w:val="24"/>
        </w:rPr>
        <w:t>saline solution</w:t>
      </w:r>
      <w:r>
        <w:rPr>
          <w:rFonts w:hAnsi="Microsoft YaHei UI"/>
          <w:sz w:val="24"/>
          <w:szCs w:val="24"/>
        </w:rPr>
        <w:t xml:space="preserve"> with </w:t>
      </w:r>
      <w:proofErr w:type="spellStart"/>
      <w:r w:rsidRPr="00166D0B">
        <w:rPr>
          <w:rFonts w:hAnsi="Microsoft YaHei UI"/>
          <w:sz w:val="24"/>
          <w:szCs w:val="24"/>
        </w:rPr>
        <w:t>microinfusion</w:t>
      </w:r>
      <w:proofErr w:type="spellEnd"/>
      <w:r w:rsidRPr="00166D0B">
        <w:rPr>
          <w:rFonts w:hAnsi="Microsoft YaHei UI"/>
          <w:sz w:val="24"/>
          <w:szCs w:val="24"/>
        </w:rPr>
        <w:t xml:space="preserve"> pump</w:t>
      </w:r>
      <w:r>
        <w:rPr>
          <w:rFonts w:hAnsi="Microsoft YaHei UI"/>
          <w:sz w:val="24"/>
          <w:szCs w:val="24"/>
        </w:rPr>
        <w:t>. Meanwhile,</w:t>
      </w:r>
      <w:r w:rsidRPr="00EB53D8">
        <w:rPr>
          <w:rFonts w:hAnsi="Microsoft YaHei UI"/>
          <w:sz w:val="24"/>
          <w:szCs w:val="24"/>
        </w:rPr>
        <w:t xml:space="preserve"> a pressure gauge</w:t>
      </w:r>
      <w:r>
        <w:rPr>
          <w:rFonts w:hAnsi="Microsoft YaHei UI"/>
          <w:sz w:val="24"/>
          <w:szCs w:val="24"/>
        </w:rPr>
        <w:t xml:space="preserve"> was adopted to </w:t>
      </w:r>
      <w:r>
        <w:rPr>
          <w:rFonts w:eastAsia="宋体"/>
          <w:kern w:val="0"/>
          <w:sz w:val="24"/>
          <w:szCs w:val="24"/>
        </w:rPr>
        <w:t>track</w:t>
      </w:r>
      <w:r w:rsidRPr="001A7790">
        <w:rPr>
          <w:rFonts w:eastAsia="宋体"/>
          <w:kern w:val="0"/>
          <w:sz w:val="24"/>
          <w:szCs w:val="24"/>
        </w:rPr>
        <w:t xml:space="preserve"> the</w:t>
      </w:r>
      <w:r>
        <w:rPr>
          <w:rFonts w:eastAsia="宋体"/>
          <w:kern w:val="0"/>
          <w:sz w:val="24"/>
          <w:szCs w:val="24"/>
        </w:rPr>
        <w:t xml:space="preserve"> IOP value.</w:t>
      </w:r>
      <w:r>
        <w:rPr>
          <w:rFonts w:eastAsia="宋体" w:hint="eastAsia"/>
          <w:bCs/>
          <w:kern w:val="0"/>
          <w:sz w:val="24"/>
          <w:szCs w:val="24"/>
        </w:rPr>
        <w:t xml:space="preserve"> </w:t>
      </w:r>
      <w:r>
        <w:rPr>
          <w:rFonts w:eastAsia="宋体"/>
          <w:bCs/>
          <w:kern w:val="0"/>
          <w:sz w:val="24"/>
          <w:szCs w:val="24"/>
        </w:rPr>
        <w:t xml:space="preserve">The capacitance formed by reference, sensing plates, and air film was connected with LCR meter </w:t>
      </w:r>
      <w:r>
        <w:rPr>
          <w:rFonts w:eastAsia="宋体"/>
          <w:kern w:val="0"/>
          <w:sz w:val="24"/>
          <w:szCs w:val="24"/>
        </w:rPr>
        <w:t>(</w:t>
      </w:r>
      <w:r w:rsidRPr="00837507">
        <w:rPr>
          <w:rFonts w:eastAsia="宋体"/>
          <w:kern w:val="0"/>
          <w:sz w:val="24"/>
          <w:szCs w:val="24"/>
        </w:rPr>
        <w:t xml:space="preserve">Changzhou </w:t>
      </w:r>
      <w:proofErr w:type="spellStart"/>
      <w:r w:rsidRPr="00837507">
        <w:rPr>
          <w:rFonts w:eastAsia="宋体"/>
          <w:kern w:val="0"/>
          <w:sz w:val="24"/>
          <w:szCs w:val="24"/>
        </w:rPr>
        <w:t>Tonghui</w:t>
      </w:r>
      <w:proofErr w:type="spellEnd"/>
      <w:r w:rsidRPr="00837507">
        <w:rPr>
          <w:rFonts w:eastAsia="宋体"/>
          <w:kern w:val="0"/>
          <w:sz w:val="24"/>
          <w:szCs w:val="24"/>
        </w:rPr>
        <w:t xml:space="preserve"> Electronic Co. Ltd., China)</w:t>
      </w:r>
      <w:r>
        <w:rPr>
          <w:rFonts w:eastAsia="宋体"/>
          <w:kern w:val="0"/>
          <w:sz w:val="24"/>
          <w:szCs w:val="24"/>
        </w:rPr>
        <w:t xml:space="preserve"> to recorded the value changes. </w:t>
      </w:r>
      <w:r>
        <w:rPr>
          <w:rFonts w:hAnsi="Microsoft YaHei UI"/>
          <w:sz w:val="24"/>
          <w:szCs w:val="24"/>
        </w:rPr>
        <w:t xml:space="preserve">Theoretically the </w:t>
      </w:r>
      <w:r w:rsidRPr="004854E9">
        <w:rPr>
          <w:rFonts w:hAnsi="Microsoft YaHei UI"/>
          <w:sz w:val="24"/>
          <w:szCs w:val="24"/>
        </w:rPr>
        <w:t>resonant frequency</w:t>
      </w:r>
      <w:r>
        <w:rPr>
          <w:rFonts w:hAnsi="Microsoft YaHei UI"/>
          <w:sz w:val="24"/>
          <w:szCs w:val="24"/>
        </w:rPr>
        <w:t xml:space="preserve"> is in inversely related to the </w:t>
      </w:r>
      <w:r w:rsidRPr="004854E9">
        <w:rPr>
          <w:rFonts w:hAnsi="Microsoft YaHei UI"/>
          <w:sz w:val="24"/>
          <w:szCs w:val="24"/>
        </w:rPr>
        <w:t>capacitance</w:t>
      </w:r>
      <w:r>
        <w:rPr>
          <w:rFonts w:hAnsi="Microsoft YaHei UI"/>
          <w:sz w:val="24"/>
          <w:szCs w:val="24"/>
        </w:rPr>
        <w:t xml:space="preserve"> a</w:t>
      </w:r>
      <w:r w:rsidRPr="004854E9">
        <w:rPr>
          <w:rFonts w:hAnsi="Microsoft YaHei UI"/>
          <w:sz w:val="24"/>
          <w:szCs w:val="24"/>
        </w:rPr>
        <w:t>ccording to the LCR circuit equation</w:t>
      </w:r>
      <w:r>
        <w:rPr>
          <w:rFonts w:hAnsi="Microsoft YaHei UI"/>
          <w:sz w:val="24"/>
          <w:szCs w:val="24"/>
        </w:rPr>
        <w:t xml:space="preserve"> </w:t>
      </w:r>
      <w:r w:rsidRPr="001F4202">
        <w:rPr>
          <w:rFonts w:hAnsi="Microsoft YaHei UI"/>
          <w:position w:val="-17"/>
          <w:sz w:val="24"/>
          <w:szCs w:val="24"/>
        </w:rPr>
        <w:object w:dxaOrig="1727" w:dyaOrig="473" w14:anchorId="77FF27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65pt;height:24pt" o:ole="">
            <v:imagedata r:id="rId11" o:title=""/>
          </v:shape>
          <o:OLEObject Type="Embed" ProgID="Equation.AxMath" ShapeID="_x0000_i1025" DrawAspect="Content" ObjectID="_1685815235" r:id="rId12"/>
        </w:object>
      </w:r>
      <w:r>
        <w:rPr>
          <w:rFonts w:hAnsi="Microsoft YaHei UI"/>
          <w:sz w:val="24"/>
          <w:szCs w:val="24"/>
        </w:rPr>
        <w:t xml:space="preserve">. </w:t>
      </w:r>
      <w:r>
        <w:rPr>
          <w:rFonts w:eastAsia="宋体"/>
          <w:kern w:val="0"/>
          <w:sz w:val="24"/>
          <w:szCs w:val="24"/>
        </w:rPr>
        <w:t>The results</w:t>
      </w:r>
      <w:r>
        <w:rPr>
          <w:rFonts w:hAnsi="Microsoft YaHei UI"/>
          <w:sz w:val="24"/>
          <w:szCs w:val="24"/>
        </w:rPr>
        <w:t xml:space="preserve"> were consistent with the theoretical prediction in that the increase of IOP would reduce the distance between the reference and sensing plates, hence led to the elevation of capacitance </w:t>
      </w:r>
      <w:r>
        <w:rPr>
          <w:rFonts w:hAnsi="Microsoft YaHei UI" w:hint="eastAsia"/>
          <w:sz w:val="24"/>
          <w:szCs w:val="24"/>
        </w:rPr>
        <w:t>value</w:t>
      </w:r>
      <w:r>
        <w:rPr>
          <w:rFonts w:hAnsi="Microsoft YaHei UI"/>
          <w:sz w:val="24"/>
          <w:szCs w:val="24"/>
        </w:rPr>
        <w:t>.</w:t>
      </w:r>
    </w:p>
    <w:p w14:paraId="524E71B2" w14:textId="77777777" w:rsidR="00F06360" w:rsidRDefault="00F06360" w:rsidP="00C65222">
      <w:pPr>
        <w:widowControl/>
        <w:spacing w:after="120" w:line="360" w:lineRule="auto"/>
        <w:rPr>
          <w:rFonts w:eastAsia="宋体"/>
          <w:bCs/>
          <w:kern w:val="0"/>
          <w:sz w:val="24"/>
          <w:szCs w:val="24"/>
        </w:rPr>
      </w:pPr>
    </w:p>
    <w:p w14:paraId="266C930E" w14:textId="77777777" w:rsidR="00F06360" w:rsidRDefault="00F06360" w:rsidP="006505A3">
      <w:pPr>
        <w:widowControl/>
        <w:spacing w:after="120" w:line="360" w:lineRule="auto"/>
        <w:jc w:val="center"/>
        <w:rPr>
          <w:rFonts w:eastAsia="宋体"/>
          <w:bCs/>
          <w:kern w:val="0"/>
          <w:sz w:val="24"/>
          <w:szCs w:val="24"/>
        </w:rPr>
      </w:pPr>
      <w:r w:rsidRPr="00B271E2">
        <w:rPr>
          <w:rFonts w:eastAsia="宋体"/>
          <w:bCs/>
          <w:noProof/>
          <w:kern w:val="0"/>
          <w:sz w:val="24"/>
          <w:szCs w:val="24"/>
        </w:rPr>
        <w:lastRenderedPageBreak/>
        <w:drawing>
          <wp:inline distT="0" distB="0" distL="0" distR="0" wp14:anchorId="128C21E2" wp14:editId="24FCA44F">
            <wp:extent cx="5274310" cy="5991225"/>
            <wp:effectExtent l="0" t="0" r="254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5991225"/>
                    </a:xfrm>
                    <a:prstGeom prst="rect">
                      <a:avLst/>
                    </a:prstGeom>
                  </pic:spPr>
                </pic:pic>
              </a:graphicData>
            </a:graphic>
          </wp:inline>
        </w:drawing>
      </w:r>
    </w:p>
    <w:p w14:paraId="2E524E50" w14:textId="77777777" w:rsidR="00F06360" w:rsidRDefault="00F06360">
      <w:pPr>
        <w:widowControl/>
        <w:spacing w:after="120" w:line="360" w:lineRule="auto"/>
        <w:rPr>
          <w:rFonts w:hAnsi="Microsoft YaHei UI"/>
          <w:sz w:val="24"/>
          <w:szCs w:val="24"/>
        </w:rPr>
      </w:pPr>
      <w:r w:rsidRPr="008E4F15">
        <w:rPr>
          <w:rFonts w:eastAsia="宋体"/>
          <w:b/>
          <w:kern w:val="0"/>
          <w:sz w:val="24"/>
          <w:szCs w:val="24"/>
        </w:rPr>
        <w:t>Figure S</w:t>
      </w:r>
      <w:r>
        <w:rPr>
          <w:rFonts w:eastAsia="宋体"/>
          <w:b/>
          <w:kern w:val="0"/>
          <w:sz w:val="24"/>
          <w:szCs w:val="24"/>
        </w:rPr>
        <w:t>2.</w:t>
      </w:r>
      <w:r>
        <w:rPr>
          <w:rFonts w:eastAsia="宋体" w:hint="eastAsia"/>
          <w:b/>
          <w:kern w:val="0"/>
          <w:sz w:val="24"/>
          <w:szCs w:val="24"/>
        </w:rPr>
        <w:t>2</w:t>
      </w:r>
      <w:r>
        <w:rPr>
          <w:rFonts w:hint="eastAsia"/>
          <w:sz w:val="24"/>
          <w:szCs w:val="24"/>
        </w:rPr>
        <w:t xml:space="preserve"> </w:t>
      </w:r>
      <w:r w:rsidRPr="0098595E">
        <w:rPr>
          <w:sz w:val="24"/>
          <w:szCs w:val="24"/>
        </w:rPr>
        <w:t xml:space="preserve">The relation of </w:t>
      </w:r>
      <w:r w:rsidRPr="00A915E9">
        <w:rPr>
          <w:sz w:val="24"/>
          <w:szCs w:val="24"/>
        </w:rPr>
        <w:t>resonant freq</w:t>
      </w:r>
      <w:r w:rsidRPr="001F6011">
        <w:rPr>
          <w:sz w:val="24"/>
          <w:szCs w:val="24"/>
        </w:rPr>
        <w:t xml:space="preserve">uency </w:t>
      </w:r>
      <w:r w:rsidRPr="00135B1A">
        <w:rPr>
          <w:sz w:val="24"/>
          <w:szCs w:val="24"/>
        </w:rPr>
        <w:t xml:space="preserve">versus IOP value of </w:t>
      </w:r>
      <w:r w:rsidRPr="00DF437F">
        <w:rPr>
          <w:rFonts w:hAnsi="Microsoft YaHei UI"/>
          <w:sz w:val="24"/>
          <w:szCs w:val="24"/>
        </w:rPr>
        <w:t xml:space="preserve">six representative WTCL devices </w:t>
      </w:r>
      <w:r w:rsidRPr="00135B1A">
        <w:rPr>
          <w:rFonts w:hAnsi="Microsoft YaHei UI"/>
          <w:sz w:val="24"/>
          <w:szCs w:val="24"/>
        </w:rPr>
        <w:t xml:space="preserve">worn on the </w:t>
      </w:r>
      <w:r w:rsidRPr="00135B1A">
        <w:rPr>
          <w:sz w:val="24"/>
          <w:szCs w:val="24"/>
        </w:rPr>
        <w:t>porcine eyeball</w:t>
      </w:r>
      <w:r w:rsidRPr="00135B1A">
        <w:rPr>
          <w:rFonts w:hAnsi="Microsoft YaHei UI"/>
          <w:sz w:val="24"/>
          <w:szCs w:val="24"/>
        </w:rPr>
        <w:t xml:space="preserve"> at different IOP (5-50 mmHg)</w:t>
      </w:r>
      <w:r w:rsidRPr="00135B1A">
        <w:rPr>
          <w:sz w:val="24"/>
          <w:szCs w:val="24"/>
        </w:rPr>
        <w:t>.</w:t>
      </w:r>
      <w:r w:rsidRPr="00DF437F">
        <w:rPr>
          <w:sz w:val="24"/>
          <w:szCs w:val="24"/>
        </w:rPr>
        <w:t xml:space="preserve"> </w:t>
      </w:r>
      <w:r w:rsidRPr="00135B1A">
        <w:rPr>
          <w:sz w:val="24"/>
          <w:szCs w:val="24"/>
        </w:rPr>
        <w:t xml:space="preserve">The values of resonant frequency were collected from </w:t>
      </w:r>
      <w:r w:rsidRPr="00135B1A">
        <w:rPr>
          <w:rFonts w:hAnsi="Microsoft YaHei UI"/>
          <w:sz w:val="24"/>
          <w:szCs w:val="24"/>
        </w:rPr>
        <w:t xml:space="preserve">reflection spectra of each representative WTCL devices. The IOP values were validated by commercial gauge. </w:t>
      </w:r>
      <w:r w:rsidRPr="00135B1A">
        <w:rPr>
          <w:sz w:val="24"/>
          <w:szCs w:val="24"/>
        </w:rPr>
        <w:t>The relations of resonant frequency versus IOP value</w:t>
      </w:r>
      <w:r w:rsidRPr="00DF437F">
        <w:rPr>
          <w:sz w:val="24"/>
          <w:szCs w:val="24"/>
        </w:rPr>
        <w:t xml:space="preserve"> were </w:t>
      </w:r>
      <w:r w:rsidRPr="00135B1A">
        <w:rPr>
          <w:rFonts w:hAnsi="Microsoft YaHei UI"/>
          <w:sz w:val="24"/>
          <w:szCs w:val="24"/>
        </w:rPr>
        <w:t>processed by linear fitting. These results demonstrated that signal responses of these sensors were linearly correlated to the reference IOP.</w:t>
      </w:r>
      <w:r>
        <w:rPr>
          <w:rFonts w:hAnsi="Microsoft YaHei UI"/>
          <w:sz w:val="24"/>
          <w:szCs w:val="24"/>
        </w:rPr>
        <w:t xml:space="preserve"> </w:t>
      </w:r>
    </w:p>
    <w:p w14:paraId="26931ED1" w14:textId="77777777" w:rsidR="00F06360" w:rsidRPr="0098595E" w:rsidRDefault="00F06360">
      <w:pPr>
        <w:widowControl/>
        <w:spacing w:after="120" w:line="360" w:lineRule="auto"/>
        <w:rPr>
          <w:sz w:val="24"/>
          <w:szCs w:val="24"/>
        </w:rPr>
      </w:pPr>
    </w:p>
    <w:p w14:paraId="751203E6" w14:textId="77777777" w:rsidR="00F06360" w:rsidRDefault="00F06360" w:rsidP="001F6011">
      <w:pPr>
        <w:spacing w:line="360" w:lineRule="auto"/>
        <w:rPr>
          <w:sz w:val="24"/>
          <w:szCs w:val="24"/>
        </w:rPr>
      </w:pPr>
      <w:r w:rsidRPr="009724D3">
        <w:rPr>
          <w:sz w:val="24"/>
          <w:szCs w:val="24"/>
        </w:rPr>
        <w:lastRenderedPageBreak/>
        <w:t xml:space="preserve">Table </w:t>
      </w:r>
      <w:r>
        <w:rPr>
          <w:sz w:val="24"/>
          <w:szCs w:val="24"/>
        </w:rPr>
        <w:t>S2</w:t>
      </w:r>
      <w:r w:rsidRPr="009724D3">
        <w:rPr>
          <w:sz w:val="24"/>
          <w:szCs w:val="24"/>
        </w:rPr>
        <w:t xml:space="preserve">. Summary of the performance of </w:t>
      </w:r>
      <w:r>
        <w:rPr>
          <w:sz w:val="24"/>
          <w:szCs w:val="24"/>
        </w:rPr>
        <w:t xml:space="preserve">wearable and implantable </w:t>
      </w:r>
      <w:r w:rsidRPr="009724D3">
        <w:rPr>
          <w:sz w:val="24"/>
          <w:szCs w:val="24"/>
        </w:rPr>
        <w:t>IOP sensors reported in the literature.</w:t>
      </w:r>
    </w:p>
    <w:tbl>
      <w:tblPr>
        <w:tblW w:w="8931" w:type="dxa"/>
        <w:tblBorders>
          <w:top w:val="single" w:sz="4" w:space="0" w:color="auto"/>
          <w:bottom w:val="single" w:sz="4" w:space="0" w:color="auto"/>
        </w:tblBorders>
        <w:tblLook w:val="04A0" w:firstRow="1" w:lastRow="0" w:firstColumn="1" w:lastColumn="0" w:noHBand="0" w:noVBand="1"/>
      </w:tblPr>
      <w:tblGrid>
        <w:gridCol w:w="1408"/>
        <w:gridCol w:w="1994"/>
        <w:gridCol w:w="1843"/>
        <w:gridCol w:w="2552"/>
        <w:gridCol w:w="1134"/>
      </w:tblGrid>
      <w:tr w:rsidR="00F06360" w:rsidRPr="00BB3545" w14:paraId="2E224A5A" w14:textId="77777777" w:rsidTr="00E609EE">
        <w:tc>
          <w:tcPr>
            <w:tcW w:w="0" w:type="auto"/>
            <w:tcBorders>
              <w:top w:val="single" w:sz="4" w:space="0" w:color="auto"/>
              <w:bottom w:val="single" w:sz="4" w:space="0" w:color="auto"/>
            </w:tcBorders>
          </w:tcPr>
          <w:p w14:paraId="4F2C95CD" w14:textId="77777777" w:rsidR="00F06360" w:rsidRPr="00BB3545" w:rsidRDefault="00F06360" w:rsidP="00E609EE">
            <w:pPr>
              <w:spacing w:line="480" w:lineRule="auto"/>
              <w:rPr>
                <w:sz w:val="24"/>
                <w:szCs w:val="24"/>
              </w:rPr>
            </w:pPr>
            <w:r w:rsidRPr="00BB3545">
              <w:rPr>
                <w:rFonts w:hint="eastAsia"/>
                <w:sz w:val="24"/>
                <w:szCs w:val="24"/>
              </w:rPr>
              <w:t>W</w:t>
            </w:r>
            <w:r w:rsidRPr="00BB3545">
              <w:rPr>
                <w:sz w:val="24"/>
                <w:szCs w:val="24"/>
              </w:rPr>
              <w:t>earable / Implantable</w:t>
            </w:r>
          </w:p>
        </w:tc>
        <w:tc>
          <w:tcPr>
            <w:tcW w:w="1994" w:type="dxa"/>
            <w:tcBorders>
              <w:top w:val="single" w:sz="4" w:space="0" w:color="auto"/>
              <w:bottom w:val="single" w:sz="4" w:space="0" w:color="auto"/>
            </w:tcBorders>
          </w:tcPr>
          <w:p w14:paraId="7C7BAE10" w14:textId="77777777" w:rsidR="00F06360" w:rsidRPr="00BB3545" w:rsidRDefault="00F06360" w:rsidP="00E609EE">
            <w:pPr>
              <w:spacing w:line="480" w:lineRule="auto"/>
              <w:rPr>
                <w:sz w:val="24"/>
                <w:szCs w:val="24"/>
              </w:rPr>
            </w:pPr>
            <w:r w:rsidRPr="00BB3545">
              <w:rPr>
                <w:sz w:val="24"/>
                <w:szCs w:val="24"/>
              </w:rPr>
              <w:t xml:space="preserve">Sensing </w:t>
            </w:r>
          </w:p>
          <w:p w14:paraId="2FD19ECA" w14:textId="77777777" w:rsidR="00F06360" w:rsidRPr="00BB3545" w:rsidRDefault="00F06360" w:rsidP="00E609EE">
            <w:pPr>
              <w:spacing w:line="480" w:lineRule="auto"/>
              <w:rPr>
                <w:sz w:val="24"/>
                <w:szCs w:val="24"/>
              </w:rPr>
            </w:pPr>
            <w:r w:rsidRPr="00BB3545">
              <w:rPr>
                <w:sz w:val="24"/>
                <w:szCs w:val="24"/>
              </w:rPr>
              <w:t>mechanism</w:t>
            </w:r>
          </w:p>
        </w:tc>
        <w:tc>
          <w:tcPr>
            <w:tcW w:w="1843" w:type="dxa"/>
            <w:tcBorders>
              <w:top w:val="single" w:sz="4" w:space="0" w:color="auto"/>
              <w:bottom w:val="single" w:sz="4" w:space="0" w:color="auto"/>
            </w:tcBorders>
          </w:tcPr>
          <w:p w14:paraId="17C57258" w14:textId="77777777" w:rsidR="00F06360" w:rsidRPr="00BB3545" w:rsidRDefault="00F06360" w:rsidP="00E609EE">
            <w:pPr>
              <w:spacing w:line="480" w:lineRule="auto"/>
              <w:rPr>
                <w:sz w:val="24"/>
                <w:szCs w:val="24"/>
              </w:rPr>
            </w:pPr>
            <w:r w:rsidRPr="00BB3545">
              <w:rPr>
                <w:sz w:val="24"/>
                <w:szCs w:val="24"/>
              </w:rPr>
              <w:t xml:space="preserve">Dielectric </w:t>
            </w:r>
          </w:p>
          <w:p w14:paraId="0CC04DF9" w14:textId="77777777" w:rsidR="00F06360" w:rsidRPr="00BB3545" w:rsidRDefault="00F06360" w:rsidP="00E609EE">
            <w:pPr>
              <w:spacing w:line="480" w:lineRule="auto"/>
              <w:rPr>
                <w:sz w:val="24"/>
                <w:szCs w:val="24"/>
              </w:rPr>
            </w:pPr>
            <w:r w:rsidRPr="00BB3545">
              <w:rPr>
                <w:sz w:val="24"/>
                <w:szCs w:val="24"/>
              </w:rPr>
              <w:t>material</w:t>
            </w:r>
          </w:p>
        </w:tc>
        <w:tc>
          <w:tcPr>
            <w:tcW w:w="2552" w:type="dxa"/>
            <w:tcBorders>
              <w:top w:val="single" w:sz="4" w:space="0" w:color="auto"/>
              <w:bottom w:val="single" w:sz="4" w:space="0" w:color="auto"/>
            </w:tcBorders>
          </w:tcPr>
          <w:p w14:paraId="487BFF2E" w14:textId="77777777" w:rsidR="00F06360" w:rsidRPr="00BB3545" w:rsidRDefault="00F06360" w:rsidP="00E609EE">
            <w:pPr>
              <w:spacing w:line="480" w:lineRule="auto"/>
              <w:rPr>
                <w:sz w:val="24"/>
                <w:szCs w:val="24"/>
              </w:rPr>
            </w:pPr>
            <w:r w:rsidRPr="00BB3545">
              <w:rPr>
                <w:sz w:val="24"/>
                <w:szCs w:val="24"/>
              </w:rPr>
              <w:t xml:space="preserve">Response </w:t>
            </w:r>
          </w:p>
          <w:p w14:paraId="57F96A9D" w14:textId="77777777" w:rsidR="00F06360" w:rsidRPr="00BB3545" w:rsidRDefault="00F06360" w:rsidP="00E609EE">
            <w:pPr>
              <w:spacing w:line="480" w:lineRule="auto"/>
              <w:rPr>
                <w:sz w:val="24"/>
                <w:szCs w:val="24"/>
              </w:rPr>
            </w:pPr>
            <w:r w:rsidRPr="00BB3545">
              <w:rPr>
                <w:sz w:val="24"/>
                <w:szCs w:val="24"/>
              </w:rPr>
              <w:t xml:space="preserve">characteristics </w:t>
            </w:r>
          </w:p>
        </w:tc>
        <w:tc>
          <w:tcPr>
            <w:tcW w:w="1134" w:type="dxa"/>
            <w:tcBorders>
              <w:top w:val="single" w:sz="4" w:space="0" w:color="auto"/>
              <w:bottom w:val="single" w:sz="4" w:space="0" w:color="auto"/>
            </w:tcBorders>
          </w:tcPr>
          <w:p w14:paraId="167C0040" w14:textId="77777777" w:rsidR="00F06360" w:rsidRPr="00BB3545" w:rsidRDefault="00F06360" w:rsidP="00E609EE">
            <w:pPr>
              <w:spacing w:line="480" w:lineRule="auto"/>
              <w:rPr>
                <w:sz w:val="24"/>
                <w:szCs w:val="24"/>
              </w:rPr>
            </w:pPr>
            <w:r w:rsidRPr="00BB3545">
              <w:rPr>
                <w:rFonts w:hint="eastAsia"/>
                <w:sz w:val="24"/>
                <w:szCs w:val="24"/>
              </w:rPr>
              <w:t>R</w:t>
            </w:r>
            <w:r w:rsidRPr="00BB3545">
              <w:rPr>
                <w:sz w:val="24"/>
                <w:szCs w:val="24"/>
              </w:rPr>
              <w:t>ef</w:t>
            </w:r>
          </w:p>
        </w:tc>
      </w:tr>
      <w:tr w:rsidR="00F06360" w:rsidRPr="00BB3545" w14:paraId="2D1DB3A4" w14:textId="77777777" w:rsidTr="00E609EE">
        <w:tc>
          <w:tcPr>
            <w:tcW w:w="0" w:type="auto"/>
            <w:tcBorders>
              <w:top w:val="single" w:sz="4" w:space="0" w:color="auto"/>
            </w:tcBorders>
          </w:tcPr>
          <w:p w14:paraId="748B33E3" w14:textId="77777777" w:rsidR="00F06360" w:rsidRPr="00BB3545" w:rsidRDefault="00F06360" w:rsidP="00E609EE">
            <w:pPr>
              <w:spacing w:line="480" w:lineRule="auto"/>
              <w:rPr>
                <w:sz w:val="24"/>
                <w:szCs w:val="24"/>
              </w:rPr>
            </w:pPr>
          </w:p>
        </w:tc>
        <w:tc>
          <w:tcPr>
            <w:tcW w:w="1994" w:type="dxa"/>
            <w:tcBorders>
              <w:top w:val="single" w:sz="4" w:space="0" w:color="auto"/>
            </w:tcBorders>
          </w:tcPr>
          <w:p w14:paraId="1B527976" w14:textId="77777777" w:rsidR="00F06360" w:rsidRPr="00BB3545" w:rsidRDefault="00F06360" w:rsidP="00E609EE">
            <w:pPr>
              <w:spacing w:line="480" w:lineRule="auto"/>
              <w:rPr>
                <w:sz w:val="24"/>
                <w:szCs w:val="24"/>
              </w:rPr>
            </w:pPr>
            <w:r w:rsidRPr="00BB3545">
              <w:rPr>
                <w:sz w:val="24"/>
                <w:szCs w:val="24"/>
              </w:rPr>
              <w:t>Capacitance</w:t>
            </w:r>
          </w:p>
        </w:tc>
        <w:tc>
          <w:tcPr>
            <w:tcW w:w="1843" w:type="dxa"/>
            <w:tcBorders>
              <w:top w:val="single" w:sz="4" w:space="0" w:color="auto"/>
            </w:tcBorders>
          </w:tcPr>
          <w:p w14:paraId="460A7038" w14:textId="77777777" w:rsidR="00F06360" w:rsidRPr="00BB3545" w:rsidRDefault="00F06360" w:rsidP="00E609EE">
            <w:pPr>
              <w:spacing w:line="480" w:lineRule="auto"/>
              <w:rPr>
                <w:sz w:val="24"/>
                <w:szCs w:val="24"/>
              </w:rPr>
            </w:pPr>
            <w:proofErr w:type="spellStart"/>
            <w:r w:rsidRPr="00BB3545">
              <w:rPr>
                <w:rFonts w:hint="eastAsia"/>
                <w:sz w:val="24"/>
                <w:szCs w:val="24"/>
              </w:rPr>
              <w:t>E</w:t>
            </w:r>
            <w:r w:rsidRPr="00BB3545">
              <w:rPr>
                <w:sz w:val="24"/>
                <w:szCs w:val="24"/>
              </w:rPr>
              <w:t>coflex</w:t>
            </w:r>
            <w:proofErr w:type="spellEnd"/>
          </w:p>
        </w:tc>
        <w:tc>
          <w:tcPr>
            <w:tcW w:w="2552" w:type="dxa"/>
            <w:tcBorders>
              <w:top w:val="single" w:sz="4" w:space="0" w:color="auto"/>
            </w:tcBorders>
          </w:tcPr>
          <w:p w14:paraId="197FF1B5" w14:textId="77777777" w:rsidR="00F06360" w:rsidRPr="00BB3545" w:rsidRDefault="00F06360" w:rsidP="00E609EE">
            <w:pPr>
              <w:spacing w:line="480" w:lineRule="auto"/>
              <w:rPr>
                <w:sz w:val="24"/>
                <w:szCs w:val="24"/>
              </w:rPr>
            </w:pPr>
            <w:r w:rsidRPr="00BB3545">
              <w:rPr>
                <w:sz w:val="24"/>
                <w:szCs w:val="24"/>
                <w:u w:color="FA5050"/>
              </w:rPr>
              <w:t>About</w:t>
            </w:r>
            <w:r w:rsidRPr="00BB3545">
              <w:rPr>
                <w:sz w:val="24"/>
                <w:szCs w:val="24"/>
              </w:rPr>
              <w:t xml:space="preserve"> 2.2 MHz/mmHg</w:t>
            </w:r>
          </w:p>
        </w:tc>
        <w:tc>
          <w:tcPr>
            <w:tcW w:w="1134" w:type="dxa"/>
            <w:tcBorders>
              <w:top w:val="single" w:sz="4" w:space="0" w:color="auto"/>
            </w:tcBorders>
          </w:tcPr>
          <w:p w14:paraId="5C686CAB" w14:textId="77777777" w:rsidR="00F06360" w:rsidRPr="00BB3545" w:rsidRDefault="00F06360" w:rsidP="00E609EE">
            <w:pPr>
              <w:spacing w:line="480" w:lineRule="auto"/>
              <w:rPr>
                <w:sz w:val="24"/>
                <w:szCs w:val="24"/>
              </w:rPr>
            </w:pPr>
            <w:r w:rsidRPr="00AA6085">
              <w:rPr>
                <w:noProof/>
                <w:sz w:val="24"/>
                <w:szCs w:val="24"/>
                <w:vertAlign w:val="superscript"/>
              </w:rPr>
              <w:t>1</w:t>
            </w:r>
          </w:p>
        </w:tc>
      </w:tr>
      <w:tr w:rsidR="00F06360" w:rsidRPr="00BB3545" w14:paraId="60DC687B" w14:textId="77777777" w:rsidTr="00E609EE">
        <w:tc>
          <w:tcPr>
            <w:tcW w:w="0" w:type="auto"/>
          </w:tcPr>
          <w:p w14:paraId="6781540C" w14:textId="77777777" w:rsidR="00F06360" w:rsidRPr="00BB3545" w:rsidRDefault="00F06360" w:rsidP="00E609EE">
            <w:pPr>
              <w:spacing w:line="480" w:lineRule="auto"/>
              <w:rPr>
                <w:sz w:val="24"/>
                <w:szCs w:val="24"/>
              </w:rPr>
            </w:pPr>
          </w:p>
        </w:tc>
        <w:tc>
          <w:tcPr>
            <w:tcW w:w="1994" w:type="dxa"/>
          </w:tcPr>
          <w:p w14:paraId="67823669" w14:textId="77777777" w:rsidR="00F06360" w:rsidRPr="00BB3545" w:rsidRDefault="00F06360" w:rsidP="00E609EE">
            <w:pPr>
              <w:spacing w:line="480" w:lineRule="auto"/>
              <w:rPr>
                <w:sz w:val="24"/>
                <w:szCs w:val="24"/>
              </w:rPr>
            </w:pPr>
            <w:r w:rsidRPr="00BB3545">
              <w:rPr>
                <w:sz w:val="24"/>
                <w:szCs w:val="24"/>
              </w:rPr>
              <w:t>Capacitance</w:t>
            </w:r>
          </w:p>
        </w:tc>
        <w:tc>
          <w:tcPr>
            <w:tcW w:w="1843" w:type="dxa"/>
          </w:tcPr>
          <w:p w14:paraId="096E431F" w14:textId="77777777" w:rsidR="00F06360" w:rsidRPr="00BB3545" w:rsidRDefault="00F06360" w:rsidP="00E609EE">
            <w:pPr>
              <w:spacing w:line="480" w:lineRule="auto"/>
              <w:rPr>
                <w:sz w:val="24"/>
                <w:szCs w:val="24"/>
              </w:rPr>
            </w:pPr>
            <w:r w:rsidRPr="00BB3545">
              <w:rPr>
                <w:rFonts w:hint="eastAsia"/>
                <w:sz w:val="24"/>
                <w:szCs w:val="24"/>
              </w:rPr>
              <w:t>A</w:t>
            </w:r>
            <w:r w:rsidRPr="00BB3545">
              <w:rPr>
                <w:sz w:val="24"/>
                <w:szCs w:val="24"/>
              </w:rPr>
              <w:t>ir</w:t>
            </w:r>
          </w:p>
        </w:tc>
        <w:tc>
          <w:tcPr>
            <w:tcW w:w="2552" w:type="dxa"/>
          </w:tcPr>
          <w:p w14:paraId="6611C218" w14:textId="77777777" w:rsidR="00F06360" w:rsidRPr="00BB3545" w:rsidRDefault="00F06360" w:rsidP="00E609EE">
            <w:pPr>
              <w:spacing w:line="480" w:lineRule="auto"/>
              <w:rPr>
                <w:sz w:val="24"/>
                <w:szCs w:val="24"/>
              </w:rPr>
            </w:pPr>
            <w:r w:rsidRPr="00BB3545">
              <w:rPr>
                <w:rFonts w:hint="eastAsia"/>
                <w:sz w:val="24"/>
                <w:szCs w:val="24"/>
              </w:rPr>
              <w:t>2</w:t>
            </w:r>
            <w:r w:rsidRPr="00BB3545">
              <w:rPr>
                <w:sz w:val="24"/>
                <w:szCs w:val="24"/>
              </w:rPr>
              <w:t>3 kHz/mmHg</w:t>
            </w:r>
          </w:p>
        </w:tc>
        <w:tc>
          <w:tcPr>
            <w:tcW w:w="1134" w:type="dxa"/>
          </w:tcPr>
          <w:p w14:paraId="524FF7A5" w14:textId="77777777" w:rsidR="00F06360" w:rsidRPr="00BB3545" w:rsidRDefault="00F06360" w:rsidP="00E609EE">
            <w:pPr>
              <w:spacing w:line="480" w:lineRule="auto"/>
              <w:rPr>
                <w:sz w:val="24"/>
                <w:szCs w:val="24"/>
              </w:rPr>
            </w:pPr>
            <w:r w:rsidRPr="00AA6085">
              <w:rPr>
                <w:noProof/>
                <w:sz w:val="24"/>
                <w:szCs w:val="24"/>
                <w:vertAlign w:val="superscript"/>
              </w:rPr>
              <w:t>2</w:t>
            </w:r>
          </w:p>
        </w:tc>
      </w:tr>
      <w:tr w:rsidR="00F06360" w:rsidRPr="00BB3545" w14:paraId="167FAB31" w14:textId="77777777" w:rsidTr="00E609EE">
        <w:tc>
          <w:tcPr>
            <w:tcW w:w="0" w:type="auto"/>
          </w:tcPr>
          <w:p w14:paraId="02A113F9" w14:textId="77777777" w:rsidR="00F06360" w:rsidRPr="00BB3545" w:rsidRDefault="00F06360" w:rsidP="00E609EE">
            <w:pPr>
              <w:spacing w:line="480" w:lineRule="auto"/>
              <w:rPr>
                <w:sz w:val="24"/>
                <w:szCs w:val="24"/>
              </w:rPr>
            </w:pPr>
          </w:p>
        </w:tc>
        <w:tc>
          <w:tcPr>
            <w:tcW w:w="1994" w:type="dxa"/>
          </w:tcPr>
          <w:p w14:paraId="7887F066" w14:textId="77777777" w:rsidR="00F06360" w:rsidRPr="00BB3545" w:rsidRDefault="00F06360" w:rsidP="00E609EE">
            <w:pPr>
              <w:spacing w:line="480" w:lineRule="auto"/>
              <w:rPr>
                <w:sz w:val="24"/>
                <w:szCs w:val="24"/>
              </w:rPr>
            </w:pPr>
            <w:r w:rsidRPr="00BB3545">
              <w:rPr>
                <w:rFonts w:hint="eastAsia"/>
                <w:sz w:val="24"/>
                <w:szCs w:val="24"/>
              </w:rPr>
              <w:t>I</w:t>
            </w:r>
            <w:r w:rsidRPr="00BB3545">
              <w:rPr>
                <w:sz w:val="24"/>
                <w:szCs w:val="24"/>
              </w:rPr>
              <w:t>nductor</w:t>
            </w:r>
          </w:p>
        </w:tc>
        <w:tc>
          <w:tcPr>
            <w:tcW w:w="1843" w:type="dxa"/>
          </w:tcPr>
          <w:p w14:paraId="121E7B10" w14:textId="77777777" w:rsidR="00F06360" w:rsidRPr="00BB3545" w:rsidRDefault="00F06360" w:rsidP="00E609EE">
            <w:pPr>
              <w:spacing w:line="480" w:lineRule="auto"/>
              <w:rPr>
                <w:sz w:val="24"/>
                <w:szCs w:val="24"/>
              </w:rPr>
            </w:pPr>
            <w:r w:rsidRPr="00BB3545">
              <w:rPr>
                <w:sz w:val="24"/>
                <w:szCs w:val="24"/>
              </w:rPr>
              <w:t>Phthalocyanine</w:t>
            </w:r>
          </w:p>
        </w:tc>
        <w:tc>
          <w:tcPr>
            <w:tcW w:w="2552" w:type="dxa"/>
          </w:tcPr>
          <w:p w14:paraId="3663BE8C" w14:textId="77777777" w:rsidR="00F06360" w:rsidRPr="00BB3545" w:rsidRDefault="00F06360" w:rsidP="00E609EE">
            <w:pPr>
              <w:spacing w:line="480" w:lineRule="auto"/>
              <w:rPr>
                <w:sz w:val="24"/>
                <w:szCs w:val="24"/>
              </w:rPr>
            </w:pPr>
            <w:r w:rsidRPr="00BB3545">
              <w:rPr>
                <w:rFonts w:hint="eastAsia"/>
                <w:sz w:val="24"/>
                <w:szCs w:val="24"/>
              </w:rPr>
              <w:t>8</w:t>
            </w:r>
            <w:r w:rsidRPr="00BB3545">
              <w:rPr>
                <w:sz w:val="24"/>
                <w:szCs w:val="24"/>
              </w:rPr>
              <w:t xml:space="preserve"> kHz/mmHg</w:t>
            </w:r>
          </w:p>
        </w:tc>
        <w:tc>
          <w:tcPr>
            <w:tcW w:w="1134" w:type="dxa"/>
          </w:tcPr>
          <w:p w14:paraId="2B91E15E" w14:textId="77777777" w:rsidR="00F06360" w:rsidRPr="00BB3545" w:rsidRDefault="00F06360" w:rsidP="00E609EE">
            <w:pPr>
              <w:spacing w:line="480" w:lineRule="auto"/>
              <w:rPr>
                <w:sz w:val="24"/>
                <w:szCs w:val="24"/>
              </w:rPr>
            </w:pPr>
            <w:r w:rsidRPr="00AA6085">
              <w:rPr>
                <w:noProof/>
                <w:sz w:val="24"/>
                <w:szCs w:val="24"/>
                <w:vertAlign w:val="superscript"/>
              </w:rPr>
              <w:t>3</w:t>
            </w:r>
          </w:p>
        </w:tc>
      </w:tr>
      <w:tr w:rsidR="00F06360" w:rsidRPr="00BB3545" w14:paraId="0C577940" w14:textId="77777777" w:rsidTr="00E609EE">
        <w:tc>
          <w:tcPr>
            <w:tcW w:w="0" w:type="auto"/>
            <w:tcBorders>
              <w:bottom w:val="nil"/>
            </w:tcBorders>
          </w:tcPr>
          <w:p w14:paraId="3AD73AB0" w14:textId="77777777" w:rsidR="00F06360" w:rsidRPr="00BB3545" w:rsidRDefault="00F06360" w:rsidP="00E609EE">
            <w:pPr>
              <w:spacing w:line="480" w:lineRule="auto"/>
              <w:rPr>
                <w:sz w:val="24"/>
                <w:szCs w:val="24"/>
              </w:rPr>
            </w:pPr>
            <w:r w:rsidRPr="00BB3545">
              <w:rPr>
                <w:rFonts w:hint="eastAsia"/>
                <w:sz w:val="24"/>
                <w:szCs w:val="24"/>
              </w:rPr>
              <w:t>W</w:t>
            </w:r>
            <w:r w:rsidRPr="00BB3545">
              <w:rPr>
                <w:sz w:val="24"/>
                <w:szCs w:val="24"/>
              </w:rPr>
              <w:t>earable</w:t>
            </w:r>
          </w:p>
        </w:tc>
        <w:tc>
          <w:tcPr>
            <w:tcW w:w="1994" w:type="dxa"/>
            <w:tcBorders>
              <w:bottom w:val="nil"/>
            </w:tcBorders>
          </w:tcPr>
          <w:p w14:paraId="6DF33B24" w14:textId="77777777" w:rsidR="00F06360" w:rsidRPr="00BB3545" w:rsidRDefault="00F06360" w:rsidP="00E609EE">
            <w:pPr>
              <w:spacing w:line="480" w:lineRule="auto"/>
              <w:rPr>
                <w:sz w:val="24"/>
                <w:szCs w:val="24"/>
              </w:rPr>
            </w:pPr>
            <w:r w:rsidRPr="00BB3545">
              <w:rPr>
                <w:rFonts w:hint="eastAsia"/>
                <w:sz w:val="24"/>
                <w:szCs w:val="24"/>
              </w:rPr>
              <w:t>I</w:t>
            </w:r>
            <w:r w:rsidRPr="00BB3545">
              <w:rPr>
                <w:sz w:val="24"/>
                <w:szCs w:val="24"/>
              </w:rPr>
              <w:t>nductor</w:t>
            </w:r>
          </w:p>
        </w:tc>
        <w:tc>
          <w:tcPr>
            <w:tcW w:w="1843" w:type="dxa"/>
            <w:tcBorders>
              <w:bottom w:val="nil"/>
            </w:tcBorders>
          </w:tcPr>
          <w:p w14:paraId="2730BFAD" w14:textId="77777777" w:rsidR="00F06360" w:rsidRPr="00BB3545" w:rsidRDefault="00F06360" w:rsidP="00E609EE">
            <w:pPr>
              <w:spacing w:line="480" w:lineRule="auto"/>
              <w:rPr>
                <w:sz w:val="24"/>
                <w:szCs w:val="24"/>
              </w:rPr>
            </w:pPr>
            <w:proofErr w:type="spellStart"/>
            <w:r w:rsidRPr="00BB3545">
              <w:rPr>
                <w:rFonts w:hint="eastAsia"/>
                <w:sz w:val="24"/>
                <w:szCs w:val="24"/>
              </w:rPr>
              <w:t>P</w:t>
            </w:r>
            <w:r w:rsidRPr="00BB3545">
              <w:rPr>
                <w:sz w:val="24"/>
                <w:szCs w:val="24"/>
              </w:rPr>
              <w:t>arylene</w:t>
            </w:r>
            <w:proofErr w:type="spellEnd"/>
            <w:r w:rsidRPr="00BB3545">
              <w:rPr>
                <w:sz w:val="24"/>
                <w:szCs w:val="24"/>
              </w:rPr>
              <w:t xml:space="preserve"> C</w:t>
            </w:r>
          </w:p>
        </w:tc>
        <w:tc>
          <w:tcPr>
            <w:tcW w:w="2552" w:type="dxa"/>
            <w:tcBorders>
              <w:bottom w:val="nil"/>
            </w:tcBorders>
          </w:tcPr>
          <w:p w14:paraId="14362365" w14:textId="77777777" w:rsidR="00F06360" w:rsidRPr="00BB3545" w:rsidRDefault="00F06360" w:rsidP="00E609EE">
            <w:pPr>
              <w:spacing w:line="480" w:lineRule="auto"/>
              <w:rPr>
                <w:sz w:val="24"/>
                <w:szCs w:val="24"/>
              </w:rPr>
            </w:pPr>
            <w:r w:rsidRPr="00BB3545">
              <w:rPr>
                <w:rFonts w:hint="eastAsia"/>
                <w:sz w:val="24"/>
                <w:szCs w:val="24"/>
              </w:rPr>
              <w:t>5</w:t>
            </w:r>
            <w:r w:rsidRPr="00BB3545">
              <w:rPr>
                <w:sz w:val="24"/>
                <w:szCs w:val="24"/>
              </w:rPr>
              <w:t>7 kHz/mmHg</w:t>
            </w:r>
          </w:p>
        </w:tc>
        <w:tc>
          <w:tcPr>
            <w:tcW w:w="1134" w:type="dxa"/>
            <w:tcBorders>
              <w:bottom w:val="nil"/>
            </w:tcBorders>
          </w:tcPr>
          <w:p w14:paraId="7BF8A178" w14:textId="77777777" w:rsidR="00F06360" w:rsidRPr="00BB3545" w:rsidRDefault="00F06360" w:rsidP="00E609EE">
            <w:pPr>
              <w:spacing w:line="480" w:lineRule="auto"/>
              <w:rPr>
                <w:sz w:val="24"/>
                <w:szCs w:val="24"/>
              </w:rPr>
            </w:pPr>
            <w:r w:rsidRPr="0020173A">
              <w:rPr>
                <w:noProof/>
                <w:sz w:val="24"/>
                <w:szCs w:val="24"/>
                <w:vertAlign w:val="superscript"/>
              </w:rPr>
              <w:t>4</w:t>
            </w:r>
          </w:p>
        </w:tc>
      </w:tr>
      <w:tr w:rsidR="00F06360" w:rsidRPr="00BB3545" w14:paraId="6F625800" w14:textId="77777777" w:rsidTr="00E609EE">
        <w:tc>
          <w:tcPr>
            <w:tcW w:w="0" w:type="auto"/>
            <w:tcBorders>
              <w:top w:val="nil"/>
              <w:bottom w:val="nil"/>
            </w:tcBorders>
          </w:tcPr>
          <w:p w14:paraId="12D33B15" w14:textId="77777777" w:rsidR="00F06360" w:rsidRPr="00BB3545" w:rsidRDefault="00F06360" w:rsidP="00E609EE">
            <w:pPr>
              <w:spacing w:line="480" w:lineRule="auto"/>
              <w:rPr>
                <w:sz w:val="24"/>
                <w:szCs w:val="24"/>
              </w:rPr>
            </w:pPr>
          </w:p>
        </w:tc>
        <w:tc>
          <w:tcPr>
            <w:tcW w:w="1994" w:type="dxa"/>
            <w:tcBorders>
              <w:top w:val="nil"/>
              <w:bottom w:val="nil"/>
            </w:tcBorders>
          </w:tcPr>
          <w:p w14:paraId="4C8E5C43" w14:textId="77777777" w:rsidR="00F06360" w:rsidRPr="00BB3545" w:rsidRDefault="00F06360" w:rsidP="00E609EE">
            <w:pPr>
              <w:spacing w:line="480" w:lineRule="auto"/>
              <w:rPr>
                <w:sz w:val="24"/>
                <w:szCs w:val="24"/>
              </w:rPr>
            </w:pPr>
            <w:r w:rsidRPr="00BB3545">
              <w:rPr>
                <w:rFonts w:hint="eastAsia"/>
                <w:sz w:val="24"/>
                <w:szCs w:val="24"/>
              </w:rPr>
              <w:t>I</w:t>
            </w:r>
            <w:r w:rsidRPr="00BB3545">
              <w:rPr>
                <w:sz w:val="24"/>
                <w:szCs w:val="24"/>
              </w:rPr>
              <w:t>nductor</w:t>
            </w:r>
          </w:p>
        </w:tc>
        <w:tc>
          <w:tcPr>
            <w:tcW w:w="1843" w:type="dxa"/>
            <w:tcBorders>
              <w:top w:val="nil"/>
              <w:bottom w:val="nil"/>
            </w:tcBorders>
          </w:tcPr>
          <w:p w14:paraId="0C7642B2" w14:textId="77777777" w:rsidR="00F06360" w:rsidRPr="00BB3545" w:rsidRDefault="00F06360" w:rsidP="00E609EE">
            <w:pPr>
              <w:spacing w:line="480" w:lineRule="auto"/>
              <w:rPr>
                <w:sz w:val="24"/>
                <w:szCs w:val="24"/>
              </w:rPr>
            </w:pPr>
            <w:proofErr w:type="spellStart"/>
            <w:r w:rsidRPr="00BB3545">
              <w:rPr>
                <w:rFonts w:hint="eastAsia"/>
                <w:sz w:val="24"/>
                <w:szCs w:val="24"/>
              </w:rPr>
              <w:t>P</w:t>
            </w:r>
            <w:r w:rsidRPr="00BB3545">
              <w:rPr>
                <w:sz w:val="24"/>
                <w:szCs w:val="24"/>
              </w:rPr>
              <w:t>arylene</w:t>
            </w:r>
            <w:proofErr w:type="spellEnd"/>
            <w:r w:rsidRPr="00BB3545">
              <w:rPr>
                <w:sz w:val="24"/>
                <w:szCs w:val="24"/>
              </w:rPr>
              <w:t xml:space="preserve"> C</w:t>
            </w:r>
          </w:p>
        </w:tc>
        <w:tc>
          <w:tcPr>
            <w:tcW w:w="2552" w:type="dxa"/>
            <w:tcBorders>
              <w:top w:val="nil"/>
              <w:bottom w:val="nil"/>
            </w:tcBorders>
          </w:tcPr>
          <w:p w14:paraId="2FE95DAA" w14:textId="77777777" w:rsidR="00F06360" w:rsidRPr="00BB3545" w:rsidRDefault="00F06360" w:rsidP="00E609EE">
            <w:pPr>
              <w:spacing w:line="480" w:lineRule="auto"/>
              <w:rPr>
                <w:sz w:val="24"/>
                <w:szCs w:val="24"/>
              </w:rPr>
            </w:pPr>
            <w:r w:rsidRPr="00BB3545">
              <w:rPr>
                <w:rFonts w:hint="eastAsia"/>
                <w:sz w:val="24"/>
                <w:szCs w:val="24"/>
              </w:rPr>
              <w:t>3</w:t>
            </w:r>
            <w:r w:rsidRPr="00BB3545">
              <w:rPr>
                <w:sz w:val="24"/>
                <w:szCs w:val="24"/>
              </w:rPr>
              <w:t>5.1 kHz/mmHg</w:t>
            </w:r>
          </w:p>
        </w:tc>
        <w:tc>
          <w:tcPr>
            <w:tcW w:w="1134" w:type="dxa"/>
            <w:tcBorders>
              <w:top w:val="nil"/>
              <w:bottom w:val="nil"/>
            </w:tcBorders>
          </w:tcPr>
          <w:p w14:paraId="26BB02AC" w14:textId="77777777" w:rsidR="00F06360" w:rsidRPr="00BB3545" w:rsidRDefault="00F06360" w:rsidP="00E609EE">
            <w:pPr>
              <w:spacing w:line="480" w:lineRule="auto"/>
              <w:rPr>
                <w:sz w:val="24"/>
                <w:szCs w:val="24"/>
              </w:rPr>
            </w:pPr>
            <w:r w:rsidRPr="0020173A">
              <w:rPr>
                <w:noProof/>
                <w:sz w:val="24"/>
                <w:szCs w:val="24"/>
                <w:vertAlign w:val="superscript"/>
              </w:rPr>
              <w:t>5</w:t>
            </w:r>
          </w:p>
        </w:tc>
      </w:tr>
      <w:tr w:rsidR="00F06360" w:rsidRPr="00BB3545" w14:paraId="260DDCEF" w14:textId="77777777" w:rsidTr="00E609EE">
        <w:tc>
          <w:tcPr>
            <w:tcW w:w="0" w:type="auto"/>
            <w:tcBorders>
              <w:top w:val="nil"/>
              <w:bottom w:val="single" w:sz="4" w:space="0" w:color="auto"/>
            </w:tcBorders>
          </w:tcPr>
          <w:p w14:paraId="2AD6D7D6" w14:textId="77777777" w:rsidR="00F06360" w:rsidRPr="00BB3545" w:rsidRDefault="00F06360" w:rsidP="00E609EE">
            <w:pPr>
              <w:spacing w:line="480" w:lineRule="auto"/>
              <w:rPr>
                <w:sz w:val="24"/>
                <w:szCs w:val="24"/>
              </w:rPr>
            </w:pPr>
          </w:p>
        </w:tc>
        <w:tc>
          <w:tcPr>
            <w:tcW w:w="1994" w:type="dxa"/>
            <w:tcBorders>
              <w:top w:val="nil"/>
              <w:bottom w:val="single" w:sz="4" w:space="0" w:color="auto"/>
            </w:tcBorders>
          </w:tcPr>
          <w:p w14:paraId="0F22EC82" w14:textId="77777777" w:rsidR="00F06360" w:rsidRPr="00BB3545" w:rsidRDefault="00F06360" w:rsidP="00E609EE">
            <w:pPr>
              <w:spacing w:line="480" w:lineRule="auto"/>
              <w:rPr>
                <w:sz w:val="24"/>
                <w:szCs w:val="24"/>
              </w:rPr>
            </w:pPr>
            <w:r w:rsidRPr="00BB3545">
              <w:rPr>
                <w:sz w:val="24"/>
                <w:szCs w:val="24"/>
              </w:rPr>
              <w:t>Capacitance</w:t>
            </w:r>
          </w:p>
        </w:tc>
        <w:tc>
          <w:tcPr>
            <w:tcW w:w="1843" w:type="dxa"/>
            <w:tcBorders>
              <w:top w:val="nil"/>
              <w:bottom w:val="single" w:sz="4" w:space="0" w:color="auto"/>
            </w:tcBorders>
          </w:tcPr>
          <w:p w14:paraId="49D800CE" w14:textId="77777777" w:rsidR="00F06360" w:rsidRPr="00BB3545" w:rsidRDefault="00F06360" w:rsidP="00E609EE">
            <w:pPr>
              <w:spacing w:line="480" w:lineRule="auto"/>
              <w:rPr>
                <w:sz w:val="24"/>
                <w:szCs w:val="24"/>
              </w:rPr>
            </w:pPr>
            <w:r w:rsidRPr="00BB3545">
              <w:rPr>
                <w:rFonts w:hint="eastAsia"/>
                <w:sz w:val="24"/>
                <w:szCs w:val="24"/>
              </w:rPr>
              <w:t>A</w:t>
            </w:r>
            <w:r w:rsidRPr="00BB3545">
              <w:rPr>
                <w:sz w:val="24"/>
                <w:szCs w:val="24"/>
              </w:rPr>
              <w:t>ir</w:t>
            </w:r>
          </w:p>
        </w:tc>
        <w:tc>
          <w:tcPr>
            <w:tcW w:w="2552" w:type="dxa"/>
            <w:tcBorders>
              <w:top w:val="nil"/>
              <w:bottom w:val="single" w:sz="4" w:space="0" w:color="auto"/>
            </w:tcBorders>
          </w:tcPr>
          <w:p w14:paraId="7EA3C6E8" w14:textId="77777777" w:rsidR="00F06360" w:rsidRPr="00BB3545" w:rsidRDefault="00F06360" w:rsidP="00E609EE">
            <w:pPr>
              <w:spacing w:line="480" w:lineRule="auto"/>
              <w:rPr>
                <w:sz w:val="24"/>
                <w:szCs w:val="24"/>
              </w:rPr>
            </w:pPr>
            <w:r w:rsidRPr="00BB3545">
              <w:rPr>
                <w:rFonts w:hint="eastAsia"/>
                <w:sz w:val="24"/>
                <w:szCs w:val="24"/>
              </w:rPr>
              <w:t>1</w:t>
            </w:r>
            <w:r w:rsidRPr="00BB3545">
              <w:rPr>
                <w:sz w:val="24"/>
                <w:szCs w:val="24"/>
              </w:rPr>
              <w:t>.25 MHz/mmHg</w:t>
            </w:r>
          </w:p>
        </w:tc>
        <w:tc>
          <w:tcPr>
            <w:tcW w:w="1134" w:type="dxa"/>
            <w:tcBorders>
              <w:top w:val="nil"/>
              <w:bottom w:val="single" w:sz="4" w:space="0" w:color="auto"/>
            </w:tcBorders>
          </w:tcPr>
          <w:p w14:paraId="6C12BDF2" w14:textId="77777777" w:rsidR="00F06360" w:rsidRPr="00BB3545" w:rsidRDefault="00F06360" w:rsidP="00E609EE">
            <w:pPr>
              <w:spacing w:line="480" w:lineRule="auto"/>
              <w:rPr>
                <w:sz w:val="24"/>
                <w:szCs w:val="24"/>
              </w:rPr>
            </w:pPr>
            <w:r w:rsidRPr="00BB3545">
              <w:rPr>
                <w:rFonts w:hint="eastAsia"/>
                <w:sz w:val="24"/>
                <w:szCs w:val="24"/>
              </w:rPr>
              <w:t>T</w:t>
            </w:r>
            <w:r w:rsidRPr="00BB3545">
              <w:rPr>
                <w:sz w:val="24"/>
                <w:szCs w:val="24"/>
              </w:rPr>
              <w:t>his work</w:t>
            </w:r>
          </w:p>
        </w:tc>
      </w:tr>
      <w:tr w:rsidR="00F06360" w:rsidRPr="00BB3545" w14:paraId="30339BE3" w14:textId="77777777" w:rsidTr="00E609EE">
        <w:tc>
          <w:tcPr>
            <w:tcW w:w="0" w:type="auto"/>
            <w:tcBorders>
              <w:top w:val="single" w:sz="4" w:space="0" w:color="auto"/>
              <w:bottom w:val="nil"/>
            </w:tcBorders>
          </w:tcPr>
          <w:p w14:paraId="7CE18594" w14:textId="77777777" w:rsidR="00F06360" w:rsidRPr="00BB3545" w:rsidRDefault="00F06360" w:rsidP="00E609EE">
            <w:pPr>
              <w:spacing w:line="480" w:lineRule="auto"/>
              <w:rPr>
                <w:sz w:val="24"/>
                <w:szCs w:val="24"/>
              </w:rPr>
            </w:pPr>
          </w:p>
        </w:tc>
        <w:tc>
          <w:tcPr>
            <w:tcW w:w="1994" w:type="dxa"/>
            <w:tcBorders>
              <w:top w:val="single" w:sz="4" w:space="0" w:color="auto"/>
              <w:bottom w:val="nil"/>
            </w:tcBorders>
          </w:tcPr>
          <w:p w14:paraId="72CE66EA" w14:textId="77777777" w:rsidR="00F06360" w:rsidRPr="00BB3545" w:rsidRDefault="00F06360" w:rsidP="00E609EE">
            <w:pPr>
              <w:spacing w:line="480" w:lineRule="auto"/>
              <w:rPr>
                <w:sz w:val="24"/>
                <w:szCs w:val="24"/>
              </w:rPr>
            </w:pPr>
            <w:r w:rsidRPr="00BB3545">
              <w:rPr>
                <w:sz w:val="24"/>
                <w:szCs w:val="24"/>
              </w:rPr>
              <w:t>Capacitance</w:t>
            </w:r>
          </w:p>
        </w:tc>
        <w:tc>
          <w:tcPr>
            <w:tcW w:w="1843" w:type="dxa"/>
            <w:tcBorders>
              <w:top w:val="single" w:sz="4" w:space="0" w:color="auto"/>
              <w:bottom w:val="nil"/>
            </w:tcBorders>
          </w:tcPr>
          <w:p w14:paraId="734F0B6D" w14:textId="05557FBA" w:rsidR="00F06360" w:rsidRPr="00BB3545" w:rsidRDefault="00625EA7" w:rsidP="00E609EE">
            <w:pPr>
              <w:spacing w:line="480" w:lineRule="auto"/>
              <w:rPr>
                <w:sz w:val="24"/>
                <w:szCs w:val="24"/>
              </w:rPr>
            </w:pPr>
            <w:r>
              <w:rPr>
                <w:rFonts w:hint="eastAsia"/>
                <w:sz w:val="24"/>
                <w:szCs w:val="24"/>
              </w:rPr>
              <w:t>Air</w:t>
            </w:r>
          </w:p>
        </w:tc>
        <w:tc>
          <w:tcPr>
            <w:tcW w:w="2552" w:type="dxa"/>
            <w:tcBorders>
              <w:top w:val="single" w:sz="4" w:space="0" w:color="auto"/>
              <w:bottom w:val="nil"/>
            </w:tcBorders>
          </w:tcPr>
          <w:p w14:paraId="3A764E82" w14:textId="77777777" w:rsidR="00F06360" w:rsidRPr="00BB3545" w:rsidRDefault="00F06360" w:rsidP="00E609EE">
            <w:pPr>
              <w:spacing w:line="480" w:lineRule="auto"/>
              <w:rPr>
                <w:sz w:val="24"/>
                <w:szCs w:val="24"/>
              </w:rPr>
            </w:pPr>
            <w:r w:rsidRPr="00BB3545">
              <w:rPr>
                <w:rFonts w:hint="eastAsia"/>
                <w:sz w:val="24"/>
                <w:szCs w:val="24"/>
              </w:rPr>
              <w:t>2</w:t>
            </w:r>
            <w:r w:rsidRPr="00BB3545">
              <w:rPr>
                <w:sz w:val="24"/>
                <w:szCs w:val="24"/>
              </w:rPr>
              <w:t>43 kHz/mmHg</w:t>
            </w:r>
          </w:p>
        </w:tc>
        <w:tc>
          <w:tcPr>
            <w:tcW w:w="1134" w:type="dxa"/>
            <w:tcBorders>
              <w:top w:val="single" w:sz="4" w:space="0" w:color="auto"/>
              <w:bottom w:val="nil"/>
            </w:tcBorders>
          </w:tcPr>
          <w:p w14:paraId="67AE9915" w14:textId="77777777" w:rsidR="00F06360" w:rsidRPr="00BB3545" w:rsidRDefault="00F06360" w:rsidP="00E609EE">
            <w:pPr>
              <w:spacing w:line="480" w:lineRule="auto"/>
              <w:rPr>
                <w:sz w:val="24"/>
                <w:szCs w:val="24"/>
              </w:rPr>
            </w:pPr>
            <w:r w:rsidRPr="0020173A">
              <w:rPr>
                <w:noProof/>
                <w:sz w:val="24"/>
                <w:szCs w:val="24"/>
                <w:vertAlign w:val="superscript"/>
              </w:rPr>
              <w:t>6</w:t>
            </w:r>
          </w:p>
        </w:tc>
      </w:tr>
      <w:tr w:rsidR="00F06360" w:rsidRPr="00BB3545" w14:paraId="24DC5742" w14:textId="77777777" w:rsidTr="00E609EE">
        <w:tc>
          <w:tcPr>
            <w:tcW w:w="0" w:type="auto"/>
            <w:tcBorders>
              <w:top w:val="nil"/>
              <w:bottom w:val="nil"/>
            </w:tcBorders>
          </w:tcPr>
          <w:p w14:paraId="46F02476" w14:textId="2F9F0DC0" w:rsidR="00F06360" w:rsidRPr="00BB3545" w:rsidRDefault="00625EA7" w:rsidP="00E609EE">
            <w:pPr>
              <w:spacing w:line="480" w:lineRule="auto"/>
              <w:rPr>
                <w:sz w:val="24"/>
                <w:szCs w:val="24"/>
              </w:rPr>
            </w:pPr>
            <w:r w:rsidRPr="00BB3545">
              <w:rPr>
                <w:sz w:val="24"/>
                <w:szCs w:val="24"/>
              </w:rPr>
              <w:t>Implantable</w:t>
            </w:r>
          </w:p>
        </w:tc>
        <w:tc>
          <w:tcPr>
            <w:tcW w:w="1994" w:type="dxa"/>
            <w:tcBorders>
              <w:top w:val="nil"/>
              <w:bottom w:val="nil"/>
            </w:tcBorders>
          </w:tcPr>
          <w:p w14:paraId="05B3AA46" w14:textId="77777777" w:rsidR="00F06360" w:rsidRPr="00BB3545" w:rsidRDefault="00F06360" w:rsidP="00E609EE">
            <w:pPr>
              <w:spacing w:line="480" w:lineRule="auto"/>
              <w:rPr>
                <w:sz w:val="24"/>
                <w:szCs w:val="24"/>
              </w:rPr>
            </w:pPr>
            <w:r w:rsidRPr="00BB3545">
              <w:rPr>
                <w:sz w:val="24"/>
                <w:szCs w:val="24"/>
              </w:rPr>
              <w:t>Capacitance</w:t>
            </w:r>
          </w:p>
        </w:tc>
        <w:tc>
          <w:tcPr>
            <w:tcW w:w="1843" w:type="dxa"/>
            <w:tcBorders>
              <w:top w:val="nil"/>
              <w:bottom w:val="nil"/>
            </w:tcBorders>
          </w:tcPr>
          <w:p w14:paraId="5897E604" w14:textId="15F35146" w:rsidR="00F06360" w:rsidRPr="00BB3545" w:rsidRDefault="00625EA7" w:rsidP="00E609EE">
            <w:pPr>
              <w:spacing w:line="480" w:lineRule="auto"/>
              <w:rPr>
                <w:sz w:val="24"/>
                <w:szCs w:val="24"/>
              </w:rPr>
            </w:pPr>
            <w:r>
              <w:rPr>
                <w:rFonts w:hint="eastAsia"/>
                <w:sz w:val="24"/>
                <w:szCs w:val="24"/>
              </w:rPr>
              <w:t>A</w:t>
            </w:r>
            <w:r>
              <w:rPr>
                <w:sz w:val="24"/>
                <w:szCs w:val="24"/>
              </w:rPr>
              <w:t>ir</w:t>
            </w:r>
          </w:p>
        </w:tc>
        <w:tc>
          <w:tcPr>
            <w:tcW w:w="2552" w:type="dxa"/>
            <w:tcBorders>
              <w:top w:val="nil"/>
              <w:bottom w:val="nil"/>
            </w:tcBorders>
          </w:tcPr>
          <w:p w14:paraId="56601632" w14:textId="77777777" w:rsidR="00F06360" w:rsidRPr="00BB3545" w:rsidRDefault="00F06360" w:rsidP="00E609EE">
            <w:pPr>
              <w:spacing w:line="480" w:lineRule="auto"/>
              <w:rPr>
                <w:sz w:val="24"/>
                <w:szCs w:val="24"/>
              </w:rPr>
            </w:pPr>
            <w:r w:rsidRPr="00BB3545">
              <w:rPr>
                <w:rFonts w:hint="eastAsia"/>
                <w:sz w:val="24"/>
                <w:szCs w:val="24"/>
              </w:rPr>
              <w:t>1</w:t>
            </w:r>
            <w:r w:rsidRPr="00BB3545">
              <w:rPr>
                <w:sz w:val="24"/>
                <w:szCs w:val="24"/>
              </w:rPr>
              <w:t>.14 MHz/mmHg</w:t>
            </w:r>
          </w:p>
        </w:tc>
        <w:tc>
          <w:tcPr>
            <w:tcW w:w="1134" w:type="dxa"/>
            <w:tcBorders>
              <w:top w:val="nil"/>
              <w:bottom w:val="nil"/>
            </w:tcBorders>
          </w:tcPr>
          <w:p w14:paraId="3F4067D6" w14:textId="77777777" w:rsidR="00F06360" w:rsidRPr="00BB3545" w:rsidRDefault="00F06360" w:rsidP="00E609EE">
            <w:pPr>
              <w:spacing w:line="480" w:lineRule="auto"/>
              <w:rPr>
                <w:sz w:val="24"/>
                <w:szCs w:val="24"/>
              </w:rPr>
            </w:pPr>
            <w:r w:rsidRPr="00217A5A">
              <w:rPr>
                <w:noProof/>
                <w:sz w:val="24"/>
                <w:szCs w:val="24"/>
                <w:vertAlign w:val="superscript"/>
              </w:rPr>
              <w:t>7</w:t>
            </w:r>
          </w:p>
        </w:tc>
      </w:tr>
      <w:tr w:rsidR="00F06360" w:rsidRPr="00BB3545" w14:paraId="56D44E2F" w14:textId="77777777" w:rsidTr="00E609EE">
        <w:tc>
          <w:tcPr>
            <w:tcW w:w="0" w:type="auto"/>
            <w:tcBorders>
              <w:top w:val="nil"/>
              <w:bottom w:val="single" w:sz="4" w:space="0" w:color="auto"/>
            </w:tcBorders>
          </w:tcPr>
          <w:p w14:paraId="340C42A3" w14:textId="77777777" w:rsidR="00F06360" w:rsidRPr="00BB3545" w:rsidRDefault="00F06360" w:rsidP="00E609EE">
            <w:pPr>
              <w:spacing w:line="480" w:lineRule="auto"/>
              <w:rPr>
                <w:sz w:val="24"/>
                <w:szCs w:val="24"/>
              </w:rPr>
            </w:pPr>
          </w:p>
        </w:tc>
        <w:tc>
          <w:tcPr>
            <w:tcW w:w="1994" w:type="dxa"/>
            <w:tcBorders>
              <w:top w:val="nil"/>
              <w:bottom w:val="single" w:sz="4" w:space="0" w:color="auto"/>
            </w:tcBorders>
          </w:tcPr>
          <w:p w14:paraId="556541E1" w14:textId="77777777" w:rsidR="00F06360" w:rsidRPr="00BB3545" w:rsidRDefault="00F06360" w:rsidP="00E609EE">
            <w:pPr>
              <w:spacing w:line="480" w:lineRule="auto"/>
              <w:rPr>
                <w:sz w:val="24"/>
                <w:szCs w:val="24"/>
              </w:rPr>
            </w:pPr>
            <w:r w:rsidRPr="00BB3545">
              <w:rPr>
                <w:sz w:val="24"/>
                <w:szCs w:val="24"/>
              </w:rPr>
              <w:t>Capacitance</w:t>
            </w:r>
          </w:p>
        </w:tc>
        <w:tc>
          <w:tcPr>
            <w:tcW w:w="1843" w:type="dxa"/>
            <w:tcBorders>
              <w:top w:val="nil"/>
              <w:bottom w:val="single" w:sz="4" w:space="0" w:color="auto"/>
            </w:tcBorders>
          </w:tcPr>
          <w:p w14:paraId="289D2656" w14:textId="791BC7D5" w:rsidR="00F06360" w:rsidRPr="00BB3545" w:rsidRDefault="00625EA7" w:rsidP="00E609EE">
            <w:pPr>
              <w:spacing w:line="480" w:lineRule="auto"/>
              <w:rPr>
                <w:sz w:val="24"/>
                <w:szCs w:val="24"/>
              </w:rPr>
            </w:pPr>
            <w:r>
              <w:rPr>
                <w:rFonts w:hint="eastAsia"/>
                <w:sz w:val="24"/>
                <w:szCs w:val="24"/>
              </w:rPr>
              <w:t>A</w:t>
            </w:r>
            <w:r>
              <w:rPr>
                <w:sz w:val="24"/>
                <w:szCs w:val="24"/>
              </w:rPr>
              <w:t>ir</w:t>
            </w:r>
          </w:p>
        </w:tc>
        <w:tc>
          <w:tcPr>
            <w:tcW w:w="2552" w:type="dxa"/>
            <w:tcBorders>
              <w:top w:val="nil"/>
              <w:bottom w:val="single" w:sz="4" w:space="0" w:color="auto"/>
            </w:tcBorders>
          </w:tcPr>
          <w:p w14:paraId="2FD483AA" w14:textId="77777777" w:rsidR="00F06360" w:rsidRPr="00BB3545" w:rsidRDefault="00F06360" w:rsidP="00E609EE">
            <w:pPr>
              <w:spacing w:line="480" w:lineRule="auto"/>
              <w:rPr>
                <w:sz w:val="24"/>
                <w:szCs w:val="24"/>
              </w:rPr>
            </w:pPr>
            <w:r w:rsidRPr="00BB3545">
              <w:rPr>
                <w:rFonts w:hint="eastAsia"/>
                <w:sz w:val="24"/>
                <w:szCs w:val="24"/>
              </w:rPr>
              <w:t>1</w:t>
            </w:r>
            <w:r w:rsidRPr="00BB3545">
              <w:rPr>
                <w:sz w:val="24"/>
                <w:szCs w:val="24"/>
              </w:rPr>
              <w:t>56 kHz/mmHg</w:t>
            </w:r>
          </w:p>
        </w:tc>
        <w:tc>
          <w:tcPr>
            <w:tcW w:w="1134" w:type="dxa"/>
            <w:tcBorders>
              <w:top w:val="nil"/>
              <w:bottom w:val="single" w:sz="4" w:space="0" w:color="auto"/>
            </w:tcBorders>
          </w:tcPr>
          <w:p w14:paraId="06CBE31C" w14:textId="77777777" w:rsidR="00F06360" w:rsidRPr="00BB3545" w:rsidRDefault="00F06360" w:rsidP="00E609EE">
            <w:pPr>
              <w:spacing w:line="480" w:lineRule="auto"/>
              <w:rPr>
                <w:sz w:val="24"/>
                <w:szCs w:val="24"/>
              </w:rPr>
            </w:pPr>
            <w:r w:rsidRPr="00217A5A">
              <w:rPr>
                <w:noProof/>
                <w:sz w:val="24"/>
                <w:szCs w:val="24"/>
                <w:vertAlign w:val="superscript"/>
              </w:rPr>
              <w:t>8</w:t>
            </w:r>
          </w:p>
        </w:tc>
      </w:tr>
    </w:tbl>
    <w:p w14:paraId="29C856F0" w14:textId="77777777" w:rsidR="00F06360" w:rsidRDefault="00F06360" w:rsidP="006505A3">
      <w:pPr>
        <w:widowControl/>
        <w:spacing w:after="120" w:line="360" w:lineRule="auto"/>
        <w:rPr>
          <w:rFonts w:eastAsia="宋体"/>
          <w:bCs/>
          <w:kern w:val="0"/>
          <w:sz w:val="24"/>
          <w:szCs w:val="24"/>
        </w:rPr>
      </w:pPr>
    </w:p>
    <w:p w14:paraId="05BC0451" w14:textId="77777777" w:rsidR="00F06360" w:rsidRDefault="00F06360" w:rsidP="006505A3">
      <w:pPr>
        <w:widowControl/>
        <w:spacing w:after="120" w:line="360" w:lineRule="auto"/>
        <w:rPr>
          <w:rFonts w:eastAsia="宋体"/>
          <w:bCs/>
          <w:kern w:val="0"/>
          <w:sz w:val="24"/>
          <w:szCs w:val="24"/>
        </w:rPr>
      </w:pPr>
    </w:p>
    <w:p w14:paraId="18FE43B6" w14:textId="77777777" w:rsidR="00F06360" w:rsidRDefault="00F06360" w:rsidP="006505A3">
      <w:pPr>
        <w:widowControl/>
        <w:spacing w:after="120" w:line="360" w:lineRule="auto"/>
        <w:jc w:val="center"/>
        <w:rPr>
          <w:rFonts w:eastAsia="宋体"/>
          <w:bCs/>
          <w:kern w:val="0"/>
          <w:sz w:val="24"/>
          <w:szCs w:val="24"/>
        </w:rPr>
      </w:pPr>
      <w:r>
        <w:rPr>
          <w:noProof/>
        </w:rPr>
        <w:drawing>
          <wp:inline distT="0" distB="0" distL="0" distR="0" wp14:anchorId="64252D85" wp14:editId="015021FC">
            <wp:extent cx="5274310" cy="1480820"/>
            <wp:effectExtent l="0" t="0" r="2540" b="508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1480820"/>
                    </a:xfrm>
                    <a:prstGeom prst="rect">
                      <a:avLst/>
                    </a:prstGeom>
                    <a:noFill/>
                    <a:ln>
                      <a:noFill/>
                    </a:ln>
                  </pic:spPr>
                </pic:pic>
              </a:graphicData>
            </a:graphic>
          </wp:inline>
        </w:drawing>
      </w:r>
    </w:p>
    <w:p w14:paraId="6D785E01" w14:textId="77777777" w:rsidR="00F06360" w:rsidRDefault="00F06360" w:rsidP="006E6B02">
      <w:pPr>
        <w:widowControl/>
        <w:spacing w:after="120" w:line="360" w:lineRule="auto"/>
        <w:rPr>
          <w:rFonts w:hAnsi="Microsoft YaHei UI"/>
          <w:sz w:val="24"/>
          <w:szCs w:val="24"/>
        </w:rPr>
      </w:pPr>
      <w:r w:rsidRPr="008E4F15">
        <w:rPr>
          <w:rFonts w:eastAsia="宋体"/>
          <w:b/>
          <w:kern w:val="0"/>
          <w:sz w:val="24"/>
          <w:szCs w:val="24"/>
        </w:rPr>
        <w:t>Figure S</w:t>
      </w:r>
      <w:r>
        <w:rPr>
          <w:rFonts w:eastAsia="宋体"/>
          <w:b/>
          <w:kern w:val="0"/>
          <w:sz w:val="24"/>
          <w:szCs w:val="24"/>
        </w:rPr>
        <w:t>2.3</w:t>
      </w:r>
      <w:r>
        <w:rPr>
          <w:rFonts w:eastAsia="宋体"/>
          <w:bCs/>
          <w:kern w:val="0"/>
          <w:sz w:val="24"/>
          <w:szCs w:val="24"/>
        </w:rPr>
        <w:t xml:space="preserve"> Assessment of the reproducibility of the six IOP sensors, where the</w:t>
      </w:r>
      <w:r w:rsidRPr="005C31E9">
        <w:rPr>
          <w:rFonts w:eastAsia="宋体"/>
          <w:bCs/>
          <w:kern w:val="0"/>
          <w:sz w:val="24"/>
          <w:szCs w:val="24"/>
        </w:rPr>
        <w:t xml:space="preserve"> </w:t>
      </w:r>
      <w:r>
        <w:rPr>
          <w:rFonts w:eastAsia="宋体"/>
          <w:bCs/>
          <w:kern w:val="0"/>
          <w:sz w:val="24"/>
          <w:szCs w:val="24"/>
        </w:rPr>
        <w:t xml:space="preserve">(a) </w:t>
      </w:r>
      <w:bookmarkStart w:id="9" w:name="OLE_LINK1"/>
      <w:r>
        <w:rPr>
          <w:rFonts w:eastAsia="宋体"/>
          <w:bCs/>
          <w:kern w:val="0"/>
          <w:sz w:val="24"/>
          <w:szCs w:val="24"/>
        </w:rPr>
        <w:t>Normalized slope</w:t>
      </w:r>
      <w:bookmarkEnd w:id="9"/>
      <w:r>
        <w:rPr>
          <w:rFonts w:eastAsia="宋体"/>
          <w:bCs/>
          <w:kern w:val="0"/>
          <w:sz w:val="24"/>
          <w:szCs w:val="24"/>
        </w:rPr>
        <w:t xml:space="preserve">, (b) normalized intercept, and (c) normalized R-Square of each sensor were quantified. Normalized slope was defined as </w:t>
      </w:r>
      <w:r w:rsidRPr="009827F6">
        <w:rPr>
          <w:rFonts w:eastAsia="宋体"/>
          <w:bCs/>
          <w:kern w:val="0"/>
          <w:position w:val="-13"/>
          <w:sz w:val="24"/>
          <w:szCs w:val="24"/>
        </w:rPr>
        <w:object w:dxaOrig="3459" w:dyaOrig="376" w14:anchorId="0EEE7F4C">
          <v:shape id="_x0000_i1026" type="#_x0000_t75" style="width:172.35pt;height:19.65pt" o:ole="">
            <v:imagedata r:id="rId15" o:title=""/>
          </v:shape>
          <o:OLEObject Type="Embed" ProgID="Equation.AxMath" ShapeID="_x0000_i1026" DrawAspect="Content" ObjectID="_1685815236" r:id="rId16"/>
        </w:object>
      </w:r>
      <w:r>
        <w:rPr>
          <w:rFonts w:eastAsia="宋体"/>
          <w:bCs/>
          <w:kern w:val="0"/>
          <w:sz w:val="24"/>
          <w:szCs w:val="24"/>
        </w:rPr>
        <w:t xml:space="preserve">, </w:t>
      </w:r>
      <w:r>
        <w:rPr>
          <w:rFonts w:eastAsia="宋体"/>
          <w:bCs/>
          <w:kern w:val="0"/>
          <w:sz w:val="24"/>
          <w:szCs w:val="24"/>
        </w:rPr>
        <w:lastRenderedPageBreak/>
        <w:t>where k represents l</w:t>
      </w:r>
      <w:r w:rsidRPr="009827F6">
        <w:rPr>
          <w:rFonts w:eastAsia="宋体"/>
          <w:bCs/>
          <w:kern w:val="0"/>
          <w:sz w:val="24"/>
          <w:szCs w:val="24"/>
        </w:rPr>
        <w:t xml:space="preserve">inear fitting </w:t>
      </w:r>
      <w:r>
        <w:rPr>
          <w:rFonts w:eastAsia="宋体"/>
          <w:bCs/>
          <w:kern w:val="0"/>
          <w:sz w:val="24"/>
          <w:szCs w:val="24"/>
        </w:rPr>
        <w:t xml:space="preserve">slope of IOP response from each sensor, </w:t>
      </w:r>
      <w:proofErr w:type="spellStart"/>
      <w:r>
        <w:rPr>
          <w:rFonts w:eastAsia="宋体"/>
          <w:bCs/>
          <w:kern w:val="0"/>
          <w:sz w:val="24"/>
          <w:szCs w:val="24"/>
        </w:rPr>
        <w:t>k</w:t>
      </w:r>
      <w:r>
        <w:rPr>
          <w:rFonts w:eastAsia="宋体"/>
          <w:bCs/>
          <w:kern w:val="0"/>
          <w:sz w:val="24"/>
          <w:szCs w:val="24"/>
          <w:vertAlign w:val="subscript"/>
        </w:rPr>
        <w:t>Avg</w:t>
      </w:r>
      <w:proofErr w:type="spellEnd"/>
      <w:r>
        <w:rPr>
          <w:rFonts w:eastAsia="宋体"/>
          <w:bCs/>
          <w:kern w:val="0"/>
          <w:sz w:val="24"/>
          <w:szCs w:val="24"/>
        </w:rPr>
        <w:t xml:space="preserve"> denotes the average value of all slopes. Normalized intercept was defined as </w:t>
      </w:r>
      <w:r w:rsidRPr="009827F6">
        <w:rPr>
          <w:rFonts w:eastAsia="宋体"/>
          <w:bCs/>
          <w:kern w:val="0"/>
          <w:position w:val="-13"/>
          <w:sz w:val="24"/>
          <w:szCs w:val="24"/>
        </w:rPr>
        <w:object w:dxaOrig="3215" w:dyaOrig="376" w14:anchorId="6E963A88">
          <v:shape id="_x0000_i1027" type="#_x0000_t75" style="width:160.9pt;height:19.65pt" o:ole="">
            <v:imagedata r:id="rId17" o:title=""/>
          </v:shape>
          <o:OLEObject Type="Embed" ProgID="Equation.AxMath" ShapeID="_x0000_i1027" DrawAspect="Content" ObjectID="_1685815237" r:id="rId18"/>
        </w:object>
      </w:r>
      <w:r>
        <w:rPr>
          <w:rFonts w:eastAsia="宋体"/>
          <w:bCs/>
          <w:kern w:val="0"/>
          <w:sz w:val="24"/>
          <w:szCs w:val="24"/>
        </w:rPr>
        <w:t xml:space="preserve">, where I </w:t>
      </w:r>
      <w:proofErr w:type="gramStart"/>
      <w:r>
        <w:rPr>
          <w:rFonts w:eastAsia="宋体"/>
          <w:bCs/>
          <w:kern w:val="0"/>
          <w:sz w:val="24"/>
          <w:szCs w:val="24"/>
        </w:rPr>
        <w:t>represents</w:t>
      </w:r>
      <w:proofErr w:type="gramEnd"/>
      <w:r>
        <w:rPr>
          <w:rFonts w:eastAsia="宋体"/>
          <w:bCs/>
          <w:kern w:val="0"/>
          <w:sz w:val="24"/>
          <w:szCs w:val="24"/>
        </w:rPr>
        <w:t xml:space="preserve"> l</w:t>
      </w:r>
      <w:r w:rsidRPr="009827F6">
        <w:rPr>
          <w:rFonts w:eastAsia="宋体"/>
          <w:bCs/>
          <w:kern w:val="0"/>
          <w:sz w:val="24"/>
          <w:szCs w:val="24"/>
        </w:rPr>
        <w:t xml:space="preserve">inear fitting </w:t>
      </w:r>
      <w:r>
        <w:rPr>
          <w:rFonts w:eastAsia="宋体"/>
          <w:bCs/>
          <w:kern w:val="0"/>
          <w:sz w:val="24"/>
          <w:szCs w:val="24"/>
        </w:rPr>
        <w:t xml:space="preserve">intercept of IOP response from each sensor, </w:t>
      </w:r>
      <w:proofErr w:type="spellStart"/>
      <w:r>
        <w:rPr>
          <w:rFonts w:eastAsia="宋体"/>
          <w:bCs/>
          <w:kern w:val="0"/>
          <w:sz w:val="24"/>
          <w:szCs w:val="24"/>
        </w:rPr>
        <w:t>I</w:t>
      </w:r>
      <w:r>
        <w:rPr>
          <w:rFonts w:eastAsia="宋体"/>
          <w:bCs/>
          <w:kern w:val="0"/>
          <w:sz w:val="24"/>
          <w:szCs w:val="24"/>
          <w:vertAlign w:val="subscript"/>
        </w:rPr>
        <w:t>Avg</w:t>
      </w:r>
      <w:proofErr w:type="spellEnd"/>
      <w:r>
        <w:rPr>
          <w:rFonts w:eastAsia="宋体"/>
          <w:bCs/>
          <w:kern w:val="0"/>
          <w:sz w:val="24"/>
          <w:szCs w:val="24"/>
        </w:rPr>
        <w:t xml:space="preserve"> denotes average value of all intercept. Normalized R-Square was defined as </w:t>
      </w:r>
      <w:r w:rsidRPr="009827F6">
        <w:rPr>
          <w:rFonts w:eastAsia="宋体"/>
          <w:bCs/>
          <w:kern w:val="0"/>
          <w:position w:val="-13"/>
          <w:sz w:val="24"/>
          <w:szCs w:val="24"/>
        </w:rPr>
        <w:object w:dxaOrig="3664" w:dyaOrig="376" w14:anchorId="14506EE4">
          <v:shape id="_x0000_i1028" type="#_x0000_t75" style="width:183.8pt;height:19.65pt" o:ole="">
            <v:imagedata r:id="rId19" o:title=""/>
          </v:shape>
          <o:OLEObject Type="Embed" ProgID="Equation.AxMath" ShapeID="_x0000_i1028" DrawAspect="Content" ObjectID="_1685815238" r:id="rId20"/>
        </w:object>
      </w:r>
      <w:r>
        <w:rPr>
          <w:rFonts w:eastAsia="宋体"/>
          <w:bCs/>
          <w:kern w:val="0"/>
          <w:sz w:val="24"/>
          <w:szCs w:val="24"/>
        </w:rPr>
        <w:t>, where R represents l</w:t>
      </w:r>
      <w:r w:rsidRPr="009827F6">
        <w:rPr>
          <w:rFonts w:eastAsia="宋体"/>
          <w:bCs/>
          <w:kern w:val="0"/>
          <w:sz w:val="24"/>
          <w:szCs w:val="24"/>
        </w:rPr>
        <w:t xml:space="preserve">inear fitting </w:t>
      </w:r>
      <w:r>
        <w:rPr>
          <w:rFonts w:eastAsia="宋体"/>
          <w:bCs/>
          <w:kern w:val="0"/>
          <w:sz w:val="24"/>
          <w:szCs w:val="24"/>
        </w:rPr>
        <w:t xml:space="preserve">R-Square of IOP response from each sensor, </w:t>
      </w:r>
      <w:proofErr w:type="spellStart"/>
      <w:r>
        <w:rPr>
          <w:rFonts w:eastAsia="宋体"/>
          <w:bCs/>
          <w:kern w:val="0"/>
          <w:sz w:val="24"/>
          <w:szCs w:val="24"/>
        </w:rPr>
        <w:t>R</w:t>
      </w:r>
      <w:r>
        <w:rPr>
          <w:rFonts w:eastAsia="宋体"/>
          <w:bCs/>
          <w:kern w:val="0"/>
          <w:sz w:val="24"/>
          <w:szCs w:val="24"/>
          <w:vertAlign w:val="subscript"/>
        </w:rPr>
        <w:t>Avg</w:t>
      </w:r>
      <w:proofErr w:type="spellEnd"/>
      <w:r>
        <w:rPr>
          <w:rFonts w:eastAsia="宋体"/>
          <w:bCs/>
          <w:kern w:val="0"/>
          <w:sz w:val="24"/>
          <w:szCs w:val="24"/>
        </w:rPr>
        <w:t xml:space="preserve"> denotes average value of all R-Square. These results showed that </w:t>
      </w:r>
      <w:r>
        <w:rPr>
          <w:rFonts w:hAnsi="Microsoft YaHei UI"/>
          <w:sz w:val="24"/>
          <w:szCs w:val="24"/>
        </w:rPr>
        <w:t>the linear relations of all the six devices overlapped well (</w:t>
      </w:r>
      <w:r w:rsidRPr="00FE30E0">
        <w:rPr>
          <w:rFonts w:hAnsi="Microsoft YaHei UI"/>
          <w:sz w:val="24"/>
          <w:szCs w:val="24"/>
        </w:rPr>
        <w:t>va</w:t>
      </w:r>
      <w:r w:rsidRPr="00184B40">
        <w:rPr>
          <w:rFonts w:hAnsi="Microsoft YaHei UI"/>
          <w:sz w:val="24"/>
          <w:szCs w:val="24"/>
        </w:rPr>
        <w:t>r</w:t>
      </w:r>
      <w:r w:rsidRPr="00FE30E0">
        <w:rPr>
          <w:rFonts w:hAnsi="Microsoft YaHei UI"/>
          <w:sz w:val="24"/>
          <w:szCs w:val="24"/>
        </w:rPr>
        <w:t>iation</w:t>
      </w:r>
      <w:r>
        <w:rPr>
          <w:rFonts w:hAnsi="Microsoft YaHei UI"/>
          <w:sz w:val="24"/>
          <w:szCs w:val="24"/>
        </w:rPr>
        <w:t xml:space="preserve">s of the normalized </w:t>
      </w:r>
      <w:r w:rsidRPr="00FE30E0">
        <w:rPr>
          <w:rFonts w:hAnsi="Microsoft YaHei UI"/>
          <w:sz w:val="24"/>
          <w:szCs w:val="24"/>
        </w:rPr>
        <w:t>slope</w:t>
      </w:r>
      <w:r>
        <w:rPr>
          <w:rFonts w:hAnsi="Microsoft YaHei UI"/>
          <w:sz w:val="24"/>
          <w:szCs w:val="24"/>
        </w:rPr>
        <w:t xml:space="preserve">, </w:t>
      </w:r>
      <w:r>
        <w:rPr>
          <w:rFonts w:eastAsia="宋体"/>
          <w:bCs/>
          <w:kern w:val="0"/>
          <w:sz w:val="24"/>
          <w:szCs w:val="24"/>
        </w:rPr>
        <w:t>intercept, and R-Square</w:t>
      </w:r>
      <w:r w:rsidRPr="00FE30E0">
        <w:rPr>
          <w:rFonts w:hAnsi="Microsoft YaHei UI"/>
          <w:sz w:val="24"/>
          <w:szCs w:val="24"/>
        </w:rPr>
        <w:t xml:space="preserve"> </w:t>
      </w:r>
      <w:r>
        <w:rPr>
          <w:rFonts w:hAnsi="Microsoft YaHei UI"/>
          <w:sz w:val="24"/>
          <w:szCs w:val="24"/>
        </w:rPr>
        <w:t xml:space="preserve">were </w:t>
      </w:r>
      <w:r w:rsidRPr="00FE30E0">
        <w:rPr>
          <w:rFonts w:hAnsi="Microsoft YaHei UI"/>
          <w:sz w:val="24"/>
          <w:szCs w:val="24"/>
        </w:rPr>
        <w:t>&lt;15%</w:t>
      </w:r>
      <w:r>
        <w:rPr>
          <w:rFonts w:hAnsi="Microsoft YaHei UI"/>
          <w:sz w:val="24"/>
          <w:szCs w:val="24"/>
        </w:rPr>
        <w:t>, &lt;0.25%, and &lt;2%, respectively</w:t>
      </w:r>
      <w:r w:rsidRPr="00FE30E0">
        <w:rPr>
          <w:rFonts w:hAnsi="Microsoft YaHei UI"/>
          <w:sz w:val="24"/>
          <w:szCs w:val="24"/>
        </w:rPr>
        <w:t>)</w:t>
      </w:r>
      <w:r>
        <w:rPr>
          <w:rFonts w:hAnsi="Microsoft YaHei UI"/>
          <w:sz w:val="24"/>
          <w:szCs w:val="24"/>
        </w:rPr>
        <w:t xml:space="preserve"> with each other, indicating the reliability and repeatability of the fabricated device using our design. </w:t>
      </w:r>
    </w:p>
    <w:p w14:paraId="3DBB31BE" w14:textId="77777777" w:rsidR="00F06360" w:rsidRPr="000956A9" w:rsidRDefault="00F06360" w:rsidP="00BD15B0">
      <w:pPr>
        <w:widowControl/>
        <w:spacing w:after="120" w:line="360" w:lineRule="auto"/>
        <w:rPr>
          <w:rFonts w:eastAsia="宋体"/>
          <w:bCs/>
          <w:kern w:val="0"/>
          <w:sz w:val="24"/>
          <w:szCs w:val="24"/>
        </w:rPr>
      </w:pPr>
    </w:p>
    <w:p w14:paraId="517016B8" w14:textId="77777777" w:rsidR="00F06360" w:rsidRDefault="00F06360" w:rsidP="00BD15B0">
      <w:pPr>
        <w:widowControl/>
        <w:spacing w:after="120" w:line="360" w:lineRule="auto"/>
        <w:jc w:val="left"/>
        <w:rPr>
          <w:rFonts w:eastAsia="宋体"/>
          <w:bCs/>
          <w:kern w:val="0"/>
          <w:sz w:val="24"/>
          <w:szCs w:val="24"/>
        </w:rPr>
      </w:pPr>
    </w:p>
    <w:p w14:paraId="542482BC" w14:textId="77777777" w:rsidR="00F06360" w:rsidRDefault="00F06360" w:rsidP="00BD15B0">
      <w:pPr>
        <w:widowControl/>
        <w:spacing w:after="120" w:line="360" w:lineRule="auto"/>
        <w:jc w:val="left"/>
        <w:rPr>
          <w:rFonts w:eastAsia="宋体"/>
          <w:bCs/>
          <w:kern w:val="0"/>
          <w:sz w:val="24"/>
          <w:szCs w:val="24"/>
        </w:rPr>
      </w:pPr>
      <w:r w:rsidRPr="00C157D3">
        <w:rPr>
          <w:rFonts w:eastAsia="宋体"/>
          <w:bCs/>
          <w:noProof/>
          <w:kern w:val="0"/>
          <w:sz w:val="24"/>
          <w:szCs w:val="24"/>
        </w:rPr>
        <w:drawing>
          <wp:inline distT="0" distB="0" distL="0" distR="0" wp14:anchorId="33BA657F" wp14:editId="10D49A2C">
            <wp:extent cx="5274310" cy="402399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4023995"/>
                    </a:xfrm>
                    <a:prstGeom prst="rect">
                      <a:avLst/>
                    </a:prstGeom>
                  </pic:spPr>
                </pic:pic>
              </a:graphicData>
            </a:graphic>
          </wp:inline>
        </w:drawing>
      </w:r>
    </w:p>
    <w:p w14:paraId="17B843BC" w14:textId="77777777" w:rsidR="00F06360" w:rsidRDefault="00F06360" w:rsidP="007905AA">
      <w:pPr>
        <w:widowControl/>
        <w:spacing w:after="120" w:line="360" w:lineRule="auto"/>
        <w:rPr>
          <w:sz w:val="24"/>
          <w:szCs w:val="24"/>
        </w:rPr>
      </w:pPr>
      <w:r w:rsidRPr="008E4F15">
        <w:rPr>
          <w:rFonts w:eastAsia="宋体"/>
          <w:b/>
          <w:kern w:val="0"/>
          <w:sz w:val="24"/>
          <w:szCs w:val="24"/>
        </w:rPr>
        <w:t>Figure S</w:t>
      </w:r>
      <w:r>
        <w:rPr>
          <w:rFonts w:eastAsia="宋体"/>
          <w:b/>
          <w:kern w:val="0"/>
          <w:sz w:val="24"/>
          <w:szCs w:val="24"/>
        </w:rPr>
        <w:t>2.4</w:t>
      </w:r>
      <w:r>
        <w:rPr>
          <w:rFonts w:eastAsia="宋体"/>
          <w:bCs/>
          <w:kern w:val="0"/>
          <w:sz w:val="24"/>
          <w:szCs w:val="24"/>
        </w:rPr>
        <w:t xml:space="preserve"> </w:t>
      </w:r>
      <w:r w:rsidRPr="008E4F15">
        <w:rPr>
          <w:rFonts w:eastAsia="宋体"/>
          <w:bCs/>
          <w:kern w:val="0"/>
          <w:sz w:val="24"/>
          <w:szCs w:val="24"/>
        </w:rPr>
        <w:t xml:space="preserve">The detailed reflection spectra </w:t>
      </w:r>
      <w:r w:rsidRPr="00A915E9">
        <w:rPr>
          <w:sz w:val="24"/>
          <w:szCs w:val="24"/>
        </w:rPr>
        <w:t xml:space="preserve">recorded </w:t>
      </w:r>
      <w:r>
        <w:rPr>
          <w:sz w:val="24"/>
          <w:szCs w:val="24"/>
        </w:rPr>
        <w:t xml:space="preserve">during the continuous </w:t>
      </w:r>
      <w:r>
        <w:rPr>
          <w:rFonts w:hint="eastAsia"/>
          <w:sz w:val="24"/>
          <w:szCs w:val="24"/>
        </w:rPr>
        <w:t>monitor</w:t>
      </w:r>
      <w:r>
        <w:rPr>
          <w:sz w:val="24"/>
          <w:szCs w:val="24"/>
        </w:rPr>
        <w:t>ing of IOP via WTCL</w:t>
      </w:r>
      <w:r w:rsidRPr="0098595E">
        <w:rPr>
          <w:sz w:val="24"/>
          <w:szCs w:val="24"/>
        </w:rPr>
        <w:t>.</w:t>
      </w:r>
      <w:r>
        <w:rPr>
          <w:sz w:val="24"/>
          <w:szCs w:val="24"/>
        </w:rPr>
        <w:t xml:space="preserve"> During the experiment process, </w:t>
      </w:r>
      <w:r w:rsidRPr="005C2AE0">
        <w:rPr>
          <w:sz w:val="24"/>
          <w:szCs w:val="24"/>
        </w:rPr>
        <w:t xml:space="preserve">saline solution </w:t>
      </w:r>
      <w:r>
        <w:rPr>
          <w:sz w:val="24"/>
          <w:szCs w:val="24"/>
        </w:rPr>
        <w:t>was injected into t</w:t>
      </w:r>
      <w:r w:rsidRPr="005C2AE0">
        <w:rPr>
          <w:sz w:val="24"/>
          <w:szCs w:val="24"/>
        </w:rPr>
        <w:t>he</w:t>
      </w:r>
      <w:r>
        <w:rPr>
          <w:sz w:val="24"/>
          <w:szCs w:val="24"/>
        </w:rPr>
        <w:t xml:space="preserve"> </w:t>
      </w:r>
      <w:r>
        <w:rPr>
          <w:sz w:val="24"/>
          <w:szCs w:val="24"/>
        </w:rPr>
        <w:lastRenderedPageBreak/>
        <w:t>anterior chamber of</w:t>
      </w:r>
      <w:r w:rsidRPr="005C2AE0">
        <w:rPr>
          <w:sz w:val="24"/>
          <w:szCs w:val="24"/>
        </w:rPr>
        <w:t xml:space="preserve"> porcine eye </w:t>
      </w:r>
      <w:r>
        <w:rPr>
          <w:sz w:val="24"/>
          <w:szCs w:val="24"/>
        </w:rPr>
        <w:t xml:space="preserve">to elevate the IOP from 4.5 mmHg to 30 mmHg. Then, the pressure </w:t>
      </w:r>
      <w:r w:rsidRPr="00C74E01">
        <w:rPr>
          <w:sz w:val="24"/>
          <w:szCs w:val="24"/>
        </w:rPr>
        <w:t>decreases down to</w:t>
      </w:r>
      <w:r>
        <w:rPr>
          <w:sz w:val="24"/>
          <w:szCs w:val="24"/>
        </w:rPr>
        <w:t xml:space="preserve"> 13 mmHg with the continuous leaking of solution from eyeball. Sequentially, </w:t>
      </w:r>
      <w:r w:rsidRPr="005C2AE0">
        <w:rPr>
          <w:sz w:val="24"/>
          <w:szCs w:val="24"/>
        </w:rPr>
        <w:t>saline</w:t>
      </w:r>
      <w:r>
        <w:rPr>
          <w:sz w:val="24"/>
          <w:szCs w:val="24"/>
        </w:rPr>
        <w:t xml:space="preserve"> </w:t>
      </w:r>
      <w:r w:rsidRPr="002510FA">
        <w:rPr>
          <w:sz w:val="24"/>
          <w:szCs w:val="24"/>
        </w:rPr>
        <w:t>was filled into</w:t>
      </w:r>
      <w:r>
        <w:rPr>
          <w:sz w:val="24"/>
          <w:szCs w:val="24"/>
        </w:rPr>
        <w:t xml:space="preserve"> eyeball to raise the pressure again. The corresponding </w:t>
      </w:r>
      <w:r w:rsidRPr="008E4F15">
        <w:rPr>
          <w:rFonts w:eastAsia="宋体"/>
          <w:bCs/>
          <w:kern w:val="0"/>
          <w:sz w:val="24"/>
          <w:szCs w:val="24"/>
        </w:rPr>
        <w:t>reflection spectra</w:t>
      </w:r>
      <w:r>
        <w:rPr>
          <w:sz w:val="24"/>
          <w:szCs w:val="24"/>
        </w:rPr>
        <w:t xml:space="preserve"> in these four phases involving IOP elevation and decreasing collected wirelessly.</w:t>
      </w:r>
    </w:p>
    <w:p w14:paraId="130B4A2F" w14:textId="77777777" w:rsidR="00F06360" w:rsidRPr="00007FD5" w:rsidRDefault="00F06360" w:rsidP="006E6B02">
      <w:pPr>
        <w:widowControl/>
        <w:spacing w:after="120" w:line="360" w:lineRule="auto"/>
        <w:rPr>
          <w:sz w:val="24"/>
          <w:szCs w:val="24"/>
        </w:rPr>
      </w:pPr>
    </w:p>
    <w:p w14:paraId="33299A1B" w14:textId="77777777" w:rsidR="00F06360" w:rsidRDefault="00F06360" w:rsidP="00C157D3">
      <w:pPr>
        <w:widowControl/>
        <w:spacing w:after="120" w:line="360" w:lineRule="auto"/>
        <w:jc w:val="left"/>
        <w:rPr>
          <w:sz w:val="24"/>
          <w:szCs w:val="24"/>
        </w:rPr>
      </w:pPr>
      <w:r w:rsidRPr="00603E7C">
        <w:t xml:space="preserve"> </w:t>
      </w:r>
      <w:r>
        <w:rPr>
          <w:noProof/>
        </w:rPr>
        <w:drawing>
          <wp:inline distT="0" distB="0" distL="0" distR="0" wp14:anchorId="472B4614" wp14:editId="622C3AAA">
            <wp:extent cx="5274310" cy="1331595"/>
            <wp:effectExtent l="0" t="0" r="2540" b="190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1331595"/>
                    </a:xfrm>
                    <a:prstGeom prst="rect">
                      <a:avLst/>
                    </a:prstGeom>
                    <a:noFill/>
                    <a:ln>
                      <a:noFill/>
                    </a:ln>
                  </pic:spPr>
                </pic:pic>
              </a:graphicData>
            </a:graphic>
          </wp:inline>
        </w:drawing>
      </w:r>
    </w:p>
    <w:p w14:paraId="5E09DE04" w14:textId="77777777" w:rsidR="00F06360" w:rsidRDefault="00F06360" w:rsidP="00FC2C06">
      <w:pPr>
        <w:widowControl/>
        <w:spacing w:after="120" w:line="360" w:lineRule="auto"/>
        <w:rPr>
          <w:sz w:val="24"/>
          <w:szCs w:val="24"/>
        </w:rPr>
      </w:pPr>
      <w:r w:rsidRPr="0098595E">
        <w:rPr>
          <w:b/>
          <w:sz w:val="24"/>
          <w:szCs w:val="24"/>
        </w:rPr>
        <w:t>Figure S</w:t>
      </w:r>
      <w:r>
        <w:rPr>
          <w:b/>
          <w:sz w:val="24"/>
          <w:szCs w:val="24"/>
        </w:rPr>
        <w:t>2.5</w:t>
      </w:r>
      <w:r w:rsidRPr="0098595E">
        <w:rPr>
          <w:b/>
          <w:sz w:val="24"/>
          <w:szCs w:val="24"/>
        </w:rPr>
        <w:t xml:space="preserve"> </w:t>
      </w:r>
      <w:r w:rsidRPr="0098595E">
        <w:rPr>
          <w:sz w:val="24"/>
          <w:szCs w:val="24"/>
        </w:rPr>
        <w:t xml:space="preserve">Illustration and analysis of the </w:t>
      </w:r>
      <w:r>
        <w:rPr>
          <w:sz w:val="24"/>
          <w:szCs w:val="24"/>
        </w:rPr>
        <w:t>wireless IOP</w:t>
      </w:r>
      <w:r w:rsidRPr="0098595E">
        <w:rPr>
          <w:sz w:val="24"/>
          <w:szCs w:val="24"/>
        </w:rPr>
        <w:t xml:space="preserve"> sensing experiment on the </w:t>
      </w:r>
      <w:r w:rsidRPr="00EB53D8">
        <w:rPr>
          <w:sz w:val="24"/>
          <w:szCs w:val="24"/>
        </w:rPr>
        <w:t>porcine eyeball</w:t>
      </w:r>
      <w:r>
        <w:rPr>
          <w:sz w:val="24"/>
          <w:szCs w:val="24"/>
        </w:rPr>
        <w:t xml:space="preserve"> during the continuous IOP </w:t>
      </w:r>
      <w:r>
        <w:rPr>
          <w:rFonts w:hint="eastAsia"/>
          <w:sz w:val="24"/>
          <w:szCs w:val="24"/>
        </w:rPr>
        <w:t>monitor</w:t>
      </w:r>
      <w:r>
        <w:rPr>
          <w:sz w:val="24"/>
          <w:szCs w:val="24"/>
        </w:rPr>
        <w:t>ing process</w:t>
      </w:r>
      <w:r w:rsidRPr="0098595E">
        <w:rPr>
          <w:sz w:val="24"/>
          <w:szCs w:val="24"/>
        </w:rPr>
        <w:t>.</w:t>
      </w:r>
      <w:r>
        <w:rPr>
          <w:sz w:val="24"/>
          <w:szCs w:val="24"/>
        </w:rPr>
        <w:t xml:space="preserve"> (a) Wireless recorded resonant frequency of IOP sensing module during the continuous IOP </w:t>
      </w:r>
      <w:r>
        <w:rPr>
          <w:rFonts w:hint="eastAsia"/>
          <w:sz w:val="24"/>
          <w:szCs w:val="24"/>
        </w:rPr>
        <w:t>monitor</w:t>
      </w:r>
      <w:r>
        <w:rPr>
          <w:sz w:val="24"/>
          <w:szCs w:val="24"/>
        </w:rPr>
        <w:t xml:space="preserve">ing. In the experiment process, </w:t>
      </w:r>
      <w:r w:rsidRPr="005C2AE0">
        <w:rPr>
          <w:sz w:val="24"/>
          <w:szCs w:val="24"/>
        </w:rPr>
        <w:t xml:space="preserve">saline solution </w:t>
      </w:r>
      <w:r>
        <w:rPr>
          <w:sz w:val="24"/>
          <w:szCs w:val="24"/>
        </w:rPr>
        <w:t xml:space="preserve">was </w:t>
      </w:r>
      <w:r w:rsidRPr="00346306">
        <w:rPr>
          <w:sz w:val="24"/>
          <w:szCs w:val="24"/>
        </w:rPr>
        <w:t>intermittently</w:t>
      </w:r>
      <w:r>
        <w:rPr>
          <w:sz w:val="24"/>
          <w:szCs w:val="24"/>
        </w:rPr>
        <w:t xml:space="preserve"> injected into t</w:t>
      </w:r>
      <w:r w:rsidRPr="005C2AE0">
        <w:rPr>
          <w:sz w:val="24"/>
          <w:szCs w:val="24"/>
        </w:rPr>
        <w:t>he</w:t>
      </w:r>
      <w:r>
        <w:rPr>
          <w:sz w:val="24"/>
          <w:szCs w:val="24"/>
        </w:rPr>
        <w:t xml:space="preserve"> anterior chamber of</w:t>
      </w:r>
      <w:r w:rsidRPr="005C2AE0">
        <w:rPr>
          <w:sz w:val="24"/>
          <w:szCs w:val="24"/>
        </w:rPr>
        <w:t xml:space="preserve"> porcine eye </w:t>
      </w:r>
      <w:r>
        <w:rPr>
          <w:sz w:val="24"/>
          <w:szCs w:val="24"/>
        </w:rPr>
        <w:t xml:space="preserve">to induce IOP fluctuations. Meanwhile, IOP reading coil of integrated antenna could recorded the changes of resonant frequency wirelessly by WTCL worn on the in vitro eye. In addition, commercial pressure gauge </w:t>
      </w:r>
      <w:r>
        <w:rPr>
          <w:rFonts w:eastAsia="宋体"/>
          <w:kern w:val="0"/>
          <w:sz w:val="24"/>
          <w:szCs w:val="24"/>
        </w:rPr>
        <w:t>was connected to the anterior chamber by a d</w:t>
      </w:r>
      <w:r w:rsidRPr="007C6F69">
        <w:rPr>
          <w:rFonts w:eastAsia="宋体"/>
          <w:kern w:val="0"/>
          <w:sz w:val="24"/>
          <w:szCs w:val="24"/>
        </w:rPr>
        <w:t>isposable intravenous infusion needle</w:t>
      </w:r>
      <w:r>
        <w:rPr>
          <w:rFonts w:eastAsia="宋体"/>
          <w:kern w:val="0"/>
          <w:sz w:val="24"/>
          <w:szCs w:val="24"/>
        </w:rPr>
        <w:t xml:space="preserve"> </w:t>
      </w:r>
      <w:r w:rsidRPr="001A7790">
        <w:rPr>
          <w:rFonts w:eastAsia="宋体"/>
          <w:kern w:val="0"/>
          <w:sz w:val="24"/>
          <w:szCs w:val="24"/>
        </w:rPr>
        <w:t xml:space="preserve">to independently </w:t>
      </w:r>
      <w:r>
        <w:rPr>
          <w:rFonts w:eastAsia="宋体"/>
          <w:kern w:val="0"/>
          <w:sz w:val="24"/>
          <w:szCs w:val="24"/>
        </w:rPr>
        <w:t>track</w:t>
      </w:r>
      <w:r w:rsidRPr="001A7790">
        <w:rPr>
          <w:rFonts w:eastAsia="宋体"/>
          <w:kern w:val="0"/>
          <w:sz w:val="24"/>
          <w:szCs w:val="24"/>
        </w:rPr>
        <w:t xml:space="preserve"> the</w:t>
      </w:r>
      <w:r>
        <w:rPr>
          <w:rFonts w:eastAsia="宋体"/>
          <w:kern w:val="0"/>
          <w:sz w:val="24"/>
          <w:szCs w:val="24"/>
        </w:rPr>
        <w:t xml:space="preserve"> </w:t>
      </w:r>
      <w:r>
        <w:rPr>
          <w:sz w:val="24"/>
          <w:szCs w:val="24"/>
        </w:rPr>
        <w:t>reference IOP. (b) R</w:t>
      </w:r>
      <w:r w:rsidRPr="00FE5035">
        <w:rPr>
          <w:sz w:val="24"/>
          <w:szCs w:val="24"/>
        </w:rPr>
        <w:t xml:space="preserve">eference IOP </w:t>
      </w:r>
      <w:r>
        <w:rPr>
          <w:sz w:val="24"/>
          <w:szCs w:val="24"/>
        </w:rPr>
        <w:t>recorde</w:t>
      </w:r>
      <w:r w:rsidRPr="00FE5035">
        <w:rPr>
          <w:sz w:val="24"/>
          <w:szCs w:val="24"/>
        </w:rPr>
        <w:t>d by pressure gauge</w:t>
      </w:r>
      <w:r>
        <w:rPr>
          <w:sz w:val="24"/>
          <w:szCs w:val="24"/>
        </w:rPr>
        <w:t xml:space="preserve"> and measured IOP calculated from resonant frequency during the measurement process without calibration. (c) Measured IOP after calibration. Reference IOP was also shown as a control group. In the calibration process, the measured IOP calculated from resonant frequency was </w:t>
      </w:r>
      <w:r w:rsidRPr="0098595E">
        <w:rPr>
          <w:sz w:val="24"/>
          <w:szCs w:val="24"/>
        </w:rPr>
        <w:t>calibrated to the</w:t>
      </w:r>
      <w:r>
        <w:rPr>
          <w:sz w:val="24"/>
          <w:szCs w:val="24"/>
        </w:rPr>
        <w:t xml:space="preserve"> reference IOP </w:t>
      </w:r>
      <w:r w:rsidRPr="0098595E">
        <w:rPr>
          <w:sz w:val="24"/>
          <w:szCs w:val="24"/>
        </w:rPr>
        <w:t xml:space="preserve">(indicated with </w:t>
      </w:r>
      <w:r>
        <w:rPr>
          <w:sz w:val="24"/>
          <w:szCs w:val="24"/>
        </w:rPr>
        <w:t xml:space="preserve">blue </w:t>
      </w:r>
      <w:r w:rsidRPr="0098595E">
        <w:rPr>
          <w:sz w:val="24"/>
          <w:szCs w:val="24"/>
        </w:rPr>
        <w:t>asterisk)</w:t>
      </w:r>
      <w:r>
        <w:rPr>
          <w:sz w:val="24"/>
          <w:szCs w:val="24"/>
        </w:rPr>
        <w:t xml:space="preserve">. Specifically, the measured IOP were proportionally scaled up according to the difference between </w:t>
      </w:r>
      <w:r w:rsidRPr="00FC2C06">
        <w:rPr>
          <w:sz w:val="24"/>
          <w:szCs w:val="24"/>
        </w:rPr>
        <w:t xml:space="preserve">the first </w:t>
      </w:r>
      <w:r>
        <w:rPr>
          <w:sz w:val="24"/>
          <w:szCs w:val="24"/>
        </w:rPr>
        <w:t>measured IOP</w:t>
      </w:r>
      <w:r w:rsidRPr="00FC2C06">
        <w:rPr>
          <w:sz w:val="24"/>
          <w:szCs w:val="24"/>
        </w:rPr>
        <w:t xml:space="preserve"> (at time points t=0 </w:t>
      </w:r>
      <w:r>
        <w:rPr>
          <w:sz w:val="24"/>
          <w:szCs w:val="24"/>
        </w:rPr>
        <w:t>s</w:t>
      </w:r>
      <w:r w:rsidRPr="00FC2C06">
        <w:rPr>
          <w:sz w:val="24"/>
          <w:szCs w:val="24"/>
        </w:rPr>
        <w:t>)</w:t>
      </w:r>
      <w:r>
        <w:rPr>
          <w:sz w:val="24"/>
          <w:szCs w:val="24"/>
        </w:rPr>
        <w:t xml:space="preserve"> and the first reference IOP.</w:t>
      </w:r>
    </w:p>
    <w:p w14:paraId="3B9721FC" w14:textId="77777777" w:rsidR="00F06360" w:rsidRDefault="00F06360" w:rsidP="00FC2C06">
      <w:pPr>
        <w:widowControl/>
        <w:spacing w:after="120" w:line="360" w:lineRule="auto"/>
        <w:rPr>
          <w:sz w:val="24"/>
          <w:szCs w:val="24"/>
        </w:rPr>
      </w:pPr>
    </w:p>
    <w:p w14:paraId="2FFF94EB" w14:textId="77777777" w:rsidR="00F06360" w:rsidRPr="00124D65" w:rsidRDefault="00F06360" w:rsidP="00C157D3">
      <w:pPr>
        <w:widowControl/>
        <w:spacing w:after="120" w:line="360" w:lineRule="auto"/>
        <w:jc w:val="left"/>
        <w:rPr>
          <w:rFonts w:eastAsia="宋体"/>
          <w:b/>
          <w:kern w:val="0"/>
          <w:sz w:val="24"/>
          <w:szCs w:val="24"/>
        </w:rPr>
      </w:pPr>
      <w:r w:rsidRPr="00124D65">
        <w:rPr>
          <w:rFonts w:eastAsia="宋体"/>
          <w:b/>
          <w:kern w:val="0"/>
          <w:sz w:val="24"/>
          <w:szCs w:val="24"/>
        </w:rPr>
        <w:lastRenderedPageBreak/>
        <w:t>S</w:t>
      </w:r>
      <w:r>
        <w:rPr>
          <w:rFonts w:eastAsia="宋体"/>
          <w:b/>
          <w:kern w:val="0"/>
          <w:sz w:val="24"/>
          <w:szCs w:val="24"/>
        </w:rPr>
        <w:t>3</w:t>
      </w:r>
      <w:r w:rsidRPr="00124D65">
        <w:rPr>
          <w:rFonts w:eastAsia="宋体"/>
          <w:b/>
          <w:kern w:val="0"/>
          <w:sz w:val="24"/>
          <w:szCs w:val="24"/>
        </w:rPr>
        <w:t xml:space="preserve">. Supporting Information </w:t>
      </w:r>
      <w:r>
        <w:rPr>
          <w:rFonts w:eastAsia="宋体"/>
          <w:b/>
          <w:kern w:val="0"/>
          <w:sz w:val="24"/>
          <w:szCs w:val="24"/>
        </w:rPr>
        <w:t xml:space="preserve">for the </w:t>
      </w:r>
      <w:r w:rsidRPr="00124D65">
        <w:rPr>
          <w:rFonts w:eastAsia="宋体"/>
          <w:b/>
          <w:kern w:val="0"/>
          <w:sz w:val="24"/>
          <w:szCs w:val="24"/>
        </w:rPr>
        <w:t>performance characterization of the</w:t>
      </w:r>
      <w:r>
        <w:rPr>
          <w:rFonts w:eastAsia="宋体"/>
          <w:b/>
          <w:kern w:val="0"/>
          <w:sz w:val="24"/>
          <w:szCs w:val="24"/>
        </w:rPr>
        <w:t xml:space="preserve"> WPT module of the WTCL</w:t>
      </w:r>
      <w:r w:rsidRPr="00124D65">
        <w:rPr>
          <w:rFonts w:eastAsia="宋体"/>
          <w:b/>
          <w:kern w:val="0"/>
          <w:sz w:val="24"/>
          <w:szCs w:val="24"/>
        </w:rPr>
        <w:t>.</w:t>
      </w:r>
    </w:p>
    <w:p w14:paraId="7B00C313" w14:textId="77777777" w:rsidR="00F06360" w:rsidRDefault="00F06360" w:rsidP="000A6BDE">
      <w:pPr>
        <w:widowControl/>
        <w:spacing w:after="120" w:line="360" w:lineRule="auto"/>
        <w:jc w:val="left"/>
        <w:rPr>
          <w:rFonts w:eastAsia="宋体"/>
          <w:kern w:val="0"/>
          <w:szCs w:val="21"/>
        </w:rPr>
      </w:pPr>
      <w:r>
        <w:rPr>
          <w:noProof/>
        </w:rPr>
        <w:drawing>
          <wp:inline distT="0" distB="0" distL="0" distR="0" wp14:anchorId="55D37DF3" wp14:editId="2D93A639">
            <wp:extent cx="5274310" cy="592709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5927090"/>
                    </a:xfrm>
                    <a:prstGeom prst="rect">
                      <a:avLst/>
                    </a:prstGeom>
                    <a:noFill/>
                    <a:ln>
                      <a:noFill/>
                    </a:ln>
                  </pic:spPr>
                </pic:pic>
              </a:graphicData>
            </a:graphic>
          </wp:inline>
        </w:drawing>
      </w:r>
    </w:p>
    <w:p w14:paraId="6748A995" w14:textId="77777777" w:rsidR="00F06360" w:rsidRDefault="00F06360" w:rsidP="00C04C6D">
      <w:pPr>
        <w:widowControl/>
        <w:spacing w:after="120" w:line="360" w:lineRule="auto"/>
        <w:rPr>
          <w:rStyle w:val="fontstyle01"/>
          <w:rFonts w:hint="eastAsia"/>
          <w:sz w:val="24"/>
          <w:szCs w:val="24"/>
        </w:rPr>
      </w:pPr>
      <w:r w:rsidRPr="008E4F15">
        <w:rPr>
          <w:rFonts w:eastAsia="宋体"/>
          <w:b/>
          <w:kern w:val="0"/>
          <w:sz w:val="24"/>
          <w:szCs w:val="24"/>
        </w:rPr>
        <w:t>Figure S</w:t>
      </w:r>
      <w:r>
        <w:rPr>
          <w:rFonts w:eastAsia="宋体"/>
          <w:b/>
          <w:kern w:val="0"/>
          <w:sz w:val="24"/>
          <w:szCs w:val="24"/>
        </w:rPr>
        <w:t>3.1</w:t>
      </w:r>
      <w:r>
        <w:rPr>
          <w:rFonts w:eastAsia="宋体"/>
          <w:bCs/>
          <w:kern w:val="0"/>
          <w:sz w:val="24"/>
          <w:szCs w:val="24"/>
        </w:rPr>
        <w:t xml:space="preserve"> Optical</w:t>
      </w:r>
      <w:r w:rsidRPr="00154F50">
        <w:rPr>
          <w:rFonts w:eastAsia="宋体"/>
          <w:bCs/>
          <w:kern w:val="0"/>
          <w:sz w:val="24"/>
          <w:szCs w:val="24"/>
        </w:rPr>
        <w:t xml:space="preserve"> </w:t>
      </w:r>
      <w:r>
        <w:rPr>
          <w:rFonts w:eastAsia="宋体"/>
          <w:bCs/>
          <w:kern w:val="0"/>
          <w:sz w:val="24"/>
          <w:szCs w:val="24"/>
        </w:rPr>
        <w:t>and m</w:t>
      </w:r>
      <w:r w:rsidRPr="00154F50">
        <w:rPr>
          <w:rFonts w:eastAsia="宋体"/>
          <w:bCs/>
          <w:kern w:val="0"/>
          <w:sz w:val="24"/>
          <w:szCs w:val="24"/>
        </w:rPr>
        <w:t>icroscopic image</w:t>
      </w:r>
      <w:r>
        <w:rPr>
          <w:rFonts w:eastAsia="宋体"/>
          <w:bCs/>
          <w:kern w:val="0"/>
          <w:sz w:val="24"/>
          <w:szCs w:val="24"/>
        </w:rPr>
        <w:t xml:space="preserve">s of four WPT receive circuits (Rec#2, Rec#5, Rec#9, Rec#17). These </w:t>
      </w:r>
      <w:r>
        <w:rPr>
          <w:rStyle w:val="fontstyle01"/>
          <w:sz w:val="24"/>
          <w:szCs w:val="24"/>
        </w:rPr>
        <w:t xml:space="preserve">four types of </w:t>
      </w:r>
      <w:r w:rsidRPr="00C9001E">
        <w:rPr>
          <w:rStyle w:val="fontstyle01"/>
          <w:sz w:val="24"/>
          <w:szCs w:val="24"/>
        </w:rPr>
        <w:t>WPT receivers</w:t>
      </w:r>
      <w:r>
        <w:rPr>
          <w:rStyle w:val="fontstyle01"/>
          <w:sz w:val="24"/>
          <w:szCs w:val="24"/>
        </w:rPr>
        <w:t xml:space="preserve"> with </w:t>
      </w:r>
      <w:r w:rsidRPr="00C9001E">
        <w:rPr>
          <w:rStyle w:val="fontstyle01"/>
          <w:sz w:val="24"/>
          <w:szCs w:val="24"/>
        </w:rPr>
        <w:t>2, 5, 9, and 17 coils-design (namely Rec#2, Rec#5, Rec#9, and Rec#17, respectively)</w:t>
      </w:r>
      <w:r>
        <w:rPr>
          <w:rStyle w:val="fontstyle01"/>
          <w:sz w:val="24"/>
          <w:szCs w:val="24"/>
        </w:rPr>
        <w:t xml:space="preserve"> were designed t</w:t>
      </w:r>
      <w:r w:rsidRPr="00C9001E">
        <w:rPr>
          <w:rStyle w:val="fontstyle01"/>
          <w:sz w:val="24"/>
          <w:szCs w:val="24"/>
        </w:rPr>
        <w:t>o achieve optimal performance coupl</w:t>
      </w:r>
      <w:r>
        <w:rPr>
          <w:rStyle w:val="fontstyle01"/>
          <w:sz w:val="24"/>
          <w:szCs w:val="24"/>
        </w:rPr>
        <w:t>ed with transmitter.</w:t>
      </w:r>
    </w:p>
    <w:p w14:paraId="699EB8BB" w14:textId="77777777" w:rsidR="00F06360" w:rsidRDefault="00F06360" w:rsidP="006E6B02">
      <w:pPr>
        <w:widowControl/>
        <w:spacing w:after="120" w:line="360" w:lineRule="auto"/>
        <w:rPr>
          <w:rFonts w:eastAsia="宋体"/>
          <w:bCs/>
          <w:kern w:val="0"/>
          <w:sz w:val="24"/>
          <w:szCs w:val="24"/>
        </w:rPr>
      </w:pPr>
    </w:p>
    <w:p w14:paraId="0921C497" w14:textId="77777777" w:rsidR="00F06360" w:rsidRDefault="00F06360" w:rsidP="001F6011">
      <w:pPr>
        <w:widowControl/>
        <w:spacing w:after="120" w:line="360" w:lineRule="auto"/>
        <w:jc w:val="left"/>
        <w:rPr>
          <w:sz w:val="24"/>
          <w:szCs w:val="24"/>
        </w:rPr>
      </w:pPr>
    </w:p>
    <w:p w14:paraId="6F7F827C" w14:textId="77777777" w:rsidR="00F06360" w:rsidRDefault="00F06360" w:rsidP="001F6011">
      <w:pPr>
        <w:widowControl/>
        <w:spacing w:after="120" w:line="360" w:lineRule="auto"/>
        <w:jc w:val="left"/>
        <w:rPr>
          <w:rStyle w:val="fontstyle01"/>
          <w:rFonts w:hint="eastAsia"/>
          <w:sz w:val="24"/>
          <w:szCs w:val="24"/>
        </w:rPr>
      </w:pPr>
      <w:r w:rsidRPr="009724D3">
        <w:rPr>
          <w:sz w:val="24"/>
          <w:szCs w:val="24"/>
        </w:rPr>
        <w:lastRenderedPageBreak/>
        <w:t xml:space="preserve">Table </w:t>
      </w:r>
      <w:r>
        <w:rPr>
          <w:sz w:val="24"/>
          <w:szCs w:val="24"/>
        </w:rPr>
        <w:t>S3</w:t>
      </w:r>
      <w:r w:rsidRPr="009724D3">
        <w:rPr>
          <w:sz w:val="24"/>
          <w:szCs w:val="24"/>
        </w:rPr>
        <w:t xml:space="preserve">. </w:t>
      </w:r>
      <w:r>
        <w:rPr>
          <w:sz w:val="24"/>
          <w:szCs w:val="24"/>
        </w:rPr>
        <w:t>D</w:t>
      </w:r>
      <w:r w:rsidRPr="00716806">
        <w:rPr>
          <w:sz w:val="24"/>
          <w:szCs w:val="24"/>
        </w:rPr>
        <w:t>etailed</w:t>
      </w:r>
      <w:r>
        <w:rPr>
          <w:sz w:val="24"/>
          <w:szCs w:val="24"/>
        </w:rPr>
        <w:t xml:space="preserve"> parameters and size of </w:t>
      </w:r>
      <w:r>
        <w:rPr>
          <w:rStyle w:val="fontstyle01"/>
          <w:sz w:val="24"/>
          <w:szCs w:val="24"/>
        </w:rPr>
        <w:t xml:space="preserve">four WPT </w:t>
      </w:r>
      <w:r>
        <w:rPr>
          <w:rStyle w:val="fontstyle01"/>
          <w:rFonts w:hint="eastAsia"/>
          <w:sz w:val="24"/>
          <w:szCs w:val="24"/>
        </w:rPr>
        <w:t>receiver</w:t>
      </w:r>
      <w:r>
        <w:rPr>
          <w:rStyle w:val="fontstyle01"/>
          <w:sz w:val="24"/>
          <w:szCs w:val="24"/>
        </w:rPr>
        <w:t xml:space="preserve"> circuits.</w:t>
      </w:r>
    </w:p>
    <w:tbl>
      <w:tblPr>
        <w:tblStyle w:val="a7"/>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1559"/>
        <w:gridCol w:w="1134"/>
        <w:gridCol w:w="1417"/>
        <w:gridCol w:w="1276"/>
      </w:tblGrid>
      <w:tr w:rsidR="00F06360" w14:paraId="3DE5BC5F" w14:textId="77777777" w:rsidTr="004A2AF6">
        <w:tc>
          <w:tcPr>
            <w:tcW w:w="3261" w:type="dxa"/>
            <w:tcBorders>
              <w:top w:val="single" w:sz="4" w:space="0" w:color="auto"/>
              <w:bottom w:val="single" w:sz="4" w:space="0" w:color="auto"/>
            </w:tcBorders>
          </w:tcPr>
          <w:p w14:paraId="09BDC0A4" w14:textId="77777777" w:rsidR="00F06360" w:rsidRDefault="00F06360" w:rsidP="00E609EE">
            <w:pPr>
              <w:widowControl/>
              <w:spacing w:after="120" w:line="360" w:lineRule="auto"/>
              <w:jc w:val="left"/>
              <w:rPr>
                <w:sz w:val="24"/>
                <w:szCs w:val="24"/>
              </w:rPr>
            </w:pPr>
          </w:p>
        </w:tc>
        <w:tc>
          <w:tcPr>
            <w:tcW w:w="1559" w:type="dxa"/>
            <w:tcBorders>
              <w:top w:val="single" w:sz="4" w:space="0" w:color="auto"/>
              <w:bottom w:val="single" w:sz="4" w:space="0" w:color="auto"/>
            </w:tcBorders>
          </w:tcPr>
          <w:p w14:paraId="4F941524" w14:textId="77777777" w:rsidR="00F06360" w:rsidRDefault="00F06360" w:rsidP="00E609EE">
            <w:pPr>
              <w:widowControl/>
              <w:spacing w:after="120" w:line="360" w:lineRule="auto"/>
              <w:jc w:val="center"/>
              <w:rPr>
                <w:sz w:val="24"/>
                <w:szCs w:val="24"/>
              </w:rPr>
            </w:pPr>
            <w:r>
              <w:rPr>
                <w:rFonts w:hint="eastAsia"/>
                <w:sz w:val="24"/>
                <w:szCs w:val="24"/>
              </w:rPr>
              <w:t>R</w:t>
            </w:r>
            <w:r>
              <w:rPr>
                <w:sz w:val="24"/>
                <w:szCs w:val="24"/>
              </w:rPr>
              <w:t>ec#</w:t>
            </w:r>
            <w:r>
              <w:t>2</w:t>
            </w:r>
          </w:p>
        </w:tc>
        <w:tc>
          <w:tcPr>
            <w:tcW w:w="1134" w:type="dxa"/>
            <w:tcBorders>
              <w:top w:val="single" w:sz="4" w:space="0" w:color="auto"/>
              <w:bottom w:val="single" w:sz="4" w:space="0" w:color="auto"/>
            </w:tcBorders>
          </w:tcPr>
          <w:p w14:paraId="7EFBDD71" w14:textId="77777777" w:rsidR="00F06360" w:rsidRDefault="00F06360" w:rsidP="00E609EE">
            <w:pPr>
              <w:widowControl/>
              <w:spacing w:after="120" w:line="360" w:lineRule="auto"/>
              <w:jc w:val="center"/>
              <w:rPr>
                <w:sz w:val="24"/>
                <w:szCs w:val="24"/>
              </w:rPr>
            </w:pPr>
            <w:r>
              <w:rPr>
                <w:rFonts w:hint="eastAsia"/>
                <w:sz w:val="24"/>
                <w:szCs w:val="24"/>
              </w:rPr>
              <w:t>R</w:t>
            </w:r>
            <w:r>
              <w:rPr>
                <w:sz w:val="24"/>
                <w:szCs w:val="24"/>
              </w:rPr>
              <w:t>ec#</w:t>
            </w:r>
            <w:r>
              <w:t>5</w:t>
            </w:r>
          </w:p>
        </w:tc>
        <w:tc>
          <w:tcPr>
            <w:tcW w:w="1417" w:type="dxa"/>
            <w:tcBorders>
              <w:top w:val="single" w:sz="4" w:space="0" w:color="auto"/>
              <w:bottom w:val="single" w:sz="4" w:space="0" w:color="auto"/>
            </w:tcBorders>
          </w:tcPr>
          <w:p w14:paraId="1F6B3050" w14:textId="77777777" w:rsidR="00F06360" w:rsidRDefault="00F06360" w:rsidP="00E609EE">
            <w:pPr>
              <w:widowControl/>
              <w:spacing w:after="120" w:line="360" w:lineRule="auto"/>
              <w:jc w:val="center"/>
              <w:rPr>
                <w:sz w:val="24"/>
                <w:szCs w:val="24"/>
              </w:rPr>
            </w:pPr>
            <w:r>
              <w:rPr>
                <w:rFonts w:hint="eastAsia"/>
                <w:sz w:val="24"/>
                <w:szCs w:val="24"/>
              </w:rPr>
              <w:t>R</w:t>
            </w:r>
            <w:r>
              <w:rPr>
                <w:sz w:val="24"/>
                <w:szCs w:val="24"/>
              </w:rPr>
              <w:t>ec#</w:t>
            </w:r>
            <w:r>
              <w:t>9</w:t>
            </w:r>
          </w:p>
        </w:tc>
        <w:tc>
          <w:tcPr>
            <w:tcW w:w="1276" w:type="dxa"/>
            <w:tcBorders>
              <w:top w:val="single" w:sz="4" w:space="0" w:color="auto"/>
              <w:bottom w:val="single" w:sz="4" w:space="0" w:color="auto"/>
            </w:tcBorders>
          </w:tcPr>
          <w:p w14:paraId="6E293511" w14:textId="77777777" w:rsidR="00F06360" w:rsidRDefault="00F06360" w:rsidP="00E609EE">
            <w:pPr>
              <w:widowControl/>
              <w:spacing w:after="120" w:line="360" w:lineRule="auto"/>
              <w:jc w:val="center"/>
              <w:rPr>
                <w:sz w:val="24"/>
                <w:szCs w:val="24"/>
              </w:rPr>
            </w:pPr>
            <w:r>
              <w:rPr>
                <w:rFonts w:hint="eastAsia"/>
                <w:sz w:val="24"/>
                <w:szCs w:val="24"/>
              </w:rPr>
              <w:t>R</w:t>
            </w:r>
            <w:r>
              <w:rPr>
                <w:sz w:val="24"/>
                <w:szCs w:val="24"/>
              </w:rPr>
              <w:t>ec#</w:t>
            </w:r>
            <w:r>
              <w:t>17</w:t>
            </w:r>
          </w:p>
        </w:tc>
      </w:tr>
      <w:tr w:rsidR="00F06360" w14:paraId="386ACD6B" w14:textId="77777777" w:rsidTr="004A2AF6">
        <w:tc>
          <w:tcPr>
            <w:tcW w:w="3261" w:type="dxa"/>
            <w:tcBorders>
              <w:top w:val="single" w:sz="4" w:space="0" w:color="auto"/>
            </w:tcBorders>
          </w:tcPr>
          <w:p w14:paraId="31785145" w14:textId="77777777" w:rsidR="00F06360" w:rsidRDefault="00F06360" w:rsidP="00E609EE">
            <w:pPr>
              <w:widowControl/>
              <w:spacing w:after="120" w:line="360" w:lineRule="auto"/>
              <w:jc w:val="left"/>
              <w:rPr>
                <w:sz w:val="24"/>
                <w:szCs w:val="24"/>
              </w:rPr>
            </w:pPr>
            <w:r>
              <w:rPr>
                <w:rFonts w:hint="eastAsia"/>
                <w:sz w:val="24"/>
                <w:szCs w:val="24"/>
              </w:rPr>
              <w:t>N</w:t>
            </w:r>
            <w:r>
              <w:rPr>
                <w:sz w:val="24"/>
                <w:szCs w:val="24"/>
              </w:rPr>
              <w:t>umber of layers</w:t>
            </w:r>
          </w:p>
        </w:tc>
        <w:tc>
          <w:tcPr>
            <w:tcW w:w="1559" w:type="dxa"/>
            <w:tcBorders>
              <w:top w:val="single" w:sz="4" w:space="0" w:color="auto"/>
            </w:tcBorders>
          </w:tcPr>
          <w:p w14:paraId="6FD285DA" w14:textId="77777777" w:rsidR="00F06360" w:rsidRDefault="00F06360" w:rsidP="00E609EE">
            <w:pPr>
              <w:widowControl/>
              <w:spacing w:after="120" w:line="360" w:lineRule="auto"/>
              <w:jc w:val="center"/>
              <w:rPr>
                <w:sz w:val="24"/>
                <w:szCs w:val="24"/>
              </w:rPr>
            </w:pPr>
            <w:r>
              <w:rPr>
                <w:sz w:val="24"/>
                <w:szCs w:val="24"/>
              </w:rPr>
              <w:t>2</w:t>
            </w:r>
          </w:p>
        </w:tc>
        <w:tc>
          <w:tcPr>
            <w:tcW w:w="1134" w:type="dxa"/>
            <w:tcBorders>
              <w:top w:val="single" w:sz="4" w:space="0" w:color="auto"/>
            </w:tcBorders>
          </w:tcPr>
          <w:p w14:paraId="7A65E877" w14:textId="77777777" w:rsidR="00F06360" w:rsidRDefault="00F06360" w:rsidP="00E609EE">
            <w:pPr>
              <w:widowControl/>
              <w:spacing w:after="120" w:line="360" w:lineRule="auto"/>
              <w:jc w:val="center"/>
              <w:rPr>
                <w:sz w:val="24"/>
                <w:szCs w:val="24"/>
              </w:rPr>
            </w:pPr>
            <w:r>
              <w:rPr>
                <w:sz w:val="24"/>
                <w:szCs w:val="24"/>
              </w:rPr>
              <w:t>2</w:t>
            </w:r>
          </w:p>
        </w:tc>
        <w:tc>
          <w:tcPr>
            <w:tcW w:w="1417" w:type="dxa"/>
            <w:tcBorders>
              <w:top w:val="single" w:sz="4" w:space="0" w:color="auto"/>
            </w:tcBorders>
          </w:tcPr>
          <w:p w14:paraId="32940934" w14:textId="77777777" w:rsidR="00F06360" w:rsidRDefault="00F06360" w:rsidP="00E609EE">
            <w:pPr>
              <w:widowControl/>
              <w:spacing w:after="120" w:line="360" w:lineRule="auto"/>
              <w:jc w:val="center"/>
              <w:rPr>
                <w:sz w:val="24"/>
                <w:szCs w:val="24"/>
              </w:rPr>
            </w:pPr>
            <w:r>
              <w:rPr>
                <w:rFonts w:hint="eastAsia"/>
                <w:sz w:val="24"/>
                <w:szCs w:val="24"/>
              </w:rPr>
              <w:t>2</w:t>
            </w:r>
          </w:p>
        </w:tc>
        <w:tc>
          <w:tcPr>
            <w:tcW w:w="1276" w:type="dxa"/>
            <w:tcBorders>
              <w:top w:val="single" w:sz="4" w:space="0" w:color="auto"/>
            </w:tcBorders>
          </w:tcPr>
          <w:p w14:paraId="7431DFFC" w14:textId="77777777" w:rsidR="00F06360" w:rsidRDefault="00F06360" w:rsidP="00E609EE">
            <w:pPr>
              <w:widowControl/>
              <w:spacing w:after="120" w:line="360" w:lineRule="auto"/>
              <w:jc w:val="center"/>
              <w:rPr>
                <w:sz w:val="24"/>
                <w:szCs w:val="24"/>
              </w:rPr>
            </w:pPr>
            <w:r>
              <w:rPr>
                <w:rFonts w:hint="eastAsia"/>
                <w:sz w:val="24"/>
                <w:szCs w:val="24"/>
              </w:rPr>
              <w:t>3</w:t>
            </w:r>
          </w:p>
        </w:tc>
      </w:tr>
      <w:tr w:rsidR="00F06360" w14:paraId="024BDF27" w14:textId="77777777" w:rsidTr="004A2AF6">
        <w:tc>
          <w:tcPr>
            <w:tcW w:w="3261" w:type="dxa"/>
          </w:tcPr>
          <w:p w14:paraId="745759E9" w14:textId="77777777" w:rsidR="00F06360" w:rsidRDefault="00F06360" w:rsidP="00E609EE">
            <w:pPr>
              <w:widowControl/>
              <w:spacing w:after="120" w:line="360" w:lineRule="auto"/>
              <w:jc w:val="left"/>
              <w:rPr>
                <w:sz w:val="24"/>
                <w:szCs w:val="24"/>
              </w:rPr>
            </w:pPr>
            <w:r>
              <w:rPr>
                <w:rFonts w:hint="eastAsia"/>
                <w:sz w:val="24"/>
                <w:szCs w:val="24"/>
              </w:rPr>
              <w:t>N</w:t>
            </w:r>
            <w:r>
              <w:rPr>
                <w:sz w:val="24"/>
                <w:szCs w:val="24"/>
              </w:rPr>
              <w:t xml:space="preserve">umber of </w:t>
            </w:r>
            <w:proofErr w:type="gramStart"/>
            <w:r>
              <w:rPr>
                <w:sz w:val="24"/>
                <w:szCs w:val="24"/>
              </w:rPr>
              <w:t>coil</w:t>
            </w:r>
            <w:proofErr w:type="gramEnd"/>
            <w:r>
              <w:rPr>
                <w:sz w:val="24"/>
                <w:szCs w:val="24"/>
              </w:rPr>
              <w:t xml:space="preserve"> turns</w:t>
            </w:r>
          </w:p>
        </w:tc>
        <w:tc>
          <w:tcPr>
            <w:tcW w:w="1559" w:type="dxa"/>
          </w:tcPr>
          <w:p w14:paraId="562129E4" w14:textId="77777777" w:rsidR="00F06360" w:rsidRDefault="00F06360" w:rsidP="00E609EE">
            <w:pPr>
              <w:widowControl/>
              <w:spacing w:after="120" w:line="360" w:lineRule="auto"/>
              <w:jc w:val="center"/>
              <w:rPr>
                <w:sz w:val="24"/>
                <w:szCs w:val="24"/>
              </w:rPr>
            </w:pPr>
            <w:r>
              <w:rPr>
                <w:rFonts w:hint="eastAsia"/>
                <w:sz w:val="24"/>
                <w:szCs w:val="24"/>
              </w:rPr>
              <w:t>2</w:t>
            </w:r>
          </w:p>
        </w:tc>
        <w:tc>
          <w:tcPr>
            <w:tcW w:w="1134" w:type="dxa"/>
          </w:tcPr>
          <w:p w14:paraId="5150FF8C" w14:textId="77777777" w:rsidR="00F06360" w:rsidRDefault="00F06360" w:rsidP="00E609EE">
            <w:pPr>
              <w:widowControl/>
              <w:spacing w:after="120" w:line="360" w:lineRule="auto"/>
              <w:jc w:val="center"/>
              <w:rPr>
                <w:sz w:val="24"/>
                <w:szCs w:val="24"/>
              </w:rPr>
            </w:pPr>
            <w:r>
              <w:rPr>
                <w:rFonts w:hint="eastAsia"/>
                <w:sz w:val="24"/>
                <w:szCs w:val="24"/>
              </w:rPr>
              <w:t>5</w:t>
            </w:r>
          </w:p>
        </w:tc>
        <w:tc>
          <w:tcPr>
            <w:tcW w:w="1417" w:type="dxa"/>
          </w:tcPr>
          <w:p w14:paraId="2B687108" w14:textId="77777777" w:rsidR="00F06360" w:rsidRDefault="00F06360" w:rsidP="00E609EE">
            <w:pPr>
              <w:widowControl/>
              <w:spacing w:after="120" w:line="360" w:lineRule="auto"/>
              <w:jc w:val="center"/>
              <w:rPr>
                <w:sz w:val="24"/>
                <w:szCs w:val="24"/>
              </w:rPr>
            </w:pPr>
            <w:r>
              <w:rPr>
                <w:rFonts w:hint="eastAsia"/>
                <w:sz w:val="24"/>
                <w:szCs w:val="24"/>
              </w:rPr>
              <w:t>9</w:t>
            </w:r>
          </w:p>
        </w:tc>
        <w:tc>
          <w:tcPr>
            <w:tcW w:w="1276" w:type="dxa"/>
          </w:tcPr>
          <w:p w14:paraId="60C50B35" w14:textId="77777777" w:rsidR="00F06360" w:rsidRDefault="00F06360" w:rsidP="00E609EE">
            <w:pPr>
              <w:widowControl/>
              <w:spacing w:after="120" w:line="360" w:lineRule="auto"/>
              <w:jc w:val="center"/>
              <w:rPr>
                <w:sz w:val="24"/>
                <w:szCs w:val="24"/>
              </w:rPr>
            </w:pPr>
            <w:r>
              <w:rPr>
                <w:rFonts w:hint="eastAsia"/>
                <w:sz w:val="24"/>
                <w:szCs w:val="24"/>
              </w:rPr>
              <w:t>1</w:t>
            </w:r>
            <w:r>
              <w:rPr>
                <w:sz w:val="24"/>
                <w:szCs w:val="24"/>
              </w:rPr>
              <w:t>7</w:t>
            </w:r>
          </w:p>
        </w:tc>
      </w:tr>
      <w:tr w:rsidR="00F06360" w14:paraId="26305E3E" w14:textId="77777777" w:rsidTr="004A2AF6">
        <w:tc>
          <w:tcPr>
            <w:tcW w:w="3261" w:type="dxa"/>
          </w:tcPr>
          <w:p w14:paraId="33BC880D" w14:textId="77777777" w:rsidR="00F06360" w:rsidRDefault="00F06360" w:rsidP="00E609EE">
            <w:pPr>
              <w:widowControl/>
              <w:spacing w:after="120" w:line="360" w:lineRule="auto"/>
              <w:jc w:val="left"/>
              <w:rPr>
                <w:sz w:val="24"/>
                <w:szCs w:val="24"/>
              </w:rPr>
            </w:pPr>
            <w:r w:rsidRPr="003875D0">
              <w:rPr>
                <w:rFonts w:eastAsia="Cambria"/>
                <w:color w:val="000000" w:themeColor="text1"/>
                <w:sz w:val="24"/>
                <w:szCs w:val="24"/>
              </w:rPr>
              <w:t>Width of the inductance electrode</w:t>
            </w:r>
            <w:r>
              <w:rPr>
                <w:rFonts w:eastAsia="Cambria"/>
                <w:color w:val="000000" w:themeColor="text1"/>
                <w:sz w:val="24"/>
                <w:szCs w:val="24"/>
              </w:rPr>
              <w:t xml:space="preserve"> (</w:t>
            </w:r>
            <w:proofErr w:type="spellStart"/>
            <w:r w:rsidRPr="003875D0">
              <w:rPr>
                <w:rFonts w:eastAsia="Cambria"/>
                <w:color w:val="000000" w:themeColor="text1"/>
                <w:sz w:val="24"/>
                <w:szCs w:val="24"/>
              </w:rPr>
              <w:t>μm</w:t>
            </w:r>
            <w:proofErr w:type="spellEnd"/>
            <w:r>
              <w:rPr>
                <w:rFonts w:eastAsia="Cambria"/>
                <w:color w:val="000000" w:themeColor="text1"/>
                <w:sz w:val="24"/>
                <w:szCs w:val="24"/>
              </w:rPr>
              <w:t>)</w:t>
            </w:r>
          </w:p>
        </w:tc>
        <w:tc>
          <w:tcPr>
            <w:tcW w:w="1559" w:type="dxa"/>
          </w:tcPr>
          <w:p w14:paraId="62BC2CFF" w14:textId="77777777" w:rsidR="00F06360" w:rsidRDefault="00F06360" w:rsidP="00E609EE">
            <w:pPr>
              <w:widowControl/>
              <w:spacing w:after="120" w:line="360" w:lineRule="auto"/>
              <w:jc w:val="center"/>
              <w:rPr>
                <w:sz w:val="24"/>
                <w:szCs w:val="24"/>
              </w:rPr>
            </w:pPr>
            <w:r>
              <w:rPr>
                <w:rFonts w:hint="eastAsia"/>
                <w:sz w:val="24"/>
                <w:szCs w:val="24"/>
              </w:rPr>
              <w:t>6</w:t>
            </w:r>
            <w:r>
              <w:rPr>
                <w:sz w:val="24"/>
                <w:szCs w:val="24"/>
              </w:rPr>
              <w:t>0</w:t>
            </w:r>
          </w:p>
        </w:tc>
        <w:tc>
          <w:tcPr>
            <w:tcW w:w="1134" w:type="dxa"/>
          </w:tcPr>
          <w:p w14:paraId="68170E0C" w14:textId="77777777" w:rsidR="00F06360" w:rsidRDefault="00F06360" w:rsidP="00E609EE">
            <w:pPr>
              <w:widowControl/>
              <w:spacing w:after="120" w:line="360" w:lineRule="auto"/>
              <w:jc w:val="center"/>
              <w:rPr>
                <w:sz w:val="24"/>
                <w:szCs w:val="24"/>
              </w:rPr>
            </w:pPr>
            <w:r>
              <w:rPr>
                <w:rFonts w:hint="eastAsia"/>
                <w:sz w:val="24"/>
                <w:szCs w:val="24"/>
              </w:rPr>
              <w:t>6</w:t>
            </w:r>
            <w:r>
              <w:rPr>
                <w:sz w:val="24"/>
                <w:szCs w:val="24"/>
              </w:rPr>
              <w:t>0</w:t>
            </w:r>
          </w:p>
        </w:tc>
        <w:tc>
          <w:tcPr>
            <w:tcW w:w="1417" w:type="dxa"/>
          </w:tcPr>
          <w:p w14:paraId="5782D346" w14:textId="77777777" w:rsidR="00F06360" w:rsidRDefault="00F06360" w:rsidP="00E609EE">
            <w:pPr>
              <w:widowControl/>
              <w:spacing w:after="120" w:line="360" w:lineRule="auto"/>
              <w:jc w:val="center"/>
              <w:rPr>
                <w:sz w:val="24"/>
                <w:szCs w:val="24"/>
              </w:rPr>
            </w:pPr>
            <w:r>
              <w:rPr>
                <w:rFonts w:hint="eastAsia"/>
                <w:sz w:val="24"/>
                <w:szCs w:val="24"/>
              </w:rPr>
              <w:t>6</w:t>
            </w:r>
            <w:r>
              <w:rPr>
                <w:sz w:val="24"/>
                <w:szCs w:val="24"/>
              </w:rPr>
              <w:t>0</w:t>
            </w:r>
          </w:p>
        </w:tc>
        <w:tc>
          <w:tcPr>
            <w:tcW w:w="1276" w:type="dxa"/>
          </w:tcPr>
          <w:p w14:paraId="50F01A5E" w14:textId="77777777" w:rsidR="00F06360" w:rsidRDefault="00F06360" w:rsidP="00E609EE">
            <w:pPr>
              <w:widowControl/>
              <w:spacing w:after="120" w:line="360" w:lineRule="auto"/>
              <w:jc w:val="center"/>
              <w:rPr>
                <w:sz w:val="24"/>
                <w:szCs w:val="24"/>
              </w:rPr>
            </w:pPr>
            <w:r>
              <w:rPr>
                <w:rFonts w:hint="eastAsia"/>
                <w:sz w:val="24"/>
                <w:szCs w:val="24"/>
              </w:rPr>
              <w:t>6</w:t>
            </w:r>
            <w:r>
              <w:rPr>
                <w:sz w:val="24"/>
                <w:szCs w:val="24"/>
              </w:rPr>
              <w:t>0/30</w:t>
            </w:r>
          </w:p>
        </w:tc>
      </w:tr>
      <w:tr w:rsidR="00F06360" w14:paraId="308DA23B" w14:textId="77777777" w:rsidTr="004A2AF6">
        <w:tc>
          <w:tcPr>
            <w:tcW w:w="3261" w:type="dxa"/>
          </w:tcPr>
          <w:p w14:paraId="289C3F0D" w14:textId="77777777" w:rsidR="00F06360" w:rsidRDefault="00F06360" w:rsidP="00E609EE">
            <w:pPr>
              <w:widowControl/>
              <w:spacing w:after="120" w:line="360" w:lineRule="auto"/>
              <w:jc w:val="left"/>
              <w:rPr>
                <w:sz w:val="24"/>
                <w:szCs w:val="24"/>
              </w:rPr>
            </w:pPr>
            <w:r w:rsidRPr="003875D0">
              <w:rPr>
                <w:rFonts w:eastAsia="Cambria"/>
                <w:color w:val="000000" w:themeColor="text1"/>
                <w:sz w:val="24"/>
                <w:szCs w:val="24"/>
              </w:rPr>
              <w:t>Space of the inductance electrode (</w:t>
            </w:r>
            <w:proofErr w:type="spellStart"/>
            <w:r w:rsidRPr="003875D0">
              <w:rPr>
                <w:rFonts w:eastAsia="Cambria"/>
                <w:color w:val="000000" w:themeColor="text1"/>
                <w:sz w:val="24"/>
                <w:szCs w:val="24"/>
              </w:rPr>
              <w:t>μm</w:t>
            </w:r>
            <w:proofErr w:type="spellEnd"/>
            <w:r w:rsidRPr="003875D0">
              <w:rPr>
                <w:rFonts w:eastAsia="Cambria"/>
                <w:color w:val="000000" w:themeColor="text1"/>
                <w:sz w:val="24"/>
                <w:szCs w:val="24"/>
              </w:rPr>
              <w:t>)</w:t>
            </w:r>
          </w:p>
        </w:tc>
        <w:tc>
          <w:tcPr>
            <w:tcW w:w="1559" w:type="dxa"/>
          </w:tcPr>
          <w:p w14:paraId="0D2B96FD" w14:textId="77777777" w:rsidR="00F06360" w:rsidRDefault="00F06360" w:rsidP="00E609EE">
            <w:pPr>
              <w:widowControl/>
              <w:spacing w:after="120" w:line="360" w:lineRule="auto"/>
              <w:jc w:val="center"/>
              <w:rPr>
                <w:sz w:val="24"/>
                <w:szCs w:val="24"/>
              </w:rPr>
            </w:pPr>
            <w:r>
              <w:rPr>
                <w:rFonts w:hint="eastAsia"/>
                <w:sz w:val="24"/>
                <w:szCs w:val="24"/>
              </w:rPr>
              <w:t>9</w:t>
            </w:r>
            <w:r>
              <w:rPr>
                <w:sz w:val="24"/>
                <w:szCs w:val="24"/>
              </w:rPr>
              <w:t>0</w:t>
            </w:r>
          </w:p>
        </w:tc>
        <w:tc>
          <w:tcPr>
            <w:tcW w:w="1134" w:type="dxa"/>
          </w:tcPr>
          <w:p w14:paraId="5C4C2367" w14:textId="77777777" w:rsidR="00F06360" w:rsidRDefault="00F06360" w:rsidP="00E609EE">
            <w:pPr>
              <w:widowControl/>
              <w:spacing w:after="120" w:line="360" w:lineRule="auto"/>
              <w:jc w:val="center"/>
              <w:rPr>
                <w:sz w:val="24"/>
                <w:szCs w:val="24"/>
              </w:rPr>
            </w:pPr>
            <w:r>
              <w:rPr>
                <w:rFonts w:hint="eastAsia"/>
                <w:sz w:val="24"/>
                <w:szCs w:val="24"/>
              </w:rPr>
              <w:t>9</w:t>
            </w:r>
            <w:r>
              <w:rPr>
                <w:sz w:val="24"/>
                <w:szCs w:val="24"/>
              </w:rPr>
              <w:t>0</w:t>
            </w:r>
          </w:p>
        </w:tc>
        <w:tc>
          <w:tcPr>
            <w:tcW w:w="1417" w:type="dxa"/>
          </w:tcPr>
          <w:p w14:paraId="6FF708CC" w14:textId="77777777" w:rsidR="00F06360" w:rsidRDefault="00F06360" w:rsidP="00E609EE">
            <w:pPr>
              <w:widowControl/>
              <w:spacing w:after="120" w:line="360" w:lineRule="auto"/>
              <w:jc w:val="center"/>
              <w:rPr>
                <w:sz w:val="24"/>
                <w:szCs w:val="24"/>
              </w:rPr>
            </w:pPr>
            <w:r>
              <w:rPr>
                <w:rFonts w:hint="eastAsia"/>
                <w:sz w:val="24"/>
                <w:szCs w:val="24"/>
              </w:rPr>
              <w:t>9</w:t>
            </w:r>
            <w:r>
              <w:rPr>
                <w:sz w:val="24"/>
                <w:szCs w:val="24"/>
              </w:rPr>
              <w:t>0</w:t>
            </w:r>
          </w:p>
        </w:tc>
        <w:tc>
          <w:tcPr>
            <w:tcW w:w="1276" w:type="dxa"/>
          </w:tcPr>
          <w:p w14:paraId="731966E7" w14:textId="77777777" w:rsidR="00F06360" w:rsidRDefault="00F06360" w:rsidP="00E609EE">
            <w:pPr>
              <w:widowControl/>
              <w:spacing w:after="120" w:line="360" w:lineRule="auto"/>
              <w:jc w:val="center"/>
              <w:rPr>
                <w:sz w:val="24"/>
                <w:szCs w:val="24"/>
              </w:rPr>
            </w:pPr>
            <w:r>
              <w:rPr>
                <w:rFonts w:hint="eastAsia"/>
                <w:sz w:val="24"/>
                <w:szCs w:val="24"/>
              </w:rPr>
              <w:t>9</w:t>
            </w:r>
            <w:r>
              <w:rPr>
                <w:sz w:val="24"/>
                <w:szCs w:val="24"/>
              </w:rPr>
              <w:t>0/120</w:t>
            </w:r>
          </w:p>
        </w:tc>
      </w:tr>
      <w:tr w:rsidR="00F06360" w14:paraId="775035CA" w14:textId="77777777" w:rsidTr="004A2AF6">
        <w:tc>
          <w:tcPr>
            <w:tcW w:w="3261" w:type="dxa"/>
          </w:tcPr>
          <w:p w14:paraId="44958414" w14:textId="77777777" w:rsidR="00F06360" w:rsidRDefault="00F06360" w:rsidP="00E609EE">
            <w:pPr>
              <w:widowControl/>
              <w:spacing w:after="120" w:line="360" w:lineRule="auto"/>
              <w:jc w:val="left"/>
              <w:rPr>
                <w:sz w:val="24"/>
                <w:szCs w:val="24"/>
              </w:rPr>
            </w:pPr>
            <w:r>
              <w:rPr>
                <w:rFonts w:hint="eastAsia"/>
                <w:sz w:val="24"/>
                <w:szCs w:val="24"/>
              </w:rPr>
              <w:t>T</w:t>
            </w:r>
            <w:r>
              <w:rPr>
                <w:sz w:val="24"/>
                <w:szCs w:val="24"/>
              </w:rPr>
              <w:t xml:space="preserve">he inner diameter of </w:t>
            </w:r>
            <w:r w:rsidRPr="003875D0">
              <w:rPr>
                <w:rFonts w:eastAsia="Cambria"/>
                <w:color w:val="000000" w:themeColor="text1"/>
                <w:sz w:val="24"/>
                <w:szCs w:val="24"/>
              </w:rPr>
              <w:t>inductance</w:t>
            </w:r>
            <w:r>
              <w:rPr>
                <w:sz w:val="24"/>
                <w:szCs w:val="24"/>
              </w:rPr>
              <w:t xml:space="preserve"> coil (mm)</w:t>
            </w:r>
          </w:p>
        </w:tc>
        <w:tc>
          <w:tcPr>
            <w:tcW w:w="1559" w:type="dxa"/>
          </w:tcPr>
          <w:p w14:paraId="36F8DA85" w14:textId="77777777" w:rsidR="00F06360" w:rsidRDefault="00F06360" w:rsidP="00E609EE">
            <w:pPr>
              <w:widowControl/>
              <w:spacing w:after="120" w:line="360" w:lineRule="auto"/>
              <w:jc w:val="center"/>
              <w:rPr>
                <w:sz w:val="24"/>
                <w:szCs w:val="24"/>
              </w:rPr>
            </w:pPr>
            <w:r>
              <w:rPr>
                <w:rFonts w:hint="eastAsia"/>
                <w:sz w:val="24"/>
                <w:szCs w:val="24"/>
              </w:rPr>
              <w:t>9</w:t>
            </w:r>
            <w:r>
              <w:rPr>
                <w:sz w:val="24"/>
                <w:szCs w:val="24"/>
              </w:rPr>
              <w:t>.44</w:t>
            </w:r>
          </w:p>
        </w:tc>
        <w:tc>
          <w:tcPr>
            <w:tcW w:w="1134" w:type="dxa"/>
          </w:tcPr>
          <w:p w14:paraId="03E3DF56" w14:textId="77777777" w:rsidR="00F06360" w:rsidRDefault="00F06360" w:rsidP="00E609EE">
            <w:pPr>
              <w:widowControl/>
              <w:spacing w:after="120" w:line="360" w:lineRule="auto"/>
              <w:jc w:val="center"/>
              <w:rPr>
                <w:sz w:val="24"/>
                <w:szCs w:val="24"/>
              </w:rPr>
            </w:pPr>
            <w:r>
              <w:rPr>
                <w:rFonts w:hint="eastAsia"/>
                <w:sz w:val="24"/>
                <w:szCs w:val="24"/>
              </w:rPr>
              <w:t>8</w:t>
            </w:r>
            <w:r>
              <w:rPr>
                <w:sz w:val="24"/>
                <w:szCs w:val="24"/>
              </w:rPr>
              <w:t>.54</w:t>
            </w:r>
          </w:p>
        </w:tc>
        <w:tc>
          <w:tcPr>
            <w:tcW w:w="1417" w:type="dxa"/>
          </w:tcPr>
          <w:p w14:paraId="57FB9080" w14:textId="77777777" w:rsidR="00F06360" w:rsidRDefault="00F06360" w:rsidP="00E609EE">
            <w:pPr>
              <w:widowControl/>
              <w:spacing w:after="120" w:line="360" w:lineRule="auto"/>
              <w:jc w:val="center"/>
              <w:rPr>
                <w:sz w:val="24"/>
                <w:szCs w:val="24"/>
              </w:rPr>
            </w:pPr>
            <w:r>
              <w:rPr>
                <w:rFonts w:hint="eastAsia"/>
                <w:sz w:val="24"/>
                <w:szCs w:val="24"/>
              </w:rPr>
              <w:t>7</w:t>
            </w:r>
            <w:r>
              <w:rPr>
                <w:sz w:val="24"/>
                <w:szCs w:val="24"/>
              </w:rPr>
              <w:t>.34</w:t>
            </w:r>
          </w:p>
        </w:tc>
        <w:tc>
          <w:tcPr>
            <w:tcW w:w="1276" w:type="dxa"/>
          </w:tcPr>
          <w:p w14:paraId="68E3696C" w14:textId="77777777" w:rsidR="00F06360" w:rsidRDefault="00F06360" w:rsidP="00E609EE">
            <w:pPr>
              <w:widowControl/>
              <w:spacing w:after="120" w:line="360" w:lineRule="auto"/>
              <w:jc w:val="center"/>
              <w:rPr>
                <w:sz w:val="24"/>
                <w:szCs w:val="24"/>
              </w:rPr>
            </w:pPr>
            <w:r>
              <w:rPr>
                <w:sz w:val="24"/>
                <w:szCs w:val="24"/>
              </w:rPr>
              <w:t>7.82</w:t>
            </w:r>
          </w:p>
        </w:tc>
      </w:tr>
      <w:tr w:rsidR="00F06360" w14:paraId="17F02DC5" w14:textId="77777777" w:rsidTr="004A2AF6">
        <w:tc>
          <w:tcPr>
            <w:tcW w:w="3261" w:type="dxa"/>
          </w:tcPr>
          <w:p w14:paraId="5B2C7341" w14:textId="77777777" w:rsidR="00F06360" w:rsidRDefault="00F06360" w:rsidP="00E609EE">
            <w:pPr>
              <w:widowControl/>
              <w:spacing w:after="120" w:line="360" w:lineRule="auto"/>
              <w:jc w:val="left"/>
              <w:rPr>
                <w:sz w:val="24"/>
                <w:szCs w:val="24"/>
              </w:rPr>
            </w:pPr>
            <w:r>
              <w:rPr>
                <w:rFonts w:hint="eastAsia"/>
                <w:sz w:val="24"/>
                <w:szCs w:val="24"/>
              </w:rPr>
              <w:t>T</w:t>
            </w:r>
            <w:r>
              <w:rPr>
                <w:sz w:val="24"/>
                <w:szCs w:val="24"/>
              </w:rPr>
              <w:t xml:space="preserve">he outer diameter of </w:t>
            </w:r>
            <w:r w:rsidRPr="003875D0">
              <w:rPr>
                <w:rFonts w:eastAsia="Cambria"/>
                <w:color w:val="000000" w:themeColor="text1"/>
                <w:sz w:val="24"/>
                <w:szCs w:val="24"/>
              </w:rPr>
              <w:t>inductance</w:t>
            </w:r>
            <w:r>
              <w:rPr>
                <w:sz w:val="24"/>
                <w:szCs w:val="24"/>
              </w:rPr>
              <w:t xml:space="preserve"> coil (mm)</w:t>
            </w:r>
          </w:p>
        </w:tc>
        <w:tc>
          <w:tcPr>
            <w:tcW w:w="1559" w:type="dxa"/>
          </w:tcPr>
          <w:p w14:paraId="534E5B9B" w14:textId="77777777" w:rsidR="00F06360" w:rsidRPr="00156B21" w:rsidRDefault="00F06360" w:rsidP="00E609EE">
            <w:pPr>
              <w:widowControl/>
              <w:spacing w:after="120" w:line="360" w:lineRule="auto"/>
              <w:jc w:val="center"/>
              <w:rPr>
                <w:sz w:val="24"/>
                <w:szCs w:val="24"/>
              </w:rPr>
            </w:pPr>
            <w:r>
              <w:rPr>
                <w:rFonts w:hint="eastAsia"/>
                <w:sz w:val="24"/>
                <w:szCs w:val="24"/>
              </w:rPr>
              <w:t>9</w:t>
            </w:r>
            <w:r>
              <w:rPr>
                <w:sz w:val="24"/>
                <w:szCs w:val="24"/>
              </w:rPr>
              <w:t>.86</w:t>
            </w:r>
          </w:p>
        </w:tc>
        <w:tc>
          <w:tcPr>
            <w:tcW w:w="1134" w:type="dxa"/>
          </w:tcPr>
          <w:p w14:paraId="001D1EBB" w14:textId="77777777" w:rsidR="00F06360" w:rsidRDefault="00F06360" w:rsidP="00E609EE">
            <w:pPr>
              <w:widowControl/>
              <w:spacing w:after="120" w:line="360" w:lineRule="auto"/>
              <w:jc w:val="center"/>
              <w:rPr>
                <w:sz w:val="24"/>
                <w:szCs w:val="24"/>
              </w:rPr>
            </w:pPr>
            <w:r>
              <w:rPr>
                <w:rFonts w:hint="eastAsia"/>
                <w:sz w:val="24"/>
                <w:szCs w:val="24"/>
              </w:rPr>
              <w:t>9</w:t>
            </w:r>
            <w:r>
              <w:rPr>
                <w:sz w:val="24"/>
                <w:szCs w:val="24"/>
              </w:rPr>
              <w:t>.86</w:t>
            </w:r>
          </w:p>
        </w:tc>
        <w:tc>
          <w:tcPr>
            <w:tcW w:w="1417" w:type="dxa"/>
          </w:tcPr>
          <w:p w14:paraId="7830A21B" w14:textId="77777777" w:rsidR="00F06360" w:rsidRDefault="00F06360" w:rsidP="00E609EE">
            <w:pPr>
              <w:widowControl/>
              <w:spacing w:after="120" w:line="360" w:lineRule="auto"/>
              <w:jc w:val="center"/>
              <w:rPr>
                <w:sz w:val="24"/>
                <w:szCs w:val="24"/>
              </w:rPr>
            </w:pPr>
            <w:r>
              <w:rPr>
                <w:rFonts w:hint="eastAsia"/>
                <w:sz w:val="24"/>
                <w:szCs w:val="24"/>
              </w:rPr>
              <w:t>9</w:t>
            </w:r>
            <w:r>
              <w:rPr>
                <w:sz w:val="24"/>
                <w:szCs w:val="24"/>
              </w:rPr>
              <w:t>.86</w:t>
            </w:r>
          </w:p>
        </w:tc>
        <w:tc>
          <w:tcPr>
            <w:tcW w:w="1276" w:type="dxa"/>
          </w:tcPr>
          <w:p w14:paraId="7CC7CC29" w14:textId="77777777" w:rsidR="00F06360" w:rsidRDefault="00F06360" w:rsidP="00E609EE">
            <w:pPr>
              <w:widowControl/>
              <w:spacing w:after="120" w:line="360" w:lineRule="auto"/>
              <w:jc w:val="center"/>
              <w:rPr>
                <w:sz w:val="24"/>
                <w:szCs w:val="24"/>
              </w:rPr>
            </w:pPr>
            <w:r>
              <w:rPr>
                <w:sz w:val="24"/>
                <w:szCs w:val="24"/>
              </w:rPr>
              <w:t>10.43</w:t>
            </w:r>
          </w:p>
        </w:tc>
      </w:tr>
      <w:tr w:rsidR="00F06360" w14:paraId="20F09882" w14:textId="77777777" w:rsidTr="004A2AF6">
        <w:tc>
          <w:tcPr>
            <w:tcW w:w="3261" w:type="dxa"/>
          </w:tcPr>
          <w:p w14:paraId="74188F31" w14:textId="77777777" w:rsidR="00F06360" w:rsidRDefault="00F06360" w:rsidP="00E609EE">
            <w:pPr>
              <w:widowControl/>
              <w:spacing w:after="120" w:line="360" w:lineRule="auto"/>
              <w:jc w:val="left"/>
              <w:rPr>
                <w:sz w:val="24"/>
                <w:szCs w:val="24"/>
              </w:rPr>
            </w:pPr>
            <w:r>
              <w:rPr>
                <w:sz w:val="24"/>
                <w:szCs w:val="24"/>
              </w:rPr>
              <w:t>P</w:t>
            </w:r>
            <w:r w:rsidRPr="00AC22FC">
              <w:rPr>
                <w:sz w:val="24"/>
                <w:szCs w:val="24"/>
              </w:rPr>
              <w:t>arasitic resistance</w:t>
            </w:r>
            <w:r>
              <w:rPr>
                <w:sz w:val="24"/>
                <w:szCs w:val="24"/>
              </w:rPr>
              <w:t xml:space="preserve"> (</w:t>
            </w:r>
            <w:r w:rsidRPr="0018391A">
              <w:rPr>
                <w:position w:val="-11"/>
              </w:rPr>
              <w:object w:dxaOrig="221" w:dyaOrig="327" w14:anchorId="369CEDC9">
                <v:shape id="_x0000_i1029" type="#_x0000_t75" style="width:12pt;height:14.2pt" o:ole="">
                  <v:imagedata r:id="rId24" o:title=""/>
                </v:shape>
                <o:OLEObject Type="Embed" ProgID="Equation.AxMath" ShapeID="_x0000_i1029" DrawAspect="Content" ObjectID="_1685815239" r:id="rId25"/>
              </w:object>
            </w:r>
            <w:r>
              <w:rPr>
                <w:sz w:val="24"/>
                <w:szCs w:val="24"/>
              </w:rPr>
              <w:t>)</w:t>
            </w:r>
          </w:p>
        </w:tc>
        <w:tc>
          <w:tcPr>
            <w:tcW w:w="1559" w:type="dxa"/>
          </w:tcPr>
          <w:p w14:paraId="6D3A4694" w14:textId="77777777" w:rsidR="00F06360" w:rsidRDefault="00F06360" w:rsidP="00E609EE">
            <w:pPr>
              <w:widowControl/>
              <w:spacing w:after="120" w:line="360" w:lineRule="auto"/>
              <w:jc w:val="center"/>
              <w:rPr>
                <w:sz w:val="24"/>
                <w:szCs w:val="24"/>
              </w:rPr>
            </w:pPr>
            <w:r>
              <w:rPr>
                <w:rFonts w:hint="eastAsia"/>
                <w:sz w:val="24"/>
                <w:szCs w:val="24"/>
              </w:rPr>
              <w:t>1</w:t>
            </w:r>
            <w:r>
              <w:rPr>
                <w:sz w:val="24"/>
                <w:szCs w:val="24"/>
              </w:rPr>
              <w:t>.5</w:t>
            </w:r>
          </w:p>
        </w:tc>
        <w:tc>
          <w:tcPr>
            <w:tcW w:w="1134" w:type="dxa"/>
          </w:tcPr>
          <w:p w14:paraId="6FB29EAA" w14:textId="77777777" w:rsidR="00F06360" w:rsidRDefault="00F06360" w:rsidP="00E609EE">
            <w:pPr>
              <w:widowControl/>
              <w:spacing w:after="120" w:line="360" w:lineRule="auto"/>
              <w:jc w:val="center"/>
              <w:rPr>
                <w:sz w:val="24"/>
                <w:szCs w:val="24"/>
              </w:rPr>
            </w:pPr>
            <w:r>
              <w:rPr>
                <w:rFonts w:hint="eastAsia"/>
                <w:sz w:val="24"/>
                <w:szCs w:val="24"/>
              </w:rPr>
              <w:t>2</w:t>
            </w:r>
            <w:r>
              <w:rPr>
                <w:sz w:val="24"/>
                <w:szCs w:val="24"/>
              </w:rPr>
              <w:t>.8</w:t>
            </w:r>
          </w:p>
        </w:tc>
        <w:tc>
          <w:tcPr>
            <w:tcW w:w="1417" w:type="dxa"/>
          </w:tcPr>
          <w:p w14:paraId="327DC630" w14:textId="77777777" w:rsidR="00F06360" w:rsidRDefault="00F06360" w:rsidP="00E609EE">
            <w:pPr>
              <w:widowControl/>
              <w:spacing w:after="120" w:line="360" w:lineRule="auto"/>
              <w:jc w:val="center"/>
              <w:rPr>
                <w:sz w:val="24"/>
                <w:szCs w:val="24"/>
              </w:rPr>
            </w:pPr>
            <w:r>
              <w:rPr>
                <w:rFonts w:hint="eastAsia"/>
                <w:sz w:val="24"/>
                <w:szCs w:val="24"/>
              </w:rPr>
              <w:t>4</w:t>
            </w:r>
            <w:r>
              <w:rPr>
                <w:sz w:val="24"/>
                <w:szCs w:val="24"/>
              </w:rPr>
              <w:t>.5</w:t>
            </w:r>
          </w:p>
        </w:tc>
        <w:tc>
          <w:tcPr>
            <w:tcW w:w="1276" w:type="dxa"/>
          </w:tcPr>
          <w:p w14:paraId="1E28DE9B" w14:textId="77777777" w:rsidR="00F06360" w:rsidRPr="003868A1" w:rsidRDefault="00F06360" w:rsidP="00E609EE">
            <w:pPr>
              <w:widowControl/>
              <w:spacing w:after="120" w:line="360" w:lineRule="auto"/>
              <w:jc w:val="center"/>
              <w:rPr>
                <w:sz w:val="24"/>
                <w:szCs w:val="24"/>
                <w:highlight w:val="yellow"/>
              </w:rPr>
            </w:pPr>
            <w:r w:rsidRPr="00AC22FC">
              <w:rPr>
                <w:rFonts w:hint="eastAsia"/>
                <w:sz w:val="24"/>
                <w:szCs w:val="24"/>
              </w:rPr>
              <w:t>2</w:t>
            </w:r>
            <w:r w:rsidRPr="00AC22FC">
              <w:rPr>
                <w:sz w:val="24"/>
                <w:szCs w:val="24"/>
              </w:rPr>
              <w:t>3.5</w:t>
            </w:r>
          </w:p>
        </w:tc>
      </w:tr>
      <w:tr w:rsidR="00F06360" w14:paraId="18F2D059" w14:textId="77777777" w:rsidTr="004A2AF6">
        <w:tc>
          <w:tcPr>
            <w:tcW w:w="3261" w:type="dxa"/>
            <w:tcBorders>
              <w:bottom w:val="single" w:sz="4" w:space="0" w:color="auto"/>
            </w:tcBorders>
          </w:tcPr>
          <w:p w14:paraId="49176F8B" w14:textId="77777777" w:rsidR="00F06360" w:rsidRDefault="00F06360" w:rsidP="00E609EE">
            <w:pPr>
              <w:widowControl/>
              <w:spacing w:after="120" w:line="360" w:lineRule="auto"/>
              <w:jc w:val="left"/>
              <w:rPr>
                <w:sz w:val="24"/>
                <w:szCs w:val="24"/>
              </w:rPr>
            </w:pPr>
            <w:r>
              <w:rPr>
                <w:rFonts w:hint="eastAsia"/>
                <w:sz w:val="24"/>
                <w:szCs w:val="24"/>
              </w:rPr>
              <w:t>C</w:t>
            </w:r>
            <w:r>
              <w:rPr>
                <w:sz w:val="24"/>
                <w:szCs w:val="24"/>
              </w:rPr>
              <w:t>apacitor matched with inductance coil (</w:t>
            </w:r>
            <w:proofErr w:type="spellStart"/>
            <w:r>
              <w:rPr>
                <w:sz w:val="24"/>
                <w:szCs w:val="24"/>
              </w:rPr>
              <w:t>nF</w:t>
            </w:r>
            <w:proofErr w:type="spellEnd"/>
            <w:r>
              <w:rPr>
                <w:sz w:val="24"/>
                <w:szCs w:val="24"/>
              </w:rPr>
              <w:t>)</w:t>
            </w:r>
          </w:p>
        </w:tc>
        <w:tc>
          <w:tcPr>
            <w:tcW w:w="1559" w:type="dxa"/>
            <w:tcBorders>
              <w:bottom w:val="single" w:sz="4" w:space="0" w:color="auto"/>
            </w:tcBorders>
          </w:tcPr>
          <w:p w14:paraId="231F09CE" w14:textId="77777777" w:rsidR="00F06360" w:rsidRDefault="00F06360" w:rsidP="00E609EE">
            <w:pPr>
              <w:widowControl/>
              <w:spacing w:after="120" w:line="360" w:lineRule="auto"/>
              <w:jc w:val="center"/>
              <w:rPr>
                <w:sz w:val="24"/>
                <w:szCs w:val="24"/>
              </w:rPr>
            </w:pPr>
            <w:r>
              <w:rPr>
                <w:rFonts w:hint="eastAsia"/>
                <w:sz w:val="24"/>
                <w:szCs w:val="24"/>
              </w:rPr>
              <w:t>8</w:t>
            </w:r>
            <w:r>
              <w:rPr>
                <w:sz w:val="24"/>
                <w:szCs w:val="24"/>
              </w:rPr>
              <w:t>2</w:t>
            </w:r>
          </w:p>
        </w:tc>
        <w:tc>
          <w:tcPr>
            <w:tcW w:w="1134" w:type="dxa"/>
            <w:tcBorders>
              <w:bottom w:val="single" w:sz="4" w:space="0" w:color="auto"/>
            </w:tcBorders>
          </w:tcPr>
          <w:p w14:paraId="78C7E34C" w14:textId="77777777" w:rsidR="00F06360" w:rsidRDefault="00F06360" w:rsidP="00E609EE">
            <w:pPr>
              <w:widowControl/>
              <w:spacing w:after="120" w:line="360" w:lineRule="auto"/>
              <w:jc w:val="center"/>
              <w:rPr>
                <w:sz w:val="24"/>
                <w:szCs w:val="24"/>
              </w:rPr>
            </w:pPr>
            <w:r>
              <w:rPr>
                <w:rFonts w:hint="eastAsia"/>
                <w:sz w:val="24"/>
                <w:szCs w:val="24"/>
              </w:rPr>
              <w:t>3</w:t>
            </w:r>
            <w:r>
              <w:rPr>
                <w:sz w:val="24"/>
                <w:szCs w:val="24"/>
              </w:rPr>
              <w:t>9</w:t>
            </w:r>
          </w:p>
        </w:tc>
        <w:tc>
          <w:tcPr>
            <w:tcW w:w="1417" w:type="dxa"/>
            <w:tcBorders>
              <w:bottom w:val="single" w:sz="4" w:space="0" w:color="auto"/>
            </w:tcBorders>
          </w:tcPr>
          <w:p w14:paraId="2767D50B" w14:textId="77777777" w:rsidR="00F06360" w:rsidRDefault="00F06360" w:rsidP="00E609EE">
            <w:pPr>
              <w:widowControl/>
              <w:spacing w:after="120" w:line="360" w:lineRule="auto"/>
              <w:jc w:val="center"/>
              <w:rPr>
                <w:sz w:val="24"/>
                <w:szCs w:val="24"/>
              </w:rPr>
            </w:pPr>
            <w:r>
              <w:rPr>
                <w:rFonts w:hint="eastAsia"/>
                <w:sz w:val="24"/>
                <w:szCs w:val="24"/>
              </w:rPr>
              <w:t>2</w:t>
            </w:r>
            <w:r>
              <w:rPr>
                <w:sz w:val="24"/>
                <w:szCs w:val="24"/>
              </w:rPr>
              <w:t>2</w:t>
            </w:r>
          </w:p>
        </w:tc>
        <w:tc>
          <w:tcPr>
            <w:tcW w:w="1276" w:type="dxa"/>
            <w:tcBorders>
              <w:bottom w:val="single" w:sz="4" w:space="0" w:color="auto"/>
            </w:tcBorders>
          </w:tcPr>
          <w:p w14:paraId="5564D957" w14:textId="77777777" w:rsidR="00F06360" w:rsidRDefault="00F06360" w:rsidP="00E609EE">
            <w:pPr>
              <w:widowControl/>
              <w:spacing w:after="120" w:line="360" w:lineRule="auto"/>
              <w:jc w:val="center"/>
              <w:rPr>
                <w:sz w:val="24"/>
                <w:szCs w:val="24"/>
              </w:rPr>
            </w:pPr>
            <w:r>
              <w:rPr>
                <w:rFonts w:hint="eastAsia"/>
                <w:sz w:val="24"/>
                <w:szCs w:val="24"/>
              </w:rPr>
              <w:t>3</w:t>
            </w:r>
            <w:r>
              <w:rPr>
                <w:sz w:val="24"/>
                <w:szCs w:val="24"/>
              </w:rPr>
              <w:t>.3</w:t>
            </w:r>
          </w:p>
        </w:tc>
      </w:tr>
    </w:tbl>
    <w:p w14:paraId="362FB5D5" w14:textId="77777777" w:rsidR="00F06360" w:rsidRDefault="00F06360" w:rsidP="006E6B02">
      <w:pPr>
        <w:widowControl/>
        <w:spacing w:after="120" w:line="360" w:lineRule="auto"/>
        <w:rPr>
          <w:rFonts w:eastAsia="宋体"/>
          <w:bCs/>
          <w:kern w:val="0"/>
          <w:sz w:val="24"/>
          <w:szCs w:val="24"/>
        </w:rPr>
      </w:pPr>
    </w:p>
    <w:p w14:paraId="5F5F7B80" w14:textId="77777777" w:rsidR="00F06360" w:rsidRDefault="00F06360">
      <w:pPr>
        <w:widowControl/>
        <w:jc w:val="left"/>
        <w:rPr>
          <w:sz w:val="24"/>
          <w:szCs w:val="24"/>
        </w:rPr>
      </w:pPr>
      <w:r>
        <w:rPr>
          <w:sz w:val="24"/>
          <w:szCs w:val="24"/>
        </w:rPr>
        <w:br w:type="page"/>
      </w:r>
    </w:p>
    <w:p w14:paraId="6D11D682" w14:textId="77777777" w:rsidR="00F06360" w:rsidRDefault="00F06360" w:rsidP="009A2E26">
      <w:pPr>
        <w:widowControl/>
        <w:spacing w:after="120" w:line="360" w:lineRule="auto"/>
        <w:jc w:val="left"/>
        <w:rPr>
          <w:rStyle w:val="fontstyle01"/>
          <w:rFonts w:hint="eastAsia"/>
          <w:sz w:val="24"/>
          <w:szCs w:val="24"/>
        </w:rPr>
      </w:pPr>
      <w:r w:rsidRPr="009724D3">
        <w:rPr>
          <w:sz w:val="24"/>
          <w:szCs w:val="24"/>
        </w:rPr>
        <w:lastRenderedPageBreak/>
        <w:t xml:space="preserve">Table </w:t>
      </w:r>
      <w:r>
        <w:rPr>
          <w:sz w:val="24"/>
          <w:szCs w:val="24"/>
        </w:rPr>
        <w:t>S4</w:t>
      </w:r>
      <w:r w:rsidRPr="009724D3">
        <w:rPr>
          <w:sz w:val="24"/>
          <w:szCs w:val="24"/>
        </w:rPr>
        <w:t xml:space="preserve">. </w:t>
      </w:r>
      <w:r>
        <w:rPr>
          <w:sz w:val="24"/>
          <w:szCs w:val="24"/>
        </w:rPr>
        <w:t>D</w:t>
      </w:r>
      <w:r w:rsidRPr="00716806">
        <w:rPr>
          <w:sz w:val="24"/>
          <w:szCs w:val="24"/>
        </w:rPr>
        <w:t>etailed</w:t>
      </w:r>
      <w:r>
        <w:rPr>
          <w:sz w:val="24"/>
          <w:szCs w:val="24"/>
        </w:rPr>
        <w:t xml:space="preserve"> parameters and size of </w:t>
      </w:r>
      <w:r>
        <w:rPr>
          <w:rStyle w:val="fontstyle01"/>
          <w:sz w:val="24"/>
          <w:szCs w:val="24"/>
        </w:rPr>
        <w:t>WPT transmitter circuits.</w:t>
      </w:r>
    </w:p>
    <w:tbl>
      <w:tblPr>
        <w:tblStyle w:val="a7"/>
        <w:tblW w:w="8364" w:type="dxa"/>
        <w:tblBorders>
          <w:left w:val="none" w:sz="0" w:space="0" w:color="auto"/>
          <w:right w:val="none" w:sz="0" w:space="0" w:color="auto"/>
          <w:insideV w:val="none" w:sz="0" w:space="0" w:color="auto"/>
        </w:tblBorders>
        <w:tblLook w:val="04A0" w:firstRow="1" w:lastRow="0" w:firstColumn="1" w:lastColumn="0" w:noHBand="0" w:noVBand="1"/>
      </w:tblPr>
      <w:tblGrid>
        <w:gridCol w:w="2552"/>
        <w:gridCol w:w="3118"/>
        <w:gridCol w:w="2694"/>
      </w:tblGrid>
      <w:tr w:rsidR="00F06360" w14:paraId="2CD9CB03" w14:textId="77777777" w:rsidTr="008A57B3">
        <w:tc>
          <w:tcPr>
            <w:tcW w:w="2552" w:type="dxa"/>
          </w:tcPr>
          <w:p w14:paraId="605F207A" w14:textId="77777777" w:rsidR="00F06360" w:rsidRPr="00135B1A" w:rsidRDefault="00F06360" w:rsidP="006E6B02">
            <w:pPr>
              <w:widowControl/>
              <w:spacing w:after="120" w:line="360" w:lineRule="auto"/>
              <w:rPr>
                <w:rFonts w:eastAsia="宋体"/>
                <w:bCs/>
                <w:kern w:val="0"/>
                <w:sz w:val="24"/>
                <w:szCs w:val="24"/>
              </w:rPr>
            </w:pPr>
            <w:r w:rsidRPr="00135B1A">
              <w:rPr>
                <w:rFonts w:eastAsia="宋体" w:hint="eastAsia"/>
                <w:bCs/>
                <w:kern w:val="0"/>
                <w:sz w:val="24"/>
                <w:szCs w:val="24"/>
              </w:rPr>
              <w:t>I</w:t>
            </w:r>
            <w:r w:rsidRPr="00135B1A">
              <w:rPr>
                <w:rFonts w:eastAsia="宋体"/>
                <w:kern w:val="0"/>
                <w:sz w:val="24"/>
                <w:szCs w:val="24"/>
              </w:rPr>
              <w:t>nductor (</w:t>
            </w:r>
            <w:proofErr w:type="spellStart"/>
            <w:r w:rsidRPr="00135B1A">
              <w:rPr>
                <w:rFonts w:eastAsia="Cambria"/>
                <w:color w:val="000000" w:themeColor="text1"/>
                <w:sz w:val="24"/>
                <w:szCs w:val="24"/>
              </w:rPr>
              <w:t>μH</w:t>
            </w:r>
            <w:proofErr w:type="spellEnd"/>
            <w:r w:rsidRPr="00135B1A">
              <w:rPr>
                <w:rFonts w:eastAsia="Cambria"/>
                <w:color w:val="000000" w:themeColor="text1"/>
                <w:sz w:val="24"/>
                <w:szCs w:val="24"/>
              </w:rPr>
              <w:t>)</w:t>
            </w:r>
          </w:p>
        </w:tc>
        <w:tc>
          <w:tcPr>
            <w:tcW w:w="3118" w:type="dxa"/>
          </w:tcPr>
          <w:p w14:paraId="3C6DCDD9" w14:textId="77777777" w:rsidR="00F06360" w:rsidRDefault="00F06360" w:rsidP="006E6B02">
            <w:pPr>
              <w:widowControl/>
              <w:spacing w:after="120" w:line="360" w:lineRule="auto"/>
              <w:rPr>
                <w:rFonts w:eastAsia="宋体"/>
                <w:bCs/>
                <w:kern w:val="0"/>
                <w:sz w:val="24"/>
                <w:szCs w:val="24"/>
              </w:rPr>
            </w:pPr>
            <w:r>
              <w:rPr>
                <w:rFonts w:hint="eastAsia"/>
                <w:sz w:val="24"/>
                <w:szCs w:val="24"/>
              </w:rPr>
              <w:t>C</w:t>
            </w:r>
            <w:r>
              <w:rPr>
                <w:sz w:val="24"/>
                <w:szCs w:val="24"/>
              </w:rPr>
              <w:t>apacitor matched with inductance coil (pF)</w:t>
            </w:r>
          </w:p>
        </w:tc>
        <w:tc>
          <w:tcPr>
            <w:tcW w:w="2694" w:type="dxa"/>
          </w:tcPr>
          <w:p w14:paraId="5B7EDC64" w14:textId="77777777" w:rsidR="00F06360" w:rsidRDefault="00F06360" w:rsidP="006E6B02">
            <w:pPr>
              <w:widowControl/>
              <w:spacing w:after="120" w:line="360" w:lineRule="auto"/>
              <w:rPr>
                <w:rFonts w:eastAsia="宋体"/>
                <w:bCs/>
                <w:kern w:val="0"/>
                <w:sz w:val="24"/>
                <w:szCs w:val="24"/>
              </w:rPr>
            </w:pPr>
            <w:r>
              <w:rPr>
                <w:sz w:val="24"/>
                <w:szCs w:val="24"/>
              </w:rPr>
              <w:t>P</w:t>
            </w:r>
            <w:r w:rsidRPr="00AC22FC">
              <w:rPr>
                <w:sz w:val="24"/>
                <w:szCs w:val="24"/>
              </w:rPr>
              <w:t>arasitic resistance</w:t>
            </w:r>
            <w:r>
              <w:rPr>
                <w:sz w:val="24"/>
                <w:szCs w:val="24"/>
              </w:rPr>
              <w:t xml:space="preserve"> (</w:t>
            </w:r>
            <w:r w:rsidRPr="0018391A">
              <w:rPr>
                <w:position w:val="-11"/>
              </w:rPr>
              <w:object w:dxaOrig="221" w:dyaOrig="327" w14:anchorId="3D5B1215">
                <v:shape id="_x0000_i1030" type="#_x0000_t75" style="width:12pt;height:14.2pt" o:ole="">
                  <v:imagedata r:id="rId24" o:title=""/>
                </v:shape>
                <o:OLEObject Type="Embed" ProgID="Equation.AxMath" ShapeID="_x0000_i1030" DrawAspect="Content" ObjectID="_1685815240" r:id="rId26"/>
              </w:object>
            </w:r>
            <w:r>
              <w:rPr>
                <w:sz w:val="24"/>
                <w:szCs w:val="24"/>
              </w:rPr>
              <w:t>)</w:t>
            </w:r>
          </w:p>
        </w:tc>
      </w:tr>
      <w:tr w:rsidR="00F06360" w14:paraId="4C3E6658" w14:textId="77777777" w:rsidTr="008A57B3">
        <w:tc>
          <w:tcPr>
            <w:tcW w:w="2552" w:type="dxa"/>
          </w:tcPr>
          <w:p w14:paraId="3A4DEE08" w14:textId="77777777" w:rsidR="00F06360" w:rsidRDefault="00F06360" w:rsidP="006E6B02">
            <w:pPr>
              <w:widowControl/>
              <w:spacing w:after="120" w:line="360" w:lineRule="auto"/>
              <w:rPr>
                <w:rFonts w:eastAsia="宋体"/>
                <w:bCs/>
                <w:kern w:val="0"/>
                <w:sz w:val="24"/>
                <w:szCs w:val="24"/>
              </w:rPr>
            </w:pPr>
            <w:r>
              <w:rPr>
                <w:rFonts w:eastAsia="宋体" w:hint="eastAsia"/>
                <w:bCs/>
                <w:kern w:val="0"/>
                <w:sz w:val="24"/>
                <w:szCs w:val="24"/>
              </w:rPr>
              <w:t>1</w:t>
            </w:r>
            <w:r>
              <w:rPr>
                <w:rFonts w:eastAsia="宋体"/>
                <w:kern w:val="0"/>
              </w:rPr>
              <w:t>80</w:t>
            </w:r>
          </w:p>
        </w:tc>
        <w:tc>
          <w:tcPr>
            <w:tcW w:w="3118" w:type="dxa"/>
          </w:tcPr>
          <w:p w14:paraId="5AB18EBC" w14:textId="77777777" w:rsidR="00F06360" w:rsidRDefault="00F06360" w:rsidP="006E6B02">
            <w:pPr>
              <w:widowControl/>
              <w:spacing w:after="120" w:line="360" w:lineRule="auto"/>
              <w:rPr>
                <w:rFonts w:eastAsia="宋体"/>
                <w:bCs/>
                <w:kern w:val="0"/>
                <w:sz w:val="24"/>
                <w:szCs w:val="24"/>
              </w:rPr>
            </w:pPr>
            <w:r>
              <w:rPr>
                <w:rFonts w:eastAsia="宋体" w:hint="eastAsia"/>
                <w:bCs/>
                <w:kern w:val="0"/>
                <w:sz w:val="24"/>
                <w:szCs w:val="24"/>
              </w:rPr>
              <w:t>1</w:t>
            </w:r>
            <w:r>
              <w:rPr>
                <w:rFonts w:eastAsia="宋体"/>
                <w:kern w:val="0"/>
              </w:rPr>
              <w:t>96</w:t>
            </w:r>
          </w:p>
        </w:tc>
        <w:tc>
          <w:tcPr>
            <w:tcW w:w="2694" w:type="dxa"/>
          </w:tcPr>
          <w:p w14:paraId="68BD965D" w14:textId="77777777" w:rsidR="00F06360" w:rsidRDefault="00F06360" w:rsidP="006E6B02">
            <w:pPr>
              <w:widowControl/>
              <w:spacing w:after="120" w:line="360" w:lineRule="auto"/>
              <w:rPr>
                <w:rFonts w:eastAsia="宋体"/>
                <w:bCs/>
                <w:kern w:val="0"/>
                <w:sz w:val="24"/>
                <w:szCs w:val="24"/>
              </w:rPr>
            </w:pPr>
            <w:r>
              <w:rPr>
                <w:rFonts w:eastAsia="宋体" w:hint="eastAsia"/>
                <w:bCs/>
                <w:kern w:val="0"/>
                <w:sz w:val="24"/>
                <w:szCs w:val="24"/>
              </w:rPr>
              <w:t>2</w:t>
            </w:r>
            <w:r>
              <w:rPr>
                <w:rFonts w:eastAsia="宋体"/>
                <w:bCs/>
                <w:kern w:val="0"/>
                <w:sz w:val="24"/>
                <w:szCs w:val="24"/>
              </w:rPr>
              <w:t>.9</w:t>
            </w:r>
          </w:p>
        </w:tc>
      </w:tr>
    </w:tbl>
    <w:p w14:paraId="10E921C7" w14:textId="77777777" w:rsidR="00F06360" w:rsidRPr="00135B1A" w:rsidRDefault="00F06360" w:rsidP="006E6B02">
      <w:pPr>
        <w:widowControl/>
        <w:spacing w:after="120" w:line="360" w:lineRule="auto"/>
        <w:rPr>
          <w:rFonts w:eastAsia="宋体"/>
          <w:bCs/>
          <w:kern w:val="0"/>
          <w:sz w:val="24"/>
          <w:szCs w:val="24"/>
        </w:rPr>
      </w:pPr>
    </w:p>
    <w:p w14:paraId="5AC180AB" w14:textId="77777777" w:rsidR="00F06360" w:rsidRDefault="00F06360" w:rsidP="00676E2D">
      <w:pPr>
        <w:widowControl/>
        <w:spacing w:after="120" w:line="360" w:lineRule="auto"/>
        <w:jc w:val="center"/>
        <w:rPr>
          <w:rFonts w:eastAsia="宋体"/>
          <w:kern w:val="0"/>
          <w:szCs w:val="21"/>
        </w:rPr>
      </w:pPr>
      <w:r w:rsidRPr="003D6B5C">
        <w:t xml:space="preserve"> </w:t>
      </w:r>
      <w:r>
        <w:rPr>
          <w:noProof/>
        </w:rPr>
        <w:drawing>
          <wp:inline distT="0" distB="0" distL="0" distR="0" wp14:anchorId="019C3A89" wp14:editId="617E503E">
            <wp:extent cx="5274310" cy="4742815"/>
            <wp:effectExtent l="0" t="0" r="2540" b="63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4742815"/>
                    </a:xfrm>
                    <a:prstGeom prst="rect">
                      <a:avLst/>
                    </a:prstGeom>
                    <a:noFill/>
                    <a:ln>
                      <a:noFill/>
                    </a:ln>
                  </pic:spPr>
                </pic:pic>
              </a:graphicData>
            </a:graphic>
          </wp:inline>
        </w:drawing>
      </w:r>
    </w:p>
    <w:p w14:paraId="4C7214DC" w14:textId="77777777" w:rsidR="00F06360" w:rsidRDefault="00F06360" w:rsidP="006E6B02">
      <w:pPr>
        <w:widowControl/>
        <w:spacing w:after="120" w:line="360" w:lineRule="auto"/>
        <w:rPr>
          <w:rStyle w:val="fontstyle01"/>
          <w:rFonts w:hint="eastAsia"/>
          <w:sz w:val="24"/>
          <w:szCs w:val="24"/>
        </w:rPr>
      </w:pPr>
      <w:r w:rsidRPr="008E4F15">
        <w:rPr>
          <w:rFonts w:eastAsia="宋体"/>
          <w:b/>
          <w:kern w:val="0"/>
          <w:sz w:val="24"/>
          <w:szCs w:val="24"/>
        </w:rPr>
        <w:t>Fig</w:t>
      </w:r>
      <w:r w:rsidRPr="00827BD6">
        <w:rPr>
          <w:rFonts w:eastAsia="宋体"/>
          <w:b/>
          <w:kern w:val="0"/>
          <w:sz w:val="24"/>
          <w:szCs w:val="24"/>
        </w:rPr>
        <w:t xml:space="preserve">ure S3.2. </w:t>
      </w:r>
      <w:r w:rsidRPr="00827BD6">
        <w:rPr>
          <w:rStyle w:val="fontstyle01"/>
          <w:rFonts w:hint="eastAsia"/>
          <w:sz w:val="24"/>
          <w:szCs w:val="24"/>
        </w:rPr>
        <w:t>The influence of radiation distance</w:t>
      </w:r>
      <w:r>
        <w:rPr>
          <w:rStyle w:val="fontstyle01"/>
          <w:sz w:val="24"/>
          <w:szCs w:val="24"/>
        </w:rPr>
        <w:t>d</w:t>
      </w:r>
      <w:r w:rsidRPr="00827BD6">
        <w:rPr>
          <w:rStyle w:val="fontstyle01"/>
          <w:rFonts w:hint="eastAsia"/>
          <w:sz w:val="24"/>
          <w:szCs w:val="24"/>
        </w:rPr>
        <w:t xml:space="preserve"> (0 mm to 15 mm with step of 1 mm) on scattering parameter spectra between </w:t>
      </w:r>
      <w:bookmarkStart w:id="10" w:name="_Hlk66458174"/>
      <w:r w:rsidRPr="00827BD6">
        <w:rPr>
          <w:rStyle w:val="fontstyle01"/>
          <w:rFonts w:hint="eastAsia"/>
          <w:sz w:val="24"/>
          <w:szCs w:val="24"/>
        </w:rPr>
        <w:t>the WPT coil/four</w:t>
      </w:r>
      <w:bookmarkEnd w:id="10"/>
      <w:r w:rsidRPr="00827BD6">
        <w:rPr>
          <w:rStyle w:val="fontstyle01"/>
          <w:rFonts w:hint="eastAsia"/>
          <w:sz w:val="24"/>
          <w:szCs w:val="24"/>
        </w:rPr>
        <w:t xml:space="preserve"> receivers.</w:t>
      </w:r>
      <w:r>
        <w:rPr>
          <w:rStyle w:val="fontstyle01"/>
          <w:sz w:val="24"/>
          <w:szCs w:val="24"/>
        </w:rPr>
        <w:t xml:space="preserve"> In these experiments, the integrated antenna and WTCL,</w:t>
      </w:r>
      <w:r w:rsidRPr="000A1C0C">
        <w:rPr>
          <w:rStyle w:val="fontstyle01"/>
          <w:sz w:val="24"/>
          <w:szCs w:val="24"/>
        </w:rPr>
        <w:t xml:space="preserve"> </w:t>
      </w:r>
      <w:r>
        <w:rPr>
          <w:rStyle w:val="fontstyle01"/>
          <w:sz w:val="24"/>
          <w:szCs w:val="24"/>
        </w:rPr>
        <w:t xml:space="preserve">aligned with </w:t>
      </w:r>
      <w:r w:rsidRPr="006C62B6">
        <w:rPr>
          <w:rStyle w:val="fontstyle01"/>
          <w:sz w:val="24"/>
          <w:szCs w:val="24"/>
        </w:rPr>
        <w:t>identical</w:t>
      </w:r>
      <w:r>
        <w:rPr>
          <w:rStyle w:val="fontstyle01"/>
          <w:sz w:val="24"/>
          <w:szCs w:val="24"/>
        </w:rPr>
        <w:t xml:space="preserve"> axis, </w:t>
      </w:r>
      <w:r w:rsidRPr="000A1C0C">
        <w:rPr>
          <w:rStyle w:val="fontstyle01"/>
          <w:sz w:val="24"/>
          <w:szCs w:val="24"/>
        </w:rPr>
        <w:t>w</w:t>
      </w:r>
      <w:r>
        <w:rPr>
          <w:rStyle w:val="fontstyle01"/>
          <w:sz w:val="24"/>
          <w:szCs w:val="24"/>
        </w:rPr>
        <w:t xml:space="preserve">ere connected with network analyzer. The </w:t>
      </w:r>
      <w:r>
        <w:rPr>
          <w:rStyle w:val="fontstyle01"/>
          <w:rFonts w:hint="eastAsia"/>
          <w:sz w:val="24"/>
          <w:szCs w:val="24"/>
        </w:rPr>
        <w:t>result</w:t>
      </w:r>
      <w:r>
        <w:rPr>
          <w:rStyle w:val="fontstyle01"/>
          <w:sz w:val="24"/>
          <w:szCs w:val="24"/>
        </w:rPr>
        <w:t xml:space="preserve">s </w:t>
      </w:r>
      <w:r>
        <w:rPr>
          <w:rStyle w:val="fontstyle01"/>
          <w:rFonts w:hint="eastAsia"/>
          <w:sz w:val="24"/>
          <w:szCs w:val="24"/>
        </w:rPr>
        <w:t>of</w:t>
      </w:r>
      <w:r>
        <w:rPr>
          <w:rStyle w:val="fontstyle01"/>
          <w:sz w:val="24"/>
          <w:szCs w:val="24"/>
        </w:rPr>
        <w:t xml:space="preserve"> </w:t>
      </w:r>
      <w:r>
        <w:rPr>
          <w:rStyle w:val="fontstyle01"/>
          <w:rFonts w:hint="eastAsia"/>
          <w:sz w:val="24"/>
          <w:szCs w:val="24"/>
        </w:rPr>
        <w:t>all</w:t>
      </w:r>
      <w:r>
        <w:rPr>
          <w:rStyle w:val="fontstyle01"/>
          <w:sz w:val="24"/>
          <w:szCs w:val="24"/>
        </w:rPr>
        <w:t xml:space="preserve"> receivers showed that the resonant frequency of transmitter and all receivers remain at 850 kHz. </w:t>
      </w:r>
      <w:bookmarkStart w:id="11" w:name="_Hlk66458129"/>
      <w:r>
        <w:rPr>
          <w:rStyle w:val="fontstyle01"/>
          <w:sz w:val="24"/>
          <w:szCs w:val="24"/>
        </w:rPr>
        <w:t>Insert loss</w:t>
      </w:r>
      <w:r w:rsidRPr="00E622BA">
        <w:rPr>
          <w:rStyle w:val="fontstyle01"/>
          <w:sz w:val="24"/>
          <w:szCs w:val="24"/>
        </w:rPr>
        <w:t xml:space="preserve"> (S21) </w:t>
      </w:r>
      <w:r>
        <w:rPr>
          <w:rStyle w:val="fontstyle01"/>
          <w:rFonts w:hint="eastAsia"/>
          <w:sz w:val="24"/>
          <w:szCs w:val="24"/>
        </w:rPr>
        <w:t>of</w:t>
      </w:r>
      <w:r>
        <w:rPr>
          <w:rStyle w:val="fontstyle01"/>
          <w:sz w:val="24"/>
          <w:szCs w:val="24"/>
        </w:rPr>
        <w:t xml:space="preserve"> </w:t>
      </w:r>
      <w:r>
        <w:rPr>
          <w:rStyle w:val="fontstyle01"/>
          <w:rFonts w:hint="eastAsia"/>
          <w:sz w:val="24"/>
          <w:szCs w:val="24"/>
        </w:rPr>
        <w:t>all</w:t>
      </w:r>
      <w:r>
        <w:rPr>
          <w:rStyle w:val="fontstyle01"/>
          <w:sz w:val="24"/>
          <w:szCs w:val="24"/>
        </w:rPr>
        <w:t xml:space="preserve"> receivers</w:t>
      </w:r>
      <w:bookmarkEnd w:id="11"/>
      <w:r>
        <w:rPr>
          <w:rStyle w:val="fontstyle01"/>
          <w:sz w:val="24"/>
          <w:szCs w:val="24"/>
        </w:rPr>
        <w:t xml:space="preserve"> revealed that S21 of </w:t>
      </w:r>
      <w:bookmarkStart w:id="12" w:name="_Hlk63702125"/>
      <w:r>
        <w:rPr>
          <w:rStyle w:val="fontstyle01"/>
          <w:sz w:val="24"/>
          <w:szCs w:val="24"/>
        </w:rPr>
        <w:t>Rec#</w:t>
      </w:r>
      <w:bookmarkEnd w:id="12"/>
      <w:r>
        <w:rPr>
          <w:rStyle w:val="fontstyle01"/>
          <w:sz w:val="24"/>
          <w:szCs w:val="24"/>
        </w:rPr>
        <w:t>17 was significantly higher than other circuits</w:t>
      </w:r>
      <w:r w:rsidRPr="00D66280">
        <w:rPr>
          <w:rStyle w:val="fontstyle01"/>
          <w:sz w:val="24"/>
          <w:szCs w:val="24"/>
        </w:rPr>
        <w:t xml:space="preserve"> </w:t>
      </w:r>
      <w:r>
        <w:rPr>
          <w:rStyle w:val="fontstyle01"/>
          <w:sz w:val="24"/>
          <w:szCs w:val="24"/>
        </w:rPr>
        <w:t xml:space="preserve">under </w:t>
      </w:r>
      <w:r>
        <w:rPr>
          <w:rStyle w:val="fontstyle01"/>
          <w:sz w:val="24"/>
          <w:szCs w:val="24"/>
        </w:rPr>
        <w:lastRenderedPageBreak/>
        <w:t xml:space="preserve">identical radiation distance. It indicated that the Rec#17 was better </w:t>
      </w:r>
      <w:r>
        <w:rPr>
          <w:rStyle w:val="fontstyle01"/>
          <w:rFonts w:hint="eastAsia"/>
          <w:sz w:val="24"/>
          <w:szCs w:val="24"/>
        </w:rPr>
        <w:t>match</w:t>
      </w:r>
      <w:r>
        <w:rPr>
          <w:rStyle w:val="fontstyle01"/>
          <w:sz w:val="24"/>
          <w:szCs w:val="24"/>
        </w:rPr>
        <w:t xml:space="preserve">ed with the WPT transmitter compared to other receive circuits. Hence, the </w:t>
      </w:r>
      <w:r w:rsidRPr="00AA4475">
        <w:rPr>
          <w:rStyle w:val="fontstyle01"/>
          <w:sz w:val="24"/>
          <w:szCs w:val="24"/>
        </w:rPr>
        <w:t>combination</w:t>
      </w:r>
      <w:r>
        <w:rPr>
          <w:rStyle w:val="fontstyle01"/>
          <w:sz w:val="24"/>
          <w:szCs w:val="24"/>
        </w:rPr>
        <w:t xml:space="preserve"> </w:t>
      </w:r>
      <w:bookmarkStart w:id="13" w:name="_Hlk70346053"/>
      <w:r>
        <w:rPr>
          <w:rStyle w:val="fontstyle01"/>
          <w:sz w:val="24"/>
          <w:szCs w:val="24"/>
        </w:rPr>
        <w:t>of transmitter and Rec#</w:t>
      </w:r>
      <w:bookmarkEnd w:id="13"/>
      <w:r>
        <w:rPr>
          <w:rStyle w:val="fontstyle01"/>
          <w:sz w:val="24"/>
          <w:szCs w:val="24"/>
        </w:rPr>
        <w:t xml:space="preserve">17 possessed the potential to provide optimized electric power </w:t>
      </w:r>
      <w:r w:rsidRPr="00F048D1">
        <w:rPr>
          <w:rStyle w:val="fontstyle01"/>
          <w:sz w:val="24"/>
          <w:szCs w:val="24"/>
        </w:rPr>
        <w:t>for</w:t>
      </w:r>
      <w:r>
        <w:rPr>
          <w:rStyle w:val="fontstyle01"/>
          <w:sz w:val="24"/>
          <w:szCs w:val="24"/>
        </w:rPr>
        <w:t xml:space="preserve"> </w:t>
      </w:r>
      <w:r w:rsidRPr="00F048D1">
        <w:rPr>
          <w:rStyle w:val="fontstyle01"/>
          <w:sz w:val="24"/>
          <w:szCs w:val="24"/>
        </w:rPr>
        <w:t xml:space="preserve">iontophoretic </w:t>
      </w:r>
      <w:r>
        <w:rPr>
          <w:rStyle w:val="fontstyle01"/>
          <w:sz w:val="24"/>
          <w:szCs w:val="24"/>
        </w:rPr>
        <w:t>delivery.</w:t>
      </w:r>
    </w:p>
    <w:p w14:paraId="4F97159C" w14:textId="77777777" w:rsidR="00F06360" w:rsidRDefault="00F06360" w:rsidP="000A6BDE">
      <w:pPr>
        <w:widowControl/>
        <w:spacing w:after="120" w:line="360" w:lineRule="auto"/>
        <w:jc w:val="left"/>
        <w:rPr>
          <w:rStyle w:val="fontstyle01"/>
          <w:rFonts w:hint="eastAsia"/>
          <w:sz w:val="24"/>
          <w:szCs w:val="24"/>
        </w:rPr>
      </w:pPr>
    </w:p>
    <w:p w14:paraId="7224EBC5" w14:textId="77777777" w:rsidR="00F06360" w:rsidRDefault="00F06360" w:rsidP="00326304">
      <w:pPr>
        <w:widowControl/>
        <w:spacing w:after="120" w:line="360" w:lineRule="auto"/>
        <w:jc w:val="center"/>
        <w:rPr>
          <w:rStyle w:val="fontstyle01"/>
          <w:rFonts w:hint="eastAsia"/>
          <w:sz w:val="24"/>
          <w:szCs w:val="24"/>
        </w:rPr>
      </w:pPr>
      <w:r w:rsidRPr="006A490F">
        <w:t xml:space="preserve"> </w:t>
      </w:r>
      <w:r>
        <w:rPr>
          <w:noProof/>
        </w:rPr>
        <w:drawing>
          <wp:inline distT="0" distB="0" distL="0" distR="0" wp14:anchorId="45D93663" wp14:editId="39084D6E">
            <wp:extent cx="5274310" cy="251714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2517140"/>
                    </a:xfrm>
                    <a:prstGeom prst="rect">
                      <a:avLst/>
                    </a:prstGeom>
                    <a:noFill/>
                    <a:ln>
                      <a:noFill/>
                    </a:ln>
                  </pic:spPr>
                </pic:pic>
              </a:graphicData>
            </a:graphic>
          </wp:inline>
        </w:drawing>
      </w:r>
    </w:p>
    <w:p w14:paraId="0D75C634" w14:textId="77777777" w:rsidR="00F06360" w:rsidRPr="00827BD6" w:rsidRDefault="00F06360" w:rsidP="006E6B02">
      <w:pPr>
        <w:widowControl/>
        <w:spacing w:after="120" w:line="360" w:lineRule="auto"/>
        <w:rPr>
          <w:rStyle w:val="fontstyle01"/>
          <w:rFonts w:hint="eastAsia"/>
          <w:sz w:val="24"/>
          <w:szCs w:val="24"/>
        </w:rPr>
      </w:pPr>
      <w:r w:rsidRPr="008E4F15">
        <w:rPr>
          <w:rFonts w:eastAsia="宋体"/>
          <w:b/>
          <w:kern w:val="0"/>
          <w:sz w:val="24"/>
          <w:szCs w:val="24"/>
        </w:rPr>
        <w:t>Figure S</w:t>
      </w:r>
      <w:r>
        <w:rPr>
          <w:rFonts w:eastAsia="宋体"/>
          <w:b/>
          <w:kern w:val="0"/>
          <w:sz w:val="24"/>
          <w:szCs w:val="24"/>
        </w:rPr>
        <w:t>3.3</w:t>
      </w:r>
      <w:r w:rsidRPr="008E4F15">
        <w:rPr>
          <w:rFonts w:eastAsia="宋体"/>
          <w:b/>
          <w:kern w:val="0"/>
          <w:sz w:val="24"/>
          <w:szCs w:val="24"/>
        </w:rPr>
        <w:t>.</w:t>
      </w:r>
      <w:r>
        <w:rPr>
          <w:rFonts w:eastAsia="宋体"/>
          <w:b/>
          <w:kern w:val="0"/>
          <w:sz w:val="24"/>
          <w:szCs w:val="24"/>
        </w:rPr>
        <w:t xml:space="preserve"> </w:t>
      </w:r>
      <w:r>
        <w:rPr>
          <w:rStyle w:val="fontstyle01"/>
          <w:sz w:val="24"/>
          <w:szCs w:val="24"/>
        </w:rPr>
        <w:t xml:space="preserve">The influence of </w:t>
      </w:r>
      <w:r w:rsidRPr="00A55B27">
        <w:rPr>
          <w:rStyle w:val="fontstyle01"/>
          <w:sz w:val="24"/>
          <w:szCs w:val="24"/>
        </w:rPr>
        <w:t>frequenc</w:t>
      </w:r>
      <w:r>
        <w:rPr>
          <w:rStyle w:val="fontstyle01"/>
          <w:sz w:val="24"/>
          <w:szCs w:val="24"/>
        </w:rPr>
        <w:t xml:space="preserve">ies (500 </w:t>
      </w:r>
      <w:proofErr w:type="spellStart"/>
      <w:r>
        <w:rPr>
          <w:rStyle w:val="fontstyle01"/>
          <w:sz w:val="24"/>
          <w:szCs w:val="24"/>
        </w:rPr>
        <w:t>KHz</w:t>
      </w:r>
      <w:proofErr w:type="spellEnd"/>
      <w:r>
        <w:rPr>
          <w:rStyle w:val="fontstyle01"/>
          <w:sz w:val="24"/>
          <w:szCs w:val="24"/>
        </w:rPr>
        <w:t xml:space="preserve"> to 1200 </w:t>
      </w:r>
      <w:proofErr w:type="spellStart"/>
      <w:r>
        <w:rPr>
          <w:rStyle w:val="fontstyle01"/>
          <w:sz w:val="24"/>
          <w:szCs w:val="24"/>
        </w:rPr>
        <w:t>KHz</w:t>
      </w:r>
      <w:proofErr w:type="spellEnd"/>
      <w:r>
        <w:rPr>
          <w:rStyle w:val="fontstyle01"/>
          <w:sz w:val="24"/>
          <w:szCs w:val="24"/>
        </w:rPr>
        <w:t xml:space="preserve"> with step of 50 </w:t>
      </w:r>
      <w:proofErr w:type="spellStart"/>
      <w:r>
        <w:rPr>
          <w:rStyle w:val="fontstyle01"/>
          <w:sz w:val="24"/>
          <w:szCs w:val="24"/>
        </w:rPr>
        <w:t>KHz</w:t>
      </w:r>
      <w:proofErr w:type="spellEnd"/>
      <w:r>
        <w:rPr>
          <w:rStyle w:val="fontstyle01"/>
          <w:sz w:val="24"/>
          <w:szCs w:val="24"/>
        </w:rPr>
        <w:t>) on wireless voltage supply performance of four WPT systems. In these tests, the integrated antenna and WTCL,</w:t>
      </w:r>
      <w:r w:rsidRPr="000A1C0C">
        <w:rPr>
          <w:rStyle w:val="fontstyle01"/>
          <w:sz w:val="24"/>
          <w:szCs w:val="24"/>
        </w:rPr>
        <w:t xml:space="preserve"> </w:t>
      </w:r>
      <w:r>
        <w:rPr>
          <w:rStyle w:val="fontstyle01"/>
          <w:sz w:val="24"/>
          <w:szCs w:val="24"/>
        </w:rPr>
        <w:t xml:space="preserve">aligned with </w:t>
      </w:r>
      <w:r w:rsidRPr="006C62B6">
        <w:rPr>
          <w:rStyle w:val="fontstyle01"/>
          <w:sz w:val="24"/>
          <w:szCs w:val="24"/>
        </w:rPr>
        <w:t>identical</w:t>
      </w:r>
      <w:r>
        <w:rPr>
          <w:rStyle w:val="fontstyle01"/>
          <w:sz w:val="24"/>
          <w:szCs w:val="24"/>
        </w:rPr>
        <w:t xml:space="preserve"> axis, </w:t>
      </w:r>
      <w:r w:rsidRPr="000A1C0C">
        <w:rPr>
          <w:rStyle w:val="fontstyle01"/>
          <w:sz w:val="24"/>
          <w:szCs w:val="24"/>
        </w:rPr>
        <w:t>w</w:t>
      </w:r>
      <w:r>
        <w:rPr>
          <w:rStyle w:val="fontstyle01"/>
          <w:sz w:val="24"/>
          <w:szCs w:val="24"/>
        </w:rPr>
        <w:t xml:space="preserve">ere connected with </w:t>
      </w:r>
      <w:r w:rsidRPr="00827BD6">
        <w:rPr>
          <w:rStyle w:val="fontstyle01"/>
          <w:sz w:val="24"/>
          <w:szCs w:val="24"/>
        </w:rPr>
        <w:t>waveform generator</w:t>
      </w:r>
      <w:r>
        <w:rPr>
          <w:rStyle w:val="fontstyle01"/>
          <w:sz w:val="24"/>
          <w:szCs w:val="24"/>
        </w:rPr>
        <w:t xml:space="preserve"> and </w:t>
      </w:r>
      <w:r w:rsidRPr="00827BD6">
        <w:rPr>
          <w:rStyle w:val="fontstyle01"/>
          <w:sz w:val="24"/>
          <w:szCs w:val="24"/>
        </w:rPr>
        <w:t>oscilloscope</w:t>
      </w:r>
      <w:r>
        <w:rPr>
          <w:rStyle w:val="fontstyle01"/>
          <w:sz w:val="24"/>
          <w:szCs w:val="24"/>
        </w:rPr>
        <w:t xml:space="preserve">, respectively. The distance between integrated antenna and WTCL </w:t>
      </w:r>
      <w:r w:rsidRPr="00827BD6">
        <w:rPr>
          <w:rStyle w:val="fontstyle01"/>
          <w:sz w:val="24"/>
          <w:szCs w:val="24"/>
        </w:rPr>
        <w:t xml:space="preserve">was </w:t>
      </w:r>
      <w:r>
        <w:rPr>
          <w:rStyle w:val="fontstyle01"/>
          <w:sz w:val="24"/>
          <w:szCs w:val="24"/>
        </w:rPr>
        <w:t xml:space="preserve">set at 6 mm. Sequentially, a series of </w:t>
      </w:r>
      <w:r w:rsidRPr="00865AD9">
        <w:rPr>
          <w:rStyle w:val="fontstyle01"/>
          <w:sz w:val="24"/>
          <w:szCs w:val="24"/>
        </w:rPr>
        <w:t>square wave</w:t>
      </w:r>
      <w:r>
        <w:rPr>
          <w:rStyle w:val="fontstyle01"/>
          <w:sz w:val="24"/>
          <w:szCs w:val="24"/>
        </w:rPr>
        <w:t xml:space="preserve"> with different frequency (500 kHz to 1200 kHz with step of 50 kHz) were exerted on transmitter. Then the collected voltage of four receivers were recorded by </w:t>
      </w:r>
      <w:r w:rsidRPr="00D444A6">
        <w:rPr>
          <w:rStyle w:val="fontstyle01"/>
          <w:sz w:val="24"/>
          <w:szCs w:val="24"/>
        </w:rPr>
        <w:t>oscilloscope</w:t>
      </w:r>
      <w:r>
        <w:rPr>
          <w:rStyle w:val="fontstyle01"/>
          <w:sz w:val="24"/>
          <w:szCs w:val="24"/>
        </w:rPr>
        <w:t xml:space="preserve"> in turn. Results shown that all of receivers exhibit </w:t>
      </w:r>
      <w:r w:rsidRPr="00FD3B57">
        <w:rPr>
          <w:rStyle w:val="fontstyle01"/>
          <w:sz w:val="24"/>
          <w:szCs w:val="24"/>
        </w:rPr>
        <w:t>higher values</w:t>
      </w:r>
      <w:r w:rsidRPr="00FD3B57" w:rsidDel="00FD3B57">
        <w:rPr>
          <w:rStyle w:val="fontstyle01"/>
          <w:sz w:val="24"/>
          <w:szCs w:val="24"/>
        </w:rPr>
        <w:t xml:space="preserve"> </w:t>
      </w:r>
      <w:r>
        <w:rPr>
          <w:rStyle w:val="fontstyle01"/>
          <w:sz w:val="24"/>
          <w:szCs w:val="24"/>
        </w:rPr>
        <w:t>of voltage peak to peak (</w:t>
      </w:r>
      <w:proofErr w:type="spellStart"/>
      <w:r>
        <w:rPr>
          <w:rStyle w:val="fontstyle01"/>
          <w:sz w:val="24"/>
          <w:szCs w:val="24"/>
        </w:rPr>
        <w:t>Vpp</w:t>
      </w:r>
      <w:proofErr w:type="spellEnd"/>
      <w:r>
        <w:rPr>
          <w:rStyle w:val="fontstyle01"/>
          <w:sz w:val="24"/>
          <w:szCs w:val="24"/>
        </w:rPr>
        <w:t xml:space="preserve">) at 850 kHz. </w:t>
      </w:r>
    </w:p>
    <w:p w14:paraId="7A416013" w14:textId="77777777" w:rsidR="00F06360" w:rsidRDefault="00F06360" w:rsidP="000A6BDE">
      <w:pPr>
        <w:widowControl/>
        <w:spacing w:after="120" w:line="360" w:lineRule="auto"/>
        <w:jc w:val="left"/>
        <w:rPr>
          <w:rFonts w:eastAsia="宋体"/>
          <w:b/>
          <w:kern w:val="0"/>
          <w:sz w:val="24"/>
          <w:szCs w:val="24"/>
        </w:rPr>
      </w:pPr>
    </w:p>
    <w:p w14:paraId="390FB908" w14:textId="77777777" w:rsidR="00F06360" w:rsidRPr="00A55B27" w:rsidRDefault="00F06360" w:rsidP="000A6BDE">
      <w:pPr>
        <w:widowControl/>
        <w:spacing w:after="120" w:line="360" w:lineRule="auto"/>
        <w:jc w:val="left"/>
        <w:rPr>
          <w:rFonts w:eastAsia="宋体"/>
          <w:b/>
          <w:kern w:val="0"/>
          <w:sz w:val="24"/>
          <w:szCs w:val="24"/>
        </w:rPr>
      </w:pPr>
      <w:r w:rsidRPr="006A490F">
        <w:rPr>
          <w:noProof/>
        </w:rPr>
        <w:lastRenderedPageBreak/>
        <w:t xml:space="preserve"> </w:t>
      </w:r>
      <w:r w:rsidRPr="006A490F">
        <w:rPr>
          <w:rFonts w:eastAsia="宋体"/>
          <w:b/>
          <w:noProof/>
          <w:kern w:val="0"/>
          <w:sz w:val="24"/>
          <w:szCs w:val="24"/>
        </w:rPr>
        <w:drawing>
          <wp:inline distT="0" distB="0" distL="0" distR="0" wp14:anchorId="0E8F4A28" wp14:editId="2A1CA82A">
            <wp:extent cx="5274310" cy="369887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3698875"/>
                    </a:xfrm>
                    <a:prstGeom prst="rect">
                      <a:avLst/>
                    </a:prstGeom>
                  </pic:spPr>
                </pic:pic>
              </a:graphicData>
            </a:graphic>
          </wp:inline>
        </w:drawing>
      </w:r>
    </w:p>
    <w:p w14:paraId="2B3A32C3" w14:textId="77777777" w:rsidR="00F06360" w:rsidRPr="006E020B" w:rsidRDefault="00F06360">
      <w:pPr>
        <w:widowControl/>
        <w:spacing w:after="120" w:line="360" w:lineRule="auto"/>
        <w:rPr>
          <w:rStyle w:val="fontstyle01"/>
          <w:rFonts w:hint="eastAsia"/>
          <w:sz w:val="24"/>
          <w:szCs w:val="24"/>
        </w:rPr>
      </w:pPr>
      <w:r w:rsidRPr="008E4F15">
        <w:rPr>
          <w:rFonts w:eastAsia="宋体"/>
          <w:b/>
          <w:kern w:val="0"/>
          <w:sz w:val="24"/>
          <w:szCs w:val="24"/>
        </w:rPr>
        <w:t>Figure S</w:t>
      </w:r>
      <w:r>
        <w:rPr>
          <w:rFonts w:eastAsia="宋体"/>
          <w:b/>
          <w:kern w:val="0"/>
          <w:sz w:val="24"/>
          <w:szCs w:val="24"/>
        </w:rPr>
        <w:t>3.4</w:t>
      </w:r>
      <w:r w:rsidRPr="008E4F15">
        <w:rPr>
          <w:rFonts w:eastAsia="宋体"/>
          <w:b/>
          <w:kern w:val="0"/>
          <w:sz w:val="24"/>
          <w:szCs w:val="24"/>
        </w:rPr>
        <w:t>.</w:t>
      </w:r>
      <w:r>
        <w:rPr>
          <w:rFonts w:eastAsia="宋体"/>
          <w:b/>
          <w:kern w:val="0"/>
          <w:sz w:val="24"/>
          <w:szCs w:val="24"/>
        </w:rPr>
        <w:t xml:space="preserve"> </w:t>
      </w:r>
      <w:r>
        <w:rPr>
          <w:rStyle w:val="fontstyle01"/>
          <w:sz w:val="24"/>
          <w:szCs w:val="24"/>
        </w:rPr>
        <w:t>The influence of radiation distances (0 mm to 15 mm with step of 1 mm) on wireless voltage supply performance of four WPT systems. In these tests, the integrated antenna and WTCL,</w:t>
      </w:r>
      <w:r w:rsidRPr="000A1C0C">
        <w:rPr>
          <w:rStyle w:val="fontstyle01"/>
          <w:sz w:val="24"/>
          <w:szCs w:val="24"/>
        </w:rPr>
        <w:t xml:space="preserve"> </w:t>
      </w:r>
      <w:r>
        <w:rPr>
          <w:rStyle w:val="fontstyle01"/>
          <w:sz w:val="24"/>
          <w:szCs w:val="24"/>
        </w:rPr>
        <w:t xml:space="preserve">aligned with </w:t>
      </w:r>
      <w:r w:rsidRPr="006C62B6">
        <w:rPr>
          <w:rStyle w:val="fontstyle01"/>
          <w:sz w:val="24"/>
          <w:szCs w:val="24"/>
        </w:rPr>
        <w:t>identical</w:t>
      </w:r>
      <w:r>
        <w:rPr>
          <w:rStyle w:val="fontstyle01"/>
          <w:sz w:val="24"/>
          <w:szCs w:val="24"/>
        </w:rPr>
        <w:t xml:space="preserve"> axis, </w:t>
      </w:r>
      <w:r w:rsidRPr="000A1C0C">
        <w:rPr>
          <w:rStyle w:val="fontstyle01"/>
          <w:sz w:val="24"/>
          <w:szCs w:val="24"/>
        </w:rPr>
        <w:t>w</w:t>
      </w:r>
      <w:r>
        <w:rPr>
          <w:rStyle w:val="fontstyle01"/>
          <w:sz w:val="24"/>
          <w:szCs w:val="24"/>
        </w:rPr>
        <w:t xml:space="preserve">ere connected with </w:t>
      </w:r>
      <w:r w:rsidRPr="00827BD6">
        <w:rPr>
          <w:rStyle w:val="fontstyle01"/>
          <w:sz w:val="24"/>
          <w:szCs w:val="24"/>
        </w:rPr>
        <w:t>waveform generator</w:t>
      </w:r>
      <w:r>
        <w:rPr>
          <w:rStyle w:val="fontstyle01"/>
          <w:sz w:val="24"/>
          <w:szCs w:val="24"/>
        </w:rPr>
        <w:t xml:space="preserve"> and </w:t>
      </w:r>
      <w:r w:rsidRPr="00827BD6">
        <w:rPr>
          <w:rStyle w:val="fontstyle01"/>
          <w:sz w:val="24"/>
          <w:szCs w:val="24"/>
        </w:rPr>
        <w:t>oscilloscope</w:t>
      </w:r>
      <w:r>
        <w:rPr>
          <w:rStyle w:val="fontstyle01"/>
          <w:sz w:val="24"/>
          <w:szCs w:val="24"/>
        </w:rPr>
        <w:t xml:space="preserve">, respectively. The square voltage wave exerted on transmitter of integrated antenna </w:t>
      </w:r>
      <w:r w:rsidRPr="00827BD6">
        <w:rPr>
          <w:rStyle w:val="fontstyle01"/>
          <w:sz w:val="24"/>
          <w:szCs w:val="24"/>
        </w:rPr>
        <w:t>was kept with</w:t>
      </w:r>
      <w:r>
        <w:rPr>
          <w:rStyle w:val="fontstyle01"/>
          <w:sz w:val="24"/>
          <w:szCs w:val="24"/>
        </w:rPr>
        <w:t xml:space="preserve"> 20 </w:t>
      </w:r>
      <w:proofErr w:type="spellStart"/>
      <w:r>
        <w:rPr>
          <w:rStyle w:val="fontstyle01"/>
          <w:sz w:val="24"/>
          <w:szCs w:val="24"/>
        </w:rPr>
        <w:t>Vpp</w:t>
      </w:r>
      <w:proofErr w:type="spellEnd"/>
      <w:r>
        <w:rPr>
          <w:rStyle w:val="fontstyle01"/>
          <w:sz w:val="24"/>
          <w:szCs w:val="24"/>
        </w:rPr>
        <w:t xml:space="preserve"> at 850 kHz. In these tests, the Rec#17 </w:t>
      </w:r>
      <w:r w:rsidRPr="001450C3">
        <w:rPr>
          <w:rStyle w:val="fontstyle01"/>
          <w:sz w:val="24"/>
          <w:szCs w:val="24"/>
        </w:rPr>
        <w:t>exhibited</w:t>
      </w:r>
      <w:r>
        <w:rPr>
          <w:rStyle w:val="fontstyle01"/>
          <w:sz w:val="24"/>
          <w:szCs w:val="24"/>
        </w:rPr>
        <w:t xml:space="preserve"> higher voltage compared to the other three circuits </w:t>
      </w:r>
      <w:r w:rsidRPr="00137EEA">
        <w:rPr>
          <w:rStyle w:val="fontstyle01"/>
          <w:sz w:val="24"/>
          <w:szCs w:val="24"/>
        </w:rPr>
        <w:t xml:space="preserve">under conditions </w:t>
      </w:r>
      <w:r>
        <w:rPr>
          <w:rStyle w:val="fontstyle01"/>
          <w:sz w:val="24"/>
          <w:szCs w:val="24"/>
        </w:rPr>
        <w:t xml:space="preserve">of </w:t>
      </w:r>
      <w:r w:rsidRPr="00137EEA">
        <w:rPr>
          <w:rStyle w:val="fontstyle01"/>
          <w:sz w:val="24"/>
          <w:szCs w:val="24"/>
        </w:rPr>
        <w:t>same radiation distance</w:t>
      </w:r>
      <w:r>
        <w:rPr>
          <w:rStyle w:val="fontstyle01"/>
          <w:sz w:val="24"/>
          <w:szCs w:val="24"/>
        </w:rPr>
        <w:t>.</w:t>
      </w:r>
    </w:p>
    <w:p w14:paraId="72BA27EC" w14:textId="77777777" w:rsidR="00F06360" w:rsidRPr="00827BD6" w:rsidRDefault="00F06360" w:rsidP="00BE1D79">
      <w:pPr>
        <w:widowControl/>
        <w:spacing w:after="120" w:line="360" w:lineRule="auto"/>
        <w:jc w:val="left"/>
        <w:rPr>
          <w:rStyle w:val="fontstyle01"/>
          <w:rFonts w:hint="eastAsia"/>
          <w:sz w:val="24"/>
          <w:szCs w:val="24"/>
        </w:rPr>
      </w:pPr>
    </w:p>
    <w:p w14:paraId="6A9A74B4" w14:textId="77777777" w:rsidR="00F06360" w:rsidRDefault="00F06360" w:rsidP="00BE1D79">
      <w:pPr>
        <w:widowControl/>
        <w:spacing w:after="120" w:line="360" w:lineRule="auto"/>
        <w:jc w:val="left"/>
        <w:rPr>
          <w:rStyle w:val="fontstyle01"/>
          <w:rFonts w:hint="eastAsia"/>
          <w:sz w:val="24"/>
          <w:szCs w:val="24"/>
        </w:rPr>
      </w:pPr>
      <w:r>
        <w:rPr>
          <w:noProof/>
        </w:rPr>
        <w:lastRenderedPageBreak/>
        <w:drawing>
          <wp:inline distT="0" distB="0" distL="0" distR="0" wp14:anchorId="286C1F9D" wp14:editId="57058108">
            <wp:extent cx="5274310" cy="6015990"/>
            <wp:effectExtent l="0" t="0" r="2540" b="381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6015990"/>
                    </a:xfrm>
                    <a:prstGeom prst="rect">
                      <a:avLst/>
                    </a:prstGeom>
                    <a:noFill/>
                    <a:ln>
                      <a:noFill/>
                    </a:ln>
                  </pic:spPr>
                </pic:pic>
              </a:graphicData>
            </a:graphic>
          </wp:inline>
        </w:drawing>
      </w:r>
    </w:p>
    <w:p w14:paraId="427C13DA" w14:textId="77777777" w:rsidR="00F06360" w:rsidRDefault="00F06360" w:rsidP="006E6B02">
      <w:pPr>
        <w:widowControl/>
        <w:spacing w:after="120" w:line="360" w:lineRule="auto"/>
        <w:rPr>
          <w:rFonts w:eastAsia="宋体"/>
          <w:b/>
          <w:kern w:val="0"/>
          <w:sz w:val="24"/>
          <w:szCs w:val="24"/>
        </w:rPr>
      </w:pPr>
      <w:r w:rsidRPr="008E4F15">
        <w:rPr>
          <w:rFonts w:eastAsia="宋体"/>
          <w:b/>
          <w:kern w:val="0"/>
          <w:sz w:val="24"/>
          <w:szCs w:val="24"/>
        </w:rPr>
        <w:t>Figure S</w:t>
      </w:r>
      <w:r>
        <w:rPr>
          <w:rFonts w:eastAsia="宋体"/>
          <w:b/>
          <w:kern w:val="0"/>
          <w:sz w:val="24"/>
          <w:szCs w:val="24"/>
        </w:rPr>
        <w:t>3.5</w:t>
      </w:r>
      <w:r w:rsidRPr="008E4F15">
        <w:rPr>
          <w:rFonts w:eastAsia="宋体"/>
          <w:b/>
          <w:kern w:val="0"/>
          <w:sz w:val="24"/>
          <w:szCs w:val="24"/>
        </w:rPr>
        <w:t>.</w:t>
      </w:r>
      <w:r>
        <w:rPr>
          <w:rFonts w:eastAsia="宋体"/>
          <w:b/>
          <w:kern w:val="0"/>
          <w:sz w:val="24"/>
          <w:szCs w:val="24"/>
        </w:rPr>
        <w:t xml:space="preserve"> </w:t>
      </w:r>
      <w:r>
        <w:rPr>
          <w:rStyle w:val="fontstyle01"/>
          <w:sz w:val="24"/>
          <w:szCs w:val="24"/>
        </w:rPr>
        <w:t>The influence of s</w:t>
      </w:r>
      <w:r w:rsidRPr="003543F9">
        <w:rPr>
          <w:rStyle w:val="fontstyle01"/>
          <w:sz w:val="24"/>
          <w:szCs w:val="24"/>
        </w:rPr>
        <w:t>quare wave and sine wave</w:t>
      </w:r>
      <w:r>
        <w:rPr>
          <w:rStyle w:val="fontstyle01"/>
          <w:sz w:val="24"/>
          <w:szCs w:val="24"/>
        </w:rPr>
        <w:t xml:space="preserve">’s frequencies (20 </w:t>
      </w:r>
      <w:proofErr w:type="spellStart"/>
      <w:r>
        <w:rPr>
          <w:rStyle w:val="fontstyle01"/>
          <w:sz w:val="24"/>
          <w:szCs w:val="24"/>
        </w:rPr>
        <w:t>Vpp</w:t>
      </w:r>
      <w:proofErr w:type="spellEnd"/>
      <w:r>
        <w:rPr>
          <w:rStyle w:val="fontstyle01"/>
          <w:sz w:val="24"/>
          <w:szCs w:val="24"/>
        </w:rPr>
        <w:t xml:space="preserve">, 500 </w:t>
      </w:r>
      <w:proofErr w:type="spellStart"/>
      <w:r>
        <w:rPr>
          <w:rStyle w:val="fontstyle01"/>
          <w:sz w:val="24"/>
          <w:szCs w:val="24"/>
        </w:rPr>
        <w:t>KHz</w:t>
      </w:r>
      <w:proofErr w:type="spellEnd"/>
      <w:r>
        <w:rPr>
          <w:rStyle w:val="fontstyle01"/>
          <w:sz w:val="24"/>
          <w:szCs w:val="24"/>
        </w:rPr>
        <w:t xml:space="preserve"> to 1200 </w:t>
      </w:r>
      <w:proofErr w:type="spellStart"/>
      <w:r>
        <w:rPr>
          <w:rStyle w:val="fontstyle01"/>
          <w:sz w:val="24"/>
          <w:szCs w:val="24"/>
        </w:rPr>
        <w:t>KHz</w:t>
      </w:r>
      <w:proofErr w:type="spellEnd"/>
      <w:r>
        <w:rPr>
          <w:rStyle w:val="fontstyle01"/>
          <w:sz w:val="24"/>
          <w:szCs w:val="24"/>
        </w:rPr>
        <w:t xml:space="preserve"> with step of 50 </w:t>
      </w:r>
      <w:proofErr w:type="spellStart"/>
      <w:r>
        <w:rPr>
          <w:rStyle w:val="fontstyle01"/>
          <w:sz w:val="24"/>
          <w:szCs w:val="24"/>
        </w:rPr>
        <w:t>KHz</w:t>
      </w:r>
      <w:proofErr w:type="spellEnd"/>
      <w:r>
        <w:rPr>
          <w:rStyle w:val="fontstyle01"/>
          <w:sz w:val="24"/>
          <w:szCs w:val="24"/>
        </w:rPr>
        <w:t>) on the performance of wireless power supply via WPT systems (Transmitter and Rec#17 with the radiation distance of 6 mm). In these tests, the integrated antenna and WTCL,</w:t>
      </w:r>
      <w:r w:rsidRPr="000A1C0C">
        <w:rPr>
          <w:rStyle w:val="fontstyle01"/>
          <w:sz w:val="24"/>
          <w:szCs w:val="24"/>
        </w:rPr>
        <w:t xml:space="preserve"> </w:t>
      </w:r>
      <w:r>
        <w:rPr>
          <w:rStyle w:val="fontstyle01"/>
          <w:sz w:val="24"/>
          <w:szCs w:val="24"/>
        </w:rPr>
        <w:t xml:space="preserve">aligned with </w:t>
      </w:r>
      <w:r w:rsidRPr="006C62B6">
        <w:rPr>
          <w:rStyle w:val="fontstyle01"/>
          <w:sz w:val="24"/>
          <w:szCs w:val="24"/>
        </w:rPr>
        <w:t>identical</w:t>
      </w:r>
      <w:r>
        <w:rPr>
          <w:rStyle w:val="fontstyle01"/>
          <w:sz w:val="24"/>
          <w:szCs w:val="24"/>
        </w:rPr>
        <w:t xml:space="preserve"> axis, </w:t>
      </w:r>
      <w:r w:rsidRPr="000A1C0C">
        <w:rPr>
          <w:rStyle w:val="fontstyle01"/>
          <w:sz w:val="24"/>
          <w:szCs w:val="24"/>
        </w:rPr>
        <w:t>w</w:t>
      </w:r>
      <w:r>
        <w:rPr>
          <w:rStyle w:val="fontstyle01"/>
          <w:sz w:val="24"/>
          <w:szCs w:val="24"/>
        </w:rPr>
        <w:t xml:space="preserve">ere connected with </w:t>
      </w:r>
      <w:r w:rsidRPr="00827BD6">
        <w:rPr>
          <w:rStyle w:val="fontstyle01"/>
          <w:sz w:val="24"/>
          <w:szCs w:val="24"/>
        </w:rPr>
        <w:t>waveform generator</w:t>
      </w:r>
      <w:r>
        <w:rPr>
          <w:rStyle w:val="fontstyle01"/>
          <w:sz w:val="24"/>
          <w:szCs w:val="24"/>
        </w:rPr>
        <w:t xml:space="preserve"> and </w:t>
      </w:r>
      <w:r w:rsidRPr="00827BD6">
        <w:rPr>
          <w:rStyle w:val="fontstyle01"/>
          <w:sz w:val="24"/>
          <w:szCs w:val="24"/>
        </w:rPr>
        <w:t>oscilloscope</w:t>
      </w:r>
      <w:r>
        <w:rPr>
          <w:rStyle w:val="fontstyle01"/>
          <w:sz w:val="24"/>
          <w:szCs w:val="24"/>
        </w:rPr>
        <w:t xml:space="preserve">, respectively. The distance between integrated antenna and WTCL </w:t>
      </w:r>
      <w:r w:rsidRPr="00827BD6">
        <w:rPr>
          <w:rStyle w:val="fontstyle01"/>
          <w:sz w:val="24"/>
          <w:szCs w:val="24"/>
        </w:rPr>
        <w:t xml:space="preserve">was kept </w:t>
      </w:r>
      <w:r>
        <w:rPr>
          <w:rStyle w:val="fontstyle01"/>
          <w:sz w:val="24"/>
          <w:szCs w:val="24"/>
        </w:rPr>
        <w:t>at 6 mm. These figures reveal that 850 kHz remain was the optimal frequency for the WPT system consist of the Rec#17 and transmitter to acquire higher voltage regardless of voltage waveform.</w:t>
      </w:r>
    </w:p>
    <w:p w14:paraId="2D1272B4" w14:textId="77777777" w:rsidR="00F06360" w:rsidRDefault="00F06360" w:rsidP="0001222D">
      <w:pPr>
        <w:widowControl/>
        <w:spacing w:after="120" w:line="360" w:lineRule="auto"/>
        <w:jc w:val="center"/>
        <w:rPr>
          <w:rFonts w:eastAsia="宋体"/>
          <w:b/>
          <w:kern w:val="0"/>
          <w:sz w:val="24"/>
          <w:szCs w:val="24"/>
        </w:rPr>
      </w:pPr>
      <w:r>
        <w:rPr>
          <w:noProof/>
        </w:rPr>
        <w:lastRenderedPageBreak/>
        <w:drawing>
          <wp:inline distT="0" distB="0" distL="0" distR="0" wp14:anchorId="0933F630" wp14:editId="29784098">
            <wp:extent cx="5009515" cy="8863330"/>
            <wp:effectExtent l="0" t="0" r="63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09515" cy="8863330"/>
                    </a:xfrm>
                    <a:prstGeom prst="rect">
                      <a:avLst/>
                    </a:prstGeom>
                    <a:noFill/>
                    <a:ln>
                      <a:noFill/>
                    </a:ln>
                  </pic:spPr>
                </pic:pic>
              </a:graphicData>
            </a:graphic>
          </wp:inline>
        </w:drawing>
      </w:r>
    </w:p>
    <w:p w14:paraId="37C73B6F" w14:textId="77777777" w:rsidR="00F06360" w:rsidRPr="006E020B" w:rsidRDefault="00F06360" w:rsidP="00B02582">
      <w:pPr>
        <w:widowControl/>
        <w:spacing w:after="120" w:line="360" w:lineRule="auto"/>
        <w:rPr>
          <w:rStyle w:val="fontstyle01"/>
          <w:rFonts w:hint="eastAsia"/>
          <w:sz w:val="24"/>
          <w:szCs w:val="24"/>
        </w:rPr>
      </w:pPr>
      <w:r w:rsidRPr="008E4F15">
        <w:rPr>
          <w:rFonts w:eastAsia="宋体"/>
          <w:b/>
          <w:kern w:val="0"/>
          <w:sz w:val="24"/>
          <w:szCs w:val="24"/>
        </w:rPr>
        <w:lastRenderedPageBreak/>
        <w:t>Figure S</w:t>
      </w:r>
      <w:r>
        <w:rPr>
          <w:rFonts w:eastAsia="宋体"/>
          <w:b/>
          <w:kern w:val="0"/>
          <w:sz w:val="24"/>
          <w:szCs w:val="24"/>
        </w:rPr>
        <w:t>3.6</w:t>
      </w:r>
      <w:r w:rsidRPr="008E4F15">
        <w:rPr>
          <w:rFonts w:eastAsia="宋体"/>
          <w:b/>
          <w:kern w:val="0"/>
          <w:sz w:val="24"/>
          <w:szCs w:val="24"/>
        </w:rPr>
        <w:t>.</w:t>
      </w:r>
      <w:r>
        <w:rPr>
          <w:rFonts w:eastAsia="宋体"/>
          <w:b/>
          <w:kern w:val="0"/>
          <w:sz w:val="24"/>
          <w:szCs w:val="24"/>
        </w:rPr>
        <w:t xml:space="preserve"> </w:t>
      </w:r>
      <w:r>
        <w:rPr>
          <w:rStyle w:val="fontstyle01"/>
          <w:sz w:val="24"/>
          <w:szCs w:val="24"/>
        </w:rPr>
        <w:t>The influence of radiation distances (0 mm to 15 mm with step of 1 mm) on wireless power supply performance of the fourth WPT systems (Transmitter and Rec#17). In these tests, the integrated antenna and WTCL,</w:t>
      </w:r>
      <w:r w:rsidRPr="000A1C0C">
        <w:rPr>
          <w:rStyle w:val="fontstyle01"/>
          <w:sz w:val="24"/>
          <w:szCs w:val="24"/>
        </w:rPr>
        <w:t xml:space="preserve"> </w:t>
      </w:r>
      <w:r>
        <w:rPr>
          <w:rStyle w:val="fontstyle01"/>
          <w:sz w:val="24"/>
          <w:szCs w:val="24"/>
        </w:rPr>
        <w:t xml:space="preserve">aligned with </w:t>
      </w:r>
      <w:r w:rsidRPr="006C62B6">
        <w:rPr>
          <w:rStyle w:val="fontstyle01"/>
          <w:sz w:val="24"/>
          <w:szCs w:val="24"/>
        </w:rPr>
        <w:t>identical</w:t>
      </w:r>
      <w:r>
        <w:rPr>
          <w:rStyle w:val="fontstyle01"/>
          <w:sz w:val="24"/>
          <w:szCs w:val="24"/>
        </w:rPr>
        <w:t xml:space="preserve"> axis, </w:t>
      </w:r>
      <w:r w:rsidRPr="000A1C0C">
        <w:rPr>
          <w:rStyle w:val="fontstyle01"/>
          <w:sz w:val="24"/>
          <w:szCs w:val="24"/>
        </w:rPr>
        <w:t>w</w:t>
      </w:r>
      <w:r>
        <w:rPr>
          <w:rStyle w:val="fontstyle01"/>
          <w:sz w:val="24"/>
          <w:szCs w:val="24"/>
        </w:rPr>
        <w:t xml:space="preserve">ere connected with </w:t>
      </w:r>
      <w:r w:rsidRPr="00827BD6">
        <w:rPr>
          <w:rStyle w:val="fontstyle01"/>
          <w:sz w:val="24"/>
          <w:szCs w:val="24"/>
        </w:rPr>
        <w:t>waveform generator</w:t>
      </w:r>
      <w:r>
        <w:rPr>
          <w:rStyle w:val="fontstyle01"/>
          <w:sz w:val="24"/>
          <w:szCs w:val="24"/>
        </w:rPr>
        <w:t xml:space="preserve"> and </w:t>
      </w:r>
      <w:r w:rsidRPr="00827BD6">
        <w:rPr>
          <w:rStyle w:val="fontstyle01"/>
          <w:sz w:val="24"/>
          <w:szCs w:val="24"/>
        </w:rPr>
        <w:t>oscilloscope</w:t>
      </w:r>
      <w:r>
        <w:rPr>
          <w:rStyle w:val="fontstyle01"/>
          <w:sz w:val="24"/>
          <w:szCs w:val="24"/>
        </w:rPr>
        <w:t>, respectively. The voltage wave</w:t>
      </w:r>
      <w:r w:rsidRPr="00B02582">
        <w:rPr>
          <w:rStyle w:val="fontstyle01"/>
          <w:sz w:val="24"/>
          <w:szCs w:val="24"/>
        </w:rPr>
        <w:t xml:space="preserve"> </w:t>
      </w:r>
      <w:r>
        <w:rPr>
          <w:rStyle w:val="fontstyle01"/>
          <w:sz w:val="24"/>
          <w:szCs w:val="24"/>
        </w:rPr>
        <w:t xml:space="preserve">exerted on transmitter of integrated antenna </w:t>
      </w:r>
      <w:r w:rsidRPr="00827BD6">
        <w:rPr>
          <w:rStyle w:val="fontstyle01"/>
          <w:sz w:val="24"/>
          <w:szCs w:val="24"/>
        </w:rPr>
        <w:t xml:space="preserve">was </w:t>
      </w:r>
      <w:r>
        <w:rPr>
          <w:rStyle w:val="fontstyle01"/>
          <w:sz w:val="24"/>
          <w:szCs w:val="24"/>
        </w:rPr>
        <w:t>set</w:t>
      </w:r>
      <w:r w:rsidRPr="00827BD6">
        <w:rPr>
          <w:rStyle w:val="fontstyle01"/>
          <w:sz w:val="24"/>
          <w:szCs w:val="24"/>
        </w:rPr>
        <w:t xml:space="preserve"> </w:t>
      </w:r>
      <w:r>
        <w:rPr>
          <w:rStyle w:val="fontstyle01"/>
          <w:sz w:val="24"/>
          <w:szCs w:val="24"/>
        </w:rPr>
        <w:t xml:space="preserve">at 20 </w:t>
      </w:r>
      <w:proofErr w:type="spellStart"/>
      <w:r>
        <w:rPr>
          <w:rStyle w:val="fontstyle01"/>
          <w:sz w:val="24"/>
          <w:szCs w:val="24"/>
        </w:rPr>
        <w:t>Vpp</w:t>
      </w:r>
      <w:proofErr w:type="spellEnd"/>
      <w:r>
        <w:rPr>
          <w:rStyle w:val="fontstyle01"/>
          <w:sz w:val="24"/>
          <w:szCs w:val="24"/>
        </w:rPr>
        <w:t xml:space="preserve"> and 850 kHz. Results shown that </w:t>
      </w:r>
      <w:proofErr w:type="spellStart"/>
      <w:r>
        <w:rPr>
          <w:rStyle w:val="fontstyle01"/>
          <w:sz w:val="24"/>
          <w:szCs w:val="24"/>
        </w:rPr>
        <w:t>Vpp</w:t>
      </w:r>
      <w:proofErr w:type="spellEnd"/>
      <w:r>
        <w:rPr>
          <w:rStyle w:val="fontstyle01"/>
          <w:sz w:val="24"/>
          <w:szCs w:val="24"/>
        </w:rPr>
        <w:t xml:space="preserve"> of</w:t>
      </w:r>
      <w:r w:rsidRPr="007F2D18">
        <w:rPr>
          <w:rStyle w:val="fontstyle01"/>
          <w:sz w:val="24"/>
          <w:szCs w:val="24"/>
        </w:rPr>
        <w:t xml:space="preserve"> </w:t>
      </w:r>
      <w:r>
        <w:rPr>
          <w:rStyle w:val="fontstyle01"/>
          <w:sz w:val="24"/>
          <w:szCs w:val="24"/>
        </w:rPr>
        <w:t xml:space="preserve">Rec#17 induced by the sine voltage wave exerted on transmitter was slightly lower than the </w:t>
      </w:r>
      <w:proofErr w:type="spellStart"/>
      <w:r>
        <w:rPr>
          <w:rStyle w:val="fontstyle01"/>
          <w:sz w:val="24"/>
          <w:szCs w:val="24"/>
        </w:rPr>
        <w:t>Vpp</w:t>
      </w:r>
      <w:proofErr w:type="spellEnd"/>
      <w:r>
        <w:rPr>
          <w:rStyle w:val="fontstyle01"/>
          <w:sz w:val="24"/>
          <w:szCs w:val="24"/>
        </w:rPr>
        <w:t xml:space="preserve"> via </w:t>
      </w:r>
      <w:proofErr w:type="spellStart"/>
      <w:r>
        <w:rPr>
          <w:rStyle w:val="fontstyle01"/>
          <w:sz w:val="24"/>
          <w:szCs w:val="24"/>
        </w:rPr>
        <w:t>SquWave</w:t>
      </w:r>
      <w:proofErr w:type="spellEnd"/>
      <w:r>
        <w:rPr>
          <w:rStyle w:val="fontstyle01"/>
          <w:sz w:val="24"/>
          <w:szCs w:val="24"/>
        </w:rPr>
        <w:t>. It further demonstrated that the square voltage wave exerted on transmitter possessed the potential to provide higher transferred voltage in receiver circuit.</w:t>
      </w:r>
    </w:p>
    <w:p w14:paraId="713FD535" w14:textId="77777777" w:rsidR="00F06360" w:rsidRPr="00B02582" w:rsidRDefault="00F06360" w:rsidP="00AE75CC">
      <w:pPr>
        <w:widowControl/>
        <w:spacing w:after="120" w:line="360" w:lineRule="auto"/>
        <w:jc w:val="left"/>
        <w:rPr>
          <w:rStyle w:val="fontstyle01"/>
          <w:rFonts w:hint="eastAsia"/>
          <w:sz w:val="24"/>
          <w:szCs w:val="24"/>
        </w:rPr>
      </w:pPr>
    </w:p>
    <w:p w14:paraId="38E341D3" w14:textId="77777777" w:rsidR="00F06360" w:rsidRDefault="00F06360" w:rsidP="00AE75CC">
      <w:pPr>
        <w:widowControl/>
        <w:spacing w:after="120" w:line="360" w:lineRule="auto"/>
        <w:jc w:val="left"/>
        <w:rPr>
          <w:rStyle w:val="fontstyle01"/>
          <w:rFonts w:hint="eastAsia"/>
          <w:sz w:val="24"/>
          <w:szCs w:val="24"/>
        </w:rPr>
      </w:pPr>
    </w:p>
    <w:p w14:paraId="016100F7" w14:textId="77777777" w:rsidR="00F06360" w:rsidRPr="00A87B85" w:rsidRDefault="00F06360" w:rsidP="00AE75CC">
      <w:pPr>
        <w:widowControl/>
        <w:spacing w:after="120" w:line="360" w:lineRule="auto"/>
        <w:jc w:val="left"/>
        <w:rPr>
          <w:rStyle w:val="fontstyle01"/>
          <w:rFonts w:ascii="Times New Roman" w:eastAsia="宋体" w:hAnsi="Times New Roman"/>
          <w:b/>
          <w:color w:val="auto"/>
          <w:kern w:val="0"/>
          <w:sz w:val="24"/>
          <w:szCs w:val="24"/>
        </w:rPr>
      </w:pPr>
      <w:r w:rsidRPr="00D12F56">
        <w:t xml:space="preserve"> </w:t>
      </w:r>
      <w:r>
        <w:rPr>
          <w:noProof/>
        </w:rPr>
        <w:drawing>
          <wp:inline distT="0" distB="0" distL="0" distR="0" wp14:anchorId="0552C0B1" wp14:editId="52B705FD">
            <wp:extent cx="5274310" cy="370395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3703955"/>
                    </a:xfrm>
                    <a:prstGeom prst="rect">
                      <a:avLst/>
                    </a:prstGeom>
                    <a:noFill/>
                    <a:ln>
                      <a:noFill/>
                    </a:ln>
                  </pic:spPr>
                </pic:pic>
              </a:graphicData>
            </a:graphic>
          </wp:inline>
        </w:drawing>
      </w:r>
    </w:p>
    <w:p w14:paraId="016EB7E2" w14:textId="77777777" w:rsidR="00F06360" w:rsidRDefault="00F06360" w:rsidP="006E6B02">
      <w:pPr>
        <w:widowControl/>
        <w:spacing w:after="120" w:line="360" w:lineRule="auto"/>
        <w:rPr>
          <w:rFonts w:eastAsia="宋体"/>
          <w:b/>
          <w:kern w:val="0"/>
          <w:sz w:val="24"/>
          <w:szCs w:val="24"/>
        </w:rPr>
      </w:pPr>
      <w:r>
        <w:rPr>
          <w:rStyle w:val="fontstyle01"/>
          <w:rFonts w:ascii="Times New Roman" w:eastAsia="宋体" w:hAnsi="Times New Roman" w:hint="eastAsia"/>
          <w:b/>
          <w:color w:val="auto"/>
          <w:kern w:val="0"/>
          <w:sz w:val="24"/>
          <w:szCs w:val="24"/>
        </w:rPr>
        <w:t>F</w:t>
      </w:r>
      <w:r>
        <w:rPr>
          <w:rStyle w:val="fontstyle01"/>
          <w:rFonts w:ascii="Times New Roman" w:eastAsia="宋体" w:hAnsi="Times New Roman"/>
          <w:b/>
          <w:color w:val="auto"/>
          <w:kern w:val="0"/>
          <w:sz w:val="24"/>
          <w:szCs w:val="24"/>
        </w:rPr>
        <w:t xml:space="preserve">igure S3.7. </w:t>
      </w:r>
      <w:r w:rsidRPr="006E6B02">
        <w:rPr>
          <w:rStyle w:val="fontstyle01"/>
          <w:rFonts w:ascii="Times New Roman" w:eastAsia="宋体" w:hAnsi="Times New Roman"/>
          <w:bCs/>
          <w:color w:val="auto"/>
          <w:kern w:val="0"/>
          <w:sz w:val="24"/>
          <w:szCs w:val="24"/>
        </w:rPr>
        <w:t>(a)</w:t>
      </w:r>
      <w:r>
        <w:rPr>
          <w:rStyle w:val="fontstyle01"/>
          <w:rFonts w:ascii="Times New Roman" w:eastAsia="宋体" w:hAnsi="Times New Roman"/>
          <w:b/>
          <w:color w:val="auto"/>
          <w:kern w:val="0"/>
          <w:sz w:val="24"/>
          <w:szCs w:val="24"/>
        </w:rPr>
        <w:t xml:space="preserve"> </w:t>
      </w:r>
      <w:proofErr w:type="spellStart"/>
      <w:r w:rsidRPr="00457949">
        <w:rPr>
          <w:rStyle w:val="fontstyle01"/>
          <w:rFonts w:ascii="Times New Roman" w:hAnsi="Times New Roman"/>
          <w:color w:val="auto"/>
          <w:sz w:val="24"/>
          <w:szCs w:val="24"/>
        </w:rPr>
        <w:t>Vpp</w:t>
      </w:r>
      <w:proofErr w:type="spellEnd"/>
      <w:r w:rsidRPr="00457949">
        <w:rPr>
          <w:rStyle w:val="fontstyle01"/>
          <w:rFonts w:ascii="Times New Roman" w:hAnsi="Times New Roman"/>
          <w:color w:val="auto"/>
          <w:sz w:val="24"/>
          <w:szCs w:val="24"/>
        </w:rPr>
        <w:t xml:space="preserve"> recorded from different receivers induced by sine voltage</w:t>
      </w:r>
      <w:r>
        <w:rPr>
          <w:rStyle w:val="fontstyle01"/>
          <w:rFonts w:ascii="Times New Roman" w:hAnsi="Times New Roman"/>
          <w:color w:val="auto"/>
          <w:sz w:val="24"/>
          <w:szCs w:val="24"/>
        </w:rPr>
        <w:t xml:space="preserve"> (20 </w:t>
      </w:r>
      <w:proofErr w:type="spellStart"/>
      <w:r>
        <w:rPr>
          <w:rStyle w:val="fontstyle01"/>
          <w:rFonts w:ascii="Times New Roman" w:hAnsi="Times New Roman"/>
          <w:color w:val="auto"/>
          <w:sz w:val="24"/>
          <w:szCs w:val="24"/>
        </w:rPr>
        <w:t>Vpp</w:t>
      </w:r>
      <w:proofErr w:type="spellEnd"/>
      <w:r>
        <w:rPr>
          <w:rStyle w:val="fontstyle01"/>
          <w:rFonts w:ascii="Times New Roman" w:hAnsi="Times New Roman"/>
          <w:color w:val="auto"/>
          <w:sz w:val="24"/>
          <w:szCs w:val="24"/>
        </w:rPr>
        <w:t>)</w:t>
      </w:r>
      <w:r w:rsidRPr="00457949">
        <w:rPr>
          <w:rStyle w:val="fontstyle01"/>
          <w:rFonts w:ascii="Times New Roman" w:hAnsi="Times New Roman"/>
          <w:color w:val="auto"/>
          <w:sz w:val="24"/>
          <w:szCs w:val="24"/>
        </w:rPr>
        <w:t xml:space="preserve"> with different frequenc</w:t>
      </w:r>
      <w:r>
        <w:rPr>
          <w:rStyle w:val="fontstyle01"/>
          <w:rFonts w:ascii="Times New Roman" w:hAnsi="Times New Roman"/>
          <w:color w:val="auto"/>
          <w:sz w:val="24"/>
          <w:szCs w:val="24"/>
        </w:rPr>
        <w:t xml:space="preserve">ies </w:t>
      </w:r>
      <w:r>
        <w:rPr>
          <w:rStyle w:val="fontstyle01"/>
          <w:rFonts w:ascii="Times New Roman" w:hAnsi="Times New Roman" w:hint="eastAsia"/>
          <w:color w:val="auto"/>
          <w:sz w:val="24"/>
          <w:szCs w:val="24"/>
        </w:rPr>
        <w:t>exerted</w:t>
      </w:r>
      <w:r>
        <w:rPr>
          <w:rStyle w:val="fontstyle01"/>
          <w:rFonts w:ascii="Times New Roman" w:hAnsi="Times New Roman"/>
          <w:color w:val="auto"/>
          <w:sz w:val="24"/>
          <w:szCs w:val="24"/>
        </w:rPr>
        <w:t xml:space="preserve"> on transmitter. </w:t>
      </w:r>
      <w:r>
        <w:rPr>
          <w:rStyle w:val="fontstyle01"/>
          <w:sz w:val="24"/>
          <w:szCs w:val="24"/>
        </w:rPr>
        <w:t>In these tests, the integrated antenna and WTCL,</w:t>
      </w:r>
      <w:r w:rsidRPr="000A1C0C">
        <w:rPr>
          <w:rStyle w:val="fontstyle01"/>
          <w:sz w:val="24"/>
          <w:szCs w:val="24"/>
        </w:rPr>
        <w:t xml:space="preserve"> </w:t>
      </w:r>
      <w:r>
        <w:rPr>
          <w:rStyle w:val="fontstyle01"/>
          <w:sz w:val="24"/>
          <w:szCs w:val="24"/>
        </w:rPr>
        <w:t xml:space="preserve">aligned with </w:t>
      </w:r>
      <w:r w:rsidRPr="006C62B6">
        <w:rPr>
          <w:rStyle w:val="fontstyle01"/>
          <w:sz w:val="24"/>
          <w:szCs w:val="24"/>
        </w:rPr>
        <w:t>identical</w:t>
      </w:r>
      <w:r>
        <w:rPr>
          <w:rStyle w:val="fontstyle01"/>
          <w:sz w:val="24"/>
          <w:szCs w:val="24"/>
        </w:rPr>
        <w:t xml:space="preserve"> axis, </w:t>
      </w:r>
      <w:r w:rsidRPr="000A1C0C">
        <w:rPr>
          <w:rStyle w:val="fontstyle01"/>
          <w:sz w:val="24"/>
          <w:szCs w:val="24"/>
        </w:rPr>
        <w:t>w</w:t>
      </w:r>
      <w:r>
        <w:rPr>
          <w:rStyle w:val="fontstyle01"/>
          <w:sz w:val="24"/>
          <w:szCs w:val="24"/>
        </w:rPr>
        <w:t xml:space="preserve">ere connected with </w:t>
      </w:r>
      <w:r w:rsidRPr="00827BD6">
        <w:rPr>
          <w:rStyle w:val="fontstyle01"/>
          <w:sz w:val="24"/>
          <w:szCs w:val="24"/>
        </w:rPr>
        <w:t>waveform generator</w:t>
      </w:r>
      <w:r>
        <w:rPr>
          <w:rStyle w:val="fontstyle01"/>
          <w:sz w:val="24"/>
          <w:szCs w:val="24"/>
        </w:rPr>
        <w:t xml:space="preserve"> and </w:t>
      </w:r>
      <w:r w:rsidRPr="00827BD6">
        <w:rPr>
          <w:rStyle w:val="fontstyle01"/>
          <w:sz w:val="24"/>
          <w:szCs w:val="24"/>
        </w:rPr>
        <w:t>oscilloscope</w:t>
      </w:r>
      <w:r>
        <w:rPr>
          <w:rStyle w:val="fontstyle01"/>
          <w:sz w:val="24"/>
          <w:szCs w:val="24"/>
        </w:rPr>
        <w:t xml:space="preserve">, respectively. The distance between integrated antenna and WTCL </w:t>
      </w:r>
      <w:r w:rsidRPr="00827BD6">
        <w:rPr>
          <w:rStyle w:val="fontstyle01"/>
          <w:sz w:val="24"/>
          <w:szCs w:val="24"/>
        </w:rPr>
        <w:t xml:space="preserve">was </w:t>
      </w:r>
      <w:r>
        <w:rPr>
          <w:rStyle w:val="fontstyle01"/>
          <w:sz w:val="24"/>
          <w:szCs w:val="24"/>
        </w:rPr>
        <w:t>set</w:t>
      </w:r>
      <w:r w:rsidRPr="00827BD6">
        <w:rPr>
          <w:rStyle w:val="fontstyle01"/>
          <w:sz w:val="24"/>
          <w:szCs w:val="24"/>
        </w:rPr>
        <w:t xml:space="preserve"> </w:t>
      </w:r>
      <w:r>
        <w:rPr>
          <w:rStyle w:val="fontstyle01"/>
          <w:sz w:val="24"/>
          <w:szCs w:val="24"/>
        </w:rPr>
        <w:lastRenderedPageBreak/>
        <w:t>at 6 mm. (b) T</w:t>
      </w:r>
      <w:r w:rsidRPr="00AB7DC5">
        <w:rPr>
          <w:rStyle w:val="fontstyle01"/>
          <w:sz w:val="24"/>
          <w:szCs w:val="24"/>
        </w:rPr>
        <w:t xml:space="preserve">he </w:t>
      </w:r>
      <w:proofErr w:type="spellStart"/>
      <w:r w:rsidRPr="00AB7DC5">
        <w:rPr>
          <w:rStyle w:val="fontstyle01"/>
          <w:sz w:val="24"/>
          <w:szCs w:val="24"/>
        </w:rPr>
        <w:t>Vpp</w:t>
      </w:r>
      <w:proofErr w:type="spellEnd"/>
      <w:r>
        <w:rPr>
          <w:rStyle w:val="fontstyle01"/>
          <w:sz w:val="24"/>
          <w:szCs w:val="24"/>
        </w:rPr>
        <w:t xml:space="preserve"> </w:t>
      </w:r>
      <w:r w:rsidRPr="00AB7DC5">
        <w:rPr>
          <w:rStyle w:val="fontstyle01"/>
          <w:sz w:val="24"/>
          <w:szCs w:val="24"/>
        </w:rPr>
        <w:t>were plotted as a function of frequency</w:t>
      </w:r>
      <w:r>
        <w:rPr>
          <w:rStyle w:val="fontstyle01"/>
          <w:sz w:val="24"/>
          <w:szCs w:val="24"/>
        </w:rPr>
        <w:t xml:space="preserve">. Similar to the activation by </w:t>
      </w:r>
      <w:r w:rsidRPr="00457949">
        <w:rPr>
          <w:rStyle w:val="fontstyle01"/>
          <w:sz w:val="24"/>
          <w:szCs w:val="24"/>
        </w:rPr>
        <w:t>square wave voltage</w:t>
      </w:r>
      <w:r>
        <w:rPr>
          <w:rStyle w:val="fontstyle01"/>
          <w:sz w:val="24"/>
          <w:szCs w:val="24"/>
        </w:rPr>
        <w:t xml:space="preserve">, the acquired </w:t>
      </w:r>
      <w:proofErr w:type="spellStart"/>
      <w:r>
        <w:rPr>
          <w:rStyle w:val="fontstyle01"/>
          <w:sz w:val="24"/>
          <w:szCs w:val="24"/>
        </w:rPr>
        <w:t>Vpp</w:t>
      </w:r>
      <w:proofErr w:type="spellEnd"/>
      <w:r>
        <w:rPr>
          <w:rStyle w:val="fontstyle01"/>
          <w:sz w:val="24"/>
          <w:szCs w:val="24"/>
        </w:rPr>
        <w:t xml:space="preserve"> on receiver circuit</w:t>
      </w:r>
      <w:r w:rsidRPr="00A26912">
        <w:rPr>
          <w:rStyle w:val="fontstyle01"/>
          <w:sz w:val="24"/>
          <w:szCs w:val="24"/>
        </w:rPr>
        <w:t xml:space="preserve"> </w:t>
      </w:r>
      <w:r>
        <w:rPr>
          <w:rStyle w:val="fontstyle01"/>
          <w:sz w:val="24"/>
          <w:szCs w:val="24"/>
        </w:rPr>
        <w:t>induced by transmitter with sine wave were also maximized at 850 kHz. The r</w:t>
      </w:r>
      <w:r w:rsidRPr="002B6A85">
        <w:rPr>
          <w:rStyle w:val="fontstyle01"/>
          <w:sz w:val="24"/>
          <w:szCs w:val="24"/>
        </w:rPr>
        <w:t>esults</w:t>
      </w:r>
      <w:r>
        <w:rPr>
          <w:rStyle w:val="fontstyle01"/>
          <w:sz w:val="24"/>
          <w:szCs w:val="24"/>
        </w:rPr>
        <w:t xml:space="preserve"> reveal that 850 kHz was the optimal operation frequency of these receiver circuits for supplying higher </w:t>
      </w:r>
      <w:proofErr w:type="spellStart"/>
      <w:r>
        <w:rPr>
          <w:rStyle w:val="fontstyle01"/>
          <w:sz w:val="24"/>
          <w:szCs w:val="24"/>
        </w:rPr>
        <w:t>Vpp</w:t>
      </w:r>
      <w:proofErr w:type="spellEnd"/>
      <w:r>
        <w:rPr>
          <w:rStyle w:val="fontstyle01"/>
          <w:sz w:val="24"/>
          <w:szCs w:val="24"/>
        </w:rPr>
        <w:t>.</w:t>
      </w:r>
    </w:p>
    <w:p w14:paraId="0F911CC4" w14:textId="77777777" w:rsidR="00F06360" w:rsidRPr="00AB7DC5" w:rsidRDefault="00F06360" w:rsidP="006E6B02">
      <w:pPr>
        <w:widowControl/>
        <w:spacing w:after="120" w:line="360" w:lineRule="auto"/>
        <w:rPr>
          <w:rStyle w:val="fontstyle01"/>
          <w:rFonts w:ascii="Times New Roman" w:hAnsi="Times New Roman"/>
          <w:color w:val="auto"/>
          <w:sz w:val="24"/>
          <w:szCs w:val="24"/>
        </w:rPr>
      </w:pPr>
    </w:p>
    <w:p w14:paraId="4D094B00" w14:textId="77777777" w:rsidR="00F06360" w:rsidRPr="00AD6D17" w:rsidRDefault="00F06360" w:rsidP="00AE75CC">
      <w:pPr>
        <w:widowControl/>
        <w:spacing w:after="120" w:line="360" w:lineRule="auto"/>
        <w:jc w:val="left"/>
        <w:rPr>
          <w:rStyle w:val="fontstyle01"/>
          <w:rFonts w:ascii="Times New Roman" w:eastAsia="宋体" w:hAnsi="Times New Roman"/>
          <w:b/>
          <w:color w:val="auto"/>
          <w:kern w:val="0"/>
          <w:sz w:val="24"/>
          <w:szCs w:val="24"/>
        </w:rPr>
      </w:pPr>
    </w:p>
    <w:p w14:paraId="788F2E9A" w14:textId="77777777" w:rsidR="00F06360" w:rsidRDefault="00F06360" w:rsidP="00AE75CC">
      <w:pPr>
        <w:widowControl/>
        <w:spacing w:after="120" w:line="360" w:lineRule="auto"/>
        <w:jc w:val="left"/>
        <w:rPr>
          <w:rStyle w:val="fontstyle01"/>
          <w:rFonts w:ascii="Times New Roman" w:eastAsia="宋体" w:hAnsi="Times New Roman"/>
          <w:b/>
          <w:color w:val="auto"/>
          <w:kern w:val="0"/>
          <w:sz w:val="24"/>
          <w:szCs w:val="24"/>
        </w:rPr>
      </w:pPr>
      <w:r>
        <w:rPr>
          <w:noProof/>
        </w:rPr>
        <w:drawing>
          <wp:inline distT="0" distB="0" distL="0" distR="0" wp14:anchorId="526DA3E2" wp14:editId="5335014C">
            <wp:extent cx="5274310" cy="4740275"/>
            <wp:effectExtent l="0" t="0" r="254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4740275"/>
                    </a:xfrm>
                    <a:prstGeom prst="rect">
                      <a:avLst/>
                    </a:prstGeom>
                    <a:noFill/>
                    <a:ln>
                      <a:noFill/>
                    </a:ln>
                  </pic:spPr>
                </pic:pic>
              </a:graphicData>
            </a:graphic>
          </wp:inline>
        </w:drawing>
      </w:r>
    </w:p>
    <w:p w14:paraId="27FBCC2C" w14:textId="77777777" w:rsidR="00F06360" w:rsidRPr="006E020B" w:rsidRDefault="00F06360" w:rsidP="00D12F56">
      <w:pPr>
        <w:widowControl/>
        <w:spacing w:after="120" w:line="360" w:lineRule="auto"/>
        <w:rPr>
          <w:rStyle w:val="fontstyle01"/>
          <w:rFonts w:hint="eastAsia"/>
          <w:sz w:val="24"/>
          <w:szCs w:val="24"/>
        </w:rPr>
      </w:pPr>
      <w:r>
        <w:rPr>
          <w:rStyle w:val="fontstyle01"/>
          <w:rFonts w:ascii="Times New Roman" w:eastAsia="宋体" w:hAnsi="Times New Roman" w:hint="eastAsia"/>
          <w:b/>
          <w:color w:val="auto"/>
          <w:kern w:val="0"/>
          <w:sz w:val="24"/>
          <w:szCs w:val="24"/>
        </w:rPr>
        <w:t>F</w:t>
      </w:r>
      <w:r>
        <w:rPr>
          <w:rStyle w:val="fontstyle01"/>
          <w:rFonts w:ascii="Times New Roman" w:eastAsia="宋体" w:hAnsi="Times New Roman"/>
          <w:b/>
          <w:color w:val="auto"/>
          <w:kern w:val="0"/>
          <w:sz w:val="24"/>
          <w:szCs w:val="24"/>
        </w:rPr>
        <w:t xml:space="preserve">igure S3.8. </w:t>
      </w:r>
      <w:r w:rsidRPr="006E6B02">
        <w:rPr>
          <w:rStyle w:val="fontstyle01"/>
          <w:rFonts w:ascii="Times New Roman" w:eastAsia="宋体" w:hAnsi="Times New Roman"/>
          <w:bCs/>
          <w:color w:val="auto"/>
          <w:kern w:val="0"/>
          <w:sz w:val="24"/>
          <w:szCs w:val="24"/>
        </w:rPr>
        <w:t xml:space="preserve">(a) </w:t>
      </w:r>
      <w:proofErr w:type="spellStart"/>
      <w:r w:rsidRPr="00457949">
        <w:rPr>
          <w:rStyle w:val="fontstyle01"/>
          <w:rFonts w:ascii="Times New Roman" w:hAnsi="Times New Roman"/>
          <w:color w:val="auto"/>
          <w:sz w:val="24"/>
          <w:szCs w:val="24"/>
        </w:rPr>
        <w:t>Vpp</w:t>
      </w:r>
      <w:proofErr w:type="spellEnd"/>
      <w:r w:rsidRPr="00457949">
        <w:rPr>
          <w:rStyle w:val="fontstyle01"/>
          <w:rFonts w:ascii="Times New Roman" w:hAnsi="Times New Roman"/>
          <w:color w:val="auto"/>
          <w:sz w:val="24"/>
          <w:szCs w:val="24"/>
        </w:rPr>
        <w:t xml:space="preserve"> recorded from different receivers induced by sine voltage </w:t>
      </w:r>
      <w:r>
        <w:rPr>
          <w:rStyle w:val="fontstyle01"/>
          <w:rFonts w:ascii="Times New Roman" w:hAnsi="Times New Roman"/>
          <w:color w:val="auto"/>
          <w:sz w:val="24"/>
          <w:szCs w:val="24"/>
        </w:rPr>
        <w:t xml:space="preserve">applied on transmitter under different radiation distances (0 to 15 mm with the step of 1 mm). </w:t>
      </w:r>
      <w:r>
        <w:rPr>
          <w:rStyle w:val="fontstyle01"/>
          <w:sz w:val="24"/>
          <w:szCs w:val="24"/>
        </w:rPr>
        <w:t>In these tests, the integrated antenna and WTCL,</w:t>
      </w:r>
      <w:r w:rsidRPr="000A1C0C">
        <w:rPr>
          <w:rStyle w:val="fontstyle01"/>
          <w:sz w:val="24"/>
          <w:szCs w:val="24"/>
        </w:rPr>
        <w:t xml:space="preserve"> </w:t>
      </w:r>
      <w:r>
        <w:rPr>
          <w:rStyle w:val="fontstyle01"/>
          <w:sz w:val="24"/>
          <w:szCs w:val="24"/>
        </w:rPr>
        <w:t xml:space="preserve">aligned with </w:t>
      </w:r>
      <w:r w:rsidRPr="006C62B6">
        <w:rPr>
          <w:rStyle w:val="fontstyle01"/>
          <w:sz w:val="24"/>
          <w:szCs w:val="24"/>
        </w:rPr>
        <w:t>identical</w:t>
      </w:r>
      <w:r>
        <w:rPr>
          <w:rStyle w:val="fontstyle01"/>
          <w:sz w:val="24"/>
          <w:szCs w:val="24"/>
        </w:rPr>
        <w:t xml:space="preserve"> axis, </w:t>
      </w:r>
      <w:r w:rsidRPr="000A1C0C">
        <w:rPr>
          <w:rStyle w:val="fontstyle01"/>
          <w:sz w:val="24"/>
          <w:szCs w:val="24"/>
        </w:rPr>
        <w:t>w</w:t>
      </w:r>
      <w:r>
        <w:rPr>
          <w:rStyle w:val="fontstyle01"/>
          <w:sz w:val="24"/>
          <w:szCs w:val="24"/>
        </w:rPr>
        <w:t xml:space="preserve">ere connected with </w:t>
      </w:r>
      <w:r w:rsidRPr="00827BD6">
        <w:rPr>
          <w:rStyle w:val="fontstyle01"/>
          <w:sz w:val="24"/>
          <w:szCs w:val="24"/>
        </w:rPr>
        <w:t>waveform generator</w:t>
      </w:r>
      <w:r>
        <w:rPr>
          <w:rStyle w:val="fontstyle01"/>
          <w:sz w:val="24"/>
          <w:szCs w:val="24"/>
        </w:rPr>
        <w:t xml:space="preserve"> and </w:t>
      </w:r>
      <w:r w:rsidRPr="00827BD6">
        <w:rPr>
          <w:rStyle w:val="fontstyle01"/>
          <w:sz w:val="24"/>
          <w:szCs w:val="24"/>
        </w:rPr>
        <w:t>oscilloscope</w:t>
      </w:r>
      <w:r>
        <w:rPr>
          <w:rStyle w:val="fontstyle01"/>
          <w:sz w:val="24"/>
          <w:szCs w:val="24"/>
        </w:rPr>
        <w:t>, respectively. The voltage wave</w:t>
      </w:r>
      <w:r w:rsidRPr="00B02582">
        <w:rPr>
          <w:rStyle w:val="fontstyle01"/>
          <w:sz w:val="24"/>
          <w:szCs w:val="24"/>
        </w:rPr>
        <w:t xml:space="preserve"> </w:t>
      </w:r>
      <w:r>
        <w:rPr>
          <w:rStyle w:val="fontstyle01"/>
          <w:sz w:val="24"/>
          <w:szCs w:val="24"/>
        </w:rPr>
        <w:t xml:space="preserve">exerted on transmitter of integrated antenna </w:t>
      </w:r>
      <w:r w:rsidRPr="00827BD6">
        <w:rPr>
          <w:rStyle w:val="fontstyle01"/>
          <w:sz w:val="24"/>
          <w:szCs w:val="24"/>
        </w:rPr>
        <w:t>was kept with</w:t>
      </w:r>
      <w:r>
        <w:rPr>
          <w:rStyle w:val="fontstyle01"/>
          <w:sz w:val="24"/>
          <w:szCs w:val="24"/>
        </w:rPr>
        <w:t xml:space="preserve"> 20 </w:t>
      </w:r>
      <w:proofErr w:type="spellStart"/>
      <w:r>
        <w:rPr>
          <w:rStyle w:val="fontstyle01"/>
          <w:sz w:val="24"/>
          <w:szCs w:val="24"/>
        </w:rPr>
        <w:t>Vpp</w:t>
      </w:r>
      <w:proofErr w:type="spellEnd"/>
      <w:r>
        <w:rPr>
          <w:rStyle w:val="fontstyle01"/>
          <w:sz w:val="24"/>
          <w:szCs w:val="24"/>
        </w:rPr>
        <w:t xml:space="preserve"> at 850 kHz. (b) T</w:t>
      </w:r>
      <w:r w:rsidRPr="00AB7DC5">
        <w:rPr>
          <w:rStyle w:val="fontstyle01"/>
          <w:sz w:val="24"/>
          <w:szCs w:val="24"/>
        </w:rPr>
        <w:t xml:space="preserve">he </w:t>
      </w:r>
      <w:proofErr w:type="spellStart"/>
      <w:r w:rsidRPr="00AB7DC5">
        <w:rPr>
          <w:rStyle w:val="fontstyle01"/>
          <w:sz w:val="24"/>
          <w:szCs w:val="24"/>
        </w:rPr>
        <w:t>Vpp</w:t>
      </w:r>
      <w:proofErr w:type="spellEnd"/>
      <w:r>
        <w:rPr>
          <w:rStyle w:val="fontstyle01"/>
          <w:sz w:val="24"/>
          <w:szCs w:val="24"/>
        </w:rPr>
        <w:t xml:space="preserve"> values</w:t>
      </w:r>
      <w:r w:rsidRPr="00AB7DC5">
        <w:rPr>
          <w:rStyle w:val="fontstyle01"/>
          <w:sz w:val="24"/>
          <w:szCs w:val="24"/>
        </w:rPr>
        <w:t xml:space="preserve"> were plotted as a function of </w:t>
      </w:r>
      <w:r>
        <w:rPr>
          <w:rStyle w:val="fontstyle01"/>
          <w:sz w:val="24"/>
          <w:szCs w:val="24"/>
        </w:rPr>
        <w:t>radiation distance.</w:t>
      </w:r>
    </w:p>
    <w:p w14:paraId="01D48224" w14:textId="77777777" w:rsidR="00F06360" w:rsidRPr="00D12F56" w:rsidRDefault="00F06360" w:rsidP="00AD6D17">
      <w:pPr>
        <w:widowControl/>
        <w:spacing w:after="120" w:line="360" w:lineRule="auto"/>
        <w:jc w:val="left"/>
        <w:rPr>
          <w:rStyle w:val="fontstyle01"/>
          <w:rFonts w:ascii="Times New Roman" w:hAnsi="Times New Roman"/>
          <w:color w:val="auto"/>
          <w:sz w:val="24"/>
          <w:szCs w:val="24"/>
        </w:rPr>
      </w:pPr>
    </w:p>
    <w:p w14:paraId="50913D80" w14:textId="77777777" w:rsidR="00F06360" w:rsidRPr="00AD6D17" w:rsidRDefault="00F06360" w:rsidP="00AE75CC">
      <w:pPr>
        <w:widowControl/>
        <w:spacing w:after="120" w:line="360" w:lineRule="auto"/>
        <w:jc w:val="left"/>
        <w:rPr>
          <w:rStyle w:val="fontstyle01"/>
          <w:rFonts w:ascii="Times New Roman" w:eastAsia="宋体" w:hAnsi="Times New Roman"/>
          <w:b/>
          <w:color w:val="auto"/>
          <w:kern w:val="0"/>
          <w:sz w:val="24"/>
          <w:szCs w:val="24"/>
        </w:rPr>
      </w:pPr>
    </w:p>
    <w:p w14:paraId="6EF12799" w14:textId="77777777" w:rsidR="00F06360" w:rsidRDefault="00F06360" w:rsidP="009561EF">
      <w:pPr>
        <w:widowControl/>
        <w:spacing w:after="120" w:line="360" w:lineRule="auto"/>
        <w:rPr>
          <w:rFonts w:eastAsia="宋体"/>
          <w:b/>
          <w:kern w:val="0"/>
          <w:sz w:val="24"/>
          <w:szCs w:val="24"/>
        </w:rPr>
      </w:pPr>
      <w:r w:rsidRPr="00124D65">
        <w:rPr>
          <w:rFonts w:eastAsia="宋体"/>
          <w:b/>
          <w:kern w:val="0"/>
          <w:sz w:val="24"/>
          <w:szCs w:val="24"/>
        </w:rPr>
        <w:t>S</w:t>
      </w:r>
      <w:r>
        <w:rPr>
          <w:rFonts w:eastAsia="宋体"/>
          <w:b/>
          <w:kern w:val="0"/>
          <w:sz w:val="24"/>
          <w:szCs w:val="24"/>
        </w:rPr>
        <w:t>4</w:t>
      </w:r>
      <w:r w:rsidRPr="00124D65">
        <w:rPr>
          <w:rFonts w:eastAsia="宋体"/>
          <w:b/>
          <w:kern w:val="0"/>
          <w:sz w:val="24"/>
          <w:szCs w:val="24"/>
        </w:rPr>
        <w:t xml:space="preserve">. </w:t>
      </w:r>
      <w:r w:rsidRPr="008F6A36">
        <w:rPr>
          <w:rFonts w:eastAsia="宋体"/>
          <w:b/>
          <w:kern w:val="0"/>
          <w:sz w:val="24"/>
          <w:szCs w:val="24"/>
        </w:rPr>
        <w:t>Theoretical</w:t>
      </w:r>
      <w:r w:rsidRPr="008F6A36">
        <w:t xml:space="preserve"> </w:t>
      </w:r>
      <w:r w:rsidRPr="008F6A36">
        <w:rPr>
          <w:rFonts w:eastAsia="宋体"/>
          <w:b/>
          <w:kern w:val="0"/>
          <w:sz w:val="24"/>
          <w:szCs w:val="24"/>
        </w:rPr>
        <w:t>calculations</w:t>
      </w:r>
      <w:r>
        <w:rPr>
          <w:rFonts w:eastAsia="宋体"/>
          <w:b/>
          <w:kern w:val="0"/>
          <w:sz w:val="24"/>
          <w:szCs w:val="24"/>
        </w:rPr>
        <w:t xml:space="preserve"> for the </w:t>
      </w:r>
      <w:r w:rsidRPr="008F6A36">
        <w:rPr>
          <w:rFonts w:eastAsia="宋体"/>
          <w:b/>
          <w:kern w:val="0"/>
          <w:sz w:val="24"/>
          <w:szCs w:val="24"/>
        </w:rPr>
        <w:t>performance of WPT groups</w:t>
      </w:r>
      <w:r>
        <w:rPr>
          <w:rFonts w:eastAsia="宋体"/>
          <w:b/>
          <w:kern w:val="0"/>
          <w:sz w:val="24"/>
          <w:szCs w:val="24"/>
        </w:rPr>
        <w:t>.</w:t>
      </w:r>
    </w:p>
    <w:p w14:paraId="34891018" w14:textId="77777777" w:rsidR="00F06360" w:rsidRDefault="00F06360" w:rsidP="004D1E1F">
      <w:pPr>
        <w:jc w:val="center"/>
      </w:pPr>
      <w:r w:rsidRPr="004D7F67">
        <w:rPr>
          <w:noProof/>
        </w:rPr>
        <w:drawing>
          <wp:inline distT="0" distB="0" distL="0" distR="0" wp14:anchorId="337FA58A" wp14:editId="42FE6C4F">
            <wp:extent cx="2862078" cy="1075946"/>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62078" cy="1075946"/>
                    </a:xfrm>
                    <a:prstGeom prst="rect">
                      <a:avLst/>
                    </a:prstGeom>
                  </pic:spPr>
                </pic:pic>
              </a:graphicData>
            </a:graphic>
          </wp:inline>
        </w:drawing>
      </w:r>
    </w:p>
    <w:p w14:paraId="093B37C6" w14:textId="77777777" w:rsidR="00F06360" w:rsidRPr="0029276E" w:rsidRDefault="00F06360" w:rsidP="006E6B02">
      <w:pPr>
        <w:widowControl/>
        <w:spacing w:after="120" w:line="360" w:lineRule="auto"/>
        <w:rPr>
          <w:sz w:val="24"/>
          <w:szCs w:val="24"/>
        </w:rPr>
      </w:pPr>
      <w:r>
        <w:rPr>
          <w:rStyle w:val="fontstyle01"/>
          <w:rFonts w:ascii="Times New Roman" w:eastAsia="宋体" w:hAnsi="Times New Roman" w:hint="eastAsia"/>
          <w:b/>
          <w:color w:val="auto"/>
          <w:kern w:val="0"/>
          <w:sz w:val="24"/>
          <w:szCs w:val="24"/>
        </w:rPr>
        <w:t>F</w:t>
      </w:r>
      <w:r>
        <w:rPr>
          <w:rStyle w:val="fontstyle01"/>
          <w:rFonts w:ascii="Times New Roman" w:eastAsia="宋体" w:hAnsi="Times New Roman"/>
          <w:b/>
          <w:color w:val="auto"/>
          <w:kern w:val="0"/>
          <w:sz w:val="24"/>
          <w:szCs w:val="24"/>
        </w:rPr>
        <w:t xml:space="preserve">igure S4.1. </w:t>
      </w:r>
      <w:r>
        <w:rPr>
          <w:rStyle w:val="fontstyle01"/>
          <w:rFonts w:ascii="Times New Roman" w:eastAsia="宋体" w:hAnsi="Times New Roman"/>
          <w:bCs/>
          <w:color w:val="auto"/>
          <w:kern w:val="0"/>
          <w:sz w:val="24"/>
          <w:szCs w:val="24"/>
        </w:rPr>
        <w:t>S</w:t>
      </w:r>
      <w:r w:rsidRPr="004D1E1F">
        <w:rPr>
          <w:rStyle w:val="fontstyle01"/>
          <w:rFonts w:ascii="Times New Roman" w:eastAsia="宋体" w:hAnsi="Times New Roman"/>
          <w:bCs/>
          <w:color w:val="auto"/>
          <w:kern w:val="0"/>
          <w:sz w:val="24"/>
          <w:szCs w:val="24"/>
        </w:rPr>
        <w:t xml:space="preserve">chematic </w:t>
      </w:r>
      <w:r>
        <w:rPr>
          <w:rStyle w:val="fontstyle01"/>
          <w:rFonts w:ascii="Times New Roman" w:eastAsia="宋体" w:hAnsi="Times New Roman"/>
          <w:bCs/>
          <w:color w:val="auto"/>
          <w:kern w:val="0"/>
          <w:sz w:val="24"/>
          <w:szCs w:val="24"/>
        </w:rPr>
        <w:t>c</w:t>
      </w:r>
      <w:r w:rsidRPr="004D1E1F">
        <w:rPr>
          <w:rStyle w:val="fontstyle01"/>
          <w:rFonts w:ascii="Times New Roman" w:eastAsia="宋体" w:hAnsi="Times New Roman"/>
          <w:bCs/>
          <w:color w:val="auto"/>
          <w:kern w:val="0"/>
          <w:sz w:val="24"/>
          <w:szCs w:val="24"/>
        </w:rPr>
        <w:t xml:space="preserve">ircuit </w:t>
      </w:r>
      <w:r>
        <w:rPr>
          <w:rStyle w:val="fontstyle01"/>
          <w:rFonts w:ascii="Times New Roman" w:eastAsia="宋体" w:hAnsi="Times New Roman"/>
          <w:bCs/>
          <w:color w:val="auto"/>
          <w:kern w:val="0"/>
          <w:sz w:val="24"/>
          <w:szCs w:val="24"/>
        </w:rPr>
        <w:t>for the d</w:t>
      </w:r>
      <w:r w:rsidRPr="007B3FA1">
        <w:rPr>
          <w:rStyle w:val="fontstyle01"/>
          <w:rFonts w:ascii="Times New Roman" w:eastAsia="宋体" w:hAnsi="Times New Roman" w:hint="eastAsia"/>
          <w:bCs/>
          <w:color w:val="auto"/>
          <w:kern w:val="0"/>
          <w:sz w:val="24"/>
          <w:szCs w:val="24"/>
        </w:rPr>
        <w:t>erivation of the power transfer efficiency</w:t>
      </w:r>
      <w:r>
        <w:rPr>
          <w:rStyle w:val="fontstyle01"/>
          <w:rFonts w:ascii="Times New Roman" w:eastAsia="宋体" w:hAnsi="Times New Roman"/>
          <w:bCs/>
          <w:color w:val="auto"/>
          <w:kern w:val="0"/>
          <w:sz w:val="24"/>
          <w:szCs w:val="24"/>
        </w:rPr>
        <w:t xml:space="preserve"> </w:t>
      </w:r>
      <w:r w:rsidRPr="007B3FA1">
        <w:rPr>
          <w:rStyle w:val="fontstyle01"/>
          <w:rFonts w:ascii="Times New Roman" w:eastAsia="宋体" w:hAnsi="Times New Roman" w:hint="eastAsia"/>
          <w:bCs/>
          <w:color w:val="auto"/>
          <w:kern w:val="0"/>
          <w:sz w:val="24"/>
          <w:szCs w:val="24"/>
        </w:rPr>
        <w:t>equation</w:t>
      </w:r>
      <w:r>
        <w:rPr>
          <w:rStyle w:val="fontstyle01"/>
          <w:rFonts w:ascii="Times New Roman" w:eastAsia="宋体" w:hAnsi="Times New Roman"/>
          <w:bCs/>
          <w:color w:val="auto"/>
          <w:kern w:val="0"/>
          <w:sz w:val="24"/>
          <w:szCs w:val="24"/>
        </w:rPr>
        <w:t xml:space="preserve">. </w:t>
      </w:r>
      <w:r w:rsidRPr="00C00DD7">
        <w:rPr>
          <w:i/>
          <w:iCs/>
          <w:sz w:val="24"/>
          <w:szCs w:val="24"/>
        </w:rPr>
        <w:t>U</w:t>
      </w:r>
      <w:r w:rsidRPr="00C00DD7">
        <w:rPr>
          <w:i/>
          <w:iCs/>
          <w:sz w:val="24"/>
          <w:szCs w:val="24"/>
          <w:vertAlign w:val="subscript"/>
        </w:rPr>
        <w:t>s</w:t>
      </w:r>
      <w:r w:rsidRPr="007B3FA1">
        <w:rPr>
          <w:sz w:val="24"/>
          <w:szCs w:val="24"/>
        </w:rPr>
        <w:t xml:space="preserve">, </w:t>
      </w:r>
      <w:r w:rsidRPr="00C00DD7">
        <w:rPr>
          <w:i/>
          <w:iCs/>
          <w:sz w:val="24"/>
          <w:szCs w:val="24"/>
        </w:rPr>
        <w:t>R</w:t>
      </w:r>
      <w:r w:rsidRPr="00C00DD7">
        <w:rPr>
          <w:i/>
          <w:iCs/>
          <w:sz w:val="24"/>
          <w:szCs w:val="24"/>
          <w:vertAlign w:val="subscript"/>
        </w:rPr>
        <w:t>PT</w:t>
      </w:r>
      <w:r w:rsidRPr="007B3FA1">
        <w:rPr>
          <w:sz w:val="24"/>
          <w:szCs w:val="24"/>
        </w:rPr>
        <w:t xml:space="preserve">, </w:t>
      </w:r>
      <w:r w:rsidRPr="00C00DD7">
        <w:rPr>
          <w:i/>
          <w:iCs/>
          <w:sz w:val="24"/>
          <w:szCs w:val="24"/>
        </w:rPr>
        <w:t>L</w:t>
      </w:r>
      <w:r w:rsidRPr="00C00DD7">
        <w:rPr>
          <w:i/>
          <w:iCs/>
          <w:sz w:val="24"/>
          <w:szCs w:val="24"/>
          <w:vertAlign w:val="subscript"/>
        </w:rPr>
        <w:t>PT</w:t>
      </w:r>
      <w:r w:rsidRPr="007B3FA1">
        <w:rPr>
          <w:sz w:val="24"/>
          <w:szCs w:val="24"/>
        </w:rPr>
        <w:t xml:space="preserve">, </w:t>
      </w:r>
      <w:r w:rsidRPr="00C00DD7">
        <w:rPr>
          <w:i/>
          <w:iCs/>
          <w:sz w:val="24"/>
          <w:szCs w:val="24"/>
        </w:rPr>
        <w:t>C</w:t>
      </w:r>
      <w:r w:rsidRPr="00C00DD7">
        <w:rPr>
          <w:i/>
          <w:iCs/>
          <w:sz w:val="24"/>
          <w:szCs w:val="24"/>
          <w:vertAlign w:val="subscript"/>
        </w:rPr>
        <w:t>PT</w:t>
      </w:r>
      <w:r>
        <w:rPr>
          <w:sz w:val="24"/>
          <w:szCs w:val="24"/>
        </w:rPr>
        <w:t xml:space="preserve">, </w:t>
      </w:r>
      <w:r w:rsidRPr="00C00DD7">
        <w:rPr>
          <w:i/>
          <w:iCs/>
          <w:sz w:val="24"/>
          <w:szCs w:val="24"/>
        </w:rPr>
        <w:t>I</w:t>
      </w:r>
      <w:r w:rsidRPr="00C00DD7">
        <w:rPr>
          <w:i/>
          <w:iCs/>
          <w:sz w:val="24"/>
          <w:szCs w:val="24"/>
          <w:vertAlign w:val="subscript"/>
        </w:rPr>
        <w:t>PT</w:t>
      </w:r>
      <w:r w:rsidRPr="007B3FA1">
        <w:rPr>
          <w:sz w:val="24"/>
          <w:szCs w:val="24"/>
        </w:rPr>
        <w:t xml:space="preserve"> refer to the alternating</w:t>
      </w:r>
      <w:r>
        <w:rPr>
          <w:sz w:val="24"/>
          <w:szCs w:val="24"/>
        </w:rPr>
        <w:t xml:space="preserve"> voltage supplied for the transmitter, p</w:t>
      </w:r>
      <w:r w:rsidRPr="007B3FA1">
        <w:rPr>
          <w:sz w:val="24"/>
          <w:szCs w:val="24"/>
        </w:rPr>
        <w:t>arasitic resistance</w:t>
      </w:r>
      <w:r>
        <w:rPr>
          <w:sz w:val="24"/>
          <w:szCs w:val="24"/>
        </w:rPr>
        <w:t>, inductor, capacitor</w:t>
      </w:r>
      <w:r w:rsidRPr="00C00DD7">
        <w:rPr>
          <w:sz w:val="24"/>
          <w:szCs w:val="24"/>
        </w:rPr>
        <w:t xml:space="preserve"> </w:t>
      </w:r>
      <w:r>
        <w:rPr>
          <w:sz w:val="24"/>
          <w:szCs w:val="24"/>
        </w:rPr>
        <w:t xml:space="preserve">and </w:t>
      </w:r>
      <w:r w:rsidRPr="007B3FA1">
        <w:rPr>
          <w:sz w:val="24"/>
          <w:szCs w:val="24"/>
        </w:rPr>
        <w:t>alternating</w:t>
      </w:r>
      <w:r>
        <w:rPr>
          <w:sz w:val="24"/>
          <w:szCs w:val="24"/>
        </w:rPr>
        <w:t xml:space="preserve"> current</w:t>
      </w:r>
      <w:r w:rsidRPr="007B3FA1">
        <w:rPr>
          <w:sz w:val="24"/>
          <w:szCs w:val="24"/>
        </w:rPr>
        <w:t xml:space="preserve"> </w:t>
      </w:r>
      <w:r>
        <w:rPr>
          <w:sz w:val="24"/>
          <w:szCs w:val="24"/>
        </w:rPr>
        <w:t xml:space="preserve">in transmitter. Correspondingly, </w:t>
      </w:r>
      <w:r w:rsidRPr="00C00DD7">
        <w:rPr>
          <w:i/>
          <w:iCs/>
          <w:sz w:val="24"/>
          <w:szCs w:val="24"/>
        </w:rPr>
        <w:t>R</w:t>
      </w:r>
      <w:r w:rsidRPr="00C00DD7">
        <w:rPr>
          <w:i/>
          <w:iCs/>
          <w:sz w:val="24"/>
          <w:szCs w:val="24"/>
          <w:vertAlign w:val="subscript"/>
        </w:rPr>
        <w:t>P</w:t>
      </w:r>
      <w:r>
        <w:rPr>
          <w:i/>
          <w:iCs/>
          <w:sz w:val="24"/>
          <w:szCs w:val="24"/>
          <w:vertAlign w:val="subscript"/>
        </w:rPr>
        <w:t>R</w:t>
      </w:r>
      <w:r w:rsidRPr="007B3FA1">
        <w:rPr>
          <w:sz w:val="24"/>
          <w:szCs w:val="24"/>
        </w:rPr>
        <w:t xml:space="preserve">, </w:t>
      </w:r>
      <w:r w:rsidRPr="00C00DD7">
        <w:rPr>
          <w:i/>
          <w:iCs/>
          <w:sz w:val="24"/>
          <w:szCs w:val="24"/>
        </w:rPr>
        <w:t>L</w:t>
      </w:r>
      <w:r w:rsidRPr="00C00DD7">
        <w:rPr>
          <w:i/>
          <w:iCs/>
          <w:sz w:val="24"/>
          <w:szCs w:val="24"/>
          <w:vertAlign w:val="subscript"/>
        </w:rPr>
        <w:t>P</w:t>
      </w:r>
      <w:r>
        <w:rPr>
          <w:i/>
          <w:iCs/>
          <w:sz w:val="24"/>
          <w:szCs w:val="24"/>
          <w:vertAlign w:val="subscript"/>
        </w:rPr>
        <w:t>R</w:t>
      </w:r>
      <w:r w:rsidRPr="007B3FA1">
        <w:rPr>
          <w:sz w:val="24"/>
          <w:szCs w:val="24"/>
        </w:rPr>
        <w:t xml:space="preserve">, </w:t>
      </w:r>
      <w:r w:rsidRPr="00C00DD7">
        <w:rPr>
          <w:i/>
          <w:iCs/>
          <w:sz w:val="24"/>
          <w:szCs w:val="24"/>
        </w:rPr>
        <w:t>C</w:t>
      </w:r>
      <w:r w:rsidRPr="00C00DD7">
        <w:rPr>
          <w:i/>
          <w:iCs/>
          <w:sz w:val="24"/>
          <w:szCs w:val="24"/>
          <w:vertAlign w:val="subscript"/>
        </w:rPr>
        <w:t>P</w:t>
      </w:r>
      <w:r>
        <w:rPr>
          <w:i/>
          <w:iCs/>
          <w:sz w:val="24"/>
          <w:szCs w:val="24"/>
          <w:vertAlign w:val="subscript"/>
        </w:rPr>
        <w:t>R</w:t>
      </w:r>
      <w:r>
        <w:rPr>
          <w:sz w:val="24"/>
          <w:szCs w:val="24"/>
        </w:rPr>
        <w:t xml:space="preserve">, </w:t>
      </w:r>
      <w:r>
        <w:rPr>
          <w:i/>
          <w:iCs/>
          <w:sz w:val="24"/>
          <w:szCs w:val="24"/>
        </w:rPr>
        <w:t>R</w:t>
      </w:r>
      <w:r>
        <w:rPr>
          <w:i/>
          <w:iCs/>
          <w:sz w:val="24"/>
          <w:szCs w:val="24"/>
          <w:vertAlign w:val="subscript"/>
        </w:rPr>
        <w:t>L</w:t>
      </w:r>
      <w:r w:rsidRPr="0029276E">
        <w:rPr>
          <w:sz w:val="24"/>
          <w:szCs w:val="24"/>
        </w:rPr>
        <w:t xml:space="preserve"> denote </w:t>
      </w:r>
      <w:r>
        <w:rPr>
          <w:sz w:val="24"/>
          <w:szCs w:val="24"/>
        </w:rPr>
        <w:t>the p</w:t>
      </w:r>
      <w:r w:rsidRPr="007B3FA1">
        <w:rPr>
          <w:sz w:val="24"/>
          <w:szCs w:val="24"/>
        </w:rPr>
        <w:t>arasitic resistance</w:t>
      </w:r>
      <w:r>
        <w:rPr>
          <w:sz w:val="24"/>
          <w:szCs w:val="24"/>
        </w:rPr>
        <w:t>, inductor, capacitor</w:t>
      </w:r>
      <w:r w:rsidRPr="00C00DD7">
        <w:rPr>
          <w:sz w:val="24"/>
          <w:szCs w:val="24"/>
        </w:rPr>
        <w:t xml:space="preserve"> </w:t>
      </w:r>
      <w:r>
        <w:rPr>
          <w:sz w:val="24"/>
          <w:szCs w:val="24"/>
        </w:rPr>
        <w:t xml:space="preserve">and </w:t>
      </w:r>
      <w:r w:rsidRPr="0029276E">
        <w:rPr>
          <w:sz w:val="24"/>
          <w:szCs w:val="24"/>
        </w:rPr>
        <w:t>electric load</w:t>
      </w:r>
      <w:r>
        <w:rPr>
          <w:sz w:val="24"/>
          <w:szCs w:val="24"/>
        </w:rPr>
        <w:t xml:space="preserve"> in receiver circuit. </w:t>
      </w:r>
      <w:r w:rsidRPr="00C00DD7">
        <w:rPr>
          <w:i/>
          <w:iCs/>
          <w:sz w:val="24"/>
          <w:szCs w:val="24"/>
        </w:rPr>
        <w:t>I</w:t>
      </w:r>
      <w:r w:rsidRPr="00C00DD7">
        <w:rPr>
          <w:i/>
          <w:iCs/>
          <w:sz w:val="24"/>
          <w:szCs w:val="24"/>
          <w:vertAlign w:val="subscript"/>
        </w:rPr>
        <w:t>P</w:t>
      </w:r>
      <w:r>
        <w:rPr>
          <w:i/>
          <w:iCs/>
          <w:sz w:val="24"/>
          <w:szCs w:val="24"/>
          <w:vertAlign w:val="subscript"/>
        </w:rPr>
        <w:t>R</w:t>
      </w:r>
      <w:r>
        <w:rPr>
          <w:sz w:val="24"/>
          <w:szCs w:val="24"/>
        </w:rPr>
        <w:t xml:space="preserve"> represents the total </w:t>
      </w:r>
      <w:r w:rsidRPr="007B3FA1">
        <w:rPr>
          <w:sz w:val="24"/>
          <w:szCs w:val="24"/>
        </w:rPr>
        <w:t>alternating</w:t>
      </w:r>
      <w:r>
        <w:rPr>
          <w:sz w:val="24"/>
          <w:szCs w:val="24"/>
        </w:rPr>
        <w:t xml:space="preserve"> current in receiver circuit. </w:t>
      </w:r>
      <w:r>
        <w:rPr>
          <w:i/>
          <w:iCs/>
          <w:sz w:val="24"/>
          <w:szCs w:val="24"/>
        </w:rPr>
        <w:t>I</w:t>
      </w:r>
      <w:r>
        <w:rPr>
          <w:i/>
          <w:iCs/>
          <w:sz w:val="24"/>
          <w:szCs w:val="24"/>
          <w:vertAlign w:val="subscript"/>
        </w:rPr>
        <w:t>L</w:t>
      </w:r>
      <w:r>
        <w:rPr>
          <w:i/>
          <w:iCs/>
          <w:sz w:val="24"/>
          <w:szCs w:val="24"/>
        </w:rPr>
        <w:t xml:space="preserve"> </w:t>
      </w:r>
      <w:r>
        <w:rPr>
          <w:sz w:val="24"/>
          <w:szCs w:val="24"/>
        </w:rPr>
        <w:t xml:space="preserve">is the </w:t>
      </w:r>
      <w:r w:rsidRPr="007B3FA1">
        <w:rPr>
          <w:sz w:val="24"/>
          <w:szCs w:val="24"/>
        </w:rPr>
        <w:t>alternating</w:t>
      </w:r>
      <w:r>
        <w:rPr>
          <w:sz w:val="24"/>
          <w:szCs w:val="24"/>
        </w:rPr>
        <w:t xml:space="preserve"> current flow through electric load.</w:t>
      </w:r>
    </w:p>
    <w:p w14:paraId="3FD74C3F" w14:textId="77777777" w:rsidR="00F06360" w:rsidRDefault="00F06360" w:rsidP="009561EF">
      <w:pPr>
        <w:widowControl/>
        <w:spacing w:after="120" w:line="360" w:lineRule="auto"/>
        <w:rPr>
          <w:rFonts w:eastAsia="宋体"/>
          <w:b/>
          <w:kern w:val="0"/>
          <w:sz w:val="24"/>
          <w:szCs w:val="24"/>
        </w:rPr>
      </w:pPr>
    </w:p>
    <w:p w14:paraId="4194D1E5" w14:textId="77777777" w:rsidR="00F06360" w:rsidRDefault="00F06360" w:rsidP="00A66CD7">
      <w:pPr>
        <w:widowControl/>
        <w:spacing w:after="120" w:line="360" w:lineRule="auto"/>
        <w:jc w:val="center"/>
        <w:rPr>
          <w:rFonts w:eastAsia="宋体"/>
          <w:b/>
          <w:kern w:val="0"/>
          <w:sz w:val="24"/>
          <w:szCs w:val="24"/>
        </w:rPr>
      </w:pPr>
      <w:r w:rsidRPr="00A66CD7">
        <w:rPr>
          <w:rFonts w:eastAsia="宋体"/>
          <w:b/>
          <w:noProof/>
          <w:kern w:val="0"/>
          <w:sz w:val="24"/>
          <w:szCs w:val="24"/>
        </w:rPr>
        <w:drawing>
          <wp:inline distT="0" distB="0" distL="0" distR="0" wp14:anchorId="358DEFFC" wp14:editId="213C75DC">
            <wp:extent cx="2854458" cy="1807468"/>
            <wp:effectExtent l="0" t="0" r="3175"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54458" cy="1807468"/>
                    </a:xfrm>
                    <a:prstGeom prst="rect">
                      <a:avLst/>
                    </a:prstGeom>
                  </pic:spPr>
                </pic:pic>
              </a:graphicData>
            </a:graphic>
          </wp:inline>
        </w:drawing>
      </w:r>
    </w:p>
    <w:p w14:paraId="05452333" w14:textId="77777777" w:rsidR="00F06360" w:rsidRDefault="00F06360">
      <w:pPr>
        <w:widowControl/>
        <w:spacing w:after="120" w:line="360" w:lineRule="auto"/>
        <w:rPr>
          <w:rStyle w:val="fontstyle01"/>
          <w:rFonts w:hint="eastAsia"/>
          <w:sz w:val="24"/>
          <w:szCs w:val="24"/>
        </w:rPr>
      </w:pPr>
      <w:r>
        <w:rPr>
          <w:rStyle w:val="fontstyle01"/>
          <w:rFonts w:ascii="Times New Roman" w:eastAsia="宋体" w:hAnsi="Times New Roman" w:hint="eastAsia"/>
          <w:b/>
          <w:color w:val="auto"/>
          <w:kern w:val="0"/>
          <w:sz w:val="24"/>
          <w:szCs w:val="24"/>
        </w:rPr>
        <w:t>F</w:t>
      </w:r>
      <w:r>
        <w:rPr>
          <w:rStyle w:val="fontstyle01"/>
          <w:rFonts w:ascii="Times New Roman" w:eastAsia="宋体" w:hAnsi="Times New Roman"/>
          <w:b/>
          <w:color w:val="auto"/>
          <w:kern w:val="0"/>
          <w:sz w:val="24"/>
          <w:szCs w:val="24"/>
        </w:rPr>
        <w:t xml:space="preserve">igure S4.2. </w:t>
      </w:r>
      <w:r w:rsidRPr="00DB3E2E">
        <w:rPr>
          <w:rStyle w:val="fontstyle01"/>
          <w:sz w:val="24"/>
          <w:szCs w:val="24"/>
        </w:rPr>
        <w:t xml:space="preserve">Calculated skin depth of conductor composited of Ni, Au, and Cu in the frequency range from 500 kHz to 1.2 </w:t>
      </w:r>
      <w:proofErr w:type="spellStart"/>
      <w:r w:rsidRPr="00DB3E2E">
        <w:rPr>
          <w:rStyle w:val="fontstyle01"/>
          <w:sz w:val="24"/>
          <w:szCs w:val="24"/>
        </w:rPr>
        <w:t>MHz.</w:t>
      </w:r>
      <w:proofErr w:type="spellEnd"/>
      <w:r>
        <w:rPr>
          <w:rStyle w:val="fontstyle01"/>
          <w:sz w:val="24"/>
          <w:szCs w:val="24"/>
        </w:rPr>
        <w:t xml:space="preserve"> </w:t>
      </w:r>
      <w:r>
        <w:rPr>
          <w:sz w:val="24"/>
          <w:szCs w:val="24"/>
        </w:rPr>
        <w:t>Detailed parameters (r</w:t>
      </w:r>
      <w:r w:rsidRPr="0047199E">
        <w:rPr>
          <w:sz w:val="24"/>
          <w:szCs w:val="24"/>
        </w:rPr>
        <w:t>elative magnetic permeability</w:t>
      </w:r>
      <w:r w:rsidRPr="009D06E0">
        <w:rPr>
          <w:sz w:val="24"/>
          <w:szCs w:val="24"/>
        </w:rPr>
        <w:t xml:space="preserve"> </w:t>
      </w:r>
      <w:r>
        <w:rPr>
          <w:sz w:val="24"/>
          <w:szCs w:val="24"/>
        </w:rPr>
        <w:t xml:space="preserve">and </w:t>
      </w:r>
      <w:r w:rsidRPr="0047199E">
        <w:rPr>
          <w:sz w:val="24"/>
          <w:szCs w:val="24"/>
        </w:rPr>
        <w:t>conductivity of the conduc</w:t>
      </w:r>
      <w:r>
        <w:rPr>
          <w:sz w:val="24"/>
          <w:szCs w:val="24"/>
        </w:rPr>
        <w:t xml:space="preserve">tive matter) were listed in Table S5. Calculation results show that the </w:t>
      </w:r>
      <w:bookmarkStart w:id="14" w:name="_Hlk70879735"/>
      <w:r>
        <w:rPr>
          <w:sz w:val="24"/>
          <w:szCs w:val="24"/>
        </w:rPr>
        <w:t>skin depth</w:t>
      </w:r>
      <w:bookmarkEnd w:id="14"/>
      <w:r>
        <w:rPr>
          <w:sz w:val="24"/>
          <w:szCs w:val="24"/>
        </w:rPr>
        <w:t xml:space="preserve"> decreased gradually as the operation frequency increases from 500 kHz to 1.2 </w:t>
      </w:r>
      <w:proofErr w:type="spellStart"/>
      <w:r>
        <w:rPr>
          <w:sz w:val="24"/>
          <w:szCs w:val="24"/>
        </w:rPr>
        <w:t>MHz</w:t>
      </w:r>
      <w:r>
        <w:rPr>
          <w:rStyle w:val="fontstyle01"/>
          <w:sz w:val="24"/>
          <w:szCs w:val="24"/>
        </w:rPr>
        <w:t>.</w:t>
      </w:r>
      <w:proofErr w:type="spellEnd"/>
      <w:r>
        <w:rPr>
          <w:rStyle w:val="fontstyle01"/>
          <w:sz w:val="24"/>
          <w:szCs w:val="24"/>
        </w:rPr>
        <w:t xml:space="preserve"> Moreover, the skin depth of Au, Cu, and Ni are 78.19 um, </w:t>
      </w:r>
      <w:r w:rsidRPr="00E741A1">
        <w:rPr>
          <w:rStyle w:val="fontstyle01"/>
          <w:sz w:val="24"/>
          <w:szCs w:val="24"/>
        </w:rPr>
        <w:t>7</w:t>
      </w:r>
      <w:r>
        <w:rPr>
          <w:rStyle w:val="fontstyle01"/>
          <w:sz w:val="24"/>
          <w:szCs w:val="24"/>
        </w:rPr>
        <w:t xml:space="preserve">1.23 um, and 415.19 um, respectively at </w:t>
      </w:r>
      <w:r w:rsidRPr="0047199E">
        <w:rPr>
          <w:rStyle w:val="fontstyle01"/>
          <w:sz w:val="24"/>
          <w:szCs w:val="24"/>
        </w:rPr>
        <w:t>alternating</w:t>
      </w:r>
      <w:r w:rsidRPr="00CA2832">
        <w:rPr>
          <w:sz w:val="24"/>
          <w:szCs w:val="24"/>
        </w:rPr>
        <w:t xml:space="preserve"> current in</w:t>
      </w:r>
      <w:r>
        <w:rPr>
          <w:rStyle w:val="fontstyle01"/>
          <w:sz w:val="24"/>
          <w:szCs w:val="24"/>
        </w:rPr>
        <w:t xml:space="preserve"> 850 kHz. </w:t>
      </w:r>
      <w:r>
        <w:rPr>
          <w:rStyle w:val="fontstyle01"/>
          <w:rFonts w:hint="eastAsia"/>
          <w:sz w:val="24"/>
          <w:szCs w:val="24"/>
        </w:rPr>
        <w:t>The</w:t>
      </w:r>
      <w:r>
        <w:rPr>
          <w:rStyle w:val="fontstyle01"/>
          <w:sz w:val="24"/>
          <w:szCs w:val="24"/>
        </w:rPr>
        <w:t xml:space="preserve"> parameters of the</w:t>
      </w:r>
      <w:r>
        <w:rPr>
          <w:rStyle w:val="fontstyle01"/>
          <w:rFonts w:hint="eastAsia"/>
          <w:sz w:val="24"/>
          <w:szCs w:val="24"/>
        </w:rPr>
        <w:t>se</w:t>
      </w:r>
      <w:r>
        <w:rPr>
          <w:rStyle w:val="fontstyle01"/>
          <w:sz w:val="24"/>
          <w:szCs w:val="24"/>
        </w:rPr>
        <w:t xml:space="preserve"> conductive materials are thicker than its practical </w:t>
      </w:r>
      <w:r>
        <w:rPr>
          <w:rStyle w:val="fontstyle01"/>
          <w:sz w:val="24"/>
          <w:szCs w:val="24"/>
        </w:rPr>
        <w:lastRenderedPageBreak/>
        <w:t>thickness in WPT receiver circuits.</w:t>
      </w:r>
      <w:r>
        <w:rPr>
          <w:rStyle w:val="fontstyle01"/>
          <w:rFonts w:hint="eastAsia"/>
          <w:sz w:val="24"/>
          <w:szCs w:val="24"/>
        </w:rPr>
        <w:t xml:space="preserve"> </w:t>
      </w:r>
      <w:r>
        <w:rPr>
          <w:rStyle w:val="fontstyle01"/>
          <w:sz w:val="24"/>
          <w:szCs w:val="24"/>
        </w:rPr>
        <w:t xml:space="preserve">It indicated that </w:t>
      </w:r>
      <w:r w:rsidRPr="0047199E">
        <w:rPr>
          <w:rStyle w:val="fontstyle01"/>
          <w:sz w:val="24"/>
          <w:szCs w:val="24"/>
        </w:rPr>
        <w:t>alternating</w:t>
      </w:r>
      <w:r w:rsidRPr="00CA2832">
        <w:rPr>
          <w:sz w:val="24"/>
          <w:szCs w:val="24"/>
        </w:rPr>
        <w:t xml:space="preserve"> current </w:t>
      </w:r>
      <w:r>
        <w:rPr>
          <w:sz w:val="24"/>
          <w:szCs w:val="24"/>
        </w:rPr>
        <w:t>with frequency of</w:t>
      </w:r>
      <w:r>
        <w:rPr>
          <w:rStyle w:val="fontstyle01"/>
          <w:sz w:val="24"/>
          <w:szCs w:val="24"/>
        </w:rPr>
        <w:t xml:space="preserve"> 850 kHz was </w:t>
      </w:r>
      <w:r w:rsidRPr="00F37EA7">
        <w:rPr>
          <w:rStyle w:val="fontstyle01"/>
          <w:sz w:val="24"/>
          <w:szCs w:val="24"/>
        </w:rPr>
        <w:t>distributed</w:t>
      </w:r>
      <w:r>
        <w:rPr>
          <w:rStyle w:val="fontstyle01"/>
          <w:sz w:val="24"/>
          <w:szCs w:val="24"/>
        </w:rPr>
        <w:t xml:space="preserve"> in the whole </w:t>
      </w:r>
      <w:r w:rsidRPr="000B7823">
        <w:rPr>
          <w:rStyle w:val="fontstyle01"/>
          <w:sz w:val="24"/>
          <w:szCs w:val="24"/>
        </w:rPr>
        <w:t>cross-section of the</w:t>
      </w:r>
      <w:r>
        <w:rPr>
          <w:rStyle w:val="fontstyle01"/>
          <w:rFonts w:hint="eastAsia"/>
          <w:sz w:val="24"/>
          <w:szCs w:val="24"/>
        </w:rPr>
        <w:t xml:space="preserve"> </w:t>
      </w:r>
      <w:r w:rsidRPr="000B7823">
        <w:rPr>
          <w:rStyle w:val="fontstyle01"/>
          <w:sz w:val="24"/>
          <w:szCs w:val="24"/>
        </w:rPr>
        <w:t>conductor</w:t>
      </w:r>
      <w:r>
        <w:rPr>
          <w:rStyle w:val="fontstyle01"/>
          <w:rFonts w:hint="eastAsia"/>
          <w:sz w:val="24"/>
          <w:szCs w:val="24"/>
        </w:rPr>
        <w:t>,</w:t>
      </w:r>
      <w:r>
        <w:rPr>
          <w:rStyle w:val="fontstyle01"/>
          <w:sz w:val="24"/>
          <w:szCs w:val="24"/>
        </w:rPr>
        <w:t xml:space="preserve"> which suggested almost negligible power loss caused by skin effect needed to be considered in the WPT subsystem.</w:t>
      </w:r>
    </w:p>
    <w:p w14:paraId="4864094F" w14:textId="77777777" w:rsidR="00F06360" w:rsidRDefault="00F06360">
      <w:pPr>
        <w:widowControl/>
        <w:spacing w:after="120" w:line="360" w:lineRule="auto"/>
        <w:rPr>
          <w:rStyle w:val="fontstyle01"/>
          <w:rFonts w:hint="eastAsia"/>
          <w:sz w:val="24"/>
          <w:szCs w:val="24"/>
        </w:rPr>
      </w:pPr>
    </w:p>
    <w:p w14:paraId="40C5F4DD" w14:textId="77777777" w:rsidR="00F06360" w:rsidRDefault="00F06360" w:rsidP="001F6011">
      <w:pPr>
        <w:widowControl/>
        <w:spacing w:after="120" w:line="360" w:lineRule="auto"/>
        <w:jc w:val="left"/>
        <w:rPr>
          <w:sz w:val="24"/>
          <w:szCs w:val="24"/>
        </w:rPr>
      </w:pPr>
      <w:r w:rsidRPr="009724D3">
        <w:rPr>
          <w:sz w:val="24"/>
          <w:szCs w:val="24"/>
        </w:rPr>
        <w:t xml:space="preserve">Table </w:t>
      </w:r>
      <w:r>
        <w:rPr>
          <w:sz w:val="24"/>
          <w:szCs w:val="24"/>
        </w:rPr>
        <w:t>S5</w:t>
      </w:r>
      <w:r w:rsidRPr="009724D3">
        <w:rPr>
          <w:sz w:val="24"/>
          <w:szCs w:val="24"/>
        </w:rPr>
        <w:t xml:space="preserve">. </w:t>
      </w:r>
      <w:r>
        <w:rPr>
          <w:sz w:val="24"/>
          <w:szCs w:val="24"/>
        </w:rPr>
        <w:t>R</w:t>
      </w:r>
      <w:r w:rsidRPr="0047199E">
        <w:rPr>
          <w:sz w:val="24"/>
          <w:szCs w:val="24"/>
        </w:rPr>
        <w:t>elative magnetic permeability</w:t>
      </w:r>
      <w:r w:rsidRPr="009D06E0">
        <w:rPr>
          <w:sz w:val="24"/>
          <w:szCs w:val="24"/>
        </w:rPr>
        <w:t xml:space="preserve"> </w:t>
      </w:r>
      <w:r>
        <w:rPr>
          <w:sz w:val="24"/>
          <w:szCs w:val="24"/>
        </w:rPr>
        <w:t xml:space="preserve">and </w:t>
      </w:r>
      <w:r w:rsidRPr="0047199E">
        <w:rPr>
          <w:sz w:val="24"/>
          <w:szCs w:val="24"/>
        </w:rPr>
        <w:t>conductivity of the conduc</w:t>
      </w:r>
      <w:r>
        <w:rPr>
          <w:sz w:val="24"/>
          <w:szCs w:val="24"/>
        </w:rPr>
        <w:t>tive matter</w:t>
      </w:r>
      <w:r w:rsidRPr="001F6011">
        <w:rPr>
          <w:noProof/>
          <w:sz w:val="24"/>
          <w:szCs w:val="24"/>
          <w:vertAlign w:val="superscript"/>
        </w:rPr>
        <w:t>9</w:t>
      </w:r>
      <w:r>
        <w:rPr>
          <w:sz w:val="24"/>
          <w:szCs w:val="24"/>
        </w:rPr>
        <w:t xml:space="preserve">. </w:t>
      </w:r>
    </w:p>
    <w:tbl>
      <w:tblPr>
        <w:tblStyle w:val="a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3686"/>
        <w:gridCol w:w="2205"/>
      </w:tblGrid>
      <w:tr w:rsidR="00F06360" w14:paraId="5254B80A" w14:textId="77777777" w:rsidTr="00E609EE">
        <w:tc>
          <w:tcPr>
            <w:tcW w:w="2405" w:type="dxa"/>
            <w:tcBorders>
              <w:top w:val="single" w:sz="4" w:space="0" w:color="auto"/>
              <w:bottom w:val="single" w:sz="4" w:space="0" w:color="auto"/>
            </w:tcBorders>
          </w:tcPr>
          <w:p w14:paraId="054FA1F9" w14:textId="77777777" w:rsidR="00F06360" w:rsidRPr="008969FA" w:rsidRDefault="00F06360" w:rsidP="00DF437F">
            <w:pPr>
              <w:spacing w:line="360" w:lineRule="auto"/>
              <w:rPr>
                <w:sz w:val="24"/>
                <w:szCs w:val="24"/>
              </w:rPr>
            </w:pPr>
            <w:r w:rsidRPr="008969FA">
              <w:rPr>
                <w:sz w:val="24"/>
                <w:szCs w:val="24"/>
              </w:rPr>
              <w:t>Conductive materials</w:t>
            </w:r>
          </w:p>
        </w:tc>
        <w:tc>
          <w:tcPr>
            <w:tcW w:w="3686" w:type="dxa"/>
            <w:tcBorders>
              <w:top w:val="single" w:sz="4" w:space="0" w:color="auto"/>
              <w:bottom w:val="single" w:sz="4" w:space="0" w:color="auto"/>
            </w:tcBorders>
          </w:tcPr>
          <w:p w14:paraId="5B057F35" w14:textId="77777777" w:rsidR="00F06360" w:rsidRPr="008969FA" w:rsidRDefault="00F06360" w:rsidP="00135B1A">
            <w:pPr>
              <w:spacing w:line="360" w:lineRule="auto"/>
              <w:rPr>
                <w:sz w:val="24"/>
                <w:szCs w:val="24"/>
              </w:rPr>
            </w:pPr>
            <w:r w:rsidRPr="008969FA">
              <w:rPr>
                <w:sz w:val="24"/>
                <w:szCs w:val="24"/>
              </w:rPr>
              <w:t xml:space="preserve">Relative magnetic permeability </w:t>
            </w:r>
            <w:r w:rsidRPr="008969FA">
              <w:rPr>
                <w:position w:val="-11"/>
                <w:sz w:val="24"/>
                <w:szCs w:val="24"/>
              </w:rPr>
              <w:object w:dxaOrig="246" w:dyaOrig="329" w14:anchorId="77E2F4DA">
                <v:shape id="_x0000_i1031" type="#_x0000_t75" style="width:12pt;height:15.8pt" o:ole="">
                  <v:imagedata r:id="rId36" o:title=""/>
                </v:shape>
                <o:OLEObject Type="Embed" ProgID="Equation.AxMath" ShapeID="_x0000_i1031" DrawAspect="Content" ObjectID="_1685815241" r:id="rId37"/>
              </w:object>
            </w:r>
          </w:p>
        </w:tc>
        <w:tc>
          <w:tcPr>
            <w:tcW w:w="2205" w:type="dxa"/>
            <w:tcBorders>
              <w:top w:val="single" w:sz="4" w:space="0" w:color="auto"/>
              <w:bottom w:val="single" w:sz="4" w:space="0" w:color="auto"/>
            </w:tcBorders>
          </w:tcPr>
          <w:p w14:paraId="7CEE0578" w14:textId="77777777" w:rsidR="00F06360" w:rsidRPr="008969FA" w:rsidRDefault="00F06360" w:rsidP="00135B1A">
            <w:pPr>
              <w:spacing w:line="360" w:lineRule="auto"/>
              <w:rPr>
                <w:sz w:val="24"/>
                <w:szCs w:val="24"/>
              </w:rPr>
            </w:pPr>
            <w:r w:rsidRPr="008969FA">
              <w:rPr>
                <w:sz w:val="24"/>
                <w:szCs w:val="24"/>
              </w:rPr>
              <w:t xml:space="preserve">Conductivity </w:t>
            </w:r>
            <w:r w:rsidRPr="008969FA">
              <w:rPr>
                <w:rFonts w:eastAsia="等线"/>
                <w:color w:val="000000"/>
                <w:sz w:val="22"/>
              </w:rPr>
              <w:t>σ (S/m)</w:t>
            </w:r>
          </w:p>
        </w:tc>
      </w:tr>
      <w:tr w:rsidR="00F06360" w14:paraId="70052C70" w14:textId="77777777" w:rsidTr="00E609EE">
        <w:tc>
          <w:tcPr>
            <w:tcW w:w="2405" w:type="dxa"/>
            <w:tcBorders>
              <w:top w:val="single" w:sz="4" w:space="0" w:color="auto"/>
            </w:tcBorders>
          </w:tcPr>
          <w:p w14:paraId="172543C2" w14:textId="77777777" w:rsidR="00F06360" w:rsidRPr="008969FA" w:rsidRDefault="00F06360" w:rsidP="00E609EE">
            <w:pPr>
              <w:spacing w:line="360" w:lineRule="auto"/>
              <w:rPr>
                <w:sz w:val="24"/>
                <w:szCs w:val="24"/>
              </w:rPr>
            </w:pPr>
            <w:r w:rsidRPr="008969FA">
              <w:rPr>
                <w:sz w:val="24"/>
                <w:szCs w:val="24"/>
              </w:rPr>
              <w:t>Copper (Cu)</w:t>
            </w:r>
          </w:p>
        </w:tc>
        <w:tc>
          <w:tcPr>
            <w:tcW w:w="3686" w:type="dxa"/>
            <w:tcBorders>
              <w:top w:val="single" w:sz="4" w:space="0" w:color="auto"/>
            </w:tcBorders>
            <w:vAlign w:val="center"/>
          </w:tcPr>
          <w:p w14:paraId="0BA52114" w14:textId="77777777" w:rsidR="00F06360" w:rsidRPr="008969FA" w:rsidRDefault="00F06360" w:rsidP="00E609EE">
            <w:pPr>
              <w:spacing w:line="360" w:lineRule="auto"/>
              <w:rPr>
                <w:sz w:val="24"/>
                <w:szCs w:val="24"/>
              </w:rPr>
            </w:pPr>
            <w:r w:rsidRPr="00E563FC">
              <w:rPr>
                <w:rFonts w:eastAsia="等线"/>
                <w:color w:val="000000"/>
                <w:sz w:val="22"/>
              </w:rPr>
              <w:t>0.999900</w:t>
            </w:r>
          </w:p>
        </w:tc>
        <w:tc>
          <w:tcPr>
            <w:tcW w:w="2205" w:type="dxa"/>
            <w:tcBorders>
              <w:top w:val="single" w:sz="4" w:space="0" w:color="auto"/>
            </w:tcBorders>
            <w:vAlign w:val="center"/>
          </w:tcPr>
          <w:p w14:paraId="58F2A733" w14:textId="77777777" w:rsidR="00F06360" w:rsidRPr="00E563FC" w:rsidRDefault="00F06360" w:rsidP="00E609EE">
            <w:pPr>
              <w:widowControl/>
              <w:rPr>
                <w:rFonts w:ascii="Microsoft YaHei UI" w:eastAsia="Microsoft YaHei UI" w:hAnsi="Microsoft YaHei UI" w:cs="Microsoft YaHei UI"/>
                <w:kern w:val="0"/>
                <w:sz w:val="24"/>
                <w:szCs w:val="24"/>
              </w:rPr>
            </w:pPr>
            <w:r>
              <w:rPr>
                <w:rFonts w:eastAsia="Microsoft YaHei UI"/>
                <w:kern w:val="0"/>
                <w:sz w:val="24"/>
                <w:szCs w:val="24"/>
              </w:rPr>
              <w:t>5.88</w:t>
            </w:r>
            <w:r w:rsidRPr="00E563FC">
              <w:rPr>
                <w:rFonts w:eastAsia="Microsoft YaHei UI"/>
                <w:kern w:val="0"/>
                <w:sz w:val="24"/>
                <w:szCs w:val="24"/>
              </w:rPr>
              <w:t>×</w:t>
            </w:r>
            <w:r>
              <w:rPr>
                <w:rFonts w:eastAsia="Microsoft YaHei UI"/>
                <w:kern w:val="0"/>
                <w:sz w:val="24"/>
                <w:szCs w:val="24"/>
              </w:rPr>
              <w:t>10</w:t>
            </w:r>
            <w:r>
              <w:rPr>
                <w:rFonts w:eastAsia="Microsoft YaHei UI"/>
                <w:kern w:val="0"/>
                <w:sz w:val="24"/>
                <w:szCs w:val="24"/>
                <w:vertAlign w:val="superscript"/>
              </w:rPr>
              <w:t>7</w:t>
            </w:r>
            <w:r w:rsidRPr="00E563FC">
              <w:rPr>
                <w:rFonts w:eastAsia="Microsoft YaHei UI"/>
                <w:kern w:val="0"/>
                <w:sz w:val="24"/>
                <w:szCs w:val="24"/>
              </w:rPr>
              <w:t xml:space="preserve"> </w:t>
            </w:r>
          </w:p>
        </w:tc>
      </w:tr>
      <w:tr w:rsidR="00F06360" w14:paraId="50F8CE9C" w14:textId="77777777" w:rsidTr="00E609EE">
        <w:tc>
          <w:tcPr>
            <w:tcW w:w="2405" w:type="dxa"/>
          </w:tcPr>
          <w:p w14:paraId="1186A785" w14:textId="77777777" w:rsidR="00F06360" w:rsidRPr="008969FA" w:rsidRDefault="00F06360" w:rsidP="00E609EE">
            <w:pPr>
              <w:spacing w:line="360" w:lineRule="auto"/>
              <w:rPr>
                <w:sz w:val="24"/>
                <w:szCs w:val="24"/>
              </w:rPr>
            </w:pPr>
            <w:r w:rsidRPr="008969FA">
              <w:rPr>
                <w:sz w:val="24"/>
                <w:szCs w:val="24"/>
              </w:rPr>
              <w:t>Nickle (Ni)</w:t>
            </w:r>
          </w:p>
        </w:tc>
        <w:tc>
          <w:tcPr>
            <w:tcW w:w="3686" w:type="dxa"/>
            <w:vAlign w:val="center"/>
          </w:tcPr>
          <w:p w14:paraId="75D56345" w14:textId="77777777" w:rsidR="00F06360" w:rsidRPr="008969FA" w:rsidRDefault="00F06360" w:rsidP="00E609EE">
            <w:pPr>
              <w:spacing w:line="360" w:lineRule="auto"/>
              <w:rPr>
                <w:sz w:val="24"/>
                <w:szCs w:val="24"/>
              </w:rPr>
            </w:pPr>
            <w:r>
              <w:rPr>
                <w:rFonts w:eastAsia="等线"/>
                <w:color w:val="000000"/>
                <w:sz w:val="22"/>
              </w:rPr>
              <w:t>120</w:t>
            </w:r>
          </w:p>
        </w:tc>
        <w:tc>
          <w:tcPr>
            <w:tcW w:w="2205" w:type="dxa"/>
            <w:vAlign w:val="center"/>
          </w:tcPr>
          <w:p w14:paraId="164E32A0" w14:textId="77777777" w:rsidR="00F06360" w:rsidRPr="008969FA" w:rsidRDefault="00F06360" w:rsidP="00E609EE">
            <w:pPr>
              <w:spacing w:line="360" w:lineRule="auto"/>
              <w:rPr>
                <w:sz w:val="24"/>
                <w:szCs w:val="24"/>
              </w:rPr>
            </w:pPr>
            <w:r>
              <w:rPr>
                <w:rFonts w:eastAsia="Microsoft YaHei UI"/>
                <w:kern w:val="0"/>
                <w:sz w:val="24"/>
                <w:szCs w:val="24"/>
              </w:rPr>
              <w:t>1.44</w:t>
            </w:r>
            <w:r w:rsidRPr="00E563FC">
              <w:rPr>
                <w:rFonts w:eastAsia="Microsoft YaHei UI"/>
                <w:kern w:val="0"/>
                <w:sz w:val="24"/>
                <w:szCs w:val="24"/>
              </w:rPr>
              <w:t>×</w:t>
            </w:r>
            <w:r>
              <w:rPr>
                <w:rFonts w:eastAsia="Microsoft YaHei UI"/>
                <w:kern w:val="0"/>
                <w:sz w:val="24"/>
                <w:szCs w:val="24"/>
              </w:rPr>
              <w:t>10</w:t>
            </w:r>
            <w:r w:rsidRPr="00E563FC">
              <w:rPr>
                <w:rFonts w:eastAsia="Microsoft YaHei UI"/>
                <w:kern w:val="0"/>
                <w:sz w:val="24"/>
                <w:szCs w:val="24"/>
                <w:vertAlign w:val="superscript"/>
              </w:rPr>
              <w:t>4</w:t>
            </w:r>
          </w:p>
        </w:tc>
      </w:tr>
      <w:tr w:rsidR="00F06360" w14:paraId="6F193503" w14:textId="77777777" w:rsidTr="00E609EE">
        <w:tc>
          <w:tcPr>
            <w:tcW w:w="2405" w:type="dxa"/>
          </w:tcPr>
          <w:p w14:paraId="741B1022" w14:textId="77777777" w:rsidR="00F06360" w:rsidRPr="008969FA" w:rsidRDefault="00F06360" w:rsidP="00E609EE">
            <w:pPr>
              <w:spacing w:line="360" w:lineRule="auto"/>
              <w:rPr>
                <w:sz w:val="24"/>
                <w:szCs w:val="24"/>
              </w:rPr>
            </w:pPr>
            <w:r w:rsidRPr="008969FA">
              <w:rPr>
                <w:sz w:val="24"/>
                <w:szCs w:val="24"/>
              </w:rPr>
              <w:t>Gold (Au)</w:t>
            </w:r>
          </w:p>
        </w:tc>
        <w:tc>
          <w:tcPr>
            <w:tcW w:w="3686" w:type="dxa"/>
            <w:vAlign w:val="center"/>
          </w:tcPr>
          <w:p w14:paraId="4D46E3E8" w14:textId="77777777" w:rsidR="00F06360" w:rsidRPr="008969FA" w:rsidRDefault="00F06360" w:rsidP="00E609EE">
            <w:pPr>
              <w:spacing w:line="360" w:lineRule="auto"/>
              <w:rPr>
                <w:sz w:val="24"/>
                <w:szCs w:val="24"/>
              </w:rPr>
            </w:pPr>
            <w:r w:rsidRPr="00E563FC">
              <w:rPr>
                <w:rFonts w:eastAsia="等线"/>
                <w:color w:val="000000"/>
                <w:sz w:val="22"/>
              </w:rPr>
              <w:t>0.999983</w:t>
            </w:r>
          </w:p>
        </w:tc>
        <w:tc>
          <w:tcPr>
            <w:tcW w:w="2205" w:type="dxa"/>
            <w:vAlign w:val="center"/>
          </w:tcPr>
          <w:p w14:paraId="33A2295A" w14:textId="77777777" w:rsidR="00F06360" w:rsidRPr="008969FA" w:rsidRDefault="00F06360" w:rsidP="00E609EE">
            <w:pPr>
              <w:spacing w:line="360" w:lineRule="auto"/>
              <w:rPr>
                <w:sz w:val="24"/>
                <w:szCs w:val="24"/>
              </w:rPr>
            </w:pPr>
            <w:r>
              <w:rPr>
                <w:rFonts w:eastAsia="Microsoft YaHei UI"/>
                <w:kern w:val="0"/>
                <w:sz w:val="24"/>
                <w:szCs w:val="24"/>
              </w:rPr>
              <w:t>4.88</w:t>
            </w:r>
            <w:r w:rsidRPr="00E563FC">
              <w:rPr>
                <w:rFonts w:eastAsia="Microsoft YaHei UI"/>
                <w:kern w:val="0"/>
                <w:sz w:val="24"/>
                <w:szCs w:val="24"/>
              </w:rPr>
              <w:t>×</w:t>
            </w:r>
            <w:r>
              <w:rPr>
                <w:rFonts w:eastAsia="Microsoft YaHei UI"/>
                <w:kern w:val="0"/>
                <w:sz w:val="24"/>
                <w:szCs w:val="24"/>
              </w:rPr>
              <w:t>10</w:t>
            </w:r>
            <w:r>
              <w:rPr>
                <w:rFonts w:eastAsia="Microsoft YaHei UI"/>
                <w:kern w:val="0"/>
                <w:sz w:val="24"/>
                <w:szCs w:val="24"/>
                <w:vertAlign w:val="superscript"/>
              </w:rPr>
              <w:t>7</w:t>
            </w:r>
          </w:p>
        </w:tc>
      </w:tr>
    </w:tbl>
    <w:p w14:paraId="3513B3B2" w14:textId="77777777" w:rsidR="00F06360" w:rsidRDefault="00F06360">
      <w:pPr>
        <w:widowControl/>
        <w:spacing w:after="120" w:line="360" w:lineRule="auto"/>
        <w:rPr>
          <w:rStyle w:val="fontstyle01"/>
          <w:rFonts w:hint="eastAsia"/>
          <w:sz w:val="24"/>
          <w:szCs w:val="24"/>
        </w:rPr>
      </w:pPr>
    </w:p>
    <w:p w14:paraId="4FE17407" w14:textId="77777777" w:rsidR="00F06360" w:rsidRPr="00A66CD7" w:rsidRDefault="00F06360">
      <w:pPr>
        <w:widowControl/>
        <w:spacing w:after="120" w:line="360" w:lineRule="auto"/>
        <w:rPr>
          <w:rFonts w:eastAsia="宋体"/>
          <w:b/>
          <w:kern w:val="0"/>
          <w:sz w:val="24"/>
          <w:szCs w:val="24"/>
        </w:rPr>
      </w:pPr>
    </w:p>
    <w:p w14:paraId="172D0B82" w14:textId="77777777" w:rsidR="00F06360" w:rsidRPr="00124D65" w:rsidRDefault="00F06360" w:rsidP="009561EF">
      <w:pPr>
        <w:widowControl/>
        <w:spacing w:after="120" w:line="360" w:lineRule="auto"/>
        <w:rPr>
          <w:rFonts w:eastAsia="宋体"/>
          <w:b/>
          <w:kern w:val="0"/>
          <w:sz w:val="24"/>
          <w:szCs w:val="24"/>
        </w:rPr>
      </w:pPr>
      <w:r>
        <w:rPr>
          <w:rFonts w:eastAsia="宋体" w:hint="eastAsia"/>
          <w:b/>
          <w:kern w:val="0"/>
          <w:sz w:val="24"/>
          <w:szCs w:val="24"/>
        </w:rPr>
        <w:t>S</w:t>
      </w:r>
      <w:r>
        <w:rPr>
          <w:rFonts w:eastAsia="宋体"/>
          <w:b/>
          <w:kern w:val="0"/>
          <w:sz w:val="24"/>
          <w:szCs w:val="24"/>
        </w:rPr>
        <w:t>5. C</w:t>
      </w:r>
      <w:r w:rsidRPr="00124D65">
        <w:rPr>
          <w:rFonts w:eastAsia="宋体"/>
          <w:b/>
          <w:kern w:val="0"/>
          <w:sz w:val="24"/>
          <w:szCs w:val="24"/>
        </w:rPr>
        <w:t xml:space="preserve">haracterization </w:t>
      </w:r>
      <w:r>
        <w:rPr>
          <w:rFonts w:eastAsia="宋体"/>
          <w:b/>
          <w:kern w:val="0"/>
          <w:sz w:val="24"/>
          <w:szCs w:val="24"/>
        </w:rPr>
        <w:t>of</w:t>
      </w:r>
      <w:r w:rsidRPr="00124D65">
        <w:rPr>
          <w:rFonts w:eastAsia="宋体"/>
          <w:b/>
          <w:kern w:val="0"/>
          <w:sz w:val="24"/>
          <w:szCs w:val="24"/>
        </w:rPr>
        <w:t xml:space="preserve"> </w:t>
      </w:r>
      <w:r w:rsidRPr="00C15E20">
        <w:rPr>
          <w:rFonts w:eastAsia="宋体"/>
          <w:b/>
          <w:kern w:val="0"/>
          <w:sz w:val="24"/>
          <w:szCs w:val="24"/>
        </w:rPr>
        <w:t>cross-coupling</w:t>
      </w:r>
      <w:r>
        <w:rPr>
          <w:rFonts w:eastAsia="宋体"/>
          <w:b/>
          <w:kern w:val="0"/>
          <w:sz w:val="24"/>
          <w:szCs w:val="24"/>
        </w:rPr>
        <w:t xml:space="preserve"> </w:t>
      </w:r>
      <w:r w:rsidRPr="00C15E20">
        <w:rPr>
          <w:rFonts w:eastAsia="宋体"/>
          <w:b/>
          <w:kern w:val="0"/>
          <w:sz w:val="24"/>
          <w:szCs w:val="24"/>
        </w:rPr>
        <w:t xml:space="preserve">between </w:t>
      </w:r>
      <w:r>
        <w:rPr>
          <w:rFonts w:eastAsia="宋体"/>
          <w:b/>
          <w:kern w:val="0"/>
          <w:sz w:val="24"/>
          <w:szCs w:val="24"/>
        </w:rPr>
        <w:t>IOP</w:t>
      </w:r>
      <w:r w:rsidRPr="00C15E20">
        <w:rPr>
          <w:rFonts w:eastAsia="宋体"/>
          <w:b/>
          <w:kern w:val="0"/>
          <w:sz w:val="24"/>
          <w:szCs w:val="24"/>
        </w:rPr>
        <w:t xml:space="preserve"> monitoring and </w:t>
      </w:r>
      <w:r>
        <w:rPr>
          <w:rFonts w:eastAsia="宋体"/>
          <w:b/>
          <w:kern w:val="0"/>
          <w:sz w:val="24"/>
          <w:szCs w:val="24"/>
        </w:rPr>
        <w:t>WPT activated iontophoresis</w:t>
      </w:r>
      <w:r w:rsidRPr="00124D65">
        <w:rPr>
          <w:rFonts w:eastAsia="宋体"/>
          <w:b/>
          <w:kern w:val="0"/>
          <w:sz w:val="24"/>
          <w:szCs w:val="24"/>
        </w:rPr>
        <w:t xml:space="preserve"> </w:t>
      </w:r>
      <w:r>
        <w:rPr>
          <w:rFonts w:eastAsia="宋体"/>
          <w:b/>
          <w:kern w:val="0"/>
          <w:sz w:val="24"/>
          <w:szCs w:val="24"/>
        </w:rPr>
        <w:t>of the WTCL</w:t>
      </w:r>
      <w:r w:rsidRPr="00124D65">
        <w:rPr>
          <w:rFonts w:eastAsia="宋体"/>
          <w:b/>
          <w:kern w:val="0"/>
          <w:sz w:val="24"/>
          <w:szCs w:val="24"/>
        </w:rPr>
        <w:t>.</w:t>
      </w:r>
    </w:p>
    <w:p w14:paraId="361F4156" w14:textId="77777777" w:rsidR="00F06360" w:rsidRDefault="00F06360" w:rsidP="009561EF">
      <w:pPr>
        <w:widowControl/>
        <w:spacing w:after="120" w:line="360" w:lineRule="auto"/>
        <w:jc w:val="left"/>
        <w:rPr>
          <w:rStyle w:val="fontstyle01"/>
          <w:rFonts w:hint="eastAsia"/>
          <w:sz w:val="24"/>
          <w:szCs w:val="24"/>
        </w:rPr>
      </w:pPr>
      <w:r w:rsidRPr="008D002E">
        <w:rPr>
          <w:rStyle w:val="fontstyle01"/>
          <w:noProof/>
          <w:sz w:val="24"/>
          <w:szCs w:val="24"/>
        </w:rPr>
        <w:drawing>
          <wp:inline distT="0" distB="0" distL="0" distR="0" wp14:anchorId="4833139F" wp14:editId="6A84A455">
            <wp:extent cx="5274310" cy="2112010"/>
            <wp:effectExtent l="0" t="0" r="254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112010"/>
                    </a:xfrm>
                    <a:prstGeom prst="rect">
                      <a:avLst/>
                    </a:prstGeom>
                  </pic:spPr>
                </pic:pic>
              </a:graphicData>
            </a:graphic>
          </wp:inline>
        </w:drawing>
      </w:r>
    </w:p>
    <w:p w14:paraId="681A422D" w14:textId="77777777" w:rsidR="00F06360" w:rsidRDefault="00F06360" w:rsidP="000C484E">
      <w:pPr>
        <w:widowControl/>
        <w:spacing w:after="120" w:line="360" w:lineRule="auto"/>
        <w:rPr>
          <w:rFonts w:eastAsia="宋体"/>
          <w:kern w:val="0"/>
          <w:sz w:val="24"/>
          <w:szCs w:val="24"/>
        </w:rPr>
      </w:pPr>
      <w:r w:rsidRPr="008E4F15">
        <w:rPr>
          <w:rFonts w:eastAsia="宋体"/>
          <w:b/>
          <w:kern w:val="0"/>
          <w:sz w:val="24"/>
          <w:szCs w:val="24"/>
        </w:rPr>
        <w:t>Figure S</w:t>
      </w:r>
      <w:r>
        <w:rPr>
          <w:rFonts w:eastAsia="宋体"/>
          <w:b/>
          <w:kern w:val="0"/>
          <w:sz w:val="24"/>
          <w:szCs w:val="24"/>
        </w:rPr>
        <w:t>5.1</w:t>
      </w:r>
      <w:r w:rsidRPr="008E4F15">
        <w:rPr>
          <w:rFonts w:eastAsia="宋体"/>
          <w:b/>
          <w:kern w:val="0"/>
          <w:sz w:val="24"/>
          <w:szCs w:val="24"/>
        </w:rPr>
        <w:t>.</w:t>
      </w:r>
      <w:r>
        <w:rPr>
          <w:rFonts w:eastAsia="宋体"/>
          <w:b/>
          <w:kern w:val="0"/>
          <w:sz w:val="24"/>
          <w:szCs w:val="24"/>
        </w:rPr>
        <w:t xml:space="preserve"> </w:t>
      </w:r>
      <w:r>
        <w:rPr>
          <w:rStyle w:val="fontstyle01"/>
          <w:sz w:val="24"/>
          <w:szCs w:val="24"/>
        </w:rPr>
        <w:t xml:space="preserve">The influence </w:t>
      </w:r>
      <w:r w:rsidRPr="00D236FA">
        <w:rPr>
          <w:rStyle w:val="fontstyle01"/>
          <w:sz w:val="24"/>
          <w:szCs w:val="24"/>
        </w:rPr>
        <w:t xml:space="preserve">generated by the radiation of WPT transmitter to IOP sensing </w:t>
      </w:r>
      <w:r>
        <w:rPr>
          <w:rStyle w:val="fontstyle01"/>
          <w:sz w:val="24"/>
          <w:szCs w:val="24"/>
        </w:rPr>
        <w:t>performance.</w:t>
      </w:r>
      <w:r w:rsidRPr="00D236FA">
        <w:rPr>
          <w:rStyle w:val="fontstyle01"/>
          <w:sz w:val="24"/>
          <w:szCs w:val="24"/>
        </w:rPr>
        <w:t xml:space="preserve"> </w:t>
      </w:r>
      <w:r>
        <w:rPr>
          <w:rStyle w:val="fontstyle01"/>
          <w:sz w:val="24"/>
          <w:szCs w:val="24"/>
        </w:rPr>
        <w:t xml:space="preserve">The distance between integrated antenna and WTCL </w:t>
      </w:r>
      <w:r w:rsidRPr="00827BD6">
        <w:rPr>
          <w:rStyle w:val="fontstyle01"/>
          <w:sz w:val="24"/>
          <w:szCs w:val="24"/>
        </w:rPr>
        <w:t xml:space="preserve">was </w:t>
      </w:r>
      <w:r>
        <w:rPr>
          <w:rStyle w:val="fontstyle01"/>
          <w:sz w:val="24"/>
          <w:szCs w:val="24"/>
        </w:rPr>
        <w:t xml:space="preserve">set at 6 mm. </w:t>
      </w:r>
      <w:r>
        <w:rPr>
          <w:sz w:val="24"/>
          <w:szCs w:val="24"/>
        </w:rPr>
        <w:t xml:space="preserve">Network analyzer was connected to the IOP reading coil of the integrated antenna to monitor the </w:t>
      </w:r>
      <w:r w:rsidRPr="00EE1E73">
        <w:rPr>
          <w:sz w:val="24"/>
          <w:szCs w:val="24"/>
        </w:rPr>
        <w:t>physiological</w:t>
      </w:r>
      <w:r>
        <w:rPr>
          <w:sz w:val="24"/>
          <w:szCs w:val="24"/>
        </w:rPr>
        <w:t xml:space="preserve"> pressure transduced by WTCL. </w:t>
      </w:r>
      <w:r>
        <w:rPr>
          <w:rFonts w:eastAsia="宋体"/>
          <w:kern w:val="0"/>
          <w:sz w:val="24"/>
          <w:szCs w:val="24"/>
        </w:rPr>
        <w:t>S</w:t>
      </w:r>
      <w:r w:rsidRPr="001A7790">
        <w:rPr>
          <w:rFonts w:eastAsia="宋体"/>
          <w:kern w:val="0"/>
          <w:sz w:val="24"/>
          <w:szCs w:val="24"/>
        </w:rPr>
        <w:t xml:space="preserve">aline solution </w:t>
      </w:r>
      <w:r>
        <w:rPr>
          <w:rFonts w:eastAsia="宋体"/>
          <w:kern w:val="0"/>
          <w:sz w:val="24"/>
          <w:szCs w:val="24"/>
        </w:rPr>
        <w:t xml:space="preserve">were </w:t>
      </w:r>
      <w:r w:rsidRPr="001A7790">
        <w:rPr>
          <w:rFonts w:eastAsia="宋体"/>
          <w:kern w:val="0"/>
          <w:sz w:val="24"/>
          <w:szCs w:val="24"/>
        </w:rPr>
        <w:t>inject</w:t>
      </w:r>
      <w:r>
        <w:rPr>
          <w:rFonts w:eastAsia="宋体"/>
          <w:kern w:val="0"/>
          <w:sz w:val="24"/>
          <w:szCs w:val="24"/>
        </w:rPr>
        <w:t>ed</w:t>
      </w:r>
      <w:r w:rsidRPr="001A7790">
        <w:rPr>
          <w:rFonts w:eastAsia="宋体"/>
          <w:kern w:val="0"/>
          <w:sz w:val="24"/>
          <w:szCs w:val="24"/>
        </w:rPr>
        <w:t xml:space="preserve"> into the </w:t>
      </w:r>
      <w:r>
        <w:rPr>
          <w:rFonts w:eastAsia="宋体"/>
          <w:kern w:val="0"/>
          <w:sz w:val="24"/>
          <w:szCs w:val="24"/>
        </w:rPr>
        <w:t xml:space="preserve">anterior </w:t>
      </w:r>
      <w:r w:rsidRPr="001A7790">
        <w:rPr>
          <w:rFonts w:eastAsia="宋体"/>
          <w:kern w:val="0"/>
          <w:sz w:val="24"/>
          <w:szCs w:val="24"/>
        </w:rPr>
        <w:t xml:space="preserve">chamber </w:t>
      </w:r>
      <w:r>
        <w:rPr>
          <w:rFonts w:eastAsia="宋体"/>
          <w:kern w:val="0"/>
          <w:sz w:val="24"/>
          <w:szCs w:val="24"/>
        </w:rPr>
        <w:t xml:space="preserve">of </w:t>
      </w:r>
      <w:r w:rsidRPr="00DB7843">
        <w:rPr>
          <w:sz w:val="24"/>
          <w:szCs w:val="24"/>
        </w:rPr>
        <w:t>porcine eyes</w:t>
      </w:r>
      <w:r w:rsidRPr="001A7790">
        <w:rPr>
          <w:rFonts w:eastAsia="宋体"/>
          <w:kern w:val="0"/>
          <w:sz w:val="24"/>
          <w:szCs w:val="24"/>
        </w:rPr>
        <w:t xml:space="preserve"> via a</w:t>
      </w:r>
      <w:r>
        <w:rPr>
          <w:rFonts w:eastAsia="宋体"/>
          <w:kern w:val="0"/>
          <w:sz w:val="24"/>
          <w:szCs w:val="24"/>
        </w:rPr>
        <w:t xml:space="preserve"> </w:t>
      </w:r>
      <w:r w:rsidRPr="007C6F69">
        <w:rPr>
          <w:rFonts w:eastAsia="宋体"/>
          <w:kern w:val="0"/>
          <w:sz w:val="24"/>
          <w:szCs w:val="24"/>
        </w:rPr>
        <w:t>infusion needles</w:t>
      </w:r>
      <w:r>
        <w:rPr>
          <w:rFonts w:eastAsia="宋体"/>
          <w:kern w:val="0"/>
          <w:sz w:val="24"/>
          <w:szCs w:val="24"/>
        </w:rPr>
        <w:t xml:space="preserve"> (0.45</w:t>
      </w:r>
      <w:r w:rsidRPr="007C6F69">
        <w:rPr>
          <w:rFonts w:eastAsia="宋体" w:hint="eastAsia"/>
          <w:kern w:val="0"/>
          <w:sz w:val="24"/>
          <w:szCs w:val="24"/>
        </w:rPr>
        <w:t>×</w:t>
      </w:r>
      <w:r>
        <w:rPr>
          <w:rFonts w:eastAsia="宋体" w:hint="eastAsia"/>
          <w:kern w:val="0"/>
          <w:sz w:val="24"/>
          <w:szCs w:val="24"/>
        </w:rPr>
        <w:t>13.5</w:t>
      </w:r>
      <w:r>
        <w:rPr>
          <w:rFonts w:eastAsia="宋体"/>
          <w:kern w:val="0"/>
          <w:sz w:val="24"/>
          <w:szCs w:val="24"/>
        </w:rPr>
        <w:t xml:space="preserve"> </w:t>
      </w:r>
      <w:r>
        <w:rPr>
          <w:rFonts w:eastAsia="宋体" w:hint="eastAsia"/>
          <w:kern w:val="0"/>
          <w:sz w:val="24"/>
          <w:szCs w:val="24"/>
        </w:rPr>
        <w:t>mm</w:t>
      </w:r>
      <w:r>
        <w:rPr>
          <w:rFonts w:eastAsia="宋体"/>
          <w:kern w:val="0"/>
          <w:sz w:val="24"/>
          <w:szCs w:val="24"/>
        </w:rPr>
        <w:t>) controlled by s</w:t>
      </w:r>
      <w:r w:rsidRPr="007C6F69">
        <w:rPr>
          <w:rFonts w:eastAsia="宋体"/>
          <w:kern w:val="0"/>
          <w:sz w:val="24"/>
          <w:szCs w:val="24"/>
        </w:rPr>
        <w:t>yringe pump</w:t>
      </w:r>
      <w:r>
        <w:rPr>
          <w:rFonts w:eastAsia="宋体"/>
          <w:kern w:val="0"/>
          <w:sz w:val="24"/>
          <w:szCs w:val="24"/>
        </w:rPr>
        <w:t xml:space="preserve"> to </w:t>
      </w:r>
      <w:r>
        <w:rPr>
          <w:sz w:val="24"/>
          <w:szCs w:val="24"/>
        </w:rPr>
        <w:t xml:space="preserve">achieve IOPs ranging from 5 to 50 mmHg </w:t>
      </w:r>
      <w:r>
        <w:rPr>
          <w:rFonts w:hint="eastAsia"/>
          <w:sz w:val="24"/>
          <w:szCs w:val="24"/>
        </w:rPr>
        <w:t>with</w:t>
      </w:r>
      <w:r>
        <w:rPr>
          <w:sz w:val="24"/>
          <w:szCs w:val="24"/>
        </w:rPr>
        <w:t xml:space="preserve"> the </w:t>
      </w:r>
      <w:r>
        <w:rPr>
          <w:sz w:val="24"/>
          <w:szCs w:val="24"/>
        </w:rPr>
        <w:lastRenderedPageBreak/>
        <w:t xml:space="preserve">step of 5 mmHg. </w:t>
      </w:r>
      <w:r>
        <w:rPr>
          <w:rFonts w:eastAsia="宋体"/>
          <w:kern w:val="0"/>
          <w:sz w:val="24"/>
          <w:szCs w:val="24"/>
        </w:rPr>
        <w:t>During the process of IOP sensing, the power generated by waveform generator for WPT transmitter was turned on and off to evaluate the S11 response of the IOP monitoring module.</w:t>
      </w:r>
    </w:p>
    <w:p w14:paraId="5269B28E" w14:textId="77777777" w:rsidR="00F06360" w:rsidRDefault="00F06360" w:rsidP="009561EF">
      <w:pPr>
        <w:widowControl/>
        <w:spacing w:after="120" w:line="360" w:lineRule="auto"/>
        <w:jc w:val="left"/>
        <w:rPr>
          <w:rStyle w:val="fontstyle01"/>
          <w:rFonts w:hint="eastAsia"/>
          <w:sz w:val="24"/>
          <w:szCs w:val="24"/>
        </w:rPr>
      </w:pPr>
    </w:p>
    <w:p w14:paraId="3BF3D53E" w14:textId="77777777" w:rsidR="00F06360" w:rsidRPr="00E76D58" w:rsidRDefault="00F06360" w:rsidP="0047335F">
      <w:pPr>
        <w:widowControl/>
        <w:spacing w:after="120" w:line="360" w:lineRule="auto"/>
        <w:rPr>
          <w:rFonts w:eastAsia="宋体"/>
          <w:b/>
          <w:bCs/>
          <w:kern w:val="0"/>
          <w:sz w:val="24"/>
          <w:szCs w:val="24"/>
        </w:rPr>
      </w:pPr>
      <w:r w:rsidRPr="00E76D58">
        <w:rPr>
          <w:rFonts w:eastAsia="宋体"/>
          <w:b/>
          <w:bCs/>
          <w:kern w:val="0"/>
          <w:sz w:val="24"/>
          <w:szCs w:val="24"/>
        </w:rPr>
        <w:t xml:space="preserve">S5. </w:t>
      </w:r>
      <w:bookmarkStart w:id="15" w:name="_Hlk74580493"/>
      <w:r w:rsidRPr="00E76D58">
        <w:rPr>
          <w:rFonts w:eastAsia="宋体"/>
          <w:b/>
          <w:bCs/>
          <w:kern w:val="0"/>
          <w:sz w:val="24"/>
          <w:szCs w:val="24"/>
        </w:rPr>
        <w:t>Theoretical simulations of iontophoretic medicines administration via COMSOL Multiphysics 5.5.</w:t>
      </w:r>
    </w:p>
    <w:bookmarkEnd w:id="15"/>
    <w:p w14:paraId="14487555" w14:textId="77777777" w:rsidR="00F06360" w:rsidRDefault="00F06360" w:rsidP="006D4FA9">
      <w:pPr>
        <w:widowControl/>
        <w:spacing w:after="120" w:line="360" w:lineRule="auto"/>
        <w:jc w:val="center"/>
        <w:rPr>
          <w:sz w:val="24"/>
          <w:szCs w:val="24"/>
        </w:rPr>
      </w:pPr>
      <w:r>
        <w:rPr>
          <w:noProof/>
          <w:sz w:val="24"/>
          <w:szCs w:val="24"/>
        </w:rPr>
        <w:drawing>
          <wp:inline distT="0" distB="0" distL="0" distR="0" wp14:anchorId="7DA14E75" wp14:editId="304BC8D4">
            <wp:extent cx="2961005" cy="131699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1005" cy="1316990"/>
                    </a:xfrm>
                    <a:prstGeom prst="rect">
                      <a:avLst/>
                    </a:prstGeom>
                    <a:noFill/>
                    <a:ln>
                      <a:noFill/>
                    </a:ln>
                  </pic:spPr>
                </pic:pic>
              </a:graphicData>
            </a:graphic>
          </wp:inline>
        </w:drawing>
      </w:r>
    </w:p>
    <w:p w14:paraId="3AC9EE22" w14:textId="77777777" w:rsidR="00F06360" w:rsidRDefault="00F06360">
      <w:pPr>
        <w:widowControl/>
        <w:spacing w:after="120" w:line="360" w:lineRule="auto"/>
      </w:pPr>
      <w:r>
        <w:rPr>
          <w:rFonts w:eastAsia="宋体"/>
          <w:b/>
          <w:kern w:val="0"/>
          <w:sz w:val="24"/>
          <w:szCs w:val="24"/>
        </w:rPr>
        <w:t xml:space="preserve">Figure S5.1. </w:t>
      </w:r>
      <w:r>
        <w:rPr>
          <w:rStyle w:val="fontstyle01"/>
          <w:sz w:val="24"/>
          <w:szCs w:val="24"/>
        </w:rPr>
        <w:t xml:space="preserve">Sectional view of 3D model of ocular drug delivery </w:t>
      </w:r>
      <w:r w:rsidRPr="00E44345">
        <w:rPr>
          <w:rStyle w:val="fontstyle01"/>
          <w:sz w:val="24"/>
          <w:szCs w:val="24"/>
        </w:rPr>
        <w:t xml:space="preserve">with the </w:t>
      </w:r>
      <w:r>
        <w:rPr>
          <w:rStyle w:val="fontstyle01"/>
          <w:sz w:val="24"/>
          <w:szCs w:val="24"/>
        </w:rPr>
        <w:t>structures</w:t>
      </w:r>
      <w:r w:rsidRPr="00E44345">
        <w:rPr>
          <w:rStyle w:val="fontstyle01"/>
          <w:sz w:val="24"/>
          <w:szCs w:val="24"/>
        </w:rPr>
        <w:t xml:space="preserve"> and components </w:t>
      </w:r>
      <w:r w:rsidRPr="003957EE">
        <w:rPr>
          <w:rStyle w:val="fontstyle01"/>
          <w:sz w:val="24"/>
          <w:szCs w:val="24"/>
        </w:rPr>
        <w:t>imitating</w:t>
      </w:r>
      <w:r w:rsidRPr="00E44345">
        <w:rPr>
          <w:rStyle w:val="fontstyle01"/>
          <w:sz w:val="24"/>
          <w:szCs w:val="24"/>
        </w:rPr>
        <w:t xml:space="preserve"> the actual </w:t>
      </w:r>
      <w:r>
        <w:rPr>
          <w:rStyle w:val="fontstyle01"/>
          <w:rFonts w:hint="eastAsia"/>
          <w:sz w:val="24"/>
          <w:szCs w:val="24"/>
        </w:rPr>
        <w:t>scenario</w:t>
      </w:r>
      <w:r>
        <w:rPr>
          <w:rStyle w:val="fontstyle01"/>
          <w:sz w:val="24"/>
          <w:szCs w:val="24"/>
        </w:rPr>
        <w:t>, which</w:t>
      </w:r>
      <w:r w:rsidRPr="00DE7742">
        <w:rPr>
          <w:rStyle w:val="fontstyle01"/>
          <w:sz w:val="24"/>
          <w:szCs w:val="24"/>
        </w:rPr>
        <w:t xml:space="preserve"> was simulated using COMSOL </w:t>
      </w:r>
      <w:r w:rsidRPr="00DF0072">
        <w:rPr>
          <w:rStyle w:val="fontstyle01"/>
          <w:sz w:val="24"/>
          <w:szCs w:val="24"/>
        </w:rPr>
        <w:t>Multiphysics 5.5</w:t>
      </w:r>
      <w:r w:rsidRPr="00A74A13">
        <w:rPr>
          <w:rStyle w:val="fontstyle01"/>
          <w:sz w:val="24"/>
          <w:szCs w:val="24"/>
        </w:rPr>
        <w:t xml:space="preserve"> </w:t>
      </w:r>
      <w:r>
        <w:rPr>
          <w:rStyle w:val="fontstyle01"/>
          <w:rFonts w:hint="eastAsia"/>
          <w:sz w:val="24"/>
          <w:szCs w:val="24"/>
        </w:rPr>
        <w:t>t</w:t>
      </w:r>
      <w:r>
        <w:rPr>
          <w:rStyle w:val="fontstyle01"/>
          <w:sz w:val="24"/>
          <w:szCs w:val="24"/>
        </w:rPr>
        <w:t xml:space="preserve">o evaluate the </w:t>
      </w:r>
      <w:r w:rsidRPr="00DF0072">
        <w:rPr>
          <w:rStyle w:val="fontstyle01"/>
          <w:sz w:val="24"/>
          <w:szCs w:val="24"/>
        </w:rPr>
        <w:t>feasibility of</w:t>
      </w:r>
      <w:r>
        <w:rPr>
          <w:rStyle w:val="fontstyle01"/>
          <w:sz w:val="24"/>
          <w:szCs w:val="24"/>
        </w:rPr>
        <w:t xml:space="preserve"> enhanced trans-corneal drug delivery by the iontophoretic electrode on WTCL.</w:t>
      </w:r>
      <w:r w:rsidRPr="00E44345">
        <w:t xml:space="preserve"> </w:t>
      </w:r>
    </w:p>
    <w:p w14:paraId="6FC1674A" w14:textId="77777777" w:rsidR="00F06360" w:rsidRDefault="00F06360">
      <w:pPr>
        <w:widowControl/>
        <w:spacing w:after="120" w:line="360" w:lineRule="auto"/>
      </w:pPr>
    </w:p>
    <w:p w14:paraId="69A47306" w14:textId="77777777" w:rsidR="00F06360" w:rsidRDefault="00F06360" w:rsidP="00A74A13">
      <w:pPr>
        <w:widowControl/>
        <w:spacing w:after="120" w:line="360" w:lineRule="auto"/>
        <w:rPr>
          <w:sz w:val="24"/>
          <w:szCs w:val="24"/>
        </w:rPr>
      </w:pPr>
      <w:r w:rsidRPr="008E3134">
        <w:rPr>
          <w:noProof/>
        </w:rPr>
        <w:t xml:space="preserve"> </w:t>
      </w:r>
      <w:r w:rsidRPr="008E3134">
        <w:rPr>
          <w:noProof/>
          <w:sz w:val="24"/>
          <w:szCs w:val="24"/>
        </w:rPr>
        <w:drawing>
          <wp:inline distT="0" distB="0" distL="0" distR="0" wp14:anchorId="66643D43" wp14:editId="2E8F21C9">
            <wp:extent cx="5274310" cy="2377440"/>
            <wp:effectExtent l="0" t="0" r="2540" b="381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377440"/>
                    </a:xfrm>
                    <a:prstGeom prst="rect">
                      <a:avLst/>
                    </a:prstGeom>
                  </pic:spPr>
                </pic:pic>
              </a:graphicData>
            </a:graphic>
          </wp:inline>
        </w:drawing>
      </w:r>
    </w:p>
    <w:p w14:paraId="64DD91CE" w14:textId="77777777" w:rsidR="00F06360" w:rsidRDefault="00F06360" w:rsidP="0047335F">
      <w:pPr>
        <w:widowControl/>
        <w:spacing w:after="120" w:line="360" w:lineRule="auto"/>
        <w:rPr>
          <w:sz w:val="24"/>
          <w:szCs w:val="24"/>
        </w:rPr>
      </w:pPr>
      <w:r w:rsidRPr="00E76D58">
        <w:rPr>
          <w:rFonts w:eastAsia="宋体"/>
          <w:b/>
          <w:kern w:val="0"/>
          <w:sz w:val="24"/>
          <w:szCs w:val="24"/>
        </w:rPr>
        <w:t>Figure S5.2.</w:t>
      </w:r>
      <w:r>
        <w:rPr>
          <w:rFonts w:eastAsia="宋体"/>
          <w:b/>
          <w:kern w:val="0"/>
          <w:sz w:val="24"/>
          <w:szCs w:val="24"/>
        </w:rPr>
        <w:t xml:space="preserve"> </w:t>
      </w:r>
      <w:r>
        <w:rPr>
          <w:rFonts w:eastAsia="宋体"/>
          <w:bCs/>
          <w:kern w:val="0"/>
          <w:sz w:val="24"/>
          <w:szCs w:val="24"/>
        </w:rPr>
        <w:t>Boundary condition of the COMSOL delivery model.</w:t>
      </w:r>
      <w:r>
        <w:rPr>
          <w:rFonts w:eastAsia="宋体" w:hint="eastAsia"/>
          <w:bCs/>
          <w:kern w:val="0"/>
          <w:sz w:val="24"/>
          <w:szCs w:val="24"/>
        </w:rPr>
        <w:t xml:space="preserve"> </w:t>
      </w:r>
      <w:bookmarkStart w:id="16" w:name="_Hlk74580561"/>
      <w:r>
        <w:rPr>
          <w:sz w:val="24"/>
          <w:szCs w:val="24"/>
        </w:rPr>
        <w:t xml:space="preserve">Anterior segment of the eye was modeled as aqueous humor, cornea including epithelial cell, stroma, and </w:t>
      </w:r>
      <w:r>
        <w:rPr>
          <w:sz w:val="24"/>
          <w:szCs w:val="24"/>
        </w:rPr>
        <w:lastRenderedPageBreak/>
        <w:t>endothelial cell layer</w:t>
      </w:r>
      <w:bookmarkEnd w:id="16"/>
      <w:r>
        <w:rPr>
          <w:sz w:val="24"/>
          <w:szCs w:val="24"/>
        </w:rPr>
        <w:t xml:space="preserve">. The cornea presented a diffusion barrier for the drug molecules. The total drug amount in this system was set as constant, initially 100% loaded in the hydrogel. The average concentration of the drugs in the aqueous humor volume was quantified to evaluate the delivery efficiency. </w:t>
      </w:r>
    </w:p>
    <w:p w14:paraId="232F89DE" w14:textId="77777777" w:rsidR="00F06360" w:rsidRDefault="00F06360" w:rsidP="0047335F">
      <w:pPr>
        <w:widowControl/>
        <w:spacing w:after="120" w:line="360" w:lineRule="auto"/>
        <w:rPr>
          <w:sz w:val="24"/>
          <w:szCs w:val="24"/>
        </w:rPr>
      </w:pPr>
    </w:p>
    <w:p w14:paraId="71C8D10D" w14:textId="77777777" w:rsidR="00F06360" w:rsidRDefault="00F06360" w:rsidP="001F6011">
      <w:pPr>
        <w:widowControl/>
        <w:spacing w:after="120" w:line="360" w:lineRule="auto"/>
        <w:jc w:val="left"/>
        <w:rPr>
          <w:rStyle w:val="fontstyle01"/>
          <w:rFonts w:hint="eastAsia"/>
          <w:sz w:val="24"/>
          <w:szCs w:val="24"/>
        </w:rPr>
      </w:pPr>
      <w:r w:rsidRPr="009724D3">
        <w:rPr>
          <w:sz w:val="24"/>
          <w:szCs w:val="24"/>
        </w:rPr>
        <w:t xml:space="preserve">Table </w:t>
      </w:r>
      <w:r>
        <w:rPr>
          <w:sz w:val="24"/>
          <w:szCs w:val="24"/>
        </w:rPr>
        <w:t>S6</w:t>
      </w:r>
      <w:r w:rsidRPr="009724D3">
        <w:rPr>
          <w:sz w:val="24"/>
          <w:szCs w:val="24"/>
        </w:rPr>
        <w:t xml:space="preserve">. </w:t>
      </w:r>
      <w:r>
        <w:rPr>
          <w:sz w:val="24"/>
          <w:szCs w:val="24"/>
        </w:rPr>
        <w:t>D</w:t>
      </w:r>
      <w:r w:rsidRPr="00716806">
        <w:rPr>
          <w:sz w:val="24"/>
          <w:szCs w:val="24"/>
        </w:rPr>
        <w:t>etailed</w:t>
      </w:r>
      <w:r>
        <w:rPr>
          <w:sz w:val="24"/>
          <w:szCs w:val="24"/>
        </w:rPr>
        <w:t xml:space="preserve"> parameters and size of </w:t>
      </w:r>
      <w:r>
        <w:rPr>
          <w:rStyle w:val="fontstyle01"/>
          <w:sz w:val="24"/>
          <w:szCs w:val="24"/>
        </w:rPr>
        <w:t xml:space="preserve">four WPT </w:t>
      </w:r>
      <w:r>
        <w:rPr>
          <w:rStyle w:val="fontstyle01"/>
          <w:rFonts w:hint="eastAsia"/>
          <w:sz w:val="24"/>
          <w:szCs w:val="24"/>
        </w:rPr>
        <w:t>receiver</w:t>
      </w:r>
      <w:r>
        <w:rPr>
          <w:rStyle w:val="fontstyle01"/>
          <w:sz w:val="24"/>
          <w:szCs w:val="24"/>
        </w:rPr>
        <w:t xml:space="preserve"> circuits.</w:t>
      </w:r>
    </w:p>
    <w:tbl>
      <w:tblPr>
        <w:tblStyle w:val="a7"/>
        <w:tblW w:w="8926"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647"/>
        <w:gridCol w:w="887"/>
        <w:gridCol w:w="1289"/>
        <w:gridCol w:w="5103"/>
      </w:tblGrid>
      <w:tr w:rsidR="00F06360" w14:paraId="051810BF" w14:textId="77777777" w:rsidTr="00135B1A">
        <w:tc>
          <w:tcPr>
            <w:tcW w:w="1647" w:type="dxa"/>
            <w:shd w:val="clear" w:color="auto" w:fill="auto"/>
          </w:tcPr>
          <w:p w14:paraId="4008E3E5" w14:textId="77777777" w:rsidR="00F06360" w:rsidRPr="00135B1A" w:rsidRDefault="00F06360" w:rsidP="00E609EE">
            <w:pPr>
              <w:rPr>
                <w:sz w:val="24"/>
                <w:szCs w:val="24"/>
              </w:rPr>
            </w:pPr>
            <w:r w:rsidRPr="00135B1A">
              <w:rPr>
                <w:sz w:val="24"/>
                <w:szCs w:val="24"/>
              </w:rPr>
              <w:t>Components</w:t>
            </w:r>
          </w:p>
        </w:tc>
        <w:tc>
          <w:tcPr>
            <w:tcW w:w="887" w:type="dxa"/>
            <w:shd w:val="clear" w:color="auto" w:fill="auto"/>
          </w:tcPr>
          <w:p w14:paraId="301BB1EB" w14:textId="77777777" w:rsidR="00F06360" w:rsidRPr="00135B1A" w:rsidRDefault="00F06360" w:rsidP="00E609EE">
            <w:pPr>
              <w:rPr>
                <w:sz w:val="24"/>
                <w:szCs w:val="24"/>
              </w:rPr>
            </w:pPr>
            <w:r w:rsidRPr="00135B1A">
              <w:rPr>
                <w:sz w:val="24"/>
                <w:szCs w:val="24"/>
              </w:rPr>
              <w:t>Symbol</w:t>
            </w:r>
          </w:p>
        </w:tc>
        <w:tc>
          <w:tcPr>
            <w:tcW w:w="1289" w:type="dxa"/>
            <w:shd w:val="clear" w:color="auto" w:fill="auto"/>
          </w:tcPr>
          <w:p w14:paraId="3185432A" w14:textId="77777777" w:rsidR="00F06360" w:rsidRPr="00135B1A" w:rsidRDefault="00F06360" w:rsidP="00E609EE">
            <w:pPr>
              <w:rPr>
                <w:sz w:val="24"/>
                <w:szCs w:val="24"/>
              </w:rPr>
            </w:pPr>
            <w:r w:rsidRPr="00135B1A">
              <w:rPr>
                <w:sz w:val="24"/>
                <w:szCs w:val="24"/>
              </w:rPr>
              <w:t>Value</w:t>
            </w:r>
          </w:p>
        </w:tc>
        <w:tc>
          <w:tcPr>
            <w:tcW w:w="5103" w:type="dxa"/>
            <w:shd w:val="clear" w:color="auto" w:fill="auto"/>
          </w:tcPr>
          <w:p w14:paraId="606E5DF9" w14:textId="77777777" w:rsidR="00F06360" w:rsidRPr="00135B1A" w:rsidRDefault="00F06360" w:rsidP="00E609EE">
            <w:pPr>
              <w:rPr>
                <w:sz w:val="24"/>
                <w:szCs w:val="24"/>
              </w:rPr>
            </w:pPr>
            <w:r w:rsidRPr="00135B1A">
              <w:rPr>
                <w:sz w:val="24"/>
                <w:szCs w:val="24"/>
              </w:rPr>
              <w:t>Definition</w:t>
            </w:r>
          </w:p>
        </w:tc>
      </w:tr>
      <w:tr w:rsidR="00F06360" w14:paraId="79D8B898" w14:textId="77777777" w:rsidTr="00135B1A">
        <w:tc>
          <w:tcPr>
            <w:tcW w:w="1647" w:type="dxa"/>
            <w:shd w:val="clear" w:color="auto" w:fill="auto"/>
          </w:tcPr>
          <w:p w14:paraId="07472976" w14:textId="77777777" w:rsidR="00F06360" w:rsidRPr="00135B1A" w:rsidRDefault="00F06360" w:rsidP="00E609EE">
            <w:pPr>
              <w:rPr>
                <w:sz w:val="24"/>
                <w:szCs w:val="24"/>
              </w:rPr>
            </w:pPr>
            <w:proofErr w:type="spellStart"/>
            <w:r w:rsidRPr="00135B1A">
              <w:rPr>
                <w:sz w:val="24"/>
                <w:szCs w:val="24"/>
              </w:rPr>
              <w:t>pHEMA</w:t>
            </w:r>
            <w:proofErr w:type="spellEnd"/>
            <w:r w:rsidRPr="00135B1A">
              <w:rPr>
                <w:sz w:val="24"/>
                <w:szCs w:val="24"/>
              </w:rPr>
              <w:t xml:space="preserve"> hydrogel</w:t>
            </w:r>
          </w:p>
        </w:tc>
        <w:tc>
          <w:tcPr>
            <w:tcW w:w="887" w:type="dxa"/>
            <w:shd w:val="clear" w:color="auto" w:fill="auto"/>
          </w:tcPr>
          <w:p w14:paraId="500E3E93" w14:textId="77777777" w:rsidR="00F06360" w:rsidRPr="00135B1A" w:rsidRDefault="00F06360" w:rsidP="00E609EE">
            <w:pPr>
              <w:rPr>
                <w:sz w:val="24"/>
                <w:szCs w:val="24"/>
              </w:rPr>
            </w:pPr>
            <w:proofErr w:type="spellStart"/>
            <w:r w:rsidRPr="00135B1A">
              <w:rPr>
                <w:sz w:val="24"/>
                <w:szCs w:val="24"/>
              </w:rPr>
              <w:t>Hh</w:t>
            </w:r>
            <w:proofErr w:type="spellEnd"/>
          </w:p>
        </w:tc>
        <w:tc>
          <w:tcPr>
            <w:tcW w:w="1289" w:type="dxa"/>
            <w:shd w:val="clear" w:color="auto" w:fill="auto"/>
          </w:tcPr>
          <w:p w14:paraId="4D837BC5" w14:textId="77777777" w:rsidR="00F06360" w:rsidRPr="00135B1A" w:rsidRDefault="00F06360" w:rsidP="00E609EE">
            <w:pPr>
              <w:rPr>
                <w:sz w:val="24"/>
                <w:szCs w:val="24"/>
              </w:rPr>
            </w:pPr>
            <w:r w:rsidRPr="00135B1A">
              <w:rPr>
                <w:sz w:val="24"/>
                <w:szCs w:val="24"/>
              </w:rPr>
              <w:t>50</w:t>
            </w:r>
            <w:r w:rsidRPr="00135B1A">
              <w:rPr>
                <w:sz w:val="24"/>
                <w:szCs w:val="24"/>
                <w:shd w:val="clear" w:color="auto" w:fill="FFFFFF"/>
              </w:rPr>
              <w:t>µ</w:t>
            </w:r>
            <w:r w:rsidRPr="00135B1A">
              <w:rPr>
                <w:sz w:val="24"/>
                <w:szCs w:val="24"/>
              </w:rPr>
              <w:t>m</w:t>
            </w:r>
          </w:p>
        </w:tc>
        <w:tc>
          <w:tcPr>
            <w:tcW w:w="5103" w:type="dxa"/>
            <w:shd w:val="clear" w:color="auto" w:fill="auto"/>
          </w:tcPr>
          <w:p w14:paraId="483023C3" w14:textId="77777777" w:rsidR="00F06360" w:rsidRPr="00135B1A" w:rsidRDefault="00F06360" w:rsidP="00E609EE">
            <w:pPr>
              <w:rPr>
                <w:sz w:val="24"/>
                <w:szCs w:val="24"/>
              </w:rPr>
            </w:pPr>
            <w:r w:rsidRPr="00135B1A">
              <w:rPr>
                <w:sz w:val="24"/>
                <w:szCs w:val="24"/>
              </w:rPr>
              <w:t xml:space="preserve">The thickness of </w:t>
            </w:r>
            <w:proofErr w:type="spellStart"/>
            <w:r w:rsidRPr="00135B1A">
              <w:rPr>
                <w:sz w:val="24"/>
                <w:szCs w:val="24"/>
              </w:rPr>
              <w:t>pHEMA</w:t>
            </w:r>
            <w:proofErr w:type="spellEnd"/>
            <w:r w:rsidRPr="00135B1A">
              <w:rPr>
                <w:sz w:val="24"/>
                <w:szCs w:val="24"/>
              </w:rPr>
              <w:t xml:space="preserve"> hydrogel.</w:t>
            </w:r>
          </w:p>
        </w:tc>
      </w:tr>
      <w:tr w:rsidR="00F06360" w14:paraId="2CF37CD4" w14:textId="77777777" w:rsidTr="00135B1A">
        <w:tc>
          <w:tcPr>
            <w:tcW w:w="1647" w:type="dxa"/>
            <w:shd w:val="clear" w:color="auto" w:fill="auto"/>
          </w:tcPr>
          <w:p w14:paraId="0A2E875F" w14:textId="77777777" w:rsidR="00F06360" w:rsidRPr="00135B1A" w:rsidRDefault="00F06360" w:rsidP="00E609EE">
            <w:pPr>
              <w:rPr>
                <w:sz w:val="24"/>
                <w:szCs w:val="24"/>
              </w:rPr>
            </w:pPr>
            <w:proofErr w:type="spellStart"/>
            <w:r w:rsidRPr="00135B1A">
              <w:rPr>
                <w:sz w:val="24"/>
                <w:szCs w:val="24"/>
              </w:rPr>
              <w:t>pHEMA</w:t>
            </w:r>
            <w:proofErr w:type="spellEnd"/>
            <w:r w:rsidRPr="00135B1A">
              <w:rPr>
                <w:sz w:val="24"/>
                <w:szCs w:val="24"/>
              </w:rPr>
              <w:t xml:space="preserve"> hydrogel</w:t>
            </w:r>
          </w:p>
        </w:tc>
        <w:tc>
          <w:tcPr>
            <w:tcW w:w="887" w:type="dxa"/>
            <w:shd w:val="clear" w:color="auto" w:fill="auto"/>
          </w:tcPr>
          <w:p w14:paraId="360C0D92" w14:textId="77777777" w:rsidR="00F06360" w:rsidRPr="00135B1A" w:rsidRDefault="00F06360" w:rsidP="00E609EE">
            <w:pPr>
              <w:rPr>
                <w:sz w:val="24"/>
                <w:szCs w:val="24"/>
              </w:rPr>
            </w:pPr>
            <w:r w:rsidRPr="00135B1A">
              <w:rPr>
                <w:sz w:val="24"/>
                <w:szCs w:val="24"/>
              </w:rPr>
              <w:t>σh</w:t>
            </w:r>
          </w:p>
        </w:tc>
        <w:tc>
          <w:tcPr>
            <w:tcW w:w="1289" w:type="dxa"/>
            <w:shd w:val="clear" w:color="auto" w:fill="auto"/>
          </w:tcPr>
          <w:p w14:paraId="07716D83" w14:textId="77777777" w:rsidR="00F06360" w:rsidRPr="00135B1A" w:rsidRDefault="00F06360" w:rsidP="00E609EE">
            <w:pPr>
              <w:rPr>
                <w:sz w:val="24"/>
                <w:szCs w:val="24"/>
              </w:rPr>
            </w:pPr>
            <w:r w:rsidRPr="00135B1A">
              <w:rPr>
                <w:sz w:val="24"/>
                <w:szCs w:val="24"/>
              </w:rPr>
              <w:t>0.2 S/m</w:t>
            </w:r>
          </w:p>
        </w:tc>
        <w:tc>
          <w:tcPr>
            <w:tcW w:w="5103" w:type="dxa"/>
            <w:shd w:val="clear" w:color="auto" w:fill="auto"/>
          </w:tcPr>
          <w:p w14:paraId="2582FB68" w14:textId="77777777" w:rsidR="00F06360" w:rsidRPr="00135B1A" w:rsidRDefault="00F06360" w:rsidP="00E609EE">
            <w:pPr>
              <w:rPr>
                <w:sz w:val="24"/>
                <w:szCs w:val="24"/>
              </w:rPr>
            </w:pPr>
            <w:r w:rsidRPr="00135B1A">
              <w:rPr>
                <w:sz w:val="24"/>
                <w:szCs w:val="24"/>
              </w:rPr>
              <w:t xml:space="preserve">The electrical conductivity of </w:t>
            </w:r>
            <w:proofErr w:type="spellStart"/>
            <w:r w:rsidRPr="00135B1A">
              <w:rPr>
                <w:sz w:val="24"/>
                <w:szCs w:val="24"/>
              </w:rPr>
              <w:t>pHEMA</w:t>
            </w:r>
            <w:proofErr w:type="spellEnd"/>
            <w:r w:rsidRPr="00135B1A">
              <w:rPr>
                <w:sz w:val="24"/>
                <w:szCs w:val="24"/>
              </w:rPr>
              <w:t xml:space="preserve"> hydrogel.</w:t>
            </w:r>
          </w:p>
        </w:tc>
      </w:tr>
      <w:tr w:rsidR="00F06360" w14:paraId="064CB367" w14:textId="77777777" w:rsidTr="00135B1A">
        <w:tc>
          <w:tcPr>
            <w:tcW w:w="1647" w:type="dxa"/>
            <w:shd w:val="clear" w:color="auto" w:fill="auto"/>
          </w:tcPr>
          <w:p w14:paraId="1408A5C3" w14:textId="77777777" w:rsidR="00F06360" w:rsidRPr="00135B1A" w:rsidRDefault="00F06360" w:rsidP="00E609EE">
            <w:pPr>
              <w:rPr>
                <w:sz w:val="24"/>
                <w:szCs w:val="24"/>
              </w:rPr>
            </w:pPr>
            <w:proofErr w:type="spellStart"/>
            <w:r w:rsidRPr="00135B1A">
              <w:rPr>
                <w:sz w:val="24"/>
                <w:szCs w:val="24"/>
              </w:rPr>
              <w:t>pHEMA</w:t>
            </w:r>
            <w:proofErr w:type="spellEnd"/>
            <w:r w:rsidRPr="00135B1A">
              <w:rPr>
                <w:sz w:val="24"/>
                <w:szCs w:val="24"/>
              </w:rPr>
              <w:t xml:space="preserve"> hydrogel</w:t>
            </w:r>
          </w:p>
        </w:tc>
        <w:tc>
          <w:tcPr>
            <w:tcW w:w="887" w:type="dxa"/>
            <w:shd w:val="clear" w:color="auto" w:fill="auto"/>
          </w:tcPr>
          <w:p w14:paraId="2ACBEE07" w14:textId="77777777" w:rsidR="00F06360" w:rsidRPr="00135B1A" w:rsidRDefault="00F06360" w:rsidP="00E609EE">
            <w:pPr>
              <w:rPr>
                <w:sz w:val="24"/>
                <w:szCs w:val="24"/>
              </w:rPr>
            </w:pPr>
            <w:r w:rsidRPr="00135B1A">
              <w:rPr>
                <w:sz w:val="24"/>
                <w:szCs w:val="24"/>
              </w:rPr>
              <w:t>Dh</w:t>
            </w:r>
          </w:p>
        </w:tc>
        <w:tc>
          <w:tcPr>
            <w:tcW w:w="1289" w:type="dxa"/>
            <w:shd w:val="clear" w:color="auto" w:fill="auto"/>
          </w:tcPr>
          <w:p w14:paraId="6C774141" w14:textId="77777777" w:rsidR="00F06360" w:rsidRPr="00135B1A" w:rsidRDefault="00F06360" w:rsidP="00E609EE">
            <w:pPr>
              <w:rPr>
                <w:sz w:val="24"/>
                <w:szCs w:val="24"/>
              </w:rPr>
            </w:pPr>
            <w:r w:rsidRPr="00135B1A">
              <w:rPr>
                <w:sz w:val="24"/>
                <w:szCs w:val="24"/>
              </w:rPr>
              <w:t>0.1</w:t>
            </w:r>
          </w:p>
        </w:tc>
        <w:tc>
          <w:tcPr>
            <w:tcW w:w="5103" w:type="dxa"/>
            <w:shd w:val="clear" w:color="auto" w:fill="auto"/>
          </w:tcPr>
          <w:p w14:paraId="360F5C17" w14:textId="77777777" w:rsidR="00F06360" w:rsidRPr="00135B1A" w:rsidRDefault="00F06360" w:rsidP="00E609EE">
            <w:pPr>
              <w:rPr>
                <w:sz w:val="24"/>
                <w:szCs w:val="24"/>
              </w:rPr>
            </w:pPr>
            <w:r w:rsidRPr="00135B1A">
              <w:rPr>
                <w:sz w:val="24"/>
                <w:szCs w:val="24"/>
              </w:rPr>
              <w:t xml:space="preserve">The relative diffusivity of brimonidine in </w:t>
            </w:r>
            <w:proofErr w:type="spellStart"/>
            <w:r w:rsidRPr="00135B1A">
              <w:rPr>
                <w:sz w:val="24"/>
                <w:szCs w:val="24"/>
              </w:rPr>
              <w:t>pHEMA</w:t>
            </w:r>
            <w:proofErr w:type="spellEnd"/>
            <w:r w:rsidRPr="00135B1A">
              <w:rPr>
                <w:sz w:val="24"/>
                <w:szCs w:val="24"/>
              </w:rPr>
              <w:t xml:space="preserve"> hydrogel.</w:t>
            </w:r>
          </w:p>
        </w:tc>
      </w:tr>
      <w:tr w:rsidR="00F06360" w14:paraId="54127948" w14:textId="77777777" w:rsidTr="00135B1A">
        <w:tc>
          <w:tcPr>
            <w:tcW w:w="1647" w:type="dxa"/>
            <w:shd w:val="clear" w:color="auto" w:fill="auto"/>
          </w:tcPr>
          <w:p w14:paraId="478B301D" w14:textId="77777777" w:rsidR="00F06360" w:rsidRPr="00135B1A" w:rsidRDefault="00F06360" w:rsidP="00E609EE">
            <w:pPr>
              <w:rPr>
                <w:sz w:val="24"/>
                <w:szCs w:val="24"/>
              </w:rPr>
            </w:pPr>
            <w:proofErr w:type="spellStart"/>
            <w:r w:rsidRPr="00135B1A">
              <w:rPr>
                <w:sz w:val="24"/>
                <w:szCs w:val="24"/>
              </w:rPr>
              <w:t>pHEMA</w:t>
            </w:r>
            <w:proofErr w:type="spellEnd"/>
            <w:r w:rsidRPr="00135B1A">
              <w:rPr>
                <w:sz w:val="24"/>
                <w:szCs w:val="24"/>
              </w:rPr>
              <w:t xml:space="preserve"> hydrogel</w:t>
            </w:r>
          </w:p>
        </w:tc>
        <w:tc>
          <w:tcPr>
            <w:tcW w:w="887" w:type="dxa"/>
            <w:shd w:val="clear" w:color="auto" w:fill="auto"/>
          </w:tcPr>
          <w:p w14:paraId="41C19D21" w14:textId="77777777" w:rsidR="00F06360" w:rsidRPr="00135B1A" w:rsidRDefault="00F06360" w:rsidP="00E609EE">
            <w:pPr>
              <w:rPr>
                <w:sz w:val="24"/>
                <w:szCs w:val="24"/>
              </w:rPr>
            </w:pPr>
            <w:r w:rsidRPr="00135B1A">
              <w:rPr>
                <w:sz w:val="24"/>
                <w:szCs w:val="24"/>
              </w:rPr>
              <w:t>Ap</w:t>
            </w:r>
          </w:p>
        </w:tc>
        <w:tc>
          <w:tcPr>
            <w:tcW w:w="1289" w:type="dxa"/>
            <w:shd w:val="clear" w:color="auto" w:fill="auto"/>
          </w:tcPr>
          <w:p w14:paraId="3BB5D79A" w14:textId="77777777" w:rsidR="00F06360" w:rsidRPr="00135B1A" w:rsidRDefault="00F06360" w:rsidP="00E609EE">
            <w:pPr>
              <w:rPr>
                <w:sz w:val="24"/>
                <w:szCs w:val="24"/>
                <w:vertAlign w:val="superscript"/>
              </w:rPr>
            </w:pPr>
            <w:r w:rsidRPr="00135B1A">
              <w:rPr>
                <w:sz w:val="24"/>
                <w:szCs w:val="24"/>
              </w:rPr>
              <w:t>16.98 mm</w:t>
            </w:r>
            <w:r w:rsidRPr="00135B1A">
              <w:rPr>
                <w:sz w:val="24"/>
                <w:szCs w:val="24"/>
                <w:vertAlign w:val="superscript"/>
              </w:rPr>
              <w:t>2</w:t>
            </w:r>
          </w:p>
        </w:tc>
        <w:tc>
          <w:tcPr>
            <w:tcW w:w="5103" w:type="dxa"/>
            <w:shd w:val="clear" w:color="auto" w:fill="auto"/>
          </w:tcPr>
          <w:p w14:paraId="4A1CF5E7" w14:textId="77777777" w:rsidR="00F06360" w:rsidRPr="00135B1A" w:rsidRDefault="00F06360" w:rsidP="00E609EE">
            <w:pPr>
              <w:rPr>
                <w:sz w:val="24"/>
                <w:szCs w:val="24"/>
              </w:rPr>
            </w:pPr>
            <w:r w:rsidRPr="00135B1A">
              <w:rPr>
                <w:sz w:val="24"/>
                <w:szCs w:val="24"/>
              </w:rPr>
              <w:t xml:space="preserve">The area of </w:t>
            </w:r>
            <w:proofErr w:type="spellStart"/>
            <w:r w:rsidRPr="00135B1A">
              <w:rPr>
                <w:sz w:val="24"/>
                <w:szCs w:val="24"/>
              </w:rPr>
              <w:t>pHEMA</w:t>
            </w:r>
            <w:proofErr w:type="spellEnd"/>
            <w:r w:rsidRPr="00135B1A">
              <w:rPr>
                <w:sz w:val="24"/>
                <w:szCs w:val="24"/>
              </w:rPr>
              <w:t xml:space="preserve"> hydrogel</w:t>
            </w:r>
          </w:p>
        </w:tc>
      </w:tr>
      <w:tr w:rsidR="00F06360" w14:paraId="13CC0CF4" w14:textId="77777777" w:rsidTr="00135B1A">
        <w:tc>
          <w:tcPr>
            <w:tcW w:w="1647" w:type="dxa"/>
            <w:shd w:val="clear" w:color="auto" w:fill="auto"/>
          </w:tcPr>
          <w:p w14:paraId="63C39B3E" w14:textId="77777777" w:rsidR="00F06360" w:rsidRPr="00135B1A" w:rsidRDefault="00F06360" w:rsidP="00E609EE">
            <w:pPr>
              <w:rPr>
                <w:sz w:val="24"/>
                <w:szCs w:val="24"/>
              </w:rPr>
            </w:pPr>
            <w:proofErr w:type="spellStart"/>
            <w:r w:rsidRPr="00135B1A">
              <w:rPr>
                <w:sz w:val="24"/>
                <w:szCs w:val="24"/>
              </w:rPr>
              <w:t>pHEMA</w:t>
            </w:r>
            <w:proofErr w:type="spellEnd"/>
            <w:r w:rsidRPr="00135B1A">
              <w:rPr>
                <w:sz w:val="24"/>
                <w:szCs w:val="24"/>
              </w:rPr>
              <w:t xml:space="preserve"> hydrogel</w:t>
            </w:r>
          </w:p>
        </w:tc>
        <w:tc>
          <w:tcPr>
            <w:tcW w:w="887" w:type="dxa"/>
            <w:shd w:val="clear" w:color="auto" w:fill="auto"/>
          </w:tcPr>
          <w:p w14:paraId="62277C6D" w14:textId="77777777" w:rsidR="00F06360" w:rsidRPr="00135B1A" w:rsidRDefault="00F06360" w:rsidP="00E609EE">
            <w:pPr>
              <w:rPr>
                <w:sz w:val="24"/>
                <w:szCs w:val="24"/>
              </w:rPr>
            </w:pPr>
            <w:r w:rsidRPr="00135B1A">
              <w:rPr>
                <w:sz w:val="24"/>
                <w:szCs w:val="24"/>
              </w:rPr>
              <w:t>Cg0</w:t>
            </w:r>
          </w:p>
        </w:tc>
        <w:tc>
          <w:tcPr>
            <w:tcW w:w="1289" w:type="dxa"/>
            <w:shd w:val="clear" w:color="auto" w:fill="auto"/>
          </w:tcPr>
          <w:p w14:paraId="1FDD58D0" w14:textId="77777777" w:rsidR="00F06360" w:rsidRPr="00135B1A" w:rsidRDefault="00F06360" w:rsidP="00E609EE">
            <w:pPr>
              <w:rPr>
                <w:sz w:val="24"/>
                <w:szCs w:val="24"/>
                <w:vertAlign w:val="superscript"/>
              </w:rPr>
            </w:pPr>
            <w:r w:rsidRPr="00135B1A">
              <w:rPr>
                <w:sz w:val="24"/>
                <w:szCs w:val="24"/>
              </w:rPr>
              <w:t>1 mmol/m</w:t>
            </w:r>
            <w:r w:rsidRPr="00135B1A">
              <w:rPr>
                <w:sz w:val="24"/>
                <w:szCs w:val="24"/>
                <w:vertAlign w:val="superscript"/>
              </w:rPr>
              <w:t>3</w:t>
            </w:r>
          </w:p>
        </w:tc>
        <w:tc>
          <w:tcPr>
            <w:tcW w:w="5103" w:type="dxa"/>
            <w:shd w:val="clear" w:color="auto" w:fill="auto"/>
          </w:tcPr>
          <w:p w14:paraId="09A4D6AB" w14:textId="77777777" w:rsidR="00F06360" w:rsidRPr="00135B1A" w:rsidRDefault="00F06360" w:rsidP="00E609EE">
            <w:pPr>
              <w:rPr>
                <w:sz w:val="24"/>
                <w:szCs w:val="24"/>
              </w:rPr>
            </w:pPr>
            <w:proofErr w:type="spellStart"/>
            <w:r w:rsidRPr="00135B1A">
              <w:rPr>
                <w:sz w:val="24"/>
                <w:szCs w:val="24"/>
              </w:rPr>
              <w:t>Medicinesof</w:t>
            </w:r>
            <w:proofErr w:type="spellEnd"/>
            <w:r w:rsidRPr="00135B1A">
              <w:rPr>
                <w:sz w:val="24"/>
                <w:szCs w:val="24"/>
              </w:rPr>
              <w:t xml:space="preserve"> brimonidine concentration in hydrogel</w:t>
            </w:r>
          </w:p>
        </w:tc>
      </w:tr>
      <w:tr w:rsidR="00F06360" w14:paraId="54742731" w14:textId="77777777" w:rsidTr="00135B1A">
        <w:tc>
          <w:tcPr>
            <w:tcW w:w="1647" w:type="dxa"/>
            <w:shd w:val="clear" w:color="auto" w:fill="auto"/>
          </w:tcPr>
          <w:p w14:paraId="1619B446" w14:textId="77777777" w:rsidR="00F06360" w:rsidRPr="00135B1A" w:rsidRDefault="00F06360" w:rsidP="00E609EE">
            <w:pPr>
              <w:rPr>
                <w:sz w:val="24"/>
                <w:szCs w:val="24"/>
              </w:rPr>
            </w:pPr>
            <w:r w:rsidRPr="00135B1A">
              <w:rPr>
                <w:sz w:val="24"/>
                <w:szCs w:val="24"/>
              </w:rPr>
              <w:t>Counter electrode</w:t>
            </w:r>
          </w:p>
        </w:tc>
        <w:tc>
          <w:tcPr>
            <w:tcW w:w="887" w:type="dxa"/>
            <w:shd w:val="clear" w:color="auto" w:fill="auto"/>
          </w:tcPr>
          <w:p w14:paraId="7325ADC7" w14:textId="77777777" w:rsidR="00F06360" w:rsidRPr="00135B1A" w:rsidRDefault="00F06360" w:rsidP="00E609EE">
            <w:pPr>
              <w:rPr>
                <w:sz w:val="24"/>
                <w:szCs w:val="24"/>
              </w:rPr>
            </w:pPr>
            <w:r w:rsidRPr="00135B1A">
              <w:rPr>
                <w:sz w:val="24"/>
                <w:szCs w:val="24"/>
              </w:rPr>
              <w:t>An</w:t>
            </w:r>
          </w:p>
        </w:tc>
        <w:tc>
          <w:tcPr>
            <w:tcW w:w="1289" w:type="dxa"/>
            <w:shd w:val="clear" w:color="auto" w:fill="auto"/>
          </w:tcPr>
          <w:p w14:paraId="0788AF05" w14:textId="77777777" w:rsidR="00F06360" w:rsidRPr="00135B1A" w:rsidRDefault="00F06360" w:rsidP="00E609EE">
            <w:pPr>
              <w:rPr>
                <w:sz w:val="24"/>
                <w:szCs w:val="24"/>
              </w:rPr>
            </w:pPr>
            <w:r w:rsidRPr="00135B1A">
              <w:rPr>
                <w:sz w:val="24"/>
                <w:szCs w:val="24"/>
              </w:rPr>
              <w:t>4.78 mm</w:t>
            </w:r>
            <w:r w:rsidRPr="00135B1A">
              <w:rPr>
                <w:sz w:val="24"/>
                <w:szCs w:val="24"/>
                <w:vertAlign w:val="superscript"/>
              </w:rPr>
              <w:t>2</w:t>
            </w:r>
          </w:p>
        </w:tc>
        <w:tc>
          <w:tcPr>
            <w:tcW w:w="5103" w:type="dxa"/>
            <w:shd w:val="clear" w:color="auto" w:fill="auto"/>
          </w:tcPr>
          <w:p w14:paraId="21AF12E2" w14:textId="77777777" w:rsidR="00F06360" w:rsidRPr="00135B1A" w:rsidRDefault="00F06360" w:rsidP="00E609EE">
            <w:pPr>
              <w:rPr>
                <w:sz w:val="24"/>
                <w:szCs w:val="24"/>
              </w:rPr>
            </w:pPr>
            <w:r w:rsidRPr="00135B1A">
              <w:rPr>
                <w:sz w:val="24"/>
                <w:szCs w:val="24"/>
              </w:rPr>
              <w:t>The area of counter electrode</w:t>
            </w:r>
          </w:p>
        </w:tc>
      </w:tr>
      <w:tr w:rsidR="00F06360" w14:paraId="799CAF84" w14:textId="77777777" w:rsidTr="00135B1A">
        <w:tc>
          <w:tcPr>
            <w:tcW w:w="1647" w:type="dxa"/>
            <w:shd w:val="clear" w:color="auto" w:fill="auto"/>
          </w:tcPr>
          <w:p w14:paraId="07105A65" w14:textId="77777777" w:rsidR="00F06360" w:rsidRPr="00135B1A" w:rsidRDefault="00F06360" w:rsidP="00E609EE">
            <w:pPr>
              <w:rPr>
                <w:sz w:val="24"/>
                <w:szCs w:val="24"/>
              </w:rPr>
            </w:pPr>
            <w:r w:rsidRPr="00135B1A">
              <w:rPr>
                <w:sz w:val="24"/>
                <w:szCs w:val="24"/>
              </w:rPr>
              <w:t>Corneal stroma</w:t>
            </w:r>
          </w:p>
        </w:tc>
        <w:tc>
          <w:tcPr>
            <w:tcW w:w="887" w:type="dxa"/>
            <w:shd w:val="clear" w:color="auto" w:fill="auto"/>
          </w:tcPr>
          <w:p w14:paraId="19689522" w14:textId="77777777" w:rsidR="00F06360" w:rsidRPr="00135B1A" w:rsidRDefault="00F06360" w:rsidP="00E609EE">
            <w:pPr>
              <w:rPr>
                <w:sz w:val="24"/>
                <w:szCs w:val="24"/>
              </w:rPr>
            </w:pPr>
            <w:r w:rsidRPr="00135B1A">
              <w:rPr>
                <w:sz w:val="24"/>
                <w:szCs w:val="24"/>
              </w:rPr>
              <w:t>σc</w:t>
            </w:r>
            <w:r w:rsidRPr="00012848">
              <w:rPr>
                <w:noProof/>
                <w:sz w:val="24"/>
                <w:szCs w:val="24"/>
                <w:vertAlign w:val="superscript"/>
              </w:rPr>
              <w:t>10</w:t>
            </w:r>
          </w:p>
        </w:tc>
        <w:tc>
          <w:tcPr>
            <w:tcW w:w="1289" w:type="dxa"/>
            <w:shd w:val="clear" w:color="auto" w:fill="auto"/>
          </w:tcPr>
          <w:p w14:paraId="5C2DF4EB" w14:textId="77777777" w:rsidR="00F06360" w:rsidRPr="00135B1A" w:rsidRDefault="00F06360" w:rsidP="00E609EE">
            <w:pPr>
              <w:rPr>
                <w:sz w:val="24"/>
                <w:szCs w:val="24"/>
              </w:rPr>
            </w:pPr>
            <w:r w:rsidRPr="00135B1A">
              <w:rPr>
                <w:sz w:val="24"/>
                <w:szCs w:val="24"/>
              </w:rPr>
              <w:t>0.2 S/m</w:t>
            </w:r>
          </w:p>
        </w:tc>
        <w:tc>
          <w:tcPr>
            <w:tcW w:w="5103" w:type="dxa"/>
            <w:shd w:val="clear" w:color="auto" w:fill="auto"/>
          </w:tcPr>
          <w:p w14:paraId="6A19C4B8" w14:textId="77777777" w:rsidR="00F06360" w:rsidRPr="00135B1A" w:rsidRDefault="00F06360" w:rsidP="00E609EE">
            <w:pPr>
              <w:rPr>
                <w:sz w:val="24"/>
                <w:szCs w:val="24"/>
              </w:rPr>
            </w:pPr>
            <w:r w:rsidRPr="00135B1A">
              <w:rPr>
                <w:sz w:val="24"/>
                <w:szCs w:val="24"/>
              </w:rPr>
              <w:t>The electrical conductivity of corneal stroma.</w:t>
            </w:r>
          </w:p>
        </w:tc>
      </w:tr>
      <w:tr w:rsidR="00F06360" w14:paraId="1E66FA7E" w14:textId="77777777" w:rsidTr="00135B1A">
        <w:tc>
          <w:tcPr>
            <w:tcW w:w="1647" w:type="dxa"/>
            <w:shd w:val="clear" w:color="auto" w:fill="auto"/>
          </w:tcPr>
          <w:p w14:paraId="0B0651A5" w14:textId="77777777" w:rsidR="00F06360" w:rsidRPr="00135B1A" w:rsidRDefault="00F06360" w:rsidP="00E609EE">
            <w:pPr>
              <w:rPr>
                <w:sz w:val="24"/>
                <w:szCs w:val="24"/>
              </w:rPr>
            </w:pPr>
            <w:r w:rsidRPr="00135B1A">
              <w:rPr>
                <w:sz w:val="24"/>
                <w:szCs w:val="24"/>
              </w:rPr>
              <w:t>Corneal stroma</w:t>
            </w:r>
          </w:p>
        </w:tc>
        <w:tc>
          <w:tcPr>
            <w:tcW w:w="887" w:type="dxa"/>
            <w:shd w:val="clear" w:color="auto" w:fill="auto"/>
          </w:tcPr>
          <w:p w14:paraId="0C76CFA2" w14:textId="77777777" w:rsidR="00F06360" w:rsidRPr="00135B1A" w:rsidRDefault="00F06360" w:rsidP="00E609EE">
            <w:pPr>
              <w:rPr>
                <w:sz w:val="24"/>
                <w:szCs w:val="24"/>
              </w:rPr>
            </w:pPr>
            <w:r w:rsidRPr="00135B1A">
              <w:rPr>
                <w:sz w:val="24"/>
                <w:szCs w:val="24"/>
              </w:rPr>
              <w:t>Dc</w:t>
            </w:r>
          </w:p>
        </w:tc>
        <w:tc>
          <w:tcPr>
            <w:tcW w:w="1289" w:type="dxa"/>
            <w:shd w:val="clear" w:color="auto" w:fill="auto"/>
          </w:tcPr>
          <w:p w14:paraId="45081F2A" w14:textId="77777777" w:rsidR="00F06360" w:rsidRPr="00135B1A" w:rsidRDefault="00F06360" w:rsidP="00E609EE">
            <w:pPr>
              <w:rPr>
                <w:sz w:val="24"/>
                <w:szCs w:val="24"/>
              </w:rPr>
            </w:pPr>
            <w:r w:rsidRPr="00135B1A">
              <w:rPr>
                <w:sz w:val="24"/>
                <w:szCs w:val="24"/>
              </w:rPr>
              <w:t>0.1</w:t>
            </w:r>
          </w:p>
        </w:tc>
        <w:tc>
          <w:tcPr>
            <w:tcW w:w="5103" w:type="dxa"/>
            <w:shd w:val="clear" w:color="auto" w:fill="auto"/>
          </w:tcPr>
          <w:p w14:paraId="63A079A1" w14:textId="77777777" w:rsidR="00F06360" w:rsidRPr="00135B1A" w:rsidRDefault="00F06360" w:rsidP="00E609EE">
            <w:pPr>
              <w:rPr>
                <w:sz w:val="24"/>
                <w:szCs w:val="24"/>
              </w:rPr>
            </w:pPr>
            <w:r w:rsidRPr="00135B1A">
              <w:rPr>
                <w:sz w:val="24"/>
                <w:szCs w:val="24"/>
              </w:rPr>
              <w:t>The relative diffusivity of brimonidine in corneal stroma.</w:t>
            </w:r>
          </w:p>
        </w:tc>
      </w:tr>
      <w:tr w:rsidR="00F06360" w14:paraId="1992FAC4" w14:textId="77777777" w:rsidTr="00135B1A">
        <w:tc>
          <w:tcPr>
            <w:tcW w:w="1647" w:type="dxa"/>
            <w:shd w:val="clear" w:color="auto" w:fill="auto"/>
          </w:tcPr>
          <w:p w14:paraId="6FA487EA" w14:textId="77777777" w:rsidR="00F06360" w:rsidRPr="00135B1A" w:rsidRDefault="00F06360" w:rsidP="00E609EE">
            <w:pPr>
              <w:rPr>
                <w:sz w:val="24"/>
                <w:szCs w:val="24"/>
              </w:rPr>
            </w:pPr>
            <w:r w:rsidRPr="00135B1A">
              <w:rPr>
                <w:sz w:val="24"/>
                <w:szCs w:val="24"/>
              </w:rPr>
              <w:t>Corneal stroma</w:t>
            </w:r>
          </w:p>
        </w:tc>
        <w:tc>
          <w:tcPr>
            <w:tcW w:w="887" w:type="dxa"/>
            <w:shd w:val="clear" w:color="auto" w:fill="auto"/>
          </w:tcPr>
          <w:p w14:paraId="15FF1B8A" w14:textId="77777777" w:rsidR="00F06360" w:rsidRPr="00135B1A" w:rsidRDefault="00F06360" w:rsidP="00E609EE">
            <w:pPr>
              <w:rPr>
                <w:sz w:val="24"/>
                <w:szCs w:val="24"/>
              </w:rPr>
            </w:pPr>
            <w:proofErr w:type="spellStart"/>
            <w:r w:rsidRPr="00135B1A">
              <w:rPr>
                <w:sz w:val="24"/>
                <w:szCs w:val="24"/>
              </w:rPr>
              <w:t>Hst</w:t>
            </w:r>
            <w:proofErr w:type="spellEnd"/>
          </w:p>
        </w:tc>
        <w:tc>
          <w:tcPr>
            <w:tcW w:w="1289" w:type="dxa"/>
            <w:shd w:val="clear" w:color="auto" w:fill="auto"/>
          </w:tcPr>
          <w:p w14:paraId="76D0369A" w14:textId="77777777" w:rsidR="00F06360" w:rsidRPr="00135B1A" w:rsidRDefault="00F06360" w:rsidP="00E609EE">
            <w:pPr>
              <w:rPr>
                <w:sz w:val="24"/>
                <w:szCs w:val="24"/>
              </w:rPr>
            </w:pPr>
            <w:r w:rsidRPr="00135B1A">
              <w:rPr>
                <w:sz w:val="24"/>
                <w:szCs w:val="24"/>
              </w:rPr>
              <w:t xml:space="preserve">300 </w:t>
            </w:r>
            <w:bookmarkStart w:id="17" w:name="_Hlk75161706"/>
            <w:r w:rsidRPr="00135B1A">
              <w:rPr>
                <w:sz w:val="24"/>
                <w:szCs w:val="24"/>
                <w:shd w:val="clear" w:color="auto" w:fill="FFFFFF"/>
              </w:rPr>
              <w:t>µ</w:t>
            </w:r>
            <w:bookmarkEnd w:id="17"/>
            <w:r w:rsidRPr="00135B1A">
              <w:rPr>
                <w:sz w:val="24"/>
                <w:szCs w:val="24"/>
              </w:rPr>
              <w:t>m</w:t>
            </w:r>
          </w:p>
        </w:tc>
        <w:tc>
          <w:tcPr>
            <w:tcW w:w="5103" w:type="dxa"/>
            <w:shd w:val="clear" w:color="auto" w:fill="auto"/>
          </w:tcPr>
          <w:p w14:paraId="2CCB9800" w14:textId="77777777" w:rsidR="00F06360" w:rsidRPr="00135B1A" w:rsidRDefault="00F06360" w:rsidP="00E609EE">
            <w:pPr>
              <w:rPr>
                <w:sz w:val="24"/>
                <w:szCs w:val="24"/>
              </w:rPr>
            </w:pPr>
            <w:r w:rsidRPr="00135B1A">
              <w:rPr>
                <w:sz w:val="24"/>
                <w:szCs w:val="24"/>
              </w:rPr>
              <w:t>The thickness of corneal stroma.</w:t>
            </w:r>
          </w:p>
        </w:tc>
      </w:tr>
      <w:tr w:rsidR="00F06360" w14:paraId="27B6DDDE" w14:textId="77777777" w:rsidTr="00135B1A">
        <w:tc>
          <w:tcPr>
            <w:tcW w:w="1647" w:type="dxa"/>
            <w:shd w:val="clear" w:color="auto" w:fill="auto"/>
          </w:tcPr>
          <w:p w14:paraId="36AADE9C" w14:textId="77777777" w:rsidR="00F06360" w:rsidRPr="00135B1A" w:rsidRDefault="00F06360" w:rsidP="00E609EE">
            <w:pPr>
              <w:rPr>
                <w:sz w:val="24"/>
                <w:szCs w:val="24"/>
              </w:rPr>
            </w:pPr>
            <w:r w:rsidRPr="00135B1A">
              <w:rPr>
                <w:sz w:val="24"/>
                <w:szCs w:val="24"/>
              </w:rPr>
              <w:t>Corneal epithelial cell layer</w:t>
            </w:r>
          </w:p>
        </w:tc>
        <w:tc>
          <w:tcPr>
            <w:tcW w:w="887" w:type="dxa"/>
            <w:shd w:val="clear" w:color="auto" w:fill="auto"/>
          </w:tcPr>
          <w:p w14:paraId="542AE35B" w14:textId="77777777" w:rsidR="00F06360" w:rsidRPr="00135B1A" w:rsidRDefault="00F06360" w:rsidP="00E609EE">
            <w:pPr>
              <w:rPr>
                <w:sz w:val="24"/>
                <w:szCs w:val="24"/>
              </w:rPr>
            </w:pPr>
            <w:proofErr w:type="spellStart"/>
            <w:r w:rsidRPr="00135B1A">
              <w:rPr>
                <w:sz w:val="24"/>
                <w:szCs w:val="24"/>
              </w:rPr>
              <w:t>Hepc</w:t>
            </w:r>
            <w:proofErr w:type="spellEnd"/>
          </w:p>
        </w:tc>
        <w:tc>
          <w:tcPr>
            <w:tcW w:w="1289" w:type="dxa"/>
            <w:shd w:val="clear" w:color="auto" w:fill="auto"/>
          </w:tcPr>
          <w:p w14:paraId="0C610E5A" w14:textId="77777777" w:rsidR="00F06360" w:rsidRPr="00135B1A" w:rsidRDefault="00F06360" w:rsidP="00E609EE">
            <w:pPr>
              <w:rPr>
                <w:sz w:val="24"/>
                <w:szCs w:val="24"/>
              </w:rPr>
            </w:pPr>
            <w:r w:rsidRPr="00135B1A">
              <w:rPr>
                <w:sz w:val="24"/>
                <w:szCs w:val="24"/>
              </w:rPr>
              <w:t xml:space="preserve">100 </w:t>
            </w:r>
            <w:r w:rsidRPr="00DF437F">
              <w:rPr>
                <w:sz w:val="24"/>
                <w:szCs w:val="24"/>
                <w:shd w:val="clear" w:color="auto" w:fill="FFFFFF"/>
              </w:rPr>
              <w:t>µ</w:t>
            </w:r>
            <w:r w:rsidRPr="00135B1A">
              <w:rPr>
                <w:sz w:val="24"/>
                <w:szCs w:val="24"/>
              </w:rPr>
              <w:t>m</w:t>
            </w:r>
          </w:p>
        </w:tc>
        <w:tc>
          <w:tcPr>
            <w:tcW w:w="5103" w:type="dxa"/>
            <w:shd w:val="clear" w:color="auto" w:fill="auto"/>
          </w:tcPr>
          <w:p w14:paraId="02704294" w14:textId="77777777" w:rsidR="00F06360" w:rsidRPr="00135B1A" w:rsidRDefault="00F06360" w:rsidP="00E609EE">
            <w:pPr>
              <w:rPr>
                <w:sz w:val="24"/>
                <w:szCs w:val="24"/>
              </w:rPr>
            </w:pPr>
            <w:r w:rsidRPr="00135B1A">
              <w:rPr>
                <w:sz w:val="24"/>
                <w:szCs w:val="24"/>
              </w:rPr>
              <w:t>The thickness of corneal epithelial cell layer (modeled as the top boundary of the corneal layer).</w:t>
            </w:r>
          </w:p>
        </w:tc>
      </w:tr>
      <w:tr w:rsidR="00F06360" w14:paraId="0749C962" w14:textId="77777777" w:rsidTr="00135B1A">
        <w:tc>
          <w:tcPr>
            <w:tcW w:w="1647" w:type="dxa"/>
            <w:shd w:val="clear" w:color="auto" w:fill="auto"/>
          </w:tcPr>
          <w:p w14:paraId="2D6A46AC" w14:textId="77777777" w:rsidR="00F06360" w:rsidRPr="00135B1A" w:rsidRDefault="00F06360" w:rsidP="00E609EE">
            <w:pPr>
              <w:rPr>
                <w:sz w:val="24"/>
                <w:szCs w:val="24"/>
              </w:rPr>
            </w:pPr>
            <w:r w:rsidRPr="00135B1A">
              <w:rPr>
                <w:sz w:val="24"/>
                <w:szCs w:val="24"/>
              </w:rPr>
              <w:t>Corneal epithelial cell layer</w:t>
            </w:r>
          </w:p>
        </w:tc>
        <w:tc>
          <w:tcPr>
            <w:tcW w:w="887" w:type="dxa"/>
            <w:shd w:val="clear" w:color="auto" w:fill="auto"/>
          </w:tcPr>
          <w:p w14:paraId="612607BA" w14:textId="77777777" w:rsidR="00F06360" w:rsidRPr="00135B1A" w:rsidRDefault="00F06360" w:rsidP="00E609EE">
            <w:pPr>
              <w:rPr>
                <w:sz w:val="24"/>
                <w:szCs w:val="24"/>
              </w:rPr>
            </w:pPr>
            <w:proofErr w:type="spellStart"/>
            <w:r w:rsidRPr="00135B1A">
              <w:rPr>
                <w:sz w:val="24"/>
                <w:szCs w:val="24"/>
              </w:rPr>
              <w:t>σepc</w:t>
            </w:r>
            <w:proofErr w:type="spellEnd"/>
          </w:p>
        </w:tc>
        <w:tc>
          <w:tcPr>
            <w:tcW w:w="1289" w:type="dxa"/>
            <w:shd w:val="clear" w:color="auto" w:fill="auto"/>
          </w:tcPr>
          <w:p w14:paraId="0B036335" w14:textId="77777777" w:rsidR="00F06360" w:rsidRPr="00135B1A" w:rsidRDefault="00F06360" w:rsidP="00E609EE">
            <w:pPr>
              <w:rPr>
                <w:sz w:val="24"/>
                <w:szCs w:val="24"/>
              </w:rPr>
            </w:pPr>
            <w:r w:rsidRPr="00135B1A">
              <w:rPr>
                <w:sz w:val="24"/>
                <w:szCs w:val="24"/>
              </w:rPr>
              <w:t>0.021 S/m</w:t>
            </w:r>
          </w:p>
        </w:tc>
        <w:tc>
          <w:tcPr>
            <w:tcW w:w="5103" w:type="dxa"/>
            <w:shd w:val="clear" w:color="auto" w:fill="auto"/>
          </w:tcPr>
          <w:p w14:paraId="1C01ACAA" w14:textId="77777777" w:rsidR="00F06360" w:rsidRPr="00135B1A" w:rsidRDefault="00F06360" w:rsidP="00E609EE">
            <w:pPr>
              <w:rPr>
                <w:sz w:val="24"/>
                <w:szCs w:val="24"/>
              </w:rPr>
            </w:pPr>
            <w:r w:rsidRPr="00135B1A">
              <w:rPr>
                <w:sz w:val="24"/>
                <w:szCs w:val="24"/>
              </w:rPr>
              <w:t>The electrical conductivity of corneal epithelial cell layer.</w:t>
            </w:r>
          </w:p>
        </w:tc>
      </w:tr>
      <w:tr w:rsidR="00F06360" w14:paraId="4AFBD06A" w14:textId="77777777" w:rsidTr="00135B1A">
        <w:tc>
          <w:tcPr>
            <w:tcW w:w="1647" w:type="dxa"/>
            <w:shd w:val="clear" w:color="auto" w:fill="auto"/>
          </w:tcPr>
          <w:p w14:paraId="34BF5CFD" w14:textId="77777777" w:rsidR="00F06360" w:rsidRPr="00135B1A" w:rsidRDefault="00F06360" w:rsidP="00E609EE">
            <w:pPr>
              <w:rPr>
                <w:sz w:val="24"/>
                <w:szCs w:val="24"/>
              </w:rPr>
            </w:pPr>
            <w:r w:rsidRPr="00135B1A">
              <w:rPr>
                <w:sz w:val="24"/>
                <w:szCs w:val="24"/>
              </w:rPr>
              <w:t>Corneal epithelial cell layer</w:t>
            </w:r>
          </w:p>
        </w:tc>
        <w:tc>
          <w:tcPr>
            <w:tcW w:w="887" w:type="dxa"/>
            <w:shd w:val="clear" w:color="auto" w:fill="auto"/>
          </w:tcPr>
          <w:p w14:paraId="2C5F2C14" w14:textId="77777777" w:rsidR="00F06360" w:rsidRPr="00135B1A" w:rsidRDefault="00F06360" w:rsidP="00E609EE">
            <w:pPr>
              <w:rPr>
                <w:sz w:val="24"/>
                <w:szCs w:val="24"/>
              </w:rPr>
            </w:pPr>
            <w:proofErr w:type="spellStart"/>
            <w:r w:rsidRPr="00135B1A">
              <w:rPr>
                <w:sz w:val="24"/>
                <w:szCs w:val="24"/>
              </w:rPr>
              <w:t>Depc</w:t>
            </w:r>
            <w:proofErr w:type="spellEnd"/>
          </w:p>
        </w:tc>
        <w:tc>
          <w:tcPr>
            <w:tcW w:w="1289" w:type="dxa"/>
            <w:shd w:val="clear" w:color="auto" w:fill="auto"/>
          </w:tcPr>
          <w:p w14:paraId="5A2AD0C2" w14:textId="77777777" w:rsidR="00F06360" w:rsidRPr="00135B1A" w:rsidRDefault="00F06360" w:rsidP="00E609EE">
            <w:pPr>
              <w:rPr>
                <w:sz w:val="24"/>
                <w:szCs w:val="24"/>
              </w:rPr>
            </w:pPr>
            <w:r w:rsidRPr="00135B1A">
              <w:rPr>
                <w:sz w:val="24"/>
                <w:szCs w:val="24"/>
              </w:rPr>
              <w:t>0.01</w:t>
            </w:r>
          </w:p>
        </w:tc>
        <w:tc>
          <w:tcPr>
            <w:tcW w:w="5103" w:type="dxa"/>
            <w:shd w:val="clear" w:color="auto" w:fill="auto"/>
          </w:tcPr>
          <w:p w14:paraId="379785FB" w14:textId="77777777" w:rsidR="00F06360" w:rsidRPr="00135B1A" w:rsidRDefault="00F06360" w:rsidP="00E609EE">
            <w:pPr>
              <w:rPr>
                <w:sz w:val="24"/>
                <w:szCs w:val="24"/>
              </w:rPr>
            </w:pPr>
            <w:r w:rsidRPr="00135B1A">
              <w:rPr>
                <w:sz w:val="24"/>
                <w:szCs w:val="24"/>
              </w:rPr>
              <w:t>The relative diffusivity of brimonidine in corneal epithelial cell layer.</w:t>
            </w:r>
          </w:p>
        </w:tc>
      </w:tr>
      <w:tr w:rsidR="00F06360" w14:paraId="5629D014" w14:textId="77777777" w:rsidTr="00135B1A">
        <w:tc>
          <w:tcPr>
            <w:tcW w:w="1647" w:type="dxa"/>
            <w:shd w:val="clear" w:color="auto" w:fill="auto"/>
          </w:tcPr>
          <w:p w14:paraId="3977515E" w14:textId="77777777" w:rsidR="00F06360" w:rsidRPr="00135B1A" w:rsidRDefault="00F06360" w:rsidP="00E609EE">
            <w:pPr>
              <w:rPr>
                <w:sz w:val="24"/>
                <w:szCs w:val="24"/>
              </w:rPr>
            </w:pPr>
            <w:r w:rsidRPr="00135B1A">
              <w:rPr>
                <w:sz w:val="24"/>
                <w:szCs w:val="24"/>
              </w:rPr>
              <w:t>Corneal endothelial cells layer</w:t>
            </w:r>
          </w:p>
        </w:tc>
        <w:tc>
          <w:tcPr>
            <w:tcW w:w="887" w:type="dxa"/>
            <w:shd w:val="clear" w:color="auto" w:fill="auto"/>
          </w:tcPr>
          <w:p w14:paraId="31795B57" w14:textId="77777777" w:rsidR="00F06360" w:rsidRPr="00135B1A" w:rsidRDefault="00F06360" w:rsidP="00E609EE">
            <w:pPr>
              <w:rPr>
                <w:sz w:val="24"/>
                <w:szCs w:val="24"/>
              </w:rPr>
            </w:pPr>
            <w:proofErr w:type="spellStart"/>
            <w:r w:rsidRPr="00135B1A">
              <w:rPr>
                <w:sz w:val="24"/>
                <w:szCs w:val="24"/>
              </w:rPr>
              <w:t>Hepe</w:t>
            </w:r>
            <w:proofErr w:type="spellEnd"/>
          </w:p>
        </w:tc>
        <w:tc>
          <w:tcPr>
            <w:tcW w:w="1289" w:type="dxa"/>
            <w:shd w:val="clear" w:color="auto" w:fill="auto"/>
          </w:tcPr>
          <w:p w14:paraId="17B1EA6E" w14:textId="77777777" w:rsidR="00F06360" w:rsidRPr="00135B1A" w:rsidRDefault="00F06360" w:rsidP="00E609EE">
            <w:pPr>
              <w:rPr>
                <w:sz w:val="24"/>
                <w:szCs w:val="24"/>
              </w:rPr>
            </w:pPr>
            <w:r w:rsidRPr="00135B1A">
              <w:rPr>
                <w:sz w:val="24"/>
                <w:szCs w:val="24"/>
              </w:rPr>
              <w:t xml:space="preserve">100 </w:t>
            </w:r>
            <w:r w:rsidRPr="00DF437F">
              <w:rPr>
                <w:sz w:val="24"/>
                <w:szCs w:val="24"/>
                <w:shd w:val="clear" w:color="auto" w:fill="FFFFFF"/>
              </w:rPr>
              <w:t>µ</w:t>
            </w:r>
            <w:r w:rsidRPr="00135B1A">
              <w:rPr>
                <w:sz w:val="24"/>
                <w:szCs w:val="24"/>
              </w:rPr>
              <w:t>m</w:t>
            </w:r>
          </w:p>
        </w:tc>
        <w:tc>
          <w:tcPr>
            <w:tcW w:w="5103" w:type="dxa"/>
            <w:shd w:val="clear" w:color="auto" w:fill="auto"/>
          </w:tcPr>
          <w:p w14:paraId="1F7B3EED" w14:textId="77777777" w:rsidR="00F06360" w:rsidRPr="00135B1A" w:rsidRDefault="00F06360" w:rsidP="00E609EE">
            <w:pPr>
              <w:rPr>
                <w:sz w:val="24"/>
                <w:szCs w:val="24"/>
              </w:rPr>
            </w:pPr>
            <w:r w:rsidRPr="00135B1A">
              <w:rPr>
                <w:sz w:val="24"/>
                <w:szCs w:val="24"/>
              </w:rPr>
              <w:t>The thickness of corneal endothelial cells layer (modeled as the bottom boundary of the corneal layer).</w:t>
            </w:r>
          </w:p>
        </w:tc>
      </w:tr>
      <w:tr w:rsidR="00F06360" w14:paraId="50CD0F10" w14:textId="77777777" w:rsidTr="00135B1A">
        <w:tc>
          <w:tcPr>
            <w:tcW w:w="1647" w:type="dxa"/>
            <w:shd w:val="clear" w:color="auto" w:fill="auto"/>
          </w:tcPr>
          <w:p w14:paraId="1D208222" w14:textId="77777777" w:rsidR="00F06360" w:rsidRPr="00135B1A" w:rsidRDefault="00F06360" w:rsidP="00E609EE">
            <w:pPr>
              <w:rPr>
                <w:sz w:val="24"/>
                <w:szCs w:val="24"/>
              </w:rPr>
            </w:pPr>
            <w:r w:rsidRPr="00135B1A">
              <w:rPr>
                <w:sz w:val="24"/>
                <w:szCs w:val="24"/>
              </w:rPr>
              <w:t xml:space="preserve">Corneal endothelial </w:t>
            </w:r>
            <w:r w:rsidRPr="00135B1A">
              <w:rPr>
                <w:sz w:val="24"/>
                <w:szCs w:val="24"/>
              </w:rPr>
              <w:lastRenderedPageBreak/>
              <w:t>cells layer</w:t>
            </w:r>
          </w:p>
        </w:tc>
        <w:tc>
          <w:tcPr>
            <w:tcW w:w="887" w:type="dxa"/>
            <w:shd w:val="clear" w:color="auto" w:fill="auto"/>
          </w:tcPr>
          <w:p w14:paraId="032D174A" w14:textId="77777777" w:rsidR="00F06360" w:rsidRPr="00135B1A" w:rsidRDefault="00F06360" w:rsidP="00E609EE">
            <w:pPr>
              <w:rPr>
                <w:sz w:val="24"/>
                <w:szCs w:val="24"/>
              </w:rPr>
            </w:pPr>
            <w:proofErr w:type="spellStart"/>
            <w:r w:rsidRPr="00135B1A">
              <w:rPr>
                <w:sz w:val="24"/>
                <w:szCs w:val="24"/>
              </w:rPr>
              <w:lastRenderedPageBreak/>
              <w:t>σepe</w:t>
            </w:r>
            <w:proofErr w:type="spellEnd"/>
          </w:p>
        </w:tc>
        <w:tc>
          <w:tcPr>
            <w:tcW w:w="1289" w:type="dxa"/>
            <w:shd w:val="clear" w:color="auto" w:fill="auto"/>
          </w:tcPr>
          <w:p w14:paraId="73E3298D" w14:textId="77777777" w:rsidR="00F06360" w:rsidRPr="00135B1A" w:rsidRDefault="00F06360" w:rsidP="00E609EE">
            <w:pPr>
              <w:rPr>
                <w:sz w:val="24"/>
                <w:szCs w:val="24"/>
              </w:rPr>
            </w:pPr>
            <w:r w:rsidRPr="00135B1A">
              <w:rPr>
                <w:sz w:val="24"/>
                <w:szCs w:val="24"/>
              </w:rPr>
              <w:t>0.021 S/m</w:t>
            </w:r>
          </w:p>
        </w:tc>
        <w:tc>
          <w:tcPr>
            <w:tcW w:w="5103" w:type="dxa"/>
            <w:shd w:val="clear" w:color="auto" w:fill="auto"/>
          </w:tcPr>
          <w:p w14:paraId="6CBE04DA" w14:textId="77777777" w:rsidR="00F06360" w:rsidRPr="00135B1A" w:rsidRDefault="00F06360" w:rsidP="00E609EE">
            <w:pPr>
              <w:rPr>
                <w:sz w:val="24"/>
                <w:szCs w:val="24"/>
              </w:rPr>
            </w:pPr>
            <w:r w:rsidRPr="00135B1A">
              <w:rPr>
                <w:sz w:val="24"/>
                <w:szCs w:val="24"/>
              </w:rPr>
              <w:t>The electrical conductivity of corneal endothelial cells layer.</w:t>
            </w:r>
          </w:p>
        </w:tc>
      </w:tr>
      <w:tr w:rsidR="00F06360" w14:paraId="6B30CC59" w14:textId="77777777" w:rsidTr="00135B1A">
        <w:tc>
          <w:tcPr>
            <w:tcW w:w="1647" w:type="dxa"/>
            <w:shd w:val="clear" w:color="auto" w:fill="auto"/>
          </w:tcPr>
          <w:p w14:paraId="65C7B9FE" w14:textId="77777777" w:rsidR="00F06360" w:rsidRPr="00135B1A" w:rsidRDefault="00F06360" w:rsidP="00E609EE">
            <w:pPr>
              <w:rPr>
                <w:sz w:val="24"/>
                <w:szCs w:val="24"/>
              </w:rPr>
            </w:pPr>
            <w:r w:rsidRPr="00135B1A">
              <w:rPr>
                <w:sz w:val="24"/>
                <w:szCs w:val="24"/>
              </w:rPr>
              <w:t>Corneal endothelial cells layer</w:t>
            </w:r>
          </w:p>
        </w:tc>
        <w:tc>
          <w:tcPr>
            <w:tcW w:w="887" w:type="dxa"/>
            <w:shd w:val="clear" w:color="auto" w:fill="auto"/>
          </w:tcPr>
          <w:p w14:paraId="3A3735AB" w14:textId="77777777" w:rsidR="00F06360" w:rsidRPr="00135B1A" w:rsidRDefault="00F06360" w:rsidP="00E609EE">
            <w:pPr>
              <w:rPr>
                <w:sz w:val="24"/>
                <w:szCs w:val="24"/>
              </w:rPr>
            </w:pPr>
            <w:proofErr w:type="spellStart"/>
            <w:r w:rsidRPr="00135B1A">
              <w:rPr>
                <w:sz w:val="24"/>
                <w:szCs w:val="24"/>
              </w:rPr>
              <w:t>Depe</w:t>
            </w:r>
            <w:proofErr w:type="spellEnd"/>
          </w:p>
        </w:tc>
        <w:tc>
          <w:tcPr>
            <w:tcW w:w="1289" w:type="dxa"/>
            <w:shd w:val="clear" w:color="auto" w:fill="auto"/>
          </w:tcPr>
          <w:p w14:paraId="7312A647" w14:textId="77777777" w:rsidR="00F06360" w:rsidRPr="00135B1A" w:rsidRDefault="00F06360" w:rsidP="00E609EE">
            <w:pPr>
              <w:rPr>
                <w:sz w:val="24"/>
                <w:szCs w:val="24"/>
              </w:rPr>
            </w:pPr>
            <w:r w:rsidRPr="00135B1A">
              <w:rPr>
                <w:sz w:val="24"/>
                <w:szCs w:val="24"/>
              </w:rPr>
              <w:t>0.01</w:t>
            </w:r>
          </w:p>
        </w:tc>
        <w:tc>
          <w:tcPr>
            <w:tcW w:w="5103" w:type="dxa"/>
            <w:shd w:val="clear" w:color="auto" w:fill="auto"/>
          </w:tcPr>
          <w:p w14:paraId="2D81E4BC" w14:textId="77777777" w:rsidR="00F06360" w:rsidRPr="00135B1A" w:rsidRDefault="00F06360" w:rsidP="00E609EE">
            <w:pPr>
              <w:rPr>
                <w:sz w:val="24"/>
                <w:szCs w:val="24"/>
              </w:rPr>
            </w:pPr>
            <w:r w:rsidRPr="00135B1A">
              <w:rPr>
                <w:sz w:val="24"/>
                <w:szCs w:val="24"/>
              </w:rPr>
              <w:t>The relative diffusivity of brimonidine in corneal endothelial cells layer.</w:t>
            </w:r>
          </w:p>
        </w:tc>
      </w:tr>
      <w:tr w:rsidR="00F06360" w14:paraId="1DAA2508" w14:textId="77777777" w:rsidTr="00135B1A">
        <w:tc>
          <w:tcPr>
            <w:tcW w:w="1647" w:type="dxa"/>
            <w:shd w:val="clear" w:color="auto" w:fill="auto"/>
          </w:tcPr>
          <w:p w14:paraId="4A1C5A2F" w14:textId="77777777" w:rsidR="00F06360" w:rsidRPr="00135B1A" w:rsidRDefault="00F06360" w:rsidP="00E609EE">
            <w:pPr>
              <w:rPr>
                <w:sz w:val="24"/>
                <w:szCs w:val="24"/>
              </w:rPr>
            </w:pPr>
            <w:r w:rsidRPr="00135B1A">
              <w:rPr>
                <w:sz w:val="24"/>
                <w:szCs w:val="24"/>
              </w:rPr>
              <w:t>Aqueous humor</w:t>
            </w:r>
          </w:p>
        </w:tc>
        <w:tc>
          <w:tcPr>
            <w:tcW w:w="887" w:type="dxa"/>
            <w:shd w:val="clear" w:color="auto" w:fill="auto"/>
          </w:tcPr>
          <w:p w14:paraId="3CBC8D9F" w14:textId="77777777" w:rsidR="00F06360" w:rsidRPr="00135B1A" w:rsidRDefault="00F06360" w:rsidP="00E609EE">
            <w:pPr>
              <w:rPr>
                <w:sz w:val="24"/>
                <w:szCs w:val="24"/>
              </w:rPr>
            </w:pPr>
            <w:r w:rsidRPr="00135B1A">
              <w:rPr>
                <w:sz w:val="24"/>
                <w:szCs w:val="24"/>
              </w:rPr>
              <w:t>σa</w:t>
            </w:r>
          </w:p>
        </w:tc>
        <w:tc>
          <w:tcPr>
            <w:tcW w:w="1289" w:type="dxa"/>
            <w:shd w:val="clear" w:color="auto" w:fill="auto"/>
          </w:tcPr>
          <w:p w14:paraId="2891F0B8" w14:textId="77777777" w:rsidR="00F06360" w:rsidRPr="00135B1A" w:rsidRDefault="00F06360" w:rsidP="00E609EE">
            <w:pPr>
              <w:rPr>
                <w:sz w:val="24"/>
                <w:szCs w:val="24"/>
              </w:rPr>
            </w:pPr>
            <w:r w:rsidRPr="00135B1A">
              <w:rPr>
                <w:sz w:val="24"/>
                <w:szCs w:val="24"/>
              </w:rPr>
              <w:t>2.1 S/m</w:t>
            </w:r>
          </w:p>
        </w:tc>
        <w:tc>
          <w:tcPr>
            <w:tcW w:w="5103" w:type="dxa"/>
            <w:shd w:val="clear" w:color="auto" w:fill="auto"/>
          </w:tcPr>
          <w:p w14:paraId="01CC822A" w14:textId="77777777" w:rsidR="00F06360" w:rsidRPr="00135B1A" w:rsidRDefault="00F06360" w:rsidP="00E609EE">
            <w:pPr>
              <w:rPr>
                <w:sz w:val="24"/>
                <w:szCs w:val="24"/>
              </w:rPr>
            </w:pPr>
            <w:r w:rsidRPr="00135B1A">
              <w:rPr>
                <w:sz w:val="24"/>
                <w:szCs w:val="24"/>
              </w:rPr>
              <w:t>The electrical conductivity of aqueous humor.</w:t>
            </w:r>
          </w:p>
        </w:tc>
      </w:tr>
      <w:tr w:rsidR="00F06360" w14:paraId="34DA13E9" w14:textId="77777777" w:rsidTr="00135B1A">
        <w:tc>
          <w:tcPr>
            <w:tcW w:w="1647" w:type="dxa"/>
            <w:shd w:val="clear" w:color="auto" w:fill="auto"/>
          </w:tcPr>
          <w:p w14:paraId="235B57FC" w14:textId="77777777" w:rsidR="00F06360" w:rsidRPr="00135B1A" w:rsidRDefault="00F06360" w:rsidP="00E609EE">
            <w:pPr>
              <w:rPr>
                <w:sz w:val="24"/>
                <w:szCs w:val="24"/>
              </w:rPr>
            </w:pPr>
            <w:r w:rsidRPr="00135B1A">
              <w:rPr>
                <w:sz w:val="24"/>
                <w:szCs w:val="24"/>
              </w:rPr>
              <w:t>Brimonidine</w:t>
            </w:r>
          </w:p>
        </w:tc>
        <w:tc>
          <w:tcPr>
            <w:tcW w:w="887" w:type="dxa"/>
            <w:shd w:val="clear" w:color="auto" w:fill="auto"/>
          </w:tcPr>
          <w:p w14:paraId="024B323F" w14:textId="77777777" w:rsidR="00F06360" w:rsidRPr="00135B1A" w:rsidRDefault="00F06360" w:rsidP="00E609EE">
            <w:pPr>
              <w:rPr>
                <w:sz w:val="24"/>
                <w:szCs w:val="24"/>
              </w:rPr>
            </w:pPr>
            <w:r w:rsidRPr="00135B1A">
              <w:rPr>
                <w:sz w:val="24"/>
                <w:szCs w:val="24"/>
              </w:rPr>
              <w:t>Da</w:t>
            </w:r>
          </w:p>
        </w:tc>
        <w:tc>
          <w:tcPr>
            <w:tcW w:w="1289" w:type="dxa"/>
            <w:shd w:val="clear" w:color="auto" w:fill="auto"/>
          </w:tcPr>
          <w:p w14:paraId="19D34A3E" w14:textId="77777777" w:rsidR="00F06360" w:rsidRPr="00135B1A" w:rsidRDefault="00F06360" w:rsidP="00E609EE">
            <w:pPr>
              <w:rPr>
                <w:sz w:val="24"/>
                <w:szCs w:val="24"/>
              </w:rPr>
            </w:pPr>
            <w:r w:rsidRPr="00135B1A">
              <w:rPr>
                <w:sz w:val="24"/>
                <w:szCs w:val="24"/>
              </w:rPr>
              <w:t>1E-9 m^2/s</w:t>
            </w:r>
          </w:p>
        </w:tc>
        <w:tc>
          <w:tcPr>
            <w:tcW w:w="5103" w:type="dxa"/>
            <w:shd w:val="clear" w:color="auto" w:fill="auto"/>
          </w:tcPr>
          <w:p w14:paraId="59D3FE92" w14:textId="77777777" w:rsidR="00F06360" w:rsidRPr="00135B1A" w:rsidRDefault="00F06360" w:rsidP="00E609EE">
            <w:pPr>
              <w:rPr>
                <w:sz w:val="24"/>
                <w:szCs w:val="24"/>
              </w:rPr>
            </w:pPr>
            <w:r w:rsidRPr="00135B1A">
              <w:rPr>
                <w:sz w:val="24"/>
                <w:szCs w:val="24"/>
              </w:rPr>
              <w:t>The diffusivity of brimonidine in aqueous humor.</w:t>
            </w:r>
          </w:p>
        </w:tc>
      </w:tr>
      <w:tr w:rsidR="00F06360" w14:paraId="7338638A" w14:textId="77777777" w:rsidTr="00135B1A">
        <w:tc>
          <w:tcPr>
            <w:tcW w:w="1647" w:type="dxa"/>
            <w:shd w:val="clear" w:color="auto" w:fill="auto"/>
          </w:tcPr>
          <w:p w14:paraId="2D3AA890" w14:textId="77777777" w:rsidR="00F06360" w:rsidRPr="00135B1A" w:rsidRDefault="00F06360" w:rsidP="00E609EE">
            <w:pPr>
              <w:rPr>
                <w:sz w:val="24"/>
                <w:szCs w:val="24"/>
              </w:rPr>
            </w:pPr>
            <w:r w:rsidRPr="00135B1A">
              <w:rPr>
                <w:sz w:val="24"/>
                <w:szCs w:val="24"/>
              </w:rPr>
              <w:t>Brimonidine</w:t>
            </w:r>
          </w:p>
        </w:tc>
        <w:tc>
          <w:tcPr>
            <w:tcW w:w="887" w:type="dxa"/>
            <w:shd w:val="clear" w:color="auto" w:fill="auto"/>
          </w:tcPr>
          <w:p w14:paraId="3E616AC3" w14:textId="77777777" w:rsidR="00F06360" w:rsidRPr="00135B1A" w:rsidRDefault="00F06360" w:rsidP="00E609EE">
            <w:pPr>
              <w:rPr>
                <w:sz w:val="24"/>
                <w:szCs w:val="24"/>
              </w:rPr>
            </w:pPr>
            <w:r w:rsidRPr="00135B1A">
              <w:rPr>
                <w:sz w:val="24"/>
                <w:szCs w:val="24"/>
              </w:rPr>
              <w:t>Z</w:t>
            </w:r>
          </w:p>
        </w:tc>
        <w:tc>
          <w:tcPr>
            <w:tcW w:w="1289" w:type="dxa"/>
            <w:shd w:val="clear" w:color="auto" w:fill="auto"/>
          </w:tcPr>
          <w:p w14:paraId="3A499B7F" w14:textId="77777777" w:rsidR="00F06360" w:rsidRPr="00135B1A" w:rsidRDefault="00F06360" w:rsidP="00E609EE">
            <w:pPr>
              <w:rPr>
                <w:sz w:val="24"/>
                <w:szCs w:val="24"/>
              </w:rPr>
            </w:pPr>
            <w:r w:rsidRPr="00135B1A">
              <w:rPr>
                <w:sz w:val="24"/>
                <w:szCs w:val="24"/>
              </w:rPr>
              <w:t>2</w:t>
            </w:r>
          </w:p>
        </w:tc>
        <w:tc>
          <w:tcPr>
            <w:tcW w:w="5103" w:type="dxa"/>
            <w:shd w:val="clear" w:color="auto" w:fill="auto"/>
          </w:tcPr>
          <w:p w14:paraId="34DF3D1D" w14:textId="77777777" w:rsidR="00F06360" w:rsidRPr="00135B1A" w:rsidRDefault="00F06360" w:rsidP="00E609EE">
            <w:pPr>
              <w:rPr>
                <w:sz w:val="24"/>
                <w:szCs w:val="24"/>
              </w:rPr>
            </w:pPr>
            <w:r w:rsidRPr="00135B1A">
              <w:rPr>
                <w:sz w:val="24"/>
                <w:szCs w:val="24"/>
              </w:rPr>
              <w:t>Charge of brimonidine</w:t>
            </w:r>
          </w:p>
        </w:tc>
      </w:tr>
      <w:tr w:rsidR="00F06360" w14:paraId="3DB9D9E3" w14:textId="77777777" w:rsidTr="00135B1A">
        <w:tc>
          <w:tcPr>
            <w:tcW w:w="1647" w:type="dxa"/>
            <w:shd w:val="clear" w:color="auto" w:fill="auto"/>
          </w:tcPr>
          <w:p w14:paraId="554F9573" w14:textId="77777777" w:rsidR="00F06360" w:rsidRPr="00135B1A" w:rsidRDefault="00F06360" w:rsidP="00E609EE">
            <w:pPr>
              <w:rPr>
                <w:sz w:val="24"/>
                <w:szCs w:val="24"/>
              </w:rPr>
            </w:pPr>
            <w:r w:rsidRPr="00135B1A">
              <w:rPr>
                <w:sz w:val="24"/>
                <w:szCs w:val="24"/>
              </w:rPr>
              <w:t>Electric potential</w:t>
            </w:r>
          </w:p>
        </w:tc>
        <w:tc>
          <w:tcPr>
            <w:tcW w:w="887" w:type="dxa"/>
            <w:shd w:val="clear" w:color="auto" w:fill="auto"/>
          </w:tcPr>
          <w:p w14:paraId="69254167" w14:textId="77777777" w:rsidR="00F06360" w:rsidRPr="00135B1A" w:rsidRDefault="00F06360" w:rsidP="00E609EE">
            <w:pPr>
              <w:rPr>
                <w:sz w:val="24"/>
                <w:szCs w:val="24"/>
              </w:rPr>
            </w:pPr>
            <w:r w:rsidRPr="00135B1A">
              <w:rPr>
                <w:sz w:val="24"/>
                <w:szCs w:val="24"/>
              </w:rPr>
              <w:t>U0</w:t>
            </w:r>
          </w:p>
        </w:tc>
        <w:tc>
          <w:tcPr>
            <w:tcW w:w="1289" w:type="dxa"/>
            <w:shd w:val="clear" w:color="auto" w:fill="auto"/>
          </w:tcPr>
          <w:p w14:paraId="554B0A72" w14:textId="77777777" w:rsidR="00F06360" w:rsidRPr="00135B1A" w:rsidRDefault="00F06360" w:rsidP="00E609EE">
            <w:pPr>
              <w:rPr>
                <w:sz w:val="24"/>
                <w:szCs w:val="24"/>
              </w:rPr>
            </w:pPr>
            <w:r w:rsidRPr="00135B1A">
              <w:rPr>
                <w:sz w:val="24"/>
                <w:szCs w:val="24"/>
              </w:rPr>
              <w:t>Variable</w:t>
            </w:r>
          </w:p>
        </w:tc>
        <w:tc>
          <w:tcPr>
            <w:tcW w:w="5103" w:type="dxa"/>
            <w:shd w:val="clear" w:color="auto" w:fill="auto"/>
          </w:tcPr>
          <w:p w14:paraId="3ADCA52F" w14:textId="77777777" w:rsidR="00F06360" w:rsidRPr="00135B1A" w:rsidRDefault="00F06360" w:rsidP="00E609EE">
            <w:pPr>
              <w:rPr>
                <w:sz w:val="24"/>
                <w:szCs w:val="24"/>
              </w:rPr>
            </w:pPr>
          </w:p>
        </w:tc>
      </w:tr>
    </w:tbl>
    <w:p w14:paraId="1DE89CD4" w14:textId="77777777" w:rsidR="00F06360" w:rsidRDefault="00F06360" w:rsidP="0047335F">
      <w:pPr>
        <w:widowControl/>
        <w:spacing w:after="120" w:line="360" w:lineRule="auto"/>
        <w:rPr>
          <w:sz w:val="24"/>
          <w:szCs w:val="24"/>
        </w:rPr>
      </w:pPr>
    </w:p>
    <w:p w14:paraId="7FD52FCD" w14:textId="77777777" w:rsidR="00F06360" w:rsidRDefault="00F06360" w:rsidP="0047335F">
      <w:pPr>
        <w:widowControl/>
        <w:spacing w:after="120" w:line="360" w:lineRule="auto"/>
        <w:rPr>
          <w:sz w:val="24"/>
          <w:szCs w:val="24"/>
        </w:rPr>
      </w:pPr>
    </w:p>
    <w:p w14:paraId="3097D3EB" w14:textId="77777777" w:rsidR="00F06360" w:rsidRDefault="00F06360" w:rsidP="00A74A13">
      <w:pPr>
        <w:widowControl/>
        <w:spacing w:after="120" w:line="360" w:lineRule="auto"/>
        <w:jc w:val="center"/>
        <w:rPr>
          <w:rFonts w:eastAsia="宋体"/>
          <w:b/>
          <w:kern w:val="0"/>
          <w:sz w:val="24"/>
          <w:szCs w:val="24"/>
        </w:rPr>
      </w:pPr>
      <w:r w:rsidRPr="00893958">
        <w:rPr>
          <w:rFonts w:eastAsia="宋体"/>
          <w:b/>
          <w:noProof/>
          <w:kern w:val="0"/>
          <w:sz w:val="24"/>
          <w:szCs w:val="24"/>
        </w:rPr>
        <w:drawing>
          <wp:inline distT="0" distB="0" distL="0" distR="0" wp14:anchorId="440FEBD1" wp14:editId="31D69BED">
            <wp:extent cx="3020574" cy="1766320"/>
            <wp:effectExtent l="0" t="0" r="8890" b="57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20574" cy="1766320"/>
                    </a:xfrm>
                    <a:prstGeom prst="rect">
                      <a:avLst/>
                    </a:prstGeom>
                  </pic:spPr>
                </pic:pic>
              </a:graphicData>
            </a:graphic>
          </wp:inline>
        </w:drawing>
      </w:r>
    </w:p>
    <w:p w14:paraId="4BA9AF5E" w14:textId="77777777" w:rsidR="00F06360" w:rsidRDefault="00F06360" w:rsidP="0047335F">
      <w:pPr>
        <w:widowControl/>
        <w:spacing w:after="120" w:line="360" w:lineRule="auto"/>
        <w:rPr>
          <w:color w:val="000000" w:themeColor="text1"/>
          <w:sz w:val="24"/>
          <w:szCs w:val="24"/>
        </w:rPr>
      </w:pPr>
      <w:r>
        <w:rPr>
          <w:rFonts w:eastAsia="宋体"/>
          <w:b/>
          <w:kern w:val="0"/>
          <w:sz w:val="24"/>
          <w:szCs w:val="24"/>
        </w:rPr>
        <w:t xml:space="preserve">Figure S5.3. </w:t>
      </w:r>
      <w:r w:rsidRPr="0098595E">
        <w:rPr>
          <w:sz w:val="24"/>
          <w:szCs w:val="24"/>
        </w:rPr>
        <w:t xml:space="preserve">The CAD diagram showing the </w:t>
      </w:r>
      <w:r>
        <w:rPr>
          <w:sz w:val="24"/>
          <w:szCs w:val="24"/>
        </w:rPr>
        <w:t xml:space="preserve">2D </w:t>
      </w:r>
      <w:r w:rsidRPr="0098595E">
        <w:rPr>
          <w:sz w:val="24"/>
          <w:szCs w:val="24"/>
        </w:rPr>
        <w:t xml:space="preserve">dimensions of </w:t>
      </w:r>
      <w:r>
        <w:rPr>
          <w:sz w:val="24"/>
          <w:szCs w:val="24"/>
        </w:rPr>
        <w:t xml:space="preserve">iontophoretic electrode in the simulation model. Counter electrode and </w:t>
      </w:r>
      <w:proofErr w:type="spellStart"/>
      <w:r>
        <w:rPr>
          <w:sz w:val="24"/>
          <w:szCs w:val="24"/>
        </w:rPr>
        <w:t>pHEMA</w:t>
      </w:r>
      <w:proofErr w:type="spellEnd"/>
      <w:r>
        <w:rPr>
          <w:sz w:val="24"/>
          <w:szCs w:val="24"/>
        </w:rPr>
        <w:t xml:space="preserve"> hydrogel that served as reservoir to load bio-active compounds were attached on cornea. Furthermore, </w:t>
      </w:r>
      <w:r w:rsidRPr="00630BE1">
        <w:rPr>
          <w:sz w:val="24"/>
          <w:szCs w:val="24"/>
        </w:rPr>
        <w:t xml:space="preserve">the back surface of hydrogel </w:t>
      </w:r>
      <w:r>
        <w:rPr>
          <w:sz w:val="24"/>
          <w:szCs w:val="24"/>
        </w:rPr>
        <w:t>was attached to the</w:t>
      </w:r>
      <w:r w:rsidRPr="00630BE1">
        <w:rPr>
          <w:sz w:val="24"/>
          <w:szCs w:val="24"/>
        </w:rPr>
        <w:t xml:space="preserve"> drug delivery electrode</w:t>
      </w:r>
      <w:r>
        <w:rPr>
          <w:sz w:val="24"/>
          <w:szCs w:val="24"/>
        </w:rPr>
        <w:t xml:space="preserve">. The counter electrode was labeled with ground in electric field. </w:t>
      </w:r>
    </w:p>
    <w:p w14:paraId="47B9908D" w14:textId="77777777" w:rsidR="00F06360" w:rsidRPr="001041A0" w:rsidRDefault="00F06360" w:rsidP="0047335F"/>
    <w:p w14:paraId="34EB3E2D" w14:textId="77777777" w:rsidR="00F06360" w:rsidRPr="0088721A" w:rsidRDefault="00F06360" w:rsidP="006E6B02">
      <w:pPr>
        <w:widowControl/>
        <w:spacing w:after="120" w:line="360" w:lineRule="auto"/>
        <w:jc w:val="center"/>
        <w:rPr>
          <w:rFonts w:eastAsia="宋体"/>
          <w:b/>
          <w:kern w:val="0"/>
          <w:sz w:val="24"/>
          <w:szCs w:val="24"/>
        </w:rPr>
      </w:pPr>
      <w:r>
        <w:rPr>
          <w:noProof/>
        </w:rPr>
        <w:drawing>
          <wp:inline distT="0" distB="0" distL="0" distR="0" wp14:anchorId="11289543" wp14:editId="5CF2EDBA">
            <wp:extent cx="5274310" cy="1955800"/>
            <wp:effectExtent l="0" t="0" r="2540"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1955800"/>
                    </a:xfrm>
                    <a:prstGeom prst="rect">
                      <a:avLst/>
                    </a:prstGeom>
                    <a:noFill/>
                    <a:ln>
                      <a:noFill/>
                    </a:ln>
                  </pic:spPr>
                </pic:pic>
              </a:graphicData>
            </a:graphic>
          </wp:inline>
        </w:drawing>
      </w:r>
    </w:p>
    <w:p w14:paraId="3FBD0CBB" w14:textId="77777777" w:rsidR="00F06360" w:rsidRPr="006E6B02" w:rsidRDefault="00F06360">
      <w:pPr>
        <w:widowControl/>
        <w:spacing w:after="120" w:line="360" w:lineRule="auto"/>
      </w:pPr>
      <w:r w:rsidRPr="006E6B02">
        <w:rPr>
          <w:rFonts w:eastAsia="宋体"/>
          <w:b/>
          <w:kern w:val="0"/>
          <w:sz w:val="24"/>
          <w:szCs w:val="24"/>
        </w:rPr>
        <w:lastRenderedPageBreak/>
        <w:t xml:space="preserve">Figure S5.4. </w:t>
      </w:r>
      <w:r w:rsidRPr="006E6B02">
        <w:rPr>
          <w:rFonts w:eastAsia="宋体"/>
          <w:bCs/>
          <w:kern w:val="0"/>
          <w:sz w:val="24"/>
          <w:szCs w:val="24"/>
        </w:rPr>
        <w:t xml:space="preserve">Illustration of the </w:t>
      </w:r>
      <w:r>
        <w:rPr>
          <w:rFonts w:eastAsia="宋体"/>
          <w:bCs/>
          <w:kern w:val="0"/>
          <w:sz w:val="24"/>
          <w:szCs w:val="24"/>
        </w:rPr>
        <w:t>diffusion profile of drug molecules in</w:t>
      </w:r>
      <w:r w:rsidRPr="006E6B02">
        <w:rPr>
          <w:rFonts w:eastAsia="宋体"/>
          <w:bCs/>
          <w:kern w:val="0"/>
          <w:sz w:val="24"/>
          <w:szCs w:val="24"/>
        </w:rPr>
        <w:t xml:space="preserve"> the anterior region of the eye after iontophoresis at 0, 1, 2</w:t>
      </w:r>
      <w:r>
        <w:rPr>
          <w:rFonts w:eastAsia="宋体"/>
          <w:bCs/>
          <w:kern w:val="0"/>
          <w:sz w:val="24"/>
          <w:szCs w:val="24"/>
        </w:rPr>
        <w:t xml:space="preserve"> and </w:t>
      </w:r>
      <w:r w:rsidRPr="006E6B02">
        <w:rPr>
          <w:rFonts w:eastAsia="宋体"/>
          <w:bCs/>
          <w:kern w:val="0"/>
          <w:sz w:val="24"/>
          <w:szCs w:val="24"/>
        </w:rPr>
        <w:t>3 V for t=5 min</w:t>
      </w:r>
      <w:r>
        <w:rPr>
          <w:rFonts w:eastAsia="宋体"/>
          <w:bCs/>
          <w:kern w:val="0"/>
          <w:sz w:val="24"/>
          <w:szCs w:val="24"/>
        </w:rPr>
        <w:t xml:space="preserve"> to</w:t>
      </w:r>
      <w:r w:rsidRPr="006E6B02">
        <w:rPr>
          <w:rFonts w:eastAsia="宋体"/>
          <w:bCs/>
          <w:kern w:val="0"/>
          <w:sz w:val="24"/>
          <w:szCs w:val="24"/>
        </w:rPr>
        <w:t xml:space="preserve"> 30 min</w:t>
      </w:r>
      <w:r>
        <w:rPr>
          <w:rFonts w:eastAsia="宋体"/>
          <w:bCs/>
          <w:kern w:val="0"/>
          <w:sz w:val="24"/>
          <w:szCs w:val="24"/>
        </w:rPr>
        <w:t xml:space="preserve"> with the step of 5 min</w:t>
      </w:r>
      <w:r w:rsidRPr="006E6B02">
        <w:rPr>
          <w:rFonts w:eastAsia="宋体"/>
          <w:bCs/>
          <w:kern w:val="0"/>
          <w:sz w:val="24"/>
          <w:szCs w:val="24"/>
        </w:rPr>
        <w:t xml:space="preserve"> via WTCL.</w:t>
      </w:r>
      <w:r>
        <w:rPr>
          <w:rFonts w:hint="eastAsia"/>
        </w:rPr>
        <w:t xml:space="preserve"> </w:t>
      </w:r>
      <w:r>
        <w:rPr>
          <w:sz w:val="24"/>
          <w:szCs w:val="24"/>
        </w:rPr>
        <w:t xml:space="preserve">Under </w:t>
      </w:r>
      <w:r>
        <w:rPr>
          <w:rFonts w:eastAsia="宋体"/>
          <w:color w:val="000000" w:themeColor="text1"/>
          <w:sz w:val="24"/>
          <w:szCs w:val="24"/>
        </w:rPr>
        <w:t>constant electrical voltages,</w:t>
      </w:r>
      <w:r>
        <w:rPr>
          <w:sz w:val="24"/>
          <w:szCs w:val="24"/>
        </w:rPr>
        <w:t xml:space="preserve"> the electrode generated electric field across cornea. For drug delivery, the initial drug concentration was set as </w:t>
      </w:r>
      <w:r w:rsidRPr="00876FBE">
        <w:rPr>
          <w:sz w:val="24"/>
          <w:szCs w:val="24"/>
        </w:rPr>
        <w:t>Cg0</w:t>
      </w:r>
      <w:r>
        <w:rPr>
          <w:sz w:val="24"/>
          <w:szCs w:val="24"/>
        </w:rPr>
        <w:t xml:space="preserve"> in hydrogel. Drug molecules were driven into aqueous humor across corneal barriers by the effect of electrophoresis under the means of this electric field. T</w:t>
      </w:r>
      <w:r>
        <w:rPr>
          <w:color w:val="000000" w:themeColor="text1"/>
          <w:sz w:val="24"/>
          <w:szCs w:val="24"/>
        </w:rPr>
        <w:t>he average drug concentration in the anterior chamber (</w:t>
      </w:r>
      <w:r>
        <w:rPr>
          <w:sz w:val="24"/>
          <w:szCs w:val="24"/>
        </w:rPr>
        <w:t>aqueous humor)</w:t>
      </w:r>
      <w:r>
        <w:rPr>
          <w:color w:val="000000" w:themeColor="text1"/>
          <w:sz w:val="24"/>
          <w:szCs w:val="24"/>
        </w:rPr>
        <w:t xml:space="preserve"> was calculated to evaluate the medicines administration efficiency. </w:t>
      </w:r>
    </w:p>
    <w:p w14:paraId="529E273E" w14:textId="77777777" w:rsidR="00F06360" w:rsidRPr="00230FCF" w:rsidRDefault="00F06360" w:rsidP="00E10A29">
      <w:pPr>
        <w:widowControl/>
        <w:spacing w:after="120" w:line="360" w:lineRule="auto"/>
        <w:jc w:val="left"/>
        <w:rPr>
          <w:rStyle w:val="fontstyle01"/>
          <w:rFonts w:hint="eastAsia"/>
          <w:sz w:val="24"/>
          <w:szCs w:val="24"/>
        </w:rPr>
      </w:pPr>
    </w:p>
    <w:p w14:paraId="1854500A" w14:textId="77777777" w:rsidR="00F06360" w:rsidRDefault="00F06360">
      <w:pPr>
        <w:widowControl/>
        <w:jc w:val="left"/>
        <w:rPr>
          <w:rStyle w:val="fontstyle01"/>
          <w:rFonts w:hint="eastAsia"/>
          <w:sz w:val="24"/>
          <w:szCs w:val="24"/>
        </w:rPr>
      </w:pPr>
      <w:r>
        <w:rPr>
          <w:rStyle w:val="fontstyle01"/>
          <w:rFonts w:hint="eastAsia"/>
          <w:sz w:val="24"/>
          <w:szCs w:val="24"/>
        </w:rPr>
        <w:br w:type="page"/>
      </w:r>
    </w:p>
    <w:p w14:paraId="758F534A" w14:textId="77777777" w:rsidR="00F06360" w:rsidRDefault="00F06360" w:rsidP="00BB4F14">
      <w:pPr>
        <w:widowControl/>
        <w:spacing w:after="120" w:line="360" w:lineRule="auto"/>
        <w:rPr>
          <w:rFonts w:eastAsia="宋体"/>
          <w:b/>
          <w:bCs/>
          <w:kern w:val="0"/>
          <w:sz w:val="24"/>
          <w:szCs w:val="24"/>
        </w:rPr>
      </w:pPr>
      <w:r w:rsidRPr="00E76D58">
        <w:rPr>
          <w:rFonts w:eastAsia="宋体"/>
          <w:b/>
          <w:bCs/>
          <w:kern w:val="0"/>
          <w:sz w:val="24"/>
          <w:szCs w:val="24"/>
        </w:rPr>
        <w:lastRenderedPageBreak/>
        <w:t>S</w:t>
      </w:r>
      <w:r>
        <w:rPr>
          <w:rFonts w:eastAsia="宋体"/>
          <w:b/>
          <w:bCs/>
          <w:kern w:val="0"/>
          <w:sz w:val="24"/>
          <w:szCs w:val="24"/>
        </w:rPr>
        <w:t>6</w:t>
      </w:r>
      <w:r w:rsidRPr="00E76D58">
        <w:rPr>
          <w:rFonts w:eastAsia="宋体"/>
          <w:b/>
          <w:bCs/>
          <w:kern w:val="0"/>
          <w:sz w:val="24"/>
          <w:szCs w:val="24"/>
        </w:rPr>
        <w:t xml:space="preserve">. </w:t>
      </w:r>
      <w:r>
        <w:rPr>
          <w:rFonts w:eastAsia="宋体"/>
          <w:b/>
          <w:bCs/>
          <w:kern w:val="0"/>
          <w:sz w:val="24"/>
          <w:szCs w:val="24"/>
        </w:rPr>
        <w:t xml:space="preserve">Supporting information for in </w:t>
      </w:r>
      <w:r w:rsidRPr="00BB4F14">
        <w:rPr>
          <w:rFonts w:eastAsia="宋体"/>
          <w:b/>
          <w:bCs/>
          <w:kern w:val="0"/>
          <w:sz w:val="24"/>
          <w:szCs w:val="24"/>
        </w:rPr>
        <w:t>vivo</w:t>
      </w:r>
      <w:r>
        <w:rPr>
          <w:rFonts w:eastAsia="宋体"/>
          <w:b/>
          <w:bCs/>
          <w:kern w:val="0"/>
          <w:sz w:val="24"/>
          <w:szCs w:val="24"/>
        </w:rPr>
        <w:t xml:space="preserve"> experiments.</w:t>
      </w:r>
    </w:p>
    <w:p w14:paraId="167B3EEA" w14:textId="77777777" w:rsidR="00F06360" w:rsidRDefault="00F06360" w:rsidP="00E10A29">
      <w:pPr>
        <w:widowControl/>
        <w:spacing w:after="120" w:line="360" w:lineRule="auto"/>
        <w:jc w:val="left"/>
        <w:rPr>
          <w:rStyle w:val="fontstyle01"/>
          <w:rFonts w:hint="eastAsia"/>
          <w:sz w:val="24"/>
          <w:szCs w:val="24"/>
        </w:rPr>
      </w:pPr>
      <w:r>
        <w:rPr>
          <w:noProof/>
        </w:rPr>
        <w:drawing>
          <wp:inline distT="0" distB="0" distL="0" distR="0" wp14:anchorId="6E96CFDC" wp14:editId="2AB11C37">
            <wp:extent cx="5274310" cy="4740275"/>
            <wp:effectExtent l="0" t="0" r="2540" b="31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4740275"/>
                    </a:xfrm>
                    <a:prstGeom prst="rect">
                      <a:avLst/>
                    </a:prstGeom>
                    <a:noFill/>
                    <a:ln>
                      <a:noFill/>
                    </a:ln>
                  </pic:spPr>
                </pic:pic>
              </a:graphicData>
            </a:graphic>
          </wp:inline>
        </w:drawing>
      </w:r>
    </w:p>
    <w:p w14:paraId="11294265" w14:textId="77777777" w:rsidR="00F06360" w:rsidRDefault="00F06360" w:rsidP="006E6B02">
      <w:pPr>
        <w:widowControl/>
        <w:spacing w:after="120" w:line="360" w:lineRule="auto"/>
        <w:rPr>
          <w:rFonts w:eastAsia="宋体"/>
          <w:bCs/>
          <w:kern w:val="0"/>
          <w:sz w:val="24"/>
          <w:szCs w:val="24"/>
        </w:rPr>
      </w:pPr>
      <w:r w:rsidRPr="00BB4F14">
        <w:rPr>
          <w:rFonts w:eastAsia="宋体"/>
          <w:b/>
          <w:kern w:val="0"/>
          <w:sz w:val="24"/>
          <w:szCs w:val="24"/>
        </w:rPr>
        <w:t xml:space="preserve">Figure S6.1. </w:t>
      </w:r>
      <w:r w:rsidRPr="006E6B02">
        <w:rPr>
          <w:rFonts w:eastAsia="宋体"/>
          <w:bCs/>
          <w:kern w:val="0"/>
          <w:sz w:val="24"/>
          <w:szCs w:val="24"/>
        </w:rPr>
        <w:t xml:space="preserve">(a) </w:t>
      </w:r>
      <w:r>
        <w:rPr>
          <w:rFonts w:eastAsia="宋体"/>
          <w:bCs/>
          <w:kern w:val="0"/>
          <w:sz w:val="24"/>
          <w:szCs w:val="24"/>
        </w:rPr>
        <w:t>Scattering parameters</w:t>
      </w:r>
      <w:r w:rsidRPr="00BB4F14">
        <w:rPr>
          <w:rFonts w:eastAsia="宋体"/>
          <w:bCs/>
          <w:kern w:val="0"/>
          <w:sz w:val="24"/>
          <w:szCs w:val="24"/>
        </w:rPr>
        <w:t xml:space="preserve"> of IOP sensing module at each measurement time point </w:t>
      </w:r>
      <w:r>
        <w:rPr>
          <w:rFonts w:eastAsia="宋体"/>
          <w:bCs/>
          <w:kern w:val="0"/>
          <w:sz w:val="24"/>
          <w:szCs w:val="24"/>
        </w:rPr>
        <w:t xml:space="preserve">during the WTCL#1 experimental group in Figure 6g in main text. During </w:t>
      </w:r>
      <w:r w:rsidRPr="00557B60">
        <w:rPr>
          <w:rStyle w:val="fontstyle01"/>
          <w:sz w:val="24"/>
          <w:szCs w:val="24"/>
        </w:rPr>
        <w:t xml:space="preserve">synergistic IOP </w:t>
      </w:r>
      <w:r>
        <w:rPr>
          <w:rStyle w:val="fontstyle01"/>
          <w:rFonts w:hint="eastAsia"/>
          <w:sz w:val="24"/>
          <w:szCs w:val="24"/>
        </w:rPr>
        <w:t>monitoring</w:t>
      </w:r>
      <w:r w:rsidRPr="00557B60">
        <w:rPr>
          <w:rStyle w:val="fontstyle01"/>
          <w:sz w:val="24"/>
          <w:szCs w:val="24"/>
        </w:rPr>
        <w:t xml:space="preserve"> and in situ </w:t>
      </w:r>
      <w:r>
        <w:rPr>
          <w:rStyle w:val="fontstyle01"/>
          <w:sz w:val="24"/>
          <w:szCs w:val="24"/>
        </w:rPr>
        <w:t>drug delivery by WTCL, the scattering parameter of IOP monitoring module was recorded wirelessly by network analyzer</w:t>
      </w:r>
      <w:r>
        <w:rPr>
          <w:rFonts w:eastAsia="宋体"/>
          <w:bCs/>
          <w:kern w:val="0"/>
          <w:sz w:val="24"/>
          <w:szCs w:val="24"/>
        </w:rPr>
        <w:t xml:space="preserve"> every 15 minutes, while the resonant frequency measurements were repeated for 5 times at each time point. (b)</w:t>
      </w:r>
      <w:r w:rsidRPr="00BB4F14">
        <w:rPr>
          <w:rFonts w:eastAsia="宋体"/>
          <w:bCs/>
          <w:kern w:val="0"/>
          <w:sz w:val="24"/>
          <w:szCs w:val="24"/>
        </w:rPr>
        <w:t xml:space="preserve"> </w:t>
      </w:r>
      <w:r>
        <w:rPr>
          <w:rFonts w:eastAsia="宋体"/>
          <w:bCs/>
          <w:kern w:val="0"/>
          <w:sz w:val="24"/>
          <w:szCs w:val="24"/>
        </w:rPr>
        <w:t>R</w:t>
      </w:r>
      <w:r w:rsidRPr="00BB4F14">
        <w:rPr>
          <w:rFonts w:eastAsia="宋体"/>
          <w:bCs/>
          <w:kern w:val="0"/>
          <w:sz w:val="24"/>
          <w:szCs w:val="24"/>
        </w:rPr>
        <w:t>esonant frequency fluctuations as the function of time</w:t>
      </w:r>
      <w:r>
        <w:rPr>
          <w:rFonts w:eastAsia="宋体"/>
          <w:bCs/>
          <w:kern w:val="0"/>
          <w:sz w:val="24"/>
          <w:szCs w:val="24"/>
        </w:rPr>
        <w:t>. The r</w:t>
      </w:r>
      <w:r w:rsidRPr="00BB4F14">
        <w:rPr>
          <w:rFonts w:eastAsia="宋体"/>
          <w:bCs/>
          <w:kern w:val="0"/>
          <w:sz w:val="24"/>
          <w:szCs w:val="24"/>
        </w:rPr>
        <w:t>esonant frequency</w:t>
      </w:r>
      <w:r w:rsidDel="00DE4A1F">
        <w:rPr>
          <w:rFonts w:eastAsia="宋体"/>
          <w:bCs/>
          <w:kern w:val="0"/>
          <w:sz w:val="24"/>
          <w:szCs w:val="24"/>
        </w:rPr>
        <w:t xml:space="preserve"> </w:t>
      </w:r>
      <w:r>
        <w:rPr>
          <w:rFonts w:eastAsia="宋体"/>
          <w:bCs/>
          <w:kern w:val="0"/>
          <w:sz w:val="24"/>
          <w:szCs w:val="24"/>
        </w:rPr>
        <w:t>could be further converted to IOP, according to the standard curve of resonant frequency-IOP.</w:t>
      </w:r>
    </w:p>
    <w:p w14:paraId="76E4D6AF" w14:textId="77777777" w:rsidR="00F06360" w:rsidRDefault="00F06360" w:rsidP="00E10A29">
      <w:pPr>
        <w:widowControl/>
        <w:spacing w:after="120" w:line="360" w:lineRule="auto"/>
        <w:jc w:val="left"/>
        <w:rPr>
          <w:rFonts w:eastAsia="宋体"/>
          <w:bCs/>
          <w:kern w:val="0"/>
          <w:sz w:val="24"/>
          <w:szCs w:val="24"/>
        </w:rPr>
      </w:pPr>
    </w:p>
    <w:p w14:paraId="440CE80B" w14:textId="77777777" w:rsidR="00F06360" w:rsidRDefault="00F06360" w:rsidP="00E10A29">
      <w:pPr>
        <w:widowControl/>
        <w:spacing w:after="120" w:line="360" w:lineRule="auto"/>
        <w:jc w:val="left"/>
        <w:rPr>
          <w:rFonts w:eastAsia="宋体"/>
          <w:bCs/>
          <w:kern w:val="0"/>
          <w:sz w:val="24"/>
          <w:szCs w:val="24"/>
        </w:rPr>
      </w:pPr>
      <w:r w:rsidRPr="002D0A35">
        <w:rPr>
          <w:rFonts w:eastAsia="宋体"/>
          <w:bCs/>
          <w:noProof/>
          <w:kern w:val="0"/>
          <w:sz w:val="24"/>
          <w:szCs w:val="24"/>
        </w:rPr>
        <w:lastRenderedPageBreak/>
        <w:drawing>
          <wp:inline distT="0" distB="0" distL="0" distR="0" wp14:anchorId="67943608" wp14:editId="3BE9B8C2">
            <wp:extent cx="5274310" cy="4619625"/>
            <wp:effectExtent l="0" t="0" r="254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4619625"/>
                    </a:xfrm>
                    <a:prstGeom prst="rect">
                      <a:avLst/>
                    </a:prstGeom>
                  </pic:spPr>
                </pic:pic>
              </a:graphicData>
            </a:graphic>
          </wp:inline>
        </w:drawing>
      </w:r>
    </w:p>
    <w:p w14:paraId="3E2EBA33" w14:textId="77777777" w:rsidR="00F06360" w:rsidRDefault="00F06360" w:rsidP="006E6B02">
      <w:pPr>
        <w:widowControl/>
        <w:spacing w:after="120" w:line="360" w:lineRule="auto"/>
        <w:rPr>
          <w:rFonts w:eastAsia="宋体"/>
          <w:bCs/>
          <w:kern w:val="0"/>
          <w:sz w:val="24"/>
          <w:szCs w:val="24"/>
        </w:rPr>
      </w:pPr>
      <w:r w:rsidRPr="00BB4F14">
        <w:rPr>
          <w:rFonts w:eastAsia="宋体"/>
          <w:b/>
          <w:kern w:val="0"/>
          <w:sz w:val="24"/>
          <w:szCs w:val="24"/>
        </w:rPr>
        <w:t>Figure S6.</w:t>
      </w:r>
      <w:r>
        <w:rPr>
          <w:rFonts w:eastAsia="宋体"/>
          <w:b/>
          <w:kern w:val="0"/>
          <w:sz w:val="24"/>
          <w:szCs w:val="24"/>
        </w:rPr>
        <w:t>2</w:t>
      </w:r>
      <w:r w:rsidRPr="00BB4F14">
        <w:rPr>
          <w:rFonts w:eastAsia="宋体"/>
          <w:b/>
          <w:kern w:val="0"/>
          <w:sz w:val="24"/>
          <w:szCs w:val="24"/>
        </w:rPr>
        <w:t xml:space="preserve">. </w:t>
      </w:r>
      <w:r w:rsidRPr="00276461">
        <w:rPr>
          <w:rFonts w:eastAsia="宋体"/>
          <w:bCs/>
          <w:kern w:val="0"/>
          <w:sz w:val="24"/>
          <w:szCs w:val="24"/>
        </w:rPr>
        <w:t xml:space="preserve">(a) </w:t>
      </w:r>
      <w:r>
        <w:rPr>
          <w:rFonts w:eastAsia="宋体"/>
          <w:bCs/>
          <w:kern w:val="0"/>
          <w:sz w:val="24"/>
          <w:szCs w:val="24"/>
        </w:rPr>
        <w:t>Scattering parameters</w:t>
      </w:r>
      <w:r w:rsidRPr="00BB4F14">
        <w:rPr>
          <w:rFonts w:eastAsia="宋体"/>
          <w:bCs/>
          <w:kern w:val="0"/>
          <w:sz w:val="24"/>
          <w:szCs w:val="24"/>
        </w:rPr>
        <w:t xml:space="preserve"> of IOP sensing module at each measurement time point </w:t>
      </w:r>
      <w:r>
        <w:rPr>
          <w:rFonts w:eastAsia="宋体"/>
          <w:bCs/>
          <w:kern w:val="0"/>
          <w:sz w:val="24"/>
          <w:szCs w:val="24"/>
        </w:rPr>
        <w:t xml:space="preserve">during the WTCL#2 experimental group in Figure 6g in main text. During </w:t>
      </w:r>
      <w:r w:rsidRPr="00557B60">
        <w:rPr>
          <w:rStyle w:val="fontstyle01"/>
          <w:sz w:val="24"/>
          <w:szCs w:val="24"/>
        </w:rPr>
        <w:t xml:space="preserve">synergistic IOP </w:t>
      </w:r>
      <w:r>
        <w:rPr>
          <w:rStyle w:val="fontstyle01"/>
          <w:rFonts w:hint="eastAsia"/>
          <w:sz w:val="24"/>
          <w:szCs w:val="24"/>
        </w:rPr>
        <w:t>monitoring</w:t>
      </w:r>
      <w:r w:rsidRPr="00557B60">
        <w:rPr>
          <w:rStyle w:val="fontstyle01"/>
          <w:sz w:val="24"/>
          <w:szCs w:val="24"/>
        </w:rPr>
        <w:t xml:space="preserve"> and in situ </w:t>
      </w:r>
      <w:r>
        <w:rPr>
          <w:rStyle w:val="fontstyle01"/>
          <w:sz w:val="24"/>
          <w:szCs w:val="24"/>
        </w:rPr>
        <w:t>drug delivery by WTCL, the scattering parameter of IOP monitoring module was recorded wirelessly by network analyzer</w:t>
      </w:r>
      <w:r>
        <w:rPr>
          <w:rFonts w:eastAsia="宋体"/>
          <w:bCs/>
          <w:kern w:val="0"/>
          <w:sz w:val="24"/>
          <w:szCs w:val="24"/>
        </w:rPr>
        <w:t xml:space="preserve"> every 15 minutes, while the resonant frequency measurements were repeated for 5 times at each time point. (b)</w:t>
      </w:r>
      <w:r w:rsidRPr="00BB4F14">
        <w:rPr>
          <w:rFonts w:eastAsia="宋体"/>
          <w:bCs/>
          <w:kern w:val="0"/>
          <w:sz w:val="24"/>
          <w:szCs w:val="24"/>
        </w:rPr>
        <w:t xml:space="preserve"> </w:t>
      </w:r>
      <w:r>
        <w:rPr>
          <w:rFonts w:eastAsia="宋体"/>
          <w:bCs/>
          <w:kern w:val="0"/>
          <w:sz w:val="24"/>
          <w:szCs w:val="24"/>
        </w:rPr>
        <w:t>R</w:t>
      </w:r>
      <w:r w:rsidRPr="00BB4F14">
        <w:rPr>
          <w:rFonts w:eastAsia="宋体"/>
          <w:bCs/>
          <w:kern w:val="0"/>
          <w:sz w:val="24"/>
          <w:szCs w:val="24"/>
        </w:rPr>
        <w:t>esonant frequency fluctuations as the function of time</w:t>
      </w:r>
      <w:r>
        <w:rPr>
          <w:rFonts w:eastAsia="宋体"/>
          <w:bCs/>
          <w:kern w:val="0"/>
          <w:sz w:val="24"/>
          <w:szCs w:val="24"/>
        </w:rPr>
        <w:t>. The r</w:t>
      </w:r>
      <w:r w:rsidRPr="00BB4F14">
        <w:rPr>
          <w:rFonts w:eastAsia="宋体"/>
          <w:bCs/>
          <w:kern w:val="0"/>
          <w:sz w:val="24"/>
          <w:szCs w:val="24"/>
        </w:rPr>
        <w:t>esonant frequency</w:t>
      </w:r>
      <w:r w:rsidDel="00DE4A1F">
        <w:rPr>
          <w:rFonts w:eastAsia="宋体"/>
          <w:bCs/>
          <w:kern w:val="0"/>
          <w:sz w:val="24"/>
          <w:szCs w:val="24"/>
        </w:rPr>
        <w:t xml:space="preserve"> </w:t>
      </w:r>
      <w:r>
        <w:rPr>
          <w:rFonts w:eastAsia="宋体"/>
          <w:bCs/>
          <w:kern w:val="0"/>
          <w:sz w:val="24"/>
          <w:szCs w:val="24"/>
        </w:rPr>
        <w:t>could be further converted to IOP, according to the standard curve of resonant frequency-IOP.</w:t>
      </w:r>
      <w:r w:rsidRPr="00F67293" w:rsidDel="00F21C4A">
        <w:rPr>
          <w:rFonts w:eastAsia="宋体"/>
          <w:bCs/>
          <w:kern w:val="0"/>
          <w:sz w:val="24"/>
          <w:szCs w:val="24"/>
        </w:rPr>
        <w:t xml:space="preserve"> </w:t>
      </w:r>
    </w:p>
    <w:p w14:paraId="21AA05F4" w14:textId="77777777" w:rsidR="00F06360" w:rsidRPr="002D0A35" w:rsidRDefault="00F06360" w:rsidP="00E10A29">
      <w:pPr>
        <w:widowControl/>
        <w:spacing w:after="120" w:line="360" w:lineRule="auto"/>
        <w:jc w:val="left"/>
        <w:rPr>
          <w:rFonts w:eastAsia="宋体"/>
          <w:bCs/>
          <w:kern w:val="0"/>
          <w:sz w:val="24"/>
          <w:szCs w:val="24"/>
        </w:rPr>
      </w:pPr>
    </w:p>
    <w:p w14:paraId="12B329CD" w14:textId="77777777" w:rsidR="00F06360" w:rsidRDefault="00F06360" w:rsidP="002D0A35">
      <w:pPr>
        <w:widowControl/>
        <w:spacing w:after="120" w:line="360" w:lineRule="auto"/>
        <w:jc w:val="center"/>
        <w:rPr>
          <w:rStyle w:val="fontstyle01"/>
          <w:rFonts w:hint="eastAsia"/>
          <w:sz w:val="24"/>
          <w:szCs w:val="24"/>
        </w:rPr>
      </w:pPr>
      <w:r w:rsidRPr="006D76AE">
        <w:rPr>
          <w:noProof/>
        </w:rPr>
        <w:lastRenderedPageBreak/>
        <w:t xml:space="preserve"> </w:t>
      </w:r>
      <w:r w:rsidRPr="006A4A3B">
        <w:rPr>
          <w:noProof/>
        </w:rPr>
        <w:drawing>
          <wp:inline distT="0" distB="0" distL="0" distR="0" wp14:anchorId="1061BAE1" wp14:editId="104AF965">
            <wp:extent cx="5274310" cy="3917315"/>
            <wp:effectExtent l="0" t="0" r="2540" b="698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3917315"/>
                    </a:xfrm>
                    <a:prstGeom prst="rect">
                      <a:avLst/>
                    </a:prstGeom>
                  </pic:spPr>
                </pic:pic>
              </a:graphicData>
            </a:graphic>
          </wp:inline>
        </w:drawing>
      </w:r>
    </w:p>
    <w:p w14:paraId="7E574DDF" w14:textId="77777777" w:rsidR="00F06360" w:rsidRPr="007152D7" w:rsidRDefault="00F06360" w:rsidP="00273115">
      <w:pPr>
        <w:widowControl/>
        <w:spacing w:after="120" w:line="360" w:lineRule="auto"/>
        <w:rPr>
          <w:rStyle w:val="fontstyle01"/>
          <w:rFonts w:hint="eastAsia"/>
          <w:sz w:val="24"/>
          <w:szCs w:val="24"/>
        </w:rPr>
      </w:pPr>
      <w:r w:rsidRPr="00BB4F14">
        <w:rPr>
          <w:rFonts w:eastAsia="宋体"/>
          <w:b/>
          <w:kern w:val="0"/>
          <w:sz w:val="24"/>
          <w:szCs w:val="24"/>
        </w:rPr>
        <w:t>Figure S6.</w:t>
      </w:r>
      <w:r>
        <w:rPr>
          <w:rFonts w:eastAsia="宋体"/>
          <w:b/>
          <w:kern w:val="0"/>
          <w:sz w:val="24"/>
          <w:szCs w:val="24"/>
        </w:rPr>
        <w:t>3</w:t>
      </w:r>
      <w:r w:rsidRPr="00BB4F14">
        <w:rPr>
          <w:rFonts w:eastAsia="宋体"/>
          <w:b/>
          <w:kern w:val="0"/>
          <w:sz w:val="24"/>
          <w:szCs w:val="24"/>
        </w:rPr>
        <w:t xml:space="preserve">. </w:t>
      </w:r>
      <w:r w:rsidRPr="00273115">
        <w:rPr>
          <w:rFonts w:eastAsia="宋体"/>
          <w:bCs/>
          <w:kern w:val="0"/>
          <w:sz w:val="24"/>
          <w:szCs w:val="24"/>
        </w:rPr>
        <w:t>(a)</w:t>
      </w:r>
      <w:r>
        <w:rPr>
          <w:rFonts w:eastAsia="宋体"/>
          <w:b/>
          <w:kern w:val="0"/>
          <w:sz w:val="24"/>
          <w:szCs w:val="24"/>
        </w:rPr>
        <w:t xml:space="preserve"> </w:t>
      </w:r>
      <w:r>
        <w:rPr>
          <w:rFonts w:eastAsia="宋体"/>
          <w:bCs/>
          <w:kern w:val="0"/>
          <w:sz w:val="24"/>
          <w:szCs w:val="24"/>
        </w:rPr>
        <w:t>R</w:t>
      </w:r>
      <w:r w:rsidRPr="006E6B02">
        <w:rPr>
          <w:rFonts w:eastAsia="宋体"/>
          <w:bCs/>
          <w:kern w:val="0"/>
          <w:sz w:val="24"/>
          <w:szCs w:val="24"/>
        </w:rPr>
        <w:t>eference</w:t>
      </w:r>
      <w:r>
        <w:rPr>
          <w:rFonts w:eastAsia="宋体"/>
          <w:b/>
          <w:kern w:val="0"/>
          <w:sz w:val="24"/>
          <w:szCs w:val="24"/>
        </w:rPr>
        <w:t xml:space="preserve"> </w:t>
      </w:r>
      <w:r w:rsidRPr="00012308">
        <w:rPr>
          <w:rFonts w:eastAsia="宋体"/>
          <w:bCs/>
          <w:kern w:val="0"/>
          <w:sz w:val="24"/>
          <w:szCs w:val="24"/>
        </w:rPr>
        <w:t>IOP</w:t>
      </w:r>
      <w:r>
        <w:rPr>
          <w:rFonts w:eastAsia="宋体"/>
          <w:bCs/>
          <w:kern w:val="0"/>
          <w:sz w:val="24"/>
          <w:szCs w:val="24"/>
        </w:rPr>
        <w:t xml:space="preserve"> values, related to</w:t>
      </w:r>
      <w:r w:rsidRPr="00FE580D">
        <w:rPr>
          <w:rFonts w:eastAsia="宋体"/>
          <w:bCs/>
          <w:kern w:val="0"/>
          <w:sz w:val="24"/>
          <w:szCs w:val="24"/>
        </w:rPr>
        <w:t xml:space="preserve"> </w:t>
      </w:r>
      <w:r w:rsidRPr="00746695">
        <w:rPr>
          <w:rFonts w:eastAsia="宋体"/>
          <w:bCs/>
          <w:kern w:val="0"/>
          <w:sz w:val="24"/>
          <w:szCs w:val="24"/>
        </w:rPr>
        <w:t>Figure 6g (I) in main text</w:t>
      </w:r>
      <w:r w:rsidRPr="00746695">
        <w:rPr>
          <w:rFonts w:eastAsia="宋体"/>
          <w:b/>
          <w:kern w:val="0"/>
          <w:sz w:val="24"/>
          <w:szCs w:val="24"/>
        </w:rPr>
        <w:t>,</w:t>
      </w:r>
      <w:r>
        <w:rPr>
          <w:rFonts w:eastAsia="宋体"/>
          <w:bCs/>
          <w:kern w:val="0"/>
          <w:sz w:val="24"/>
          <w:szCs w:val="24"/>
        </w:rPr>
        <w:t xml:space="preserve"> captured by </w:t>
      </w:r>
      <w:proofErr w:type="spellStart"/>
      <w:r>
        <w:rPr>
          <w:rFonts w:eastAsia="宋体"/>
          <w:bCs/>
          <w:kern w:val="0"/>
          <w:sz w:val="24"/>
          <w:szCs w:val="24"/>
        </w:rPr>
        <w:t>Tonopen</w:t>
      </w:r>
      <w:proofErr w:type="spellEnd"/>
      <w:r>
        <w:rPr>
          <w:rFonts w:eastAsia="宋体"/>
          <w:bCs/>
          <w:kern w:val="0"/>
          <w:sz w:val="24"/>
          <w:szCs w:val="24"/>
        </w:rPr>
        <w:t xml:space="preserve"> </w:t>
      </w:r>
      <w:r w:rsidRPr="00012308">
        <w:rPr>
          <w:rStyle w:val="fontstyle01"/>
          <w:sz w:val="24"/>
          <w:szCs w:val="24"/>
        </w:rPr>
        <w:t xml:space="preserve">before and after </w:t>
      </w:r>
      <w:r>
        <w:rPr>
          <w:rFonts w:eastAsia="宋体"/>
          <w:bCs/>
          <w:kern w:val="0"/>
          <w:sz w:val="24"/>
          <w:szCs w:val="24"/>
        </w:rPr>
        <w:t>WTCL#1 experiment in Figure 6g in main text</w:t>
      </w:r>
      <w:r>
        <w:rPr>
          <w:rStyle w:val="fontstyle01"/>
          <w:sz w:val="24"/>
          <w:szCs w:val="24"/>
        </w:rPr>
        <w:t xml:space="preserve">, which could be employed to calibrate the measured IOP and analyze detection error. (b) </w:t>
      </w:r>
      <w:r w:rsidRPr="00012308">
        <w:rPr>
          <w:rFonts w:eastAsia="宋体"/>
          <w:bCs/>
          <w:kern w:val="0"/>
          <w:sz w:val="24"/>
          <w:szCs w:val="24"/>
        </w:rPr>
        <w:t>IOP</w:t>
      </w:r>
      <w:r>
        <w:rPr>
          <w:rFonts w:eastAsia="宋体"/>
          <w:bCs/>
          <w:kern w:val="0"/>
          <w:sz w:val="24"/>
          <w:szCs w:val="24"/>
        </w:rPr>
        <w:t xml:space="preserve"> values calculated from the resonant frequency values of WTCL#1 experiment in </w:t>
      </w:r>
      <w:r w:rsidRPr="00746695">
        <w:rPr>
          <w:rFonts w:eastAsia="宋体"/>
          <w:bCs/>
          <w:kern w:val="0"/>
          <w:sz w:val="24"/>
          <w:szCs w:val="24"/>
        </w:rPr>
        <w:t xml:space="preserve">Supporting Information Figure S6.1, </w:t>
      </w:r>
      <w:r>
        <w:rPr>
          <w:rFonts w:eastAsia="宋体"/>
          <w:bCs/>
          <w:kern w:val="0"/>
          <w:sz w:val="24"/>
          <w:szCs w:val="24"/>
        </w:rPr>
        <w:t xml:space="preserve">without calibration using the reference data via </w:t>
      </w:r>
      <w:proofErr w:type="spellStart"/>
      <w:r>
        <w:rPr>
          <w:rFonts w:eastAsia="宋体"/>
          <w:bCs/>
          <w:kern w:val="0"/>
          <w:sz w:val="24"/>
          <w:szCs w:val="24"/>
        </w:rPr>
        <w:t>Tonopen</w:t>
      </w:r>
      <w:proofErr w:type="spellEnd"/>
      <w:r>
        <w:rPr>
          <w:rFonts w:eastAsia="宋体"/>
          <w:bCs/>
          <w:kern w:val="0"/>
          <w:sz w:val="24"/>
          <w:szCs w:val="24"/>
        </w:rPr>
        <w:t xml:space="preserve"> measurement</w:t>
      </w:r>
      <w:r>
        <w:rPr>
          <w:rStyle w:val="fontstyle01"/>
          <w:sz w:val="24"/>
          <w:szCs w:val="24"/>
        </w:rPr>
        <w:t xml:space="preserve">. (c) The measured IOP via </w:t>
      </w:r>
      <w:r>
        <w:rPr>
          <w:rFonts w:eastAsia="宋体"/>
          <w:bCs/>
          <w:kern w:val="0"/>
          <w:sz w:val="24"/>
          <w:szCs w:val="24"/>
        </w:rPr>
        <w:t xml:space="preserve">WTCL#1 at the end of experiment (initially calibrated with the reference IOP provided by </w:t>
      </w:r>
      <w:proofErr w:type="spellStart"/>
      <w:r>
        <w:rPr>
          <w:rFonts w:eastAsia="宋体"/>
          <w:bCs/>
          <w:kern w:val="0"/>
          <w:sz w:val="24"/>
          <w:szCs w:val="24"/>
        </w:rPr>
        <w:t>Tonopen</w:t>
      </w:r>
      <w:proofErr w:type="spellEnd"/>
      <w:r>
        <w:rPr>
          <w:rFonts w:eastAsia="宋体"/>
          <w:bCs/>
          <w:kern w:val="0"/>
          <w:sz w:val="24"/>
          <w:szCs w:val="24"/>
        </w:rPr>
        <w:t xml:space="preserve">), and the comparison to the reference IOP measured via </w:t>
      </w:r>
      <w:proofErr w:type="spellStart"/>
      <w:r>
        <w:rPr>
          <w:rFonts w:eastAsia="宋体"/>
          <w:bCs/>
          <w:kern w:val="0"/>
          <w:sz w:val="24"/>
          <w:szCs w:val="24"/>
        </w:rPr>
        <w:t>Tonopen</w:t>
      </w:r>
      <w:proofErr w:type="spellEnd"/>
      <w:r>
        <w:rPr>
          <w:rFonts w:eastAsia="宋体"/>
          <w:bCs/>
          <w:kern w:val="0"/>
          <w:sz w:val="24"/>
          <w:szCs w:val="24"/>
        </w:rPr>
        <w:t xml:space="preserve"> at the end of experiment.</w:t>
      </w:r>
      <w:r>
        <w:rPr>
          <w:rStyle w:val="fontstyle01"/>
          <w:sz w:val="24"/>
          <w:szCs w:val="24"/>
        </w:rPr>
        <w:t xml:space="preserve"> (d) The detection error of IOP monitoring using WTCL with calibration. The detection error could be expressed as </w:t>
      </w:r>
      <w:r w:rsidRPr="00AB163F">
        <w:rPr>
          <w:position w:val="-12"/>
        </w:rPr>
        <w:object w:dxaOrig="2848" w:dyaOrig="344" w14:anchorId="148DB3F2">
          <v:shape id="_x0000_i1032" type="#_x0000_t75" style="width:141.8pt;height:16.35pt" o:ole="">
            <v:imagedata r:id="rId46" o:title=""/>
          </v:shape>
          <o:OLEObject Type="Embed" ProgID="Equation.AxMath" ShapeID="_x0000_i1032" DrawAspect="Content" ObjectID="_1685815242" r:id="rId47"/>
        </w:object>
      </w:r>
      <w:r>
        <w:t xml:space="preserve"> </w:t>
      </w:r>
      <w:r w:rsidRPr="007152D7">
        <w:rPr>
          <w:sz w:val="24"/>
          <w:szCs w:val="24"/>
        </w:rPr>
        <w:t xml:space="preserve">where P represents the real-time pressure recorded by WTCL at 3.5 h, </w:t>
      </w:r>
      <w:proofErr w:type="spellStart"/>
      <w:r w:rsidRPr="007152D7">
        <w:rPr>
          <w:sz w:val="24"/>
          <w:szCs w:val="24"/>
        </w:rPr>
        <w:t>P</w:t>
      </w:r>
      <w:r w:rsidRPr="007152D7">
        <w:rPr>
          <w:sz w:val="24"/>
          <w:szCs w:val="24"/>
          <w:vertAlign w:val="subscript"/>
        </w:rPr>
        <w:t>Avg</w:t>
      </w:r>
      <w:proofErr w:type="spellEnd"/>
      <w:r w:rsidRPr="007152D7">
        <w:rPr>
          <w:sz w:val="24"/>
          <w:szCs w:val="24"/>
        </w:rPr>
        <w:t xml:space="preserve"> denotes the average IOP collected by </w:t>
      </w:r>
      <w:proofErr w:type="spellStart"/>
      <w:r w:rsidRPr="007152D7">
        <w:rPr>
          <w:sz w:val="24"/>
          <w:szCs w:val="24"/>
        </w:rPr>
        <w:t>TonoPen</w:t>
      </w:r>
      <w:proofErr w:type="spellEnd"/>
      <w:r w:rsidRPr="007152D7">
        <w:rPr>
          <w:sz w:val="24"/>
          <w:szCs w:val="24"/>
        </w:rPr>
        <w:t xml:space="preserve"> at 3.5 h.</w:t>
      </w:r>
    </w:p>
    <w:p w14:paraId="76537140" w14:textId="77777777" w:rsidR="00F06360" w:rsidRDefault="00F06360" w:rsidP="00012308">
      <w:pPr>
        <w:widowControl/>
        <w:spacing w:after="120" w:line="360" w:lineRule="auto"/>
        <w:jc w:val="center"/>
        <w:rPr>
          <w:rFonts w:eastAsia="宋体"/>
          <w:bCs/>
          <w:kern w:val="0"/>
          <w:sz w:val="24"/>
          <w:szCs w:val="24"/>
        </w:rPr>
      </w:pPr>
      <w:r>
        <w:rPr>
          <w:noProof/>
        </w:rPr>
        <w:lastRenderedPageBreak/>
        <w:drawing>
          <wp:inline distT="0" distB="0" distL="0" distR="0" wp14:anchorId="04A8DFA3" wp14:editId="5D982B55">
            <wp:extent cx="5274310" cy="385127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3851275"/>
                    </a:xfrm>
                    <a:prstGeom prst="rect">
                      <a:avLst/>
                    </a:prstGeom>
                    <a:noFill/>
                    <a:ln>
                      <a:noFill/>
                    </a:ln>
                  </pic:spPr>
                </pic:pic>
              </a:graphicData>
            </a:graphic>
          </wp:inline>
        </w:drawing>
      </w:r>
    </w:p>
    <w:p w14:paraId="7A2C8D39" w14:textId="77777777" w:rsidR="00F06360" w:rsidRPr="007152D7" w:rsidRDefault="00F06360" w:rsidP="00A12069">
      <w:pPr>
        <w:widowControl/>
        <w:spacing w:after="120" w:line="360" w:lineRule="auto"/>
        <w:rPr>
          <w:rStyle w:val="fontstyle01"/>
          <w:rFonts w:hint="eastAsia"/>
          <w:sz w:val="24"/>
          <w:szCs w:val="24"/>
        </w:rPr>
      </w:pPr>
      <w:r w:rsidRPr="00BB4F14">
        <w:rPr>
          <w:rFonts w:eastAsia="宋体"/>
          <w:b/>
          <w:kern w:val="0"/>
          <w:sz w:val="24"/>
          <w:szCs w:val="24"/>
        </w:rPr>
        <w:t>Figure S6.</w:t>
      </w:r>
      <w:r>
        <w:rPr>
          <w:rFonts w:eastAsia="宋体"/>
          <w:b/>
          <w:kern w:val="0"/>
          <w:sz w:val="24"/>
          <w:szCs w:val="24"/>
        </w:rPr>
        <w:t>4</w:t>
      </w:r>
      <w:r w:rsidRPr="00BB4F14">
        <w:rPr>
          <w:rFonts w:eastAsia="宋体"/>
          <w:b/>
          <w:kern w:val="0"/>
          <w:sz w:val="24"/>
          <w:szCs w:val="24"/>
        </w:rPr>
        <w:t xml:space="preserve">. </w:t>
      </w:r>
      <w:r w:rsidRPr="00273115">
        <w:rPr>
          <w:rFonts w:eastAsia="宋体"/>
          <w:bCs/>
          <w:kern w:val="0"/>
          <w:sz w:val="24"/>
          <w:szCs w:val="24"/>
        </w:rPr>
        <w:t>(a)</w:t>
      </w:r>
      <w:r>
        <w:rPr>
          <w:rFonts w:eastAsia="宋体"/>
          <w:b/>
          <w:kern w:val="0"/>
          <w:sz w:val="24"/>
          <w:szCs w:val="24"/>
        </w:rPr>
        <w:t xml:space="preserve"> </w:t>
      </w:r>
      <w:r w:rsidRPr="00273115">
        <w:rPr>
          <w:rFonts w:eastAsia="宋体"/>
          <w:bCs/>
          <w:kern w:val="0"/>
          <w:sz w:val="24"/>
          <w:szCs w:val="24"/>
        </w:rPr>
        <w:t>(a)</w:t>
      </w:r>
      <w:r>
        <w:rPr>
          <w:rFonts w:eastAsia="宋体"/>
          <w:b/>
          <w:kern w:val="0"/>
          <w:sz w:val="24"/>
          <w:szCs w:val="24"/>
        </w:rPr>
        <w:t xml:space="preserve"> </w:t>
      </w:r>
      <w:r>
        <w:rPr>
          <w:rFonts w:eastAsia="宋体"/>
          <w:bCs/>
          <w:kern w:val="0"/>
          <w:sz w:val="24"/>
          <w:szCs w:val="24"/>
        </w:rPr>
        <w:t>R</w:t>
      </w:r>
      <w:r w:rsidRPr="00276461">
        <w:rPr>
          <w:rFonts w:eastAsia="宋体"/>
          <w:bCs/>
          <w:kern w:val="0"/>
          <w:sz w:val="24"/>
          <w:szCs w:val="24"/>
        </w:rPr>
        <w:t>eference</w:t>
      </w:r>
      <w:r>
        <w:rPr>
          <w:rFonts w:eastAsia="宋体"/>
          <w:b/>
          <w:kern w:val="0"/>
          <w:sz w:val="24"/>
          <w:szCs w:val="24"/>
        </w:rPr>
        <w:t xml:space="preserve"> </w:t>
      </w:r>
      <w:r w:rsidRPr="00012308">
        <w:rPr>
          <w:rFonts w:eastAsia="宋体"/>
          <w:bCs/>
          <w:kern w:val="0"/>
          <w:sz w:val="24"/>
          <w:szCs w:val="24"/>
        </w:rPr>
        <w:t>IOP</w:t>
      </w:r>
      <w:r>
        <w:rPr>
          <w:rFonts w:eastAsia="宋体"/>
          <w:bCs/>
          <w:kern w:val="0"/>
          <w:sz w:val="24"/>
          <w:szCs w:val="24"/>
        </w:rPr>
        <w:t xml:space="preserve"> v</w:t>
      </w:r>
      <w:r w:rsidRPr="00746695">
        <w:rPr>
          <w:rFonts w:eastAsia="宋体"/>
          <w:bCs/>
          <w:kern w:val="0"/>
          <w:sz w:val="24"/>
          <w:szCs w:val="24"/>
        </w:rPr>
        <w:t>alues, related to Figure 6g (II) in main text</w:t>
      </w:r>
      <w:r w:rsidRPr="00746695">
        <w:rPr>
          <w:rFonts w:eastAsia="宋体"/>
          <w:b/>
          <w:kern w:val="0"/>
          <w:sz w:val="24"/>
          <w:szCs w:val="24"/>
        </w:rPr>
        <w:t>,</w:t>
      </w:r>
      <w:r w:rsidRPr="00746695">
        <w:rPr>
          <w:rFonts w:eastAsia="宋体"/>
          <w:bCs/>
          <w:kern w:val="0"/>
          <w:sz w:val="24"/>
          <w:szCs w:val="24"/>
        </w:rPr>
        <w:t xml:space="preserve"> captured by </w:t>
      </w:r>
      <w:proofErr w:type="spellStart"/>
      <w:r w:rsidRPr="00746695">
        <w:rPr>
          <w:rFonts w:eastAsia="宋体"/>
          <w:bCs/>
          <w:kern w:val="0"/>
          <w:sz w:val="24"/>
          <w:szCs w:val="24"/>
        </w:rPr>
        <w:t>Tonopen</w:t>
      </w:r>
      <w:proofErr w:type="spellEnd"/>
      <w:r w:rsidRPr="00746695">
        <w:rPr>
          <w:rFonts w:eastAsia="宋体"/>
          <w:bCs/>
          <w:kern w:val="0"/>
          <w:sz w:val="24"/>
          <w:szCs w:val="24"/>
        </w:rPr>
        <w:t xml:space="preserve"> </w:t>
      </w:r>
      <w:r w:rsidRPr="00746695">
        <w:rPr>
          <w:rStyle w:val="fontstyle01"/>
          <w:color w:val="auto"/>
          <w:sz w:val="24"/>
          <w:szCs w:val="24"/>
        </w:rPr>
        <w:t xml:space="preserve">before and after </w:t>
      </w:r>
      <w:r w:rsidRPr="00746695">
        <w:rPr>
          <w:rFonts w:eastAsia="宋体"/>
          <w:bCs/>
          <w:kern w:val="0"/>
          <w:sz w:val="24"/>
          <w:szCs w:val="24"/>
        </w:rPr>
        <w:t>WTCL#2 experiment in Figure 6g in main text</w:t>
      </w:r>
      <w:r w:rsidRPr="00746695">
        <w:rPr>
          <w:rStyle w:val="fontstyle01"/>
          <w:color w:val="auto"/>
          <w:sz w:val="24"/>
          <w:szCs w:val="24"/>
        </w:rPr>
        <w:t xml:space="preserve">, which could be employed to calibrate the measured IOP and analyze detection error. (b) </w:t>
      </w:r>
      <w:r w:rsidRPr="00746695">
        <w:rPr>
          <w:rFonts w:eastAsia="宋体"/>
          <w:bCs/>
          <w:kern w:val="0"/>
          <w:sz w:val="24"/>
          <w:szCs w:val="24"/>
        </w:rPr>
        <w:t>IOP values calculated from the resonant frequency values of WTCL#2 experiment in Supporting Information Figure S6.2, without</w:t>
      </w:r>
      <w:r>
        <w:rPr>
          <w:rFonts w:eastAsia="宋体"/>
          <w:bCs/>
          <w:kern w:val="0"/>
          <w:sz w:val="24"/>
          <w:szCs w:val="24"/>
        </w:rPr>
        <w:t xml:space="preserve"> calibration using the reference data via </w:t>
      </w:r>
      <w:proofErr w:type="spellStart"/>
      <w:r>
        <w:rPr>
          <w:rFonts w:eastAsia="宋体"/>
          <w:bCs/>
          <w:kern w:val="0"/>
          <w:sz w:val="24"/>
          <w:szCs w:val="24"/>
        </w:rPr>
        <w:t>Tonopen</w:t>
      </w:r>
      <w:proofErr w:type="spellEnd"/>
      <w:r>
        <w:rPr>
          <w:rFonts w:eastAsia="宋体"/>
          <w:bCs/>
          <w:kern w:val="0"/>
          <w:sz w:val="24"/>
          <w:szCs w:val="24"/>
        </w:rPr>
        <w:t xml:space="preserve"> measurement</w:t>
      </w:r>
      <w:r>
        <w:rPr>
          <w:rStyle w:val="fontstyle01"/>
          <w:sz w:val="24"/>
          <w:szCs w:val="24"/>
        </w:rPr>
        <w:t xml:space="preserve">. (c) The measured IOP via </w:t>
      </w:r>
      <w:r>
        <w:rPr>
          <w:rFonts w:eastAsia="宋体"/>
          <w:bCs/>
          <w:kern w:val="0"/>
          <w:sz w:val="24"/>
          <w:szCs w:val="24"/>
        </w:rPr>
        <w:t xml:space="preserve">WTCL#2 at the end of experiment (initially calibrated with the reference IOP provided by </w:t>
      </w:r>
      <w:proofErr w:type="spellStart"/>
      <w:r>
        <w:rPr>
          <w:rFonts w:eastAsia="宋体"/>
          <w:bCs/>
          <w:kern w:val="0"/>
          <w:sz w:val="24"/>
          <w:szCs w:val="24"/>
        </w:rPr>
        <w:t>Tonopen</w:t>
      </w:r>
      <w:proofErr w:type="spellEnd"/>
      <w:r>
        <w:rPr>
          <w:rFonts w:eastAsia="宋体"/>
          <w:bCs/>
          <w:kern w:val="0"/>
          <w:sz w:val="24"/>
          <w:szCs w:val="24"/>
        </w:rPr>
        <w:t xml:space="preserve">), and the comparison to the reference IOP measured via </w:t>
      </w:r>
      <w:proofErr w:type="spellStart"/>
      <w:r>
        <w:rPr>
          <w:rFonts w:eastAsia="宋体"/>
          <w:bCs/>
          <w:kern w:val="0"/>
          <w:sz w:val="24"/>
          <w:szCs w:val="24"/>
        </w:rPr>
        <w:t>Tonopen</w:t>
      </w:r>
      <w:proofErr w:type="spellEnd"/>
      <w:r>
        <w:rPr>
          <w:rFonts w:eastAsia="宋体"/>
          <w:bCs/>
          <w:kern w:val="0"/>
          <w:sz w:val="24"/>
          <w:szCs w:val="24"/>
        </w:rPr>
        <w:t xml:space="preserve"> at the end of experiment.</w:t>
      </w:r>
      <w:r>
        <w:rPr>
          <w:rStyle w:val="fontstyle01"/>
          <w:sz w:val="24"/>
          <w:szCs w:val="24"/>
        </w:rPr>
        <w:t xml:space="preserve"> (d) The detection error of IOP monitoring using WTCL with calibration. The detection error could be expressed as </w:t>
      </w:r>
      <w:r w:rsidRPr="00AB163F">
        <w:rPr>
          <w:position w:val="-12"/>
        </w:rPr>
        <w:object w:dxaOrig="2848" w:dyaOrig="344" w14:anchorId="67719FB4">
          <v:shape id="_x0000_i1033" type="#_x0000_t75" style="width:141.8pt;height:16.35pt" o:ole="">
            <v:imagedata r:id="rId46" o:title=""/>
          </v:shape>
          <o:OLEObject Type="Embed" ProgID="Equation.AxMath" ShapeID="_x0000_i1033" DrawAspect="Content" ObjectID="_1685815243" r:id="rId49"/>
        </w:object>
      </w:r>
      <w:r>
        <w:t xml:space="preserve"> </w:t>
      </w:r>
      <w:r w:rsidRPr="007152D7">
        <w:rPr>
          <w:sz w:val="24"/>
          <w:szCs w:val="24"/>
        </w:rPr>
        <w:t xml:space="preserve">where P represents the real-time pressure recorded by WTCL at 3.5 h, </w:t>
      </w:r>
      <w:proofErr w:type="spellStart"/>
      <w:r w:rsidRPr="007152D7">
        <w:rPr>
          <w:sz w:val="24"/>
          <w:szCs w:val="24"/>
        </w:rPr>
        <w:t>P</w:t>
      </w:r>
      <w:r w:rsidRPr="007152D7">
        <w:rPr>
          <w:sz w:val="24"/>
          <w:szCs w:val="24"/>
          <w:vertAlign w:val="subscript"/>
        </w:rPr>
        <w:t>Avg</w:t>
      </w:r>
      <w:proofErr w:type="spellEnd"/>
      <w:r w:rsidRPr="007152D7">
        <w:rPr>
          <w:sz w:val="24"/>
          <w:szCs w:val="24"/>
        </w:rPr>
        <w:t xml:space="preserve"> denotes the average IOP collected by </w:t>
      </w:r>
      <w:proofErr w:type="spellStart"/>
      <w:r w:rsidRPr="007152D7">
        <w:rPr>
          <w:sz w:val="24"/>
          <w:szCs w:val="24"/>
        </w:rPr>
        <w:t>TonoPen</w:t>
      </w:r>
      <w:proofErr w:type="spellEnd"/>
      <w:r w:rsidRPr="007152D7">
        <w:rPr>
          <w:sz w:val="24"/>
          <w:szCs w:val="24"/>
        </w:rPr>
        <w:t xml:space="preserve"> at 3.5 h.</w:t>
      </w:r>
    </w:p>
    <w:p w14:paraId="1A32AFFB" w14:textId="77777777" w:rsidR="00F06360" w:rsidRPr="007152D7" w:rsidRDefault="00F06360" w:rsidP="007152D7">
      <w:pPr>
        <w:widowControl/>
        <w:spacing w:after="120" w:line="360" w:lineRule="auto"/>
        <w:rPr>
          <w:rStyle w:val="fontstyle01"/>
          <w:rFonts w:hint="eastAsia"/>
          <w:sz w:val="24"/>
          <w:szCs w:val="24"/>
        </w:rPr>
      </w:pPr>
    </w:p>
    <w:p w14:paraId="2595F5CB" w14:textId="77777777" w:rsidR="00F06360" w:rsidRPr="007152D7" w:rsidRDefault="00F06360" w:rsidP="00012308">
      <w:pPr>
        <w:widowControl/>
        <w:spacing w:after="120" w:line="360" w:lineRule="auto"/>
        <w:jc w:val="left"/>
        <w:rPr>
          <w:rStyle w:val="fontstyle01"/>
          <w:rFonts w:hint="eastAsia"/>
          <w:sz w:val="24"/>
          <w:szCs w:val="24"/>
        </w:rPr>
      </w:pPr>
    </w:p>
    <w:p w14:paraId="05033CC6" w14:textId="77777777" w:rsidR="00F06360" w:rsidRDefault="00F06360" w:rsidP="00012308">
      <w:pPr>
        <w:widowControl/>
        <w:spacing w:after="120" w:line="360" w:lineRule="auto"/>
        <w:jc w:val="center"/>
        <w:rPr>
          <w:rFonts w:eastAsia="宋体"/>
          <w:bCs/>
          <w:kern w:val="0"/>
          <w:sz w:val="24"/>
          <w:szCs w:val="24"/>
        </w:rPr>
      </w:pPr>
      <w:r w:rsidRPr="008A1767">
        <w:rPr>
          <w:rFonts w:eastAsia="宋体"/>
          <w:bCs/>
          <w:noProof/>
          <w:kern w:val="0"/>
          <w:sz w:val="24"/>
          <w:szCs w:val="24"/>
        </w:rPr>
        <w:lastRenderedPageBreak/>
        <w:drawing>
          <wp:inline distT="0" distB="0" distL="0" distR="0" wp14:anchorId="2ABF70B2" wp14:editId="0D532ABE">
            <wp:extent cx="5274310" cy="5105400"/>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5105400"/>
                    </a:xfrm>
                    <a:prstGeom prst="rect">
                      <a:avLst/>
                    </a:prstGeom>
                  </pic:spPr>
                </pic:pic>
              </a:graphicData>
            </a:graphic>
          </wp:inline>
        </w:drawing>
      </w:r>
    </w:p>
    <w:p w14:paraId="683F2B1B" w14:textId="77777777" w:rsidR="00F06360" w:rsidRPr="006E6B02" w:rsidRDefault="00F06360" w:rsidP="000E7FA6">
      <w:pPr>
        <w:widowControl/>
        <w:spacing w:after="120" w:line="360" w:lineRule="auto"/>
        <w:rPr>
          <w:rFonts w:eastAsia="宋体"/>
          <w:bCs/>
          <w:kern w:val="0"/>
          <w:sz w:val="24"/>
          <w:szCs w:val="24"/>
        </w:rPr>
      </w:pPr>
      <w:r w:rsidRPr="00BB4F14">
        <w:rPr>
          <w:rFonts w:eastAsia="宋体"/>
          <w:b/>
          <w:kern w:val="0"/>
          <w:sz w:val="24"/>
          <w:szCs w:val="24"/>
        </w:rPr>
        <w:t>Figure S6.</w:t>
      </w:r>
      <w:r>
        <w:rPr>
          <w:rFonts w:eastAsia="宋体" w:hint="eastAsia"/>
          <w:b/>
          <w:kern w:val="0"/>
          <w:sz w:val="24"/>
          <w:szCs w:val="24"/>
        </w:rPr>
        <w:t>5</w:t>
      </w:r>
      <w:r w:rsidRPr="00BB4F14">
        <w:rPr>
          <w:rFonts w:eastAsia="宋体"/>
          <w:b/>
          <w:kern w:val="0"/>
          <w:sz w:val="24"/>
          <w:szCs w:val="24"/>
        </w:rPr>
        <w:t xml:space="preserve">. </w:t>
      </w:r>
      <w:r w:rsidRPr="003E5737">
        <w:rPr>
          <w:rFonts w:eastAsia="宋体"/>
          <w:bCs/>
          <w:kern w:val="0"/>
          <w:sz w:val="24"/>
          <w:szCs w:val="24"/>
        </w:rPr>
        <w:t>Assessment of</w:t>
      </w:r>
      <w:r>
        <w:rPr>
          <w:rFonts w:eastAsia="宋体"/>
          <w:b/>
          <w:kern w:val="0"/>
          <w:sz w:val="24"/>
          <w:szCs w:val="24"/>
        </w:rPr>
        <w:t xml:space="preserve"> </w:t>
      </w:r>
      <w:r w:rsidRPr="003E5737">
        <w:rPr>
          <w:rFonts w:eastAsia="宋体"/>
          <w:bCs/>
          <w:kern w:val="0"/>
          <w:sz w:val="24"/>
          <w:szCs w:val="24"/>
        </w:rPr>
        <w:t>IOP reduc</w:t>
      </w:r>
      <w:r>
        <w:rPr>
          <w:rFonts w:eastAsia="宋体"/>
          <w:bCs/>
          <w:kern w:val="0"/>
          <w:sz w:val="24"/>
          <w:szCs w:val="24"/>
        </w:rPr>
        <w:t>tion</w:t>
      </w:r>
      <w:r w:rsidRPr="003E5737">
        <w:rPr>
          <w:rFonts w:eastAsia="宋体"/>
          <w:bCs/>
          <w:kern w:val="0"/>
          <w:sz w:val="24"/>
          <w:szCs w:val="24"/>
        </w:rPr>
        <w:t xml:space="preserve"> effect after 0.5 hour of drug administration</w:t>
      </w:r>
      <w:r>
        <w:rPr>
          <w:rFonts w:eastAsia="宋体"/>
          <w:bCs/>
          <w:kern w:val="0"/>
          <w:sz w:val="24"/>
          <w:szCs w:val="24"/>
        </w:rPr>
        <w:t>, summarizing based on Figure 6e-6h in main text</w:t>
      </w:r>
      <w:r w:rsidRPr="003E5737">
        <w:rPr>
          <w:rFonts w:eastAsia="宋体"/>
          <w:bCs/>
          <w:kern w:val="0"/>
          <w:sz w:val="24"/>
          <w:szCs w:val="24"/>
        </w:rPr>
        <w:t>.</w:t>
      </w:r>
      <w:r>
        <w:rPr>
          <w:rFonts w:eastAsia="宋体"/>
          <w:b/>
          <w:kern w:val="0"/>
          <w:sz w:val="24"/>
          <w:szCs w:val="24"/>
        </w:rPr>
        <w:t xml:space="preserve"> </w:t>
      </w:r>
      <w:r w:rsidRPr="00930370">
        <w:rPr>
          <w:rFonts w:eastAsia="宋体" w:hint="eastAsia"/>
          <w:bCs/>
          <w:kern w:val="0"/>
          <w:sz w:val="24"/>
          <w:szCs w:val="24"/>
        </w:rPr>
        <w:t>(</w:t>
      </w:r>
      <w:r w:rsidRPr="00930370">
        <w:rPr>
          <w:rFonts w:eastAsia="宋体"/>
          <w:bCs/>
          <w:kern w:val="0"/>
          <w:sz w:val="24"/>
          <w:szCs w:val="24"/>
        </w:rPr>
        <w:t xml:space="preserve">a) </w:t>
      </w:r>
      <w:r>
        <w:rPr>
          <w:rFonts w:eastAsia="宋体"/>
          <w:bCs/>
          <w:kern w:val="0"/>
          <w:sz w:val="24"/>
          <w:szCs w:val="24"/>
        </w:rPr>
        <w:t xml:space="preserve">Analysis of the measured </w:t>
      </w:r>
      <w:r w:rsidRPr="00930370">
        <w:rPr>
          <w:rFonts w:eastAsia="宋体"/>
          <w:bCs/>
          <w:kern w:val="0"/>
          <w:sz w:val="24"/>
          <w:szCs w:val="24"/>
        </w:rPr>
        <w:t xml:space="preserve">IOP value </w:t>
      </w:r>
      <w:r>
        <w:rPr>
          <w:rFonts w:eastAsia="宋体"/>
          <w:bCs/>
          <w:kern w:val="0"/>
          <w:sz w:val="24"/>
          <w:szCs w:val="24"/>
        </w:rPr>
        <w:t xml:space="preserve">(either by WTCL or </w:t>
      </w:r>
      <w:proofErr w:type="spellStart"/>
      <w:r>
        <w:rPr>
          <w:rFonts w:eastAsia="宋体"/>
          <w:bCs/>
          <w:kern w:val="0"/>
          <w:sz w:val="24"/>
          <w:szCs w:val="24"/>
        </w:rPr>
        <w:t>TonoPen</w:t>
      </w:r>
      <w:proofErr w:type="spellEnd"/>
      <w:r>
        <w:rPr>
          <w:rFonts w:eastAsia="宋体"/>
          <w:bCs/>
          <w:kern w:val="0"/>
          <w:sz w:val="24"/>
          <w:szCs w:val="24"/>
        </w:rPr>
        <w:t xml:space="preserve">) </w:t>
      </w:r>
      <w:r w:rsidRPr="00930370">
        <w:rPr>
          <w:rFonts w:eastAsia="宋体"/>
          <w:bCs/>
          <w:kern w:val="0"/>
          <w:sz w:val="24"/>
          <w:szCs w:val="24"/>
        </w:rPr>
        <w:t xml:space="preserve">recorded in the </w:t>
      </w:r>
      <w:r>
        <w:rPr>
          <w:rFonts w:eastAsia="宋体"/>
          <w:bCs/>
          <w:kern w:val="0"/>
          <w:sz w:val="24"/>
          <w:szCs w:val="24"/>
        </w:rPr>
        <w:t xml:space="preserve">different period of experiments. The purple </w:t>
      </w:r>
      <w:r w:rsidRPr="00930370">
        <w:rPr>
          <w:rFonts w:eastAsia="宋体"/>
          <w:bCs/>
          <w:kern w:val="0"/>
          <w:sz w:val="24"/>
          <w:szCs w:val="24"/>
        </w:rPr>
        <w:t>column</w:t>
      </w:r>
      <w:r>
        <w:rPr>
          <w:rFonts w:eastAsia="宋体"/>
          <w:bCs/>
          <w:kern w:val="0"/>
          <w:sz w:val="24"/>
          <w:szCs w:val="24"/>
        </w:rPr>
        <w:t xml:space="preserve">s </w:t>
      </w:r>
      <w:proofErr w:type="gramStart"/>
      <w:r>
        <w:rPr>
          <w:rFonts w:eastAsia="宋体"/>
          <w:bCs/>
          <w:kern w:val="0"/>
          <w:sz w:val="24"/>
          <w:szCs w:val="24"/>
        </w:rPr>
        <w:t>refers</w:t>
      </w:r>
      <w:proofErr w:type="gramEnd"/>
      <w:r>
        <w:rPr>
          <w:rFonts w:eastAsia="宋体"/>
          <w:bCs/>
          <w:kern w:val="0"/>
          <w:sz w:val="24"/>
          <w:szCs w:val="24"/>
        </w:rPr>
        <w:t xml:space="preserve"> to the </w:t>
      </w:r>
      <w:r w:rsidRPr="00930370">
        <w:rPr>
          <w:rFonts w:eastAsia="宋体"/>
          <w:bCs/>
          <w:kern w:val="0"/>
          <w:sz w:val="24"/>
          <w:szCs w:val="24"/>
        </w:rPr>
        <w:t xml:space="preserve">IOP </w:t>
      </w:r>
      <w:r>
        <w:rPr>
          <w:rFonts w:eastAsia="宋体"/>
          <w:bCs/>
          <w:kern w:val="0"/>
          <w:sz w:val="24"/>
          <w:szCs w:val="24"/>
        </w:rPr>
        <w:t>data</w:t>
      </w:r>
      <w:r w:rsidRPr="00930370">
        <w:rPr>
          <w:rFonts w:eastAsia="宋体"/>
          <w:bCs/>
          <w:kern w:val="0"/>
          <w:sz w:val="24"/>
          <w:szCs w:val="24"/>
        </w:rPr>
        <w:t xml:space="preserve"> </w:t>
      </w:r>
      <w:r>
        <w:rPr>
          <w:rFonts w:eastAsia="宋体"/>
          <w:bCs/>
          <w:kern w:val="0"/>
          <w:sz w:val="24"/>
          <w:szCs w:val="24"/>
        </w:rPr>
        <w:t>in the initial period (</w:t>
      </w:r>
      <w:r w:rsidRPr="00930370">
        <w:rPr>
          <w:rFonts w:eastAsia="宋体"/>
          <w:bCs/>
          <w:kern w:val="0"/>
          <w:sz w:val="24"/>
          <w:szCs w:val="24"/>
        </w:rPr>
        <w:t>in</w:t>
      </w:r>
      <w:r>
        <w:rPr>
          <w:rFonts w:eastAsia="宋体"/>
          <w:bCs/>
          <w:kern w:val="0"/>
          <w:sz w:val="24"/>
          <w:szCs w:val="24"/>
        </w:rPr>
        <w:t xml:space="preserve"> 1 hour) before drug delivery. The g</w:t>
      </w:r>
      <w:r w:rsidRPr="00930370">
        <w:rPr>
          <w:rFonts w:eastAsia="宋体"/>
          <w:bCs/>
          <w:kern w:val="0"/>
          <w:sz w:val="24"/>
          <w:szCs w:val="24"/>
        </w:rPr>
        <w:t>ray column</w:t>
      </w:r>
      <w:r>
        <w:rPr>
          <w:rFonts w:eastAsia="宋体"/>
          <w:bCs/>
          <w:kern w:val="0"/>
          <w:sz w:val="24"/>
          <w:szCs w:val="24"/>
        </w:rPr>
        <w:t xml:space="preserve">s represent the </w:t>
      </w:r>
      <w:r w:rsidRPr="00930370">
        <w:rPr>
          <w:rFonts w:eastAsia="宋体"/>
          <w:bCs/>
          <w:kern w:val="0"/>
          <w:sz w:val="24"/>
          <w:szCs w:val="24"/>
        </w:rPr>
        <w:t xml:space="preserve">IOP </w:t>
      </w:r>
      <w:r>
        <w:rPr>
          <w:rFonts w:eastAsia="宋体"/>
          <w:bCs/>
          <w:kern w:val="0"/>
          <w:sz w:val="24"/>
          <w:szCs w:val="24"/>
        </w:rPr>
        <w:t>data</w:t>
      </w:r>
      <w:r w:rsidRPr="00930370">
        <w:rPr>
          <w:rFonts w:eastAsia="宋体"/>
          <w:bCs/>
          <w:kern w:val="0"/>
          <w:sz w:val="24"/>
          <w:szCs w:val="24"/>
        </w:rPr>
        <w:t xml:space="preserve"> recorded </w:t>
      </w:r>
      <w:r>
        <w:rPr>
          <w:rFonts w:eastAsia="宋体"/>
          <w:bCs/>
          <w:kern w:val="0"/>
          <w:sz w:val="24"/>
          <w:szCs w:val="24"/>
        </w:rPr>
        <w:t>right (</w:t>
      </w:r>
      <w:r w:rsidRPr="00930370">
        <w:rPr>
          <w:rFonts w:eastAsia="宋体"/>
          <w:bCs/>
          <w:kern w:val="0"/>
          <w:sz w:val="24"/>
          <w:szCs w:val="24"/>
        </w:rPr>
        <w:t>in</w:t>
      </w:r>
      <w:r>
        <w:rPr>
          <w:rFonts w:eastAsia="宋体"/>
          <w:bCs/>
          <w:kern w:val="0"/>
          <w:sz w:val="24"/>
          <w:szCs w:val="24"/>
        </w:rPr>
        <w:t xml:space="preserve"> 0.5 hour) after drug delivery. (b) IOP changes (</w:t>
      </w:r>
      <w:r>
        <w:t>ΔP)</w:t>
      </w:r>
      <w:r>
        <w:rPr>
          <w:rFonts w:eastAsia="宋体"/>
          <w:bCs/>
          <w:kern w:val="0"/>
          <w:sz w:val="24"/>
          <w:szCs w:val="24"/>
        </w:rPr>
        <w:t xml:space="preserve"> at different delivery experiments. </w:t>
      </w:r>
      <w:r w:rsidRPr="000E7FA6">
        <w:rPr>
          <w:sz w:val="24"/>
          <w:szCs w:val="24"/>
        </w:rPr>
        <w:t>ΔP could be expressed as:</w:t>
      </w:r>
      <w:r>
        <w:rPr>
          <w:sz w:val="24"/>
          <w:szCs w:val="24"/>
        </w:rPr>
        <w:t xml:space="preserve"> </w:t>
      </w:r>
      <w:r w:rsidRPr="008061DB">
        <w:rPr>
          <w:position w:val="-11"/>
        </w:rPr>
        <w:object w:dxaOrig="1442" w:dyaOrig="329" w14:anchorId="60627EB7">
          <v:shape id="_x0000_i1034" type="#_x0000_t75" style="width:1in;height:16.35pt" o:ole="">
            <v:imagedata r:id="rId51" o:title=""/>
          </v:shape>
          <o:OLEObject Type="Embed" ProgID="Equation.AxMath" ShapeID="_x0000_i1034" DrawAspect="Content" ObjectID="_1685815244" r:id="rId52"/>
        </w:object>
      </w:r>
      <w:r>
        <w:t xml:space="preserve">, </w:t>
      </w:r>
      <w:r w:rsidRPr="000E7FA6">
        <w:rPr>
          <w:rFonts w:hint="eastAsia"/>
          <w:sz w:val="24"/>
          <w:szCs w:val="24"/>
        </w:rPr>
        <w:t>w</w:t>
      </w:r>
      <w:r w:rsidRPr="000E7FA6">
        <w:rPr>
          <w:sz w:val="24"/>
          <w:szCs w:val="24"/>
        </w:rPr>
        <w:t xml:space="preserve">here P denotes the real-time IOP </w:t>
      </w:r>
      <w:r w:rsidRPr="000E7FA6">
        <w:rPr>
          <w:rFonts w:eastAsia="宋体"/>
          <w:bCs/>
          <w:kern w:val="0"/>
          <w:sz w:val="24"/>
          <w:szCs w:val="24"/>
        </w:rPr>
        <w:t>recorded in 0.5 hour after</w:t>
      </w:r>
      <w:r w:rsidRPr="000E7FA6">
        <w:rPr>
          <w:sz w:val="24"/>
          <w:szCs w:val="24"/>
        </w:rPr>
        <w:t xml:space="preserve"> drug delivery</w:t>
      </w:r>
      <w:r>
        <w:rPr>
          <w:sz w:val="24"/>
          <w:szCs w:val="24"/>
        </w:rPr>
        <w:t>, P</w:t>
      </w:r>
      <w:r>
        <w:rPr>
          <w:sz w:val="24"/>
          <w:szCs w:val="24"/>
          <w:vertAlign w:val="subscript"/>
        </w:rPr>
        <w:t>0Avg</w:t>
      </w:r>
      <w:r>
        <w:rPr>
          <w:sz w:val="24"/>
          <w:szCs w:val="24"/>
        </w:rPr>
        <w:t xml:space="preserve"> represents the average IOP </w:t>
      </w:r>
      <w:r>
        <w:rPr>
          <w:rFonts w:eastAsia="宋体"/>
          <w:bCs/>
          <w:kern w:val="0"/>
          <w:sz w:val="24"/>
          <w:szCs w:val="24"/>
        </w:rPr>
        <w:t xml:space="preserve">before </w:t>
      </w:r>
      <w:r w:rsidRPr="000E7FA6">
        <w:rPr>
          <w:sz w:val="24"/>
          <w:szCs w:val="24"/>
        </w:rPr>
        <w:t>drug delivery</w:t>
      </w:r>
      <w:r>
        <w:rPr>
          <w:sz w:val="24"/>
          <w:szCs w:val="24"/>
        </w:rPr>
        <w:t xml:space="preserve">. (c) Normalized </w:t>
      </w:r>
      <w:r>
        <w:rPr>
          <w:rFonts w:eastAsia="宋体"/>
          <w:bCs/>
          <w:kern w:val="0"/>
          <w:sz w:val="24"/>
          <w:szCs w:val="24"/>
        </w:rPr>
        <w:t>IOP changes (</w:t>
      </w:r>
      <w:r>
        <w:t>ΔP/P</w:t>
      </w:r>
      <w:r>
        <w:rPr>
          <w:vertAlign w:val="subscript"/>
        </w:rPr>
        <w:t>0Avg</w:t>
      </w:r>
      <w:r>
        <w:t>)</w:t>
      </w:r>
      <w:r>
        <w:rPr>
          <w:rFonts w:eastAsia="宋体"/>
          <w:bCs/>
          <w:kern w:val="0"/>
          <w:sz w:val="24"/>
          <w:szCs w:val="24"/>
        </w:rPr>
        <w:t xml:space="preserve"> in different drug delivery experiments. </w:t>
      </w:r>
      <w:r>
        <w:t>ΔP/P</w:t>
      </w:r>
      <w:r>
        <w:rPr>
          <w:vertAlign w:val="subscript"/>
        </w:rPr>
        <w:t>0Avg</w:t>
      </w:r>
      <w:r w:rsidRPr="000E7FA6">
        <w:rPr>
          <w:sz w:val="24"/>
          <w:szCs w:val="24"/>
        </w:rPr>
        <w:t xml:space="preserve"> could be expressed as:</w:t>
      </w:r>
      <w:r>
        <w:rPr>
          <w:sz w:val="24"/>
          <w:szCs w:val="24"/>
        </w:rPr>
        <w:t xml:space="preserve"> </w:t>
      </w:r>
      <w:r w:rsidRPr="008061DB">
        <w:rPr>
          <w:position w:val="-12"/>
        </w:rPr>
        <w:object w:dxaOrig="3138" w:dyaOrig="345" w14:anchorId="3DA4280B">
          <v:shape id="_x0000_i1035" type="#_x0000_t75" style="width:157.65pt;height:16.9pt" o:ole="">
            <v:imagedata r:id="rId53" o:title=""/>
          </v:shape>
          <o:OLEObject Type="Embed" ProgID="Equation.AxMath" ShapeID="_x0000_i1035" DrawAspect="Content" ObjectID="_1685815245" r:id="rId54"/>
        </w:object>
      </w:r>
      <w:r>
        <w:rPr>
          <w:sz w:val="24"/>
          <w:szCs w:val="24"/>
        </w:rPr>
        <w:t xml:space="preserve">, </w:t>
      </w:r>
      <w:r w:rsidRPr="000E7FA6">
        <w:rPr>
          <w:rFonts w:hint="eastAsia"/>
          <w:sz w:val="24"/>
          <w:szCs w:val="24"/>
        </w:rPr>
        <w:t>w</w:t>
      </w:r>
      <w:r w:rsidRPr="000E7FA6">
        <w:rPr>
          <w:sz w:val="24"/>
          <w:szCs w:val="24"/>
        </w:rPr>
        <w:t xml:space="preserve">here P denotes the real-time IOP </w:t>
      </w:r>
      <w:r w:rsidRPr="000E7FA6">
        <w:rPr>
          <w:rFonts w:eastAsia="宋体"/>
          <w:bCs/>
          <w:kern w:val="0"/>
          <w:sz w:val="24"/>
          <w:szCs w:val="24"/>
        </w:rPr>
        <w:t xml:space="preserve">recorded in 0.5 hour </w:t>
      </w:r>
      <w:r>
        <w:rPr>
          <w:rFonts w:eastAsia="宋体"/>
          <w:bCs/>
          <w:kern w:val="0"/>
          <w:sz w:val="24"/>
          <w:szCs w:val="24"/>
        </w:rPr>
        <w:t xml:space="preserve">right </w:t>
      </w:r>
      <w:r w:rsidRPr="000E7FA6">
        <w:rPr>
          <w:rFonts w:eastAsia="宋体"/>
          <w:bCs/>
          <w:kern w:val="0"/>
          <w:sz w:val="24"/>
          <w:szCs w:val="24"/>
        </w:rPr>
        <w:t>after</w:t>
      </w:r>
      <w:r w:rsidRPr="000E7FA6">
        <w:rPr>
          <w:sz w:val="24"/>
          <w:szCs w:val="24"/>
        </w:rPr>
        <w:t xml:space="preserve"> drug delivery</w:t>
      </w:r>
      <w:r>
        <w:rPr>
          <w:sz w:val="24"/>
          <w:szCs w:val="24"/>
        </w:rPr>
        <w:t>, while P</w:t>
      </w:r>
      <w:r>
        <w:rPr>
          <w:sz w:val="24"/>
          <w:szCs w:val="24"/>
          <w:vertAlign w:val="subscript"/>
        </w:rPr>
        <w:t>0Avg</w:t>
      </w:r>
      <w:r>
        <w:rPr>
          <w:sz w:val="24"/>
          <w:szCs w:val="24"/>
        </w:rPr>
        <w:t xml:space="preserve"> represents the average </w:t>
      </w:r>
      <w:r>
        <w:rPr>
          <w:sz w:val="24"/>
          <w:szCs w:val="24"/>
        </w:rPr>
        <w:lastRenderedPageBreak/>
        <w:t xml:space="preserve">IOP </w:t>
      </w:r>
      <w:r>
        <w:rPr>
          <w:rFonts w:eastAsia="宋体"/>
          <w:bCs/>
          <w:kern w:val="0"/>
          <w:sz w:val="24"/>
          <w:szCs w:val="24"/>
        </w:rPr>
        <w:t xml:space="preserve">before </w:t>
      </w:r>
      <w:r w:rsidRPr="000E7FA6">
        <w:rPr>
          <w:sz w:val="24"/>
          <w:szCs w:val="24"/>
        </w:rPr>
        <w:t>drug delivery</w:t>
      </w:r>
      <w:r>
        <w:rPr>
          <w:sz w:val="24"/>
          <w:szCs w:val="24"/>
        </w:rPr>
        <w:t xml:space="preserve">. (d) Assessment of IOP reduction effect by </w:t>
      </w:r>
      <w:r>
        <w:rPr>
          <w:rFonts w:eastAsia="宋体"/>
          <w:bCs/>
          <w:kern w:val="0"/>
          <w:sz w:val="24"/>
          <w:szCs w:val="24"/>
        </w:rPr>
        <w:t xml:space="preserve">different drug delivery methods. </w:t>
      </w:r>
      <w:r>
        <w:t>ΔP</w:t>
      </w:r>
      <w:r>
        <w:rPr>
          <w:rFonts w:eastAsia="宋体"/>
          <w:bCs/>
          <w:kern w:val="0"/>
          <w:sz w:val="24"/>
          <w:szCs w:val="24"/>
        </w:rPr>
        <w:t xml:space="preserve"> recorded from different experimental animal groups in the same delivery approach were averaged to calculate </w:t>
      </w:r>
      <w:r>
        <w:t>ΔP/P</w:t>
      </w:r>
      <w:r>
        <w:rPr>
          <w:vertAlign w:val="subscript"/>
        </w:rPr>
        <w:t>0Avg</w:t>
      </w:r>
      <w:r>
        <w:rPr>
          <w:rFonts w:eastAsia="宋体"/>
          <w:bCs/>
          <w:kern w:val="0"/>
          <w:sz w:val="24"/>
          <w:szCs w:val="24"/>
        </w:rPr>
        <w:t xml:space="preserve"> for analyzing </w:t>
      </w:r>
      <w:r>
        <w:rPr>
          <w:sz w:val="24"/>
          <w:szCs w:val="24"/>
        </w:rPr>
        <w:t>IOP reduction effect</w:t>
      </w:r>
      <w:r>
        <w:rPr>
          <w:rFonts w:eastAsia="宋体"/>
          <w:bCs/>
          <w:kern w:val="0"/>
          <w:sz w:val="24"/>
          <w:szCs w:val="24"/>
        </w:rPr>
        <w:t>.</w:t>
      </w:r>
    </w:p>
    <w:p w14:paraId="5A6586F8" w14:textId="77777777" w:rsidR="00F06360" w:rsidRDefault="00F06360" w:rsidP="00930370">
      <w:pPr>
        <w:widowControl/>
        <w:spacing w:after="120" w:line="360" w:lineRule="auto"/>
        <w:rPr>
          <w:rFonts w:eastAsia="宋体"/>
          <w:bCs/>
          <w:kern w:val="0"/>
          <w:sz w:val="24"/>
          <w:szCs w:val="24"/>
        </w:rPr>
      </w:pPr>
    </w:p>
    <w:p w14:paraId="03F7C1F9" w14:textId="77777777" w:rsidR="00F06360" w:rsidRDefault="00F06360" w:rsidP="00930370">
      <w:pPr>
        <w:widowControl/>
        <w:spacing w:after="120" w:line="360" w:lineRule="auto"/>
        <w:rPr>
          <w:rFonts w:eastAsia="宋体"/>
          <w:bCs/>
          <w:kern w:val="0"/>
          <w:sz w:val="24"/>
          <w:szCs w:val="24"/>
        </w:rPr>
      </w:pPr>
      <w:r>
        <w:rPr>
          <w:noProof/>
        </w:rPr>
        <w:drawing>
          <wp:inline distT="0" distB="0" distL="0" distR="0" wp14:anchorId="0DE7E44A" wp14:editId="142DA016">
            <wp:extent cx="5274310" cy="2665730"/>
            <wp:effectExtent l="0" t="0" r="2540" b="12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2665730"/>
                    </a:xfrm>
                    <a:prstGeom prst="rect">
                      <a:avLst/>
                    </a:prstGeom>
                    <a:noFill/>
                    <a:ln>
                      <a:noFill/>
                    </a:ln>
                  </pic:spPr>
                </pic:pic>
              </a:graphicData>
            </a:graphic>
          </wp:inline>
        </w:drawing>
      </w:r>
    </w:p>
    <w:p w14:paraId="52D913D2" w14:textId="77777777" w:rsidR="00F06360" w:rsidRPr="0028695F" w:rsidRDefault="00F06360" w:rsidP="00930370">
      <w:pPr>
        <w:widowControl/>
        <w:spacing w:after="120" w:line="360" w:lineRule="auto"/>
        <w:rPr>
          <w:rFonts w:eastAsia="宋体"/>
          <w:bCs/>
          <w:kern w:val="0"/>
          <w:sz w:val="24"/>
          <w:szCs w:val="24"/>
        </w:rPr>
      </w:pPr>
      <w:r w:rsidRPr="00BB4F14">
        <w:rPr>
          <w:rFonts w:eastAsia="宋体"/>
          <w:b/>
          <w:kern w:val="0"/>
          <w:sz w:val="24"/>
          <w:szCs w:val="24"/>
        </w:rPr>
        <w:t>Figure S6.</w:t>
      </w:r>
      <w:r>
        <w:rPr>
          <w:rFonts w:eastAsia="宋体"/>
          <w:b/>
          <w:kern w:val="0"/>
          <w:sz w:val="24"/>
          <w:szCs w:val="24"/>
        </w:rPr>
        <w:t>6</w:t>
      </w:r>
      <w:r w:rsidRPr="00BB4F14">
        <w:rPr>
          <w:rFonts w:eastAsia="宋体"/>
          <w:b/>
          <w:kern w:val="0"/>
          <w:sz w:val="24"/>
          <w:szCs w:val="24"/>
        </w:rPr>
        <w:t>.</w:t>
      </w:r>
      <w:r>
        <w:rPr>
          <w:rFonts w:eastAsia="宋体"/>
          <w:b/>
          <w:kern w:val="0"/>
          <w:sz w:val="24"/>
          <w:szCs w:val="24"/>
        </w:rPr>
        <w:t xml:space="preserve"> </w:t>
      </w:r>
      <w:r w:rsidRPr="0028695F">
        <w:rPr>
          <w:rFonts w:eastAsia="宋体"/>
          <w:bCs/>
          <w:kern w:val="0"/>
          <w:sz w:val="24"/>
          <w:szCs w:val="24"/>
        </w:rPr>
        <w:t xml:space="preserve">Analysis of </w:t>
      </w:r>
      <w:r>
        <w:rPr>
          <w:rFonts w:eastAsia="宋体"/>
          <w:bCs/>
          <w:kern w:val="0"/>
          <w:sz w:val="24"/>
          <w:szCs w:val="24"/>
        </w:rPr>
        <w:t xml:space="preserve">the </w:t>
      </w:r>
      <w:r w:rsidRPr="000824A8">
        <w:rPr>
          <w:rFonts w:eastAsia="宋体"/>
          <w:bCs/>
          <w:kern w:val="0"/>
          <w:sz w:val="24"/>
          <w:szCs w:val="24"/>
        </w:rPr>
        <w:t>duration</w:t>
      </w:r>
      <w:r w:rsidRPr="003E5737">
        <w:rPr>
          <w:rFonts w:eastAsia="宋体"/>
          <w:bCs/>
          <w:kern w:val="0"/>
          <w:sz w:val="24"/>
          <w:szCs w:val="24"/>
        </w:rPr>
        <w:t xml:space="preserve"> </w:t>
      </w:r>
      <w:r>
        <w:rPr>
          <w:rFonts w:eastAsia="宋体"/>
          <w:bCs/>
          <w:kern w:val="0"/>
          <w:sz w:val="24"/>
          <w:szCs w:val="24"/>
        </w:rPr>
        <w:t xml:space="preserve">of </w:t>
      </w:r>
      <w:r w:rsidRPr="003E5737">
        <w:rPr>
          <w:rFonts w:eastAsia="宋体"/>
          <w:bCs/>
          <w:kern w:val="0"/>
          <w:sz w:val="24"/>
          <w:szCs w:val="24"/>
        </w:rPr>
        <w:t>IOP reduc</w:t>
      </w:r>
      <w:r>
        <w:rPr>
          <w:rFonts w:eastAsia="宋体"/>
          <w:bCs/>
          <w:kern w:val="0"/>
          <w:sz w:val="24"/>
          <w:szCs w:val="24"/>
        </w:rPr>
        <w:t>tion</w:t>
      </w:r>
      <w:r w:rsidRPr="000824A8">
        <w:rPr>
          <w:rFonts w:eastAsia="宋体"/>
          <w:bCs/>
          <w:kern w:val="0"/>
          <w:sz w:val="24"/>
          <w:szCs w:val="24"/>
        </w:rPr>
        <w:t xml:space="preserve">. (a) </w:t>
      </w:r>
      <w:bookmarkStart w:id="18" w:name="OLE_LINK58"/>
      <w:r w:rsidRPr="000824A8">
        <w:rPr>
          <w:sz w:val="24"/>
          <w:szCs w:val="24"/>
        </w:rPr>
        <w:t>ΔP/P</w:t>
      </w:r>
      <w:r w:rsidRPr="000824A8">
        <w:rPr>
          <w:sz w:val="24"/>
          <w:szCs w:val="24"/>
          <w:vertAlign w:val="subscript"/>
        </w:rPr>
        <w:t>0Avg</w:t>
      </w:r>
      <w:bookmarkEnd w:id="18"/>
      <w:r w:rsidRPr="000824A8">
        <w:rPr>
          <w:sz w:val="24"/>
          <w:szCs w:val="24"/>
        </w:rPr>
        <w:t xml:space="preserve"> </w:t>
      </w:r>
      <w:r>
        <w:rPr>
          <w:sz w:val="24"/>
          <w:szCs w:val="24"/>
        </w:rPr>
        <w:t>at</w:t>
      </w:r>
      <w:r w:rsidRPr="000824A8">
        <w:rPr>
          <w:sz w:val="24"/>
          <w:szCs w:val="24"/>
        </w:rPr>
        <w:t xml:space="preserve"> each time point by different drug </w:t>
      </w:r>
      <w:r>
        <w:rPr>
          <w:sz w:val="24"/>
          <w:szCs w:val="24"/>
        </w:rPr>
        <w:t>delivery</w:t>
      </w:r>
      <w:r w:rsidRPr="000824A8">
        <w:rPr>
          <w:sz w:val="24"/>
          <w:szCs w:val="24"/>
        </w:rPr>
        <w:t xml:space="preserve"> approach. (b) Quantifications of </w:t>
      </w:r>
      <w:r w:rsidRPr="000824A8">
        <w:rPr>
          <w:rFonts w:eastAsia="宋体"/>
          <w:bCs/>
          <w:kern w:val="0"/>
          <w:sz w:val="24"/>
          <w:szCs w:val="24"/>
        </w:rPr>
        <w:t>IOP reduc</w:t>
      </w:r>
      <w:r>
        <w:rPr>
          <w:rFonts w:eastAsia="宋体"/>
          <w:bCs/>
          <w:kern w:val="0"/>
          <w:sz w:val="24"/>
          <w:szCs w:val="24"/>
        </w:rPr>
        <w:t>tion</w:t>
      </w:r>
      <w:r w:rsidRPr="000824A8">
        <w:rPr>
          <w:rFonts w:eastAsia="宋体"/>
          <w:bCs/>
          <w:kern w:val="0"/>
          <w:sz w:val="24"/>
          <w:szCs w:val="24"/>
        </w:rPr>
        <w:t xml:space="preserve"> duration </w:t>
      </w:r>
      <w:r w:rsidRPr="000824A8">
        <w:rPr>
          <w:sz w:val="24"/>
          <w:szCs w:val="24"/>
        </w:rPr>
        <w:t xml:space="preserve">by different drug </w:t>
      </w:r>
      <w:r>
        <w:rPr>
          <w:sz w:val="24"/>
          <w:szCs w:val="24"/>
        </w:rPr>
        <w:t>delivery</w:t>
      </w:r>
      <w:r w:rsidRPr="000824A8">
        <w:rPr>
          <w:sz w:val="24"/>
          <w:szCs w:val="24"/>
        </w:rPr>
        <w:t xml:space="preserve"> approach. ΔP/P</w:t>
      </w:r>
      <w:r w:rsidRPr="000824A8">
        <w:rPr>
          <w:sz w:val="24"/>
          <w:szCs w:val="24"/>
          <w:vertAlign w:val="subscript"/>
        </w:rPr>
        <w:t>0Avg</w:t>
      </w:r>
      <w:r w:rsidRPr="000824A8">
        <w:rPr>
          <w:sz w:val="24"/>
          <w:szCs w:val="24"/>
        </w:rPr>
        <w:t xml:space="preserve">≥20% </w:t>
      </w:r>
      <w:r w:rsidRPr="000824A8">
        <w:rPr>
          <w:rFonts w:hint="eastAsia"/>
          <w:sz w:val="24"/>
          <w:szCs w:val="24"/>
        </w:rPr>
        <w:t>was</w:t>
      </w:r>
      <w:r w:rsidRPr="000824A8">
        <w:rPr>
          <w:sz w:val="24"/>
          <w:szCs w:val="24"/>
        </w:rPr>
        <w:t xml:space="preserve"> identified as </w:t>
      </w:r>
      <w:r>
        <w:rPr>
          <w:sz w:val="24"/>
          <w:szCs w:val="24"/>
        </w:rPr>
        <w:t xml:space="preserve">the </w:t>
      </w:r>
      <w:r w:rsidRPr="000824A8">
        <w:rPr>
          <w:sz w:val="24"/>
          <w:szCs w:val="24"/>
        </w:rPr>
        <w:t xml:space="preserve">effective IOP </w:t>
      </w:r>
      <w:r>
        <w:rPr>
          <w:sz w:val="24"/>
          <w:szCs w:val="24"/>
        </w:rPr>
        <w:t>regulation</w:t>
      </w:r>
      <w:r w:rsidRPr="00012848">
        <w:rPr>
          <w:noProof/>
          <w:sz w:val="24"/>
          <w:szCs w:val="24"/>
          <w:vertAlign w:val="superscript"/>
        </w:rPr>
        <w:t>11</w:t>
      </w:r>
      <w:r>
        <w:rPr>
          <w:sz w:val="24"/>
          <w:szCs w:val="24"/>
        </w:rPr>
        <w:t>,</w:t>
      </w:r>
      <w:r w:rsidRPr="000824A8">
        <w:rPr>
          <w:sz w:val="24"/>
          <w:szCs w:val="24"/>
        </w:rPr>
        <w:t xml:space="preserve"> </w:t>
      </w:r>
      <w:r>
        <w:rPr>
          <w:sz w:val="24"/>
          <w:szCs w:val="24"/>
        </w:rPr>
        <w:t>a</w:t>
      </w:r>
      <w:r w:rsidRPr="000824A8">
        <w:rPr>
          <w:sz w:val="24"/>
          <w:szCs w:val="24"/>
        </w:rPr>
        <w:t xml:space="preserve">nd the </w:t>
      </w:r>
      <w:r>
        <w:rPr>
          <w:sz w:val="24"/>
          <w:szCs w:val="24"/>
        </w:rPr>
        <w:t>period during which the IOP</w:t>
      </w:r>
      <w:r w:rsidRPr="000824A8">
        <w:rPr>
          <w:sz w:val="24"/>
          <w:szCs w:val="24"/>
        </w:rPr>
        <w:t xml:space="preserve"> meet </w:t>
      </w:r>
      <w:proofErr w:type="gramStart"/>
      <w:r w:rsidRPr="000824A8">
        <w:rPr>
          <w:sz w:val="24"/>
          <w:szCs w:val="24"/>
        </w:rPr>
        <w:t>th</w:t>
      </w:r>
      <w:r>
        <w:rPr>
          <w:sz w:val="24"/>
          <w:szCs w:val="24"/>
        </w:rPr>
        <w:t>is</w:t>
      </w:r>
      <w:r w:rsidRPr="000824A8">
        <w:rPr>
          <w:sz w:val="24"/>
          <w:szCs w:val="24"/>
        </w:rPr>
        <w:t xml:space="preserve"> criteria</w:t>
      </w:r>
      <w:proofErr w:type="gramEnd"/>
      <w:r w:rsidRPr="000824A8">
        <w:rPr>
          <w:sz w:val="24"/>
          <w:szCs w:val="24"/>
        </w:rPr>
        <w:t xml:space="preserve"> was defined as </w:t>
      </w:r>
      <w:r>
        <w:rPr>
          <w:sz w:val="24"/>
          <w:szCs w:val="24"/>
        </w:rPr>
        <w:t xml:space="preserve">the </w:t>
      </w:r>
      <w:r w:rsidRPr="000824A8">
        <w:rPr>
          <w:sz w:val="24"/>
          <w:szCs w:val="24"/>
        </w:rPr>
        <w:t xml:space="preserve">effective IOP </w:t>
      </w:r>
      <w:r>
        <w:rPr>
          <w:sz w:val="24"/>
          <w:szCs w:val="24"/>
        </w:rPr>
        <w:t>regulation</w:t>
      </w:r>
      <w:r w:rsidRPr="000824A8">
        <w:rPr>
          <w:sz w:val="24"/>
          <w:szCs w:val="24"/>
        </w:rPr>
        <w:t xml:space="preserve"> </w:t>
      </w:r>
      <w:r>
        <w:rPr>
          <w:sz w:val="24"/>
          <w:szCs w:val="24"/>
        </w:rPr>
        <w:t>period</w:t>
      </w:r>
      <w:r w:rsidRPr="000824A8">
        <w:rPr>
          <w:sz w:val="24"/>
          <w:szCs w:val="24"/>
        </w:rPr>
        <w:t xml:space="preserve">. </w:t>
      </w:r>
    </w:p>
    <w:p w14:paraId="6CDA3920" w14:textId="77777777" w:rsidR="00F06360" w:rsidRDefault="00F06360" w:rsidP="002D0A35">
      <w:pPr>
        <w:widowControl/>
        <w:spacing w:after="120" w:line="360" w:lineRule="auto"/>
        <w:jc w:val="left"/>
        <w:rPr>
          <w:rStyle w:val="fontstyle01"/>
          <w:rFonts w:hint="eastAsia"/>
          <w:sz w:val="24"/>
          <w:szCs w:val="24"/>
        </w:rPr>
      </w:pPr>
      <w:r>
        <w:rPr>
          <w:noProof/>
        </w:rPr>
        <w:lastRenderedPageBreak/>
        <w:drawing>
          <wp:inline distT="0" distB="0" distL="0" distR="0" wp14:anchorId="35631E1F" wp14:editId="36875298">
            <wp:extent cx="5274310" cy="562800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5628005"/>
                    </a:xfrm>
                    <a:prstGeom prst="rect">
                      <a:avLst/>
                    </a:prstGeom>
                    <a:noFill/>
                    <a:ln>
                      <a:noFill/>
                    </a:ln>
                  </pic:spPr>
                </pic:pic>
              </a:graphicData>
            </a:graphic>
          </wp:inline>
        </w:drawing>
      </w:r>
    </w:p>
    <w:p w14:paraId="0ACE78AA" w14:textId="77777777" w:rsidR="00F06360" w:rsidRPr="00276461" w:rsidRDefault="00F06360" w:rsidP="00AD0C18">
      <w:pPr>
        <w:widowControl/>
        <w:spacing w:after="120" w:line="360" w:lineRule="auto"/>
        <w:rPr>
          <w:rFonts w:eastAsia="宋体"/>
          <w:bCs/>
          <w:kern w:val="0"/>
          <w:sz w:val="24"/>
          <w:szCs w:val="24"/>
        </w:rPr>
      </w:pPr>
      <w:r w:rsidRPr="00BB4F14">
        <w:rPr>
          <w:rFonts w:eastAsia="宋体"/>
          <w:b/>
          <w:kern w:val="0"/>
          <w:sz w:val="24"/>
          <w:szCs w:val="24"/>
        </w:rPr>
        <w:t>Figure S6.</w:t>
      </w:r>
      <w:r>
        <w:rPr>
          <w:rFonts w:eastAsia="宋体"/>
          <w:b/>
          <w:kern w:val="0"/>
          <w:sz w:val="24"/>
          <w:szCs w:val="24"/>
        </w:rPr>
        <w:t>7</w:t>
      </w:r>
      <w:r w:rsidRPr="00BB4F14">
        <w:rPr>
          <w:rFonts w:eastAsia="宋体"/>
          <w:b/>
          <w:kern w:val="0"/>
          <w:sz w:val="24"/>
          <w:szCs w:val="24"/>
        </w:rPr>
        <w:t xml:space="preserve">. </w:t>
      </w:r>
      <w:r w:rsidRPr="003E5737">
        <w:rPr>
          <w:rFonts w:eastAsia="宋体"/>
          <w:bCs/>
          <w:kern w:val="0"/>
          <w:sz w:val="24"/>
          <w:szCs w:val="24"/>
        </w:rPr>
        <w:t>Assessment of</w:t>
      </w:r>
      <w:r>
        <w:rPr>
          <w:rFonts w:eastAsia="宋体"/>
          <w:b/>
          <w:kern w:val="0"/>
          <w:sz w:val="24"/>
          <w:szCs w:val="24"/>
        </w:rPr>
        <w:t xml:space="preserve"> </w:t>
      </w:r>
      <w:r w:rsidRPr="003E5737">
        <w:rPr>
          <w:rFonts w:eastAsia="宋体"/>
          <w:bCs/>
          <w:kern w:val="0"/>
          <w:sz w:val="24"/>
          <w:szCs w:val="24"/>
        </w:rPr>
        <w:t>IOP reduc</w:t>
      </w:r>
      <w:r>
        <w:rPr>
          <w:rFonts w:eastAsia="宋体"/>
          <w:bCs/>
          <w:kern w:val="0"/>
          <w:sz w:val="24"/>
          <w:szCs w:val="24"/>
        </w:rPr>
        <w:t>tion</w:t>
      </w:r>
      <w:r w:rsidRPr="003E5737">
        <w:rPr>
          <w:rFonts w:eastAsia="宋体"/>
          <w:bCs/>
          <w:kern w:val="0"/>
          <w:sz w:val="24"/>
          <w:szCs w:val="24"/>
        </w:rPr>
        <w:t xml:space="preserve"> effect after 0.5 hour of drug administration</w:t>
      </w:r>
      <w:r>
        <w:rPr>
          <w:rFonts w:eastAsia="宋体"/>
          <w:bCs/>
          <w:kern w:val="0"/>
          <w:sz w:val="24"/>
          <w:szCs w:val="24"/>
        </w:rPr>
        <w:t>, summarizing based on Figure 6e-6h in main text</w:t>
      </w:r>
      <w:r w:rsidRPr="003E5737">
        <w:rPr>
          <w:rFonts w:eastAsia="宋体"/>
          <w:bCs/>
          <w:kern w:val="0"/>
          <w:sz w:val="24"/>
          <w:szCs w:val="24"/>
        </w:rPr>
        <w:t>.</w:t>
      </w:r>
      <w:r>
        <w:rPr>
          <w:rFonts w:eastAsia="宋体"/>
          <w:b/>
          <w:kern w:val="0"/>
          <w:sz w:val="24"/>
          <w:szCs w:val="24"/>
        </w:rPr>
        <w:t xml:space="preserve"> </w:t>
      </w:r>
      <w:r w:rsidRPr="00930370">
        <w:rPr>
          <w:rFonts w:eastAsia="宋体" w:hint="eastAsia"/>
          <w:bCs/>
          <w:kern w:val="0"/>
          <w:sz w:val="24"/>
          <w:szCs w:val="24"/>
        </w:rPr>
        <w:t>(</w:t>
      </w:r>
      <w:r w:rsidRPr="00930370">
        <w:rPr>
          <w:rFonts w:eastAsia="宋体"/>
          <w:bCs/>
          <w:kern w:val="0"/>
          <w:sz w:val="24"/>
          <w:szCs w:val="24"/>
        </w:rPr>
        <w:t xml:space="preserve">a) </w:t>
      </w:r>
      <w:r>
        <w:rPr>
          <w:rFonts w:eastAsia="宋体"/>
          <w:bCs/>
          <w:kern w:val="0"/>
          <w:sz w:val="24"/>
          <w:szCs w:val="24"/>
        </w:rPr>
        <w:t xml:space="preserve">Analysis of the measured </w:t>
      </w:r>
      <w:r w:rsidRPr="00930370">
        <w:rPr>
          <w:rFonts w:eastAsia="宋体"/>
          <w:bCs/>
          <w:kern w:val="0"/>
          <w:sz w:val="24"/>
          <w:szCs w:val="24"/>
        </w:rPr>
        <w:t xml:space="preserve">IOP value </w:t>
      </w:r>
      <w:r>
        <w:rPr>
          <w:rFonts w:eastAsia="宋体"/>
          <w:bCs/>
          <w:kern w:val="0"/>
          <w:sz w:val="24"/>
          <w:szCs w:val="24"/>
        </w:rPr>
        <w:t xml:space="preserve">(either by WTCL or </w:t>
      </w:r>
      <w:proofErr w:type="spellStart"/>
      <w:r>
        <w:rPr>
          <w:rFonts w:eastAsia="宋体"/>
          <w:bCs/>
          <w:kern w:val="0"/>
          <w:sz w:val="24"/>
          <w:szCs w:val="24"/>
        </w:rPr>
        <w:t>TonoPen</w:t>
      </w:r>
      <w:proofErr w:type="spellEnd"/>
      <w:r>
        <w:rPr>
          <w:rFonts w:eastAsia="宋体"/>
          <w:bCs/>
          <w:kern w:val="0"/>
          <w:sz w:val="24"/>
          <w:szCs w:val="24"/>
        </w:rPr>
        <w:t xml:space="preserve">) </w:t>
      </w:r>
      <w:r w:rsidRPr="00930370">
        <w:rPr>
          <w:rFonts w:eastAsia="宋体"/>
          <w:bCs/>
          <w:kern w:val="0"/>
          <w:sz w:val="24"/>
          <w:szCs w:val="24"/>
        </w:rPr>
        <w:t xml:space="preserve">recorded in the </w:t>
      </w:r>
      <w:r>
        <w:rPr>
          <w:rFonts w:eastAsia="宋体"/>
          <w:bCs/>
          <w:kern w:val="0"/>
          <w:sz w:val="24"/>
          <w:szCs w:val="24"/>
        </w:rPr>
        <w:t xml:space="preserve">different period of experiments. The purple </w:t>
      </w:r>
      <w:r w:rsidRPr="00930370">
        <w:rPr>
          <w:rFonts w:eastAsia="宋体"/>
          <w:bCs/>
          <w:kern w:val="0"/>
          <w:sz w:val="24"/>
          <w:szCs w:val="24"/>
        </w:rPr>
        <w:t>column</w:t>
      </w:r>
      <w:r>
        <w:rPr>
          <w:rFonts w:eastAsia="宋体"/>
          <w:bCs/>
          <w:kern w:val="0"/>
          <w:sz w:val="24"/>
          <w:szCs w:val="24"/>
        </w:rPr>
        <w:t xml:space="preserve">s </w:t>
      </w:r>
      <w:proofErr w:type="gramStart"/>
      <w:r>
        <w:rPr>
          <w:rFonts w:eastAsia="宋体"/>
          <w:bCs/>
          <w:kern w:val="0"/>
          <w:sz w:val="24"/>
          <w:szCs w:val="24"/>
        </w:rPr>
        <w:t>refers</w:t>
      </w:r>
      <w:proofErr w:type="gramEnd"/>
      <w:r>
        <w:rPr>
          <w:rFonts w:eastAsia="宋体"/>
          <w:bCs/>
          <w:kern w:val="0"/>
          <w:sz w:val="24"/>
          <w:szCs w:val="24"/>
        </w:rPr>
        <w:t xml:space="preserve"> to the </w:t>
      </w:r>
      <w:r w:rsidRPr="00930370">
        <w:rPr>
          <w:rFonts w:eastAsia="宋体"/>
          <w:bCs/>
          <w:kern w:val="0"/>
          <w:sz w:val="24"/>
          <w:szCs w:val="24"/>
        </w:rPr>
        <w:t xml:space="preserve">IOP </w:t>
      </w:r>
      <w:r>
        <w:rPr>
          <w:rFonts w:eastAsia="宋体"/>
          <w:bCs/>
          <w:kern w:val="0"/>
          <w:sz w:val="24"/>
          <w:szCs w:val="24"/>
        </w:rPr>
        <w:t>data</w:t>
      </w:r>
      <w:r w:rsidRPr="00930370">
        <w:rPr>
          <w:rFonts w:eastAsia="宋体"/>
          <w:bCs/>
          <w:kern w:val="0"/>
          <w:sz w:val="24"/>
          <w:szCs w:val="24"/>
        </w:rPr>
        <w:t xml:space="preserve"> </w:t>
      </w:r>
      <w:r>
        <w:rPr>
          <w:rFonts w:eastAsia="宋体"/>
          <w:bCs/>
          <w:kern w:val="0"/>
          <w:sz w:val="24"/>
          <w:szCs w:val="24"/>
        </w:rPr>
        <w:t>in the initial period (</w:t>
      </w:r>
      <w:r w:rsidRPr="00930370">
        <w:rPr>
          <w:rFonts w:eastAsia="宋体"/>
          <w:bCs/>
          <w:kern w:val="0"/>
          <w:sz w:val="24"/>
          <w:szCs w:val="24"/>
        </w:rPr>
        <w:t>in</w:t>
      </w:r>
      <w:r>
        <w:rPr>
          <w:rFonts w:eastAsia="宋体"/>
          <w:bCs/>
          <w:kern w:val="0"/>
          <w:sz w:val="24"/>
          <w:szCs w:val="24"/>
        </w:rPr>
        <w:t xml:space="preserve"> 1 hour) before drug delivery. The g</w:t>
      </w:r>
      <w:r w:rsidRPr="00930370">
        <w:rPr>
          <w:rFonts w:eastAsia="宋体"/>
          <w:bCs/>
          <w:kern w:val="0"/>
          <w:sz w:val="24"/>
          <w:szCs w:val="24"/>
        </w:rPr>
        <w:t>ray column</w:t>
      </w:r>
      <w:r>
        <w:rPr>
          <w:rFonts w:eastAsia="宋体"/>
          <w:bCs/>
          <w:kern w:val="0"/>
          <w:sz w:val="24"/>
          <w:szCs w:val="24"/>
        </w:rPr>
        <w:t xml:space="preserve">s represent the </w:t>
      </w:r>
      <w:r w:rsidRPr="00930370">
        <w:rPr>
          <w:rFonts w:eastAsia="宋体"/>
          <w:bCs/>
          <w:kern w:val="0"/>
          <w:sz w:val="24"/>
          <w:szCs w:val="24"/>
        </w:rPr>
        <w:t xml:space="preserve">IOP </w:t>
      </w:r>
      <w:r>
        <w:rPr>
          <w:rFonts w:eastAsia="宋体"/>
          <w:bCs/>
          <w:kern w:val="0"/>
          <w:sz w:val="24"/>
          <w:szCs w:val="24"/>
        </w:rPr>
        <w:t>data</w:t>
      </w:r>
      <w:r w:rsidRPr="00930370">
        <w:rPr>
          <w:rFonts w:eastAsia="宋体"/>
          <w:bCs/>
          <w:kern w:val="0"/>
          <w:sz w:val="24"/>
          <w:szCs w:val="24"/>
        </w:rPr>
        <w:t xml:space="preserve"> recorded in</w:t>
      </w:r>
      <w:r>
        <w:rPr>
          <w:rFonts w:eastAsia="宋体"/>
          <w:bCs/>
          <w:kern w:val="0"/>
          <w:sz w:val="24"/>
          <w:szCs w:val="24"/>
        </w:rPr>
        <w:t xml:space="preserve"> 2 hours after drug delivery. (b) IOP changes (</w:t>
      </w:r>
      <w:r>
        <w:t>ΔP)</w:t>
      </w:r>
      <w:r>
        <w:rPr>
          <w:rFonts w:eastAsia="宋体"/>
          <w:bCs/>
          <w:kern w:val="0"/>
          <w:sz w:val="24"/>
          <w:szCs w:val="24"/>
        </w:rPr>
        <w:t xml:space="preserve"> at different delivery experiments. </w:t>
      </w:r>
      <w:r w:rsidRPr="000E7FA6">
        <w:rPr>
          <w:sz w:val="24"/>
          <w:szCs w:val="24"/>
        </w:rPr>
        <w:t>ΔP could be expressed as:</w:t>
      </w:r>
      <w:r>
        <w:rPr>
          <w:sz w:val="24"/>
          <w:szCs w:val="24"/>
        </w:rPr>
        <w:t xml:space="preserve"> </w:t>
      </w:r>
      <w:r w:rsidRPr="008061DB">
        <w:rPr>
          <w:position w:val="-11"/>
        </w:rPr>
        <w:object w:dxaOrig="1442" w:dyaOrig="329" w14:anchorId="3CD04861">
          <v:shape id="_x0000_i1036" type="#_x0000_t75" style="width:1in;height:16.35pt" o:ole="">
            <v:imagedata r:id="rId51" o:title=""/>
          </v:shape>
          <o:OLEObject Type="Embed" ProgID="Equation.AxMath" ShapeID="_x0000_i1036" DrawAspect="Content" ObjectID="_1685815246" r:id="rId57"/>
        </w:object>
      </w:r>
      <w:r>
        <w:t xml:space="preserve">, </w:t>
      </w:r>
      <w:r w:rsidRPr="000E7FA6">
        <w:rPr>
          <w:rFonts w:hint="eastAsia"/>
          <w:sz w:val="24"/>
          <w:szCs w:val="24"/>
        </w:rPr>
        <w:t>w</w:t>
      </w:r>
      <w:r w:rsidRPr="000E7FA6">
        <w:rPr>
          <w:sz w:val="24"/>
          <w:szCs w:val="24"/>
        </w:rPr>
        <w:t xml:space="preserve">here P denotes the real-time IOP </w:t>
      </w:r>
      <w:r w:rsidRPr="000E7FA6">
        <w:rPr>
          <w:rFonts w:eastAsia="宋体"/>
          <w:bCs/>
          <w:kern w:val="0"/>
          <w:sz w:val="24"/>
          <w:szCs w:val="24"/>
        </w:rPr>
        <w:t xml:space="preserve">recorded in </w:t>
      </w:r>
      <w:r>
        <w:rPr>
          <w:rFonts w:eastAsia="宋体"/>
          <w:bCs/>
          <w:kern w:val="0"/>
          <w:sz w:val="24"/>
          <w:szCs w:val="24"/>
        </w:rPr>
        <w:t>2</w:t>
      </w:r>
      <w:r w:rsidRPr="000E7FA6">
        <w:rPr>
          <w:rFonts w:eastAsia="宋体"/>
          <w:bCs/>
          <w:kern w:val="0"/>
          <w:sz w:val="24"/>
          <w:szCs w:val="24"/>
        </w:rPr>
        <w:t xml:space="preserve"> hour</w:t>
      </w:r>
      <w:r>
        <w:rPr>
          <w:rFonts w:eastAsia="宋体"/>
          <w:bCs/>
          <w:kern w:val="0"/>
          <w:sz w:val="24"/>
          <w:szCs w:val="24"/>
        </w:rPr>
        <w:t>s</w:t>
      </w:r>
      <w:r w:rsidRPr="000E7FA6">
        <w:rPr>
          <w:rFonts w:eastAsia="宋体"/>
          <w:bCs/>
          <w:kern w:val="0"/>
          <w:sz w:val="24"/>
          <w:szCs w:val="24"/>
        </w:rPr>
        <w:t xml:space="preserve"> after</w:t>
      </w:r>
      <w:r w:rsidRPr="000E7FA6">
        <w:rPr>
          <w:sz w:val="24"/>
          <w:szCs w:val="24"/>
        </w:rPr>
        <w:t xml:space="preserve"> drug delivery</w:t>
      </w:r>
      <w:r>
        <w:rPr>
          <w:sz w:val="24"/>
          <w:szCs w:val="24"/>
        </w:rPr>
        <w:t>, P</w:t>
      </w:r>
      <w:r>
        <w:rPr>
          <w:sz w:val="24"/>
          <w:szCs w:val="24"/>
          <w:vertAlign w:val="subscript"/>
        </w:rPr>
        <w:t>0Avg</w:t>
      </w:r>
      <w:r>
        <w:rPr>
          <w:sz w:val="24"/>
          <w:szCs w:val="24"/>
        </w:rPr>
        <w:t xml:space="preserve"> represents the average IOP </w:t>
      </w:r>
      <w:r>
        <w:rPr>
          <w:rFonts w:eastAsia="宋体"/>
          <w:bCs/>
          <w:kern w:val="0"/>
          <w:sz w:val="24"/>
          <w:szCs w:val="24"/>
        </w:rPr>
        <w:t xml:space="preserve">before </w:t>
      </w:r>
      <w:r w:rsidRPr="000E7FA6">
        <w:rPr>
          <w:sz w:val="24"/>
          <w:szCs w:val="24"/>
        </w:rPr>
        <w:t>drug delivery</w:t>
      </w:r>
      <w:r>
        <w:rPr>
          <w:sz w:val="24"/>
          <w:szCs w:val="24"/>
        </w:rPr>
        <w:t xml:space="preserve">. (c) Normalized </w:t>
      </w:r>
      <w:r>
        <w:rPr>
          <w:rFonts w:eastAsia="宋体"/>
          <w:bCs/>
          <w:kern w:val="0"/>
          <w:sz w:val="24"/>
          <w:szCs w:val="24"/>
        </w:rPr>
        <w:t>IOP changes (</w:t>
      </w:r>
      <w:r>
        <w:t>ΔP/P</w:t>
      </w:r>
      <w:r>
        <w:rPr>
          <w:vertAlign w:val="subscript"/>
        </w:rPr>
        <w:t>0Avg</w:t>
      </w:r>
      <w:r>
        <w:t>)</w:t>
      </w:r>
      <w:r>
        <w:rPr>
          <w:rFonts w:eastAsia="宋体"/>
          <w:bCs/>
          <w:kern w:val="0"/>
          <w:sz w:val="24"/>
          <w:szCs w:val="24"/>
        </w:rPr>
        <w:t xml:space="preserve"> in different drug delivery experiments. </w:t>
      </w:r>
      <w:r>
        <w:t>ΔP/P</w:t>
      </w:r>
      <w:r>
        <w:rPr>
          <w:vertAlign w:val="subscript"/>
        </w:rPr>
        <w:t>0Avg</w:t>
      </w:r>
      <w:r w:rsidRPr="000E7FA6">
        <w:rPr>
          <w:sz w:val="24"/>
          <w:szCs w:val="24"/>
        </w:rPr>
        <w:t xml:space="preserve"> could be expressed </w:t>
      </w:r>
      <w:r w:rsidRPr="000E7FA6">
        <w:rPr>
          <w:sz w:val="24"/>
          <w:szCs w:val="24"/>
        </w:rPr>
        <w:lastRenderedPageBreak/>
        <w:t>as:</w:t>
      </w:r>
      <w:r>
        <w:rPr>
          <w:sz w:val="24"/>
          <w:szCs w:val="24"/>
        </w:rPr>
        <w:t xml:space="preserve"> </w:t>
      </w:r>
      <w:r w:rsidRPr="008061DB">
        <w:rPr>
          <w:position w:val="-12"/>
        </w:rPr>
        <w:object w:dxaOrig="3138" w:dyaOrig="345" w14:anchorId="1D75755A">
          <v:shape id="_x0000_i1037" type="#_x0000_t75" style="width:157.65pt;height:16.9pt" o:ole="">
            <v:imagedata r:id="rId53" o:title=""/>
          </v:shape>
          <o:OLEObject Type="Embed" ProgID="Equation.AxMath" ShapeID="_x0000_i1037" DrawAspect="Content" ObjectID="_1685815247" r:id="rId58"/>
        </w:object>
      </w:r>
      <w:r>
        <w:rPr>
          <w:sz w:val="24"/>
          <w:szCs w:val="24"/>
        </w:rPr>
        <w:t xml:space="preserve">, </w:t>
      </w:r>
      <w:r w:rsidRPr="000E7FA6">
        <w:rPr>
          <w:rFonts w:hint="eastAsia"/>
          <w:sz w:val="24"/>
          <w:szCs w:val="24"/>
        </w:rPr>
        <w:t>w</w:t>
      </w:r>
      <w:r w:rsidRPr="000E7FA6">
        <w:rPr>
          <w:sz w:val="24"/>
          <w:szCs w:val="24"/>
        </w:rPr>
        <w:t xml:space="preserve">here P denotes the real-time IOP </w:t>
      </w:r>
      <w:r w:rsidRPr="000E7FA6">
        <w:rPr>
          <w:rFonts w:eastAsia="宋体"/>
          <w:bCs/>
          <w:kern w:val="0"/>
          <w:sz w:val="24"/>
          <w:szCs w:val="24"/>
        </w:rPr>
        <w:t>recorded in 0.5 hour after</w:t>
      </w:r>
      <w:r w:rsidRPr="000E7FA6">
        <w:rPr>
          <w:sz w:val="24"/>
          <w:szCs w:val="24"/>
        </w:rPr>
        <w:t xml:space="preserve"> drug delivery</w:t>
      </w:r>
      <w:r>
        <w:rPr>
          <w:sz w:val="24"/>
          <w:szCs w:val="24"/>
        </w:rPr>
        <w:t>, while P</w:t>
      </w:r>
      <w:r>
        <w:rPr>
          <w:sz w:val="24"/>
          <w:szCs w:val="24"/>
          <w:vertAlign w:val="subscript"/>
        </w:rPr>
        <w:t>0Avg</w:t>
      </w:r>
      <w:r>
        <w:rPr>
          <w:sz w:val="24"/>
          <w:szCs w:val="24"/>
        </w:rPr>
        <w:t xml:space="preserve"> represents the average IOP </w:t>
      </w:r>
      <w:r>
        <w:rPr>
          <w:rFonts w:eastAsia="宋体"/>
          <w:bCs/>
          <w:kern w:val="0"/>
          <w:sz w:val="24"/>
          <w:szCs w:val="24"/>
        </w:rPr>
        <w:t xml:space="preserve">before </w:t>
      </w:r>
      <w:r w:rsidRPr="000E7FA6">
        <w:rPr>
          <w:sz w:val="24"/>
          <w:szCs w:val="24"/>
        </w:rPr>
        <w:t>drug delivery</w:t>
      </w:r>
      <w:r>
        <w:rPr>
          <w:sz w:val="24"/>
          <w:szCs w:val="24"/>
        </w:rPr>
        <w:t xml:space="preserve">. (d) Assessment of IOP reduction effect by </w:t>
      </w:r>
      <w:r>
        <w:rPr>
          <w:rFonts w:eastAsia="宋体"/>
          <w:bCs/>
          <w:kern w:val="0"/>
          <w:sz w:val="24"/>
          <w:szCs w:val="24"/>
        </w:rPr>
        <w:t xml:space="preserve">different drug delivery methods. </w:t>
      </w:r>
      <w:r>
        <w:t>ΔP</w:t>
      </w:r>
      <w:r>
        <w:rPr>
          <w:rFonts w:eastAsia="宋体"/>
          <w:bCs/>
          <w:kern w:val="0"/>
          <w:sz w:val="24"/>
          <w:szCs w:val="24"/>
        </w:rPr>
        <w:t xml:space="preserve"> recorded from different experimental animal groups in the same delivery approach were averaged to calculate </w:t>
      </w:r>
      <w:r>
        <w:t>ΔP/P</w:t>
      </w:r>
      <w:r>
        <w:rPr>
          <w:vertAlign w:val="subscript"/>
        </w:rPr>
        <w:t>0Avg</w:t>
      </w:r>
      <w:r>
        <w:rPr>
          <w:rFonts w:eastAsia="宋体"/>
          <w:bCs/>
          <w:kern w:val="0"/>
          <w:sz w:val="24"/>
          <w:szCs w:val="24"/>
        </w:rPr>
        <w:t xml:space="preserve"> for analyzing </w:t>
      </w:r>
      <w:r>
        <w:rPr>
          <w:sz w:val="24"/>
          <w:szCs w:val="24"/>
        </w:rPr>
        <w:t>IOP reduction effect</w:t>
      </w:r>
      <w:r>
        <w:rPr>
          <w:rFonts w:eastAsia="宋体"/>
          <w:bCs/>
          <w:kern w:val="0"/>
          <w:sz w:val="24"/>
          <w:szCs w:val="24"/>
        </w:rPr>
        <w:t>.</w:t>
      </w:r>
    </w:p>
    <w:p w14:paraId="2DF7C4EF" w14:textId="77777777" w:rsidR="00F06360" w:rsidRPr="00456C87" w:rsidRDefault="00F06360" w:rsidP="003E5737">
      <w:pPr>
        <w:widowControl/>
        <w:spacing w:after="120" w:line="360" w:lineRule="auto"/>
      </w:pPr>
    </w:p>
    <w:p w14:paraId="154AE0FD" w14:textId="77777777" w:rsidR="00F06360" w:rsidRPr="00473521" w:rsidRDefault="00F06360" w:rsidP="00473521">
      <w:pPr>
        <w:widowControl/>
        <w:spacing w:after="120" w:line="360" w:lineRule="auto"/>
        <w:rPr>
          <w:rStyle w:val="fontstyle01"/>
          <w:rFonts w:ascii="Times New Roman" w:eastAsia="宋体" w:hAnsi="Times New Roman"/>
          <w:b/>
          <w:bCs/>
          <w:color w:val="auto"/>
          <w:kern w:val="0"/>
          <w:sz w:val="24"/>
          <w:szCs w:val="24"/>
        </w:rPr>
      </w:pPr>
      <w:r w:rsidRPr="00E76D58">
        <w:rPr>
          <w:rFonts w:eastAsia="宋体"/>
          <w:b/>
          <w:bCs/>
          <w:kern w:val="0"/>
          <w:sz w:val="24"/>
          <w:szCs w:val="24"/>
        </w:rPr>
        <w:t>S</w:t>
      </w:r>
      <w:r>
        <w:rPr>
          <w:rFonts w:eastAsia="宋体" w:hint="eastAsia"/>
          <w:b/>
          <w:bCs/>
          <w:kern w:val="0"/>
          <w:sz w:val="24"/>
          <w:szCs w:val="24"/>
        </w:rPr>
        <w:t>7</w:t>
      </w:r>
      <w:r w:rsidRPr="00E76D58">
        <w:rPr>
          <w:rFonts w:eastAsia="宋体"/>
          <w:b/>
          <w:bCs/>
          <w:kern w:val="0"/>
          <w:sz w:val="24"/>
          <w:szCs w:val="24"/>
        </w:rPr>
        <w:t xml:space="preserve">. </w:t>
      </w:r>
      <w:r>
        <w:rPr>
          <w:rFonts w:eastAsia="宋体" w:hint="eastAsia"/>
          <w:b/>
          <w:bCs/>
          <w:kern w:val="0"/>
          <w:sz w:val="24"/>
          <w:szCs w:val="24"/>
        </w:rPr>
        <w:t>Thermal</w:t>
      </w:r>
      <w:r>
        <w:rPr>
          <w:rFonts w:eastAsia="宋体"/>
          <w:b/>
          <w:bCs/>
          <w:kern w:val="0"/>
          <w:sz w:val="24"/>
          <w:szCs w:val="24"/>
        </w:rPr>
        <w:t xml:space="preserve"> analysis</w:t>
      </w:r>
    </w:p>
    <w:p w14:paraId="74A60D6B" w14:textId="77777777" w:rsidR="00F06360" w:rsidRPr="00507277" w:rsidRDefault="00F06360" w:rsidP="00E10A29">
      <w:pPr>
        <w:widowControl/>
        <w:spacing w:after="120" w:line="360" w:lineRule="auto"/>
        <w:jc w:val="left"/>
        <w:rPr>
          <w:rStyle w:val="fontstyle01"/>
          <w:rFonts w:hint="eastAsia"/>
          <w:sz w:val="24"/>
          <w:szCs w:val="24"/>
        </w:rPr>
      </w:pPr>
      <w:r>
        <w:rPr>
          <w:noProof/>
        </w:rPr>
        <w:drawing>
          <wp:inline distT="0" distB="0" distL="0" distR="0" wp14:anchorId="0B9B2308" wp14:editId="599B8E48">
            <wp:extent cx="5274310" cy="236791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2367915"/>
                    </a:xfrm>
                    <a:prstGeom prst="rect">
                      <a:avLst/>
                    </a:prstGeom>
                    <a:noFill/>
                    <a:ln>
                      <a:noFill/>
                    </a:ln>
                  </pic:spPr>
                </pic:pic>
              </a:graphicData>
            </a:graphic>
          </wp:inline>
        </w:drawing>
      </w:r>
    </w:p>
    <w:p w14:paraId="215DB4F7" w14:textId="77777777" w:rsidR="00F06360" w:rsidRDefault="00F06360" w:rsidP="00BD0F9F">
      <w:pPr>
        <w:widowControl/>
        <w:spacing w:after="120" w:line="360" w:lineRule="auto"/>
        <w:rPr>
          <w:sz w:val="24"/>
          <w:szCs w:val="24"/>
        </w:rPr>
      </w:pPr>
      <w:r w:rsidRPr="009B2848">
        <w:rPr>
          <w:rStyle w:val="fontstyle01"/>
          <w:rFonts w:hint="eastAsia"/>
          <w:sz w:val="24"/>
          <w:szCs w:val="24"/>
        </w:rPr>
        <w:t>Figure S7.1.</w:t>
      </w:r>
      <w:r w:rsidRPr="006E6B02">
        <w:rPr>
          <w:sz w:val="24"/>
          <w:szCs w:val="24"/>
        </w:rPr>
        <w:t xml:space="preserve"> </w:t>
      </w:r>
      <w:r>
        <w:rPr>
          <w:sz w:val="24"/>
          <w:szCs w:val="24"/>
        </w:rPr>
        <w:t xml:space="preserve">Time slot </w:t>
      </w:r>
      <w:r w:rsidRPr="00F67293">
        <w:rPr>
          <w:sz w:val="24"/>
          <w:szCs w:val="24"/>
        </w:rPr>
        <w:t>infrared</w:t>
      </w:r>
      <w:r>
        <w:rPr>
          <w:sz w:val="24"/>
          <w:szCs w:val="24"/>
        </w:rPr>
        <w:t xml:space="preserve"> images</w:t>
      </w:r>
      <w:r>
        <w:rPr>
          <w:rFonts w:eastAsia="宋体"/>
          <w:bCs/>
          <w:kern w:val="0"/>
          <w:sz w:val="24"/>
          <w:szCs w:val="24"/>
        </w:rPr>
        <w:t xml:space="preserve"> showing the t</w:t>
      </w:r>
      <w:r w:rsidRPr="006E6B02">
        <w:rPr>
          <w:sz w:val="24"/>
          <w:szCs w:val="24"/>
        </w:rPr>
        <w:t xml:space="preserve">emperature </w:t>
      </w:r>
      <w:r>
        <w:rPr>
          <w:sz w:val="24"/>
          <w:szCs w:val="24"/>
        </w:rPr>
        <w:t xml:space="preserve">variations </w:t>
      </w:r>
      <w:r w:rsidRPr="006E6B02">
        <w:rPr>
          <w:sz w:val="24"/>
          <w:szCs w:val="24"/>
        </w:rPr>
        <w:t>of the ocular surface tissue, WTCL, and integrated antenna</w:t>
      </w:r>
      <w:r>
        <w:rPr>
          <w:sz w:val="24"/>
          <w:szCs w:val="24"/>
        </w:rPr>
        <w:t xml:space="preserve"> measured</w:t>
      </w:r>
      <w:r w:rsidRPr="00276461">
        <w:rPr>
          <w:sz w:val="24"/>
          <w:szCs w:val="24"/>
        </w:rPr>
        <w:t xml:space="preserve"> by infrared camera </w:t>
      </w:r>
      <w:r>
        <w:rPr>
          <w:sz w:val="24"/>
          <w:szCs w:val="24"/>
        </w:rPr>
        <w:t>during the</w:t>
      </w:r>
      <w:r w:rsidRPr="006E6B02">
        <w:rPr>
          <w:sz w:val="24"/>
          <w:szCs w:val="24"/>
        </w:rPr>
        <w:t xml:space="preserve"> </w:t>
      </w:r>
      <w:r>
        <w:rPr>
          <w:rFonts w:eastAsia="宋体"/>
          <w:kern w:val="0"/>
          <w:sz w:val="24"/>
          <w:szCs w:val="24"/>
        </w:rPr>
        <w:t>30 min WPT process</w:t>
      </w:r>
      <w:r>
        <w:rPr>
          <w:sz w:val="24"/>
          <w:szCs w:val="24"/>
        </w:rPr>
        <w:t xml:space="preserve">. </w:t>
      </w:r>
      <w:r w:rsidRPr="00793205">
        <w:rPr>
          <w:sz w:val="24"/>
          <w:szCs w:val="24"/>
        </w:rPr>
        <w:t xml:space="preserve">WTCL was worn on rabbit’s eye, and </w:t>
      </w:r>
      <w:r>
        <w:rPr>
          <w:sz w:val="24"/>
          <w:szCs w:val="24"/>
        </w:rPr>
        <w:t xml:space="preserve">integrated antenna connected to </w:t>
      </w:r>
      <w:r w:rsidRPr="00342C6C">
        <w:rPr>
          <w:sz w:val="24"/>
          <w:szCs w:val="24"/>
        </w:rPr>
        <w:t>waveform generator</w:t>
      </w:r>
      <w:r>
        <w:rPr>
          <w:sz w:val="24"/>
          <w:szCs w:val="24"/>
        </w:rPr>
        <w:t xml:space="preserve"> was posited above WTCL with the distance of 6 mm. </w:t>
      </w:r>
      <w:proofErr w:type="gramStart"/>
      <w:r>
        <w:rPr>
          <w:sz w:val="24"/>
          <w:szCs w:val="24"/>
        </w:rPr>
        <w:t>Square</w:t>
      </w:r>
      <w:proofErr w:type="gramEnd"/>
      <w:r>
        <w:rPr>
          <w:sz w:val="24"/>
          <w:szCs w:val="24"/>
        </w:rPr>
        <w:t xml:space="preserve"> voltage with 20 </w:t>
      </w:r>
      <w:proofErr w:type="spellStart"/>
      <w:r>
        <w:rPr>
          <w:sz w:val="24"/>
          <w:szCs w:val="24"/>
        </w:rPr>
        <w:t>Vpp</w:t>
      </w:r>
      <w:proofErr w:type="spellEnd"/>
      <w:r>
        <w:rPr>
          <w:sz w:val="24"/>
          <w:szCs w:val="24"/>
        </w:rPr>
        <w:t xml:space="preserve"> at 850 kHz produced from </w:t>
      </w:r>
      <w:r w:rsidRPr="00342C6C">
        <w:rPr>
          <w:sz w:val="24"/>
          <w:szCs w:val="24"/>
        </w:rPr>
        <w:t>waveform generator</w:t>
      </w:r>
      <w:r>
        <w:rPr>
          <w:sz w:val="24"/>
          <w:szCs w:val="24"/>
        </w:rPr>
        <w:t xml:space="preserve"> was exerted on WPT transmitter.</w:t>
      </w:r>
      <w:r>
        <w:rPr>
          <w:rFonts w:hint="eastAsia"/>
          <w:sz w:val="24"/>
          <w:szCs w:val="24"/>
        </w:rPr>
        <w:t xml:space="preserve"> </w:t>
      </w:r>
      <w:r>
        <w:rPr>
          <w:rFonts w:eastAsia="宋体"/>
          <w:bCs/>
          <w:kern w:val="0"/>
          <w:sz w:val="24"/>
          <w:szCs w:val="24"/>
        </w:rPr>
        <w:t xml:space="preserve">At each </w:t>
      </w:r>
      <w:r w:rsidRPr="00BB4F14">
        <w:rPr>
          <w:rFonts w:eastAsia="宋体"/>
          <w:bCs/>
          <w:kern w:val="0"/>
          <w:sz w:val="24"/>
          <w:szCs w:val="24"/>
        </w:rPr>
        <w:t>time point</w:t>
      </w:r>
      <w:r>
        <w:rPr>
          <w:rFonts w:eastAsia="宋体"/>
          <w:bCs/>
          <w:kern w:val="0"/>
          <w:sz w:val="24"/>
          <w:szCs w:val="24"/>
        </w:rPr>
        <w:t xml:space="preserve">, 4 </w:t>
      </w:r>
      <w:r w:rsidRPr="00F67293">
        <w:rPr>
          <w:sz w:val="24"/>
          <w:szCs w:val="24"/>
        </w:rPr>
        <w:t>infrared</w:t>
      </w:r>
      <w:r>
        <w:rPr>
          <w:sz w:val="24"/>
          <w:szCs w:val="24"/>
        </w:rPr>
        <w:t xml:space="preserve"> images</w:t>
      </w:r>
      <w:r>
        <w:rPr>
          <w:rFonts w:eastAsia="宋体"/>
          <w:bCs/>
          <w:kern w:val="0"/>
          <w:sz w:val="24"/>
          <w:szCs w:val="24"/>
        </w:rPr>
        <w:t xml:space="preserve"> were recorded.</w:t>
      </w:r>
    </w:p>
    <w:p w14:paraId="22F41B35" w14:textId="77777777" w:rsidR="00F06360" w:rsidRPr="00BD0F9F" w:rsidRDefault="00F06360" w:rsidP="009B2848">
      <w:pPr>
        <w:widowControl/>
        <w:spacing w:after="120" w:line="360" w:lineRule="auto"/>
        <w:rPr>
          <w:sz w:val="24"/>
          <w:szCs w:val="24"/>
        </w:rPr>
      </w:pPr>
    </w:p>
    <w:p w14:paraId="09C491EE" w14:textId="77777777" w:rsidR="00F06360" w:rsidRPr="009B2848" w:rsidRDefault="00F06360" w:rsidP="003875D0">
      <w:pPr>
        <w:widowControl/>
        <w:spacing w:after="120" w:line="360" w:lineRule="auto"/>
        <w:jc w:val="left"/>
      </w:pPr>
    </w:p>
    <w:p w14:paraId="551F0A7C" w14:textId="77777777" w:rsidR="00F06360" w:rsidRDefault="00F06360">
      <w:pPr>
        <w:rPr>
          <w:szCs w:val="21"/>
        </w:rPr>
      </w:pPr>
    </w:p>
    <w:p w14:paraId="22E22BA3" w14:textId="77777777" w:rsidR="00F06360" w:rsidRDefault="00F06360">
      <w:pPr>
        <w:rPr>
          <w:szCs w:val="21"/>
        </w:rPr>
      </w:pPr>
    </w:p>
    <w:p w14:paraId="59B0D7F7" w14:textId="77777777" w:rsidR="00F06360" w:rsidRDefault="00F06360" w:rsidP="002D0CF7">
      <w:pPr>
        <w:spacing w:line="360" w:lineRule="auto"/>
        <w:rPr>
          <w:sz w:val="24"/>
          <w:szCs w:val="24"/>
        </w:rPr>
      </w:pPr>
    </w:p>
    <w:p w14:paraId="705A1112" w14:textId="77777777" w:rsidR="00F06360" w:rsidRDefault="00F06360" w:rsidP="002D0CF7">
      <w:pPr>
        <w:spacing w:line="360" w:lineRule="auto"/>
        <w:rPr>
          <w:sz w:val="24"/>
          <w:szCs w:val="24"/>
        </w:rPr>
      </w:pPr>
    </w:p>
    <w:p w14:paraId="4A4DC06C" w14:textId="77777777" w:rsidR="00F06360" w:rsidRDefault="00F06360">
      <w:pPr>
        <w:widowControl/>
        <w:jc w:val="left"/>
        <w:rPr>
          <w:sz w:val="24"/>
          <w:szCs w:val="24"/>
        </w:rPr>
      </w:pPr>
    </w:p>
    <w:p w14:paraId="23DBC3D5" w14:textId="77777777" w:rsidR="00F06360" w:rsidRDefault="00F06360">
      <w:pPr>
        <w:rPr>
          <w:szCs w:val="21"/>
        </w:rPr>
      </w:pPr>
    </w:p>
    <w:p w14:paraId="40F478A1" w14:textId="77777777" w:rsidR="00F06360" w:rsidRPr="00C97755" w:rsidRDefault="00F06360">
      <w:pPr>
        <w:rPr>
          <w:b/>
          <w:bCs/>
          <w:sz w:val="24"/>
          <w:szCs w:val="24"/>
        </w:rPr>
      </w:pPr>
      <w:r w:rsidRPr="00C97755">
        <w:rPr>
          <w:rFonts w:hint="eastAsia"/>
          <w:b/>
          <w:bCs/>
          <w:sz w:val="24"/>
          <w:szCs w:val="24"/>
        </w:rPr>
        <w:lastRenderedPageBreak/>
        <w:t>Reference</w:t>
      </w:r>
      <w:r w:rsidRPr="00C97755">
        <w:rPr>
          <w:b/>
          <w:bCs/>
          <w:sz w:val="24"/>
          <w:szCs w:val="24"/>
        </w:rPr>
        <w:t>:</w:t>
      </w:r>
    </w:p>
    <w:p w14:paraId="7DC47F71" w14:textId="77777777" w:rsidR="00F06360" w:rsidRPr="00C97755" w:rsidRDefault="00F06360" w:rsidP="00385C69">
      <w:pPr>
        <w:pStyle w:val="EndNoteBibliography"/>
        <w:ind w:left="720" w:hanging="720"/>
        <w:rPr>
          <w:sz w:val="24"/>
          <w:szCs w:val="24"/>
        </w:rPr>
      </w:pPr>
      <w:r w:rsidRPr="00C97755">
        <w:rPr>
          <w:sz w:val="24"/>
          <w:szCs w:val="24"/>
        </w:rPr>
        <w:t>1</w:t>
      </w:r>
      <w:r w:rsidRPr="00C97755">
        <w:rPr>
          <w:sz w:val="24"/>
          <w:szCs w:val="24"/>
        </w:rPr>
        <w:tab/>
        <w:t xml:space="preserve">Kim, J., Kim, M., Lee, M.-S., Kim, K., Ji, S., Kim, Y.-T., Park, J., Na, K., Bae, K.-H., Kim, H. K., Bien, F., Lee, C. Y. &amp; Park, J.-U. Wearable smart sensor systems integrated on soft contact lenses for wireless ocular diagnostics. </w:t>
      </w:r>
      <w:r w:rsidRPr="00C97755">
        <w:rPr>
          <w:i/>
          <w:sz w:val="24"/>
          <w:szCs w:val="24"/>
        </w:rPr>
        <w:t>Nat. Commun.</w:t>
      </w:r>
      <w:r w:rsidRPr="00C97755">
        <w:rPr>
          <w:sz w:val="24"/>
          <w:szCs w:val="24"/>
        </w:rPr>
        <w:t xml:space="preserve"> </w:t>
      </w:r>
      <w:r w:rsidRPr="00C97755">
        <w:rPr>
          <w:b/>
          <w:sz w:val="24"/>
          <w:szCs w:val="24"/>
        </w:rPr>
        <w:t>8</w:t>
      </w:r>
      <w:r w:rsidRPr="00C97755">
        <w:rPr>
          <w:sz w:val="24"/>
          <w:szCs w:val="24"/>
        </w:rPr>
        <w:t>, 14997 (2017).</w:t>
      </w:r>
    </w:p>
    <w:p w14:paraId="765A12C6" w14:textId="77777777" w:rsidR="00F06360" w:rsidRPr="00C97755" w:rsidRDefault="00F06360" w:rsidP="00385C69">
      <w:pPr>
        <w:pStyle w:val="EndNoteBibliography"/>
        <w:ind w:left="720" w:hanging="720"/>
        <w:rPr>
          <w:sz w:val="24"/>
          <w:szCs w:val="24"/>
        </w:rPr>
      </w:pPr>
      <w:r w:rsidRPr="00C97755">
        <w:rPr>
          <w:sz w:val="24"/>
          <w:szCs w:val="24"/>
        </w:rPr>
        <w:t>2</w:t>
      </w:r>
      <w:r w:rsidRPr="00C97755">
        <w:rPr>
          <w:sz w:val="24"/>
          <w:szCs w:val="24"/>
        </w:rPr>
        <w:tab/>
        <w:t xml:space="preserve">Chen, G.-Z., Chan, I.-S. &amp; Lam, D. C. C. Capacitive contact lens sensor for continuous non-invasive intraocular pressure monitoring. </w:t>
      </w:r>
      <w:r w:rsidRPr="00C97755">
        <w:rPr>
          <w:i/>
          <w:sz w:val="24"/>
          <w:szCs w:val="24"/>
        </w:rPr>
        <w:t>Sens. Actuator A-Phys.</w:t>
      </w:r>
      <w:r w:rsidRPr="00C97755">
        <w:rPr>
          <w:sz w:val="24"/>
          <w:szCs w:val="24"/>
        </w:rPr>
        <w:t xml:space="preserve"> </w:t>
      </w:r>
      <w:r w:rsidRPr="00C97755">
        <w:rPr>
          <w:b/>
          <w:sz w:val="24"/>
          <w:szCs w:val="24"/>
        </w:rPr>
        <w:t>203</w:t>
      </w:r>
      <w:r w:rsidRPr="00C97755">
        <w:rPr>
          <w:sz w:val="24"/>
          <w:szCs w:val="24"/>
        </w:rPr>
        <w:t>, 112-118 (2013).</w:t>
      </w:r>
    </w:p>
    <w:p w14:paraId="788F3887" w14:textId="77777777" w:rsidR="00F06360" w:rsidRPr="00C97755" w:rsidRDefault="00F06360" w:rsidP="00385C69">
      <w:pPr>
        <w:pStyle w:val="EndNoteBibliography"/>
        <w:ind w:left="720" w:hanging="720"/>
        <w:rPr>
          <w:sz w:val="24"/>
          <w:szCs w:val="24"/>
        </w:rPr>
      </w:pPr>
      <w:r w:rsidRPr="00C97755">
        <w:rPr>
          <w:sz w:val="24"/>
          <w:szCs w:val="24"/>
        </w:rPr>
        <w:t>3</w:t>
      </w:r>
      <w:r w:rsidRPr="00C97755">
        <w:rPr>
          <w:sz w:val="24"/>
          <w:szCs w:val="24"/>
        </w:rPr>
        <w:tab/>
        <w:t xml:space="preserve">Chen, G.-Z., Chan, I.-S., Leung, L. K. K. &amp; Lam, D. C. C. Soft wearable contact lens sensor for continuous intraocular pressure monitoring. </w:t>
      </w:r>
      <w:r w:rsidRPr="00C97755">
        <w:rPr>
          <w:i/>
          <w:sz w:val="24"/>
          <w:szCs w:val="24"/>
        </w:rPr>
        <w:t>Med. Eng. Phys.</w:t>
      </w:r>
      <w:r w:rsidRPr="00C97755">
        <w:rPr>
          <w:sz w:val="24"/>
          <w:szCs w:val="24"/>
        </w:rPr>
        <w:t xml:space="preserve"> </w:t>
      </w:r>
      <w:r w:rsidRPr="00C97755">
        <w:rPr>
          <w:b/>
          <w:sz w:val="24"/>
          <w:szCs w:val="24"/>
        </w:rPr>
        <w:t>36</w:t>
      </w:r>
      <w:r w:rsidRPr="00C97755">
        <w:rPr>
          <w:sz w:val="24"/>
          <w:szCs w:val="24"/>
        </w:rPr>
        <w:t>, 1134-1139 (2014).</w:t>
      </w:r>
    </w:p>
    <w:p w14:paraId="297883F6" w14:textId="77777777" w:rsidR="00F06360" w:rsidRPr="00C97755" w:rsidRDefault="00F06360" w:rsidP="00385C69">
      <w:pPr>
        <w:pStyle w:val="EndNoteBibliography"/>
        <w:ind w:left="720" w:hanging="720"/>
        <w:rPr>
          <w:sz w:val="24"/>
          <w:szCs w:val="24"/>
        </w:rPr>
      </w:pPr>
      <w:r w:rsidRPr="00C97755">
        <w:rPr>
          <w:sz w:val="24"/>
          <w:szCs w:val="24"/>
        </w:rPr>
        <w:t>4</w:t>
      </w:r>
      <w:r w:rsidRPr="00C97755">
        <w:rPr>
          <w:sz w:val="24"/>
          <w:szCs w:val="24"/>
        </w:rPr>
        <w:tab/>
        <w:t xml:space="preserve">Kouhani, M. H. M., Weber, A. &amp; Li, W. in </w:t>
      </w:r>
      <w:r w:rsidRPr="00C97755">
        <w:rPr>
          <w:i/>
          <w:sz w:val="24"/>
          <w:szCs w:val="24"/>
        </w:rPr>
        <w:t>2017 IEEE 30th International Conference on Micro Electro Mechanical Systems (MEMS).</w:t>
      </w:r>
      <w:r w:rsidRPr="00C97755">
        <w:rPr>
          <w:sz w:val="24"/>
          <w:szCs w:val="24"/>
        </w:rPr>
        <w:t xml:space="preserve">  557-560.</w:t>
      </w:r>
    </w:p>
    <w:p w14:paraId="0F6B4405" w14:textId="77777777" w:rsidR="00F06360" w:rsidRPr="00C97755" w:rsidRDefault="00F06360" w:rsidP="00385C69">
      <w:pPr>
        <w:pStyle w:val="EndNoteBibliography"/>
        <w:ind w:left="720" w:hanging="720"/>
        <w:rPr>
          <w:sz w:val="24"/>
          <w:szCs w:val="24"/>
        </w:rPr>
      </w:pPr>
      <w:r w:rsidRPr="00C97755">
        <w:rPr>
          <w:sz w:val="24"/>
          <w:szCs w:val="24"/>
        </w:rPr>
        <w:t>5</w:t>
      </w:r>
      <w:r w:rsidRPr="00C97755">
        <w:rPr>
          <w:sz w:val="24"/>
          <w:szCs w:val="24"/>
        </w:rPr>
        <w:tab/>
        <w:t xml:space="preserve">Kouhani, M. H. M., Wu, J., Tavakoli, A., Weber, A. J. &amp; Li, W. Wireless, passive strain sensor in a doughnut-shaped contact lens for continuous non-invasive self-monitoring of intraocular pressure. </w:t>
      </w:r>
      <w:r w:rsidRPr="00C97755">
        <w:rPr>
          <w:i/>
          <w:sz w:val="24"/>
          <w:szCs w:val="24"/>
        </w:rPr>
        <w:t>Lab Chip</w:t>
      </w:r>
      <w:r w:rsidRPr="00C97755">
        <w:rPr>
          <w:sz w:val="24"/>
          <w:szCs w:val="24"/>
        </w:rPr>
        <w:t xml:space="preserve"> </w:t>
      </w:r>
      <w:r w:rsidRPr="00C97755">
        <w:rPr>
          <w:b/>
          <w:sz w:val="24"/>
          <w:szCs w:val="24"/>
        </w:rPr>
        <w:t>20</w:t>
      </w:r>
      <w:r w:rsidRPr="00C97755">
        <w:rPr>
          <w:sz w:val="24"/>
          <w:szCs w:val="24"/>
        </w:rPr>
        <w:t>, 332-342 (2020).</w:t>
      </w:r>
    </w:p>
    <w:p w14:paraId="211D2A84" w14:textId="77777777" w:rsidR="00F06360" w:rsidRPr="00C97755" w:rsidRDefault="00F06360" w:rsidP="00385C69">
      <w:pPr>
        <w:pStyle w:val="EndNoteBibliography"/>
        <w:ind w:left="720" w:hanging="720"/>
        <w:rPr>
          <w:sz w:val="24"/>
          <w:szCs w:val="24"/>
        </w:rPr>
      </w:pPr>
      <w:r w:rsidRPr="00C97755">
        <w:rPr>
          <w:sz w:val="24"/>
          <w:szCs w:val="24"/>
        </w:rPr>
        <w:t>6</w:t>
      </w:r>
      <w:r w:rsidRPr="00C97755">
        <w:rPr>
          <w:sz w:val="24"/>
          <w:szCs w:val="24"/>
        </w:rPr>
        <w:tab/>
        <w:t xml:space="preserve">Chen, P., Saati, S., Varma, R., Humayun, M. S. &amp; Tai, Y. Wireless Intraocular Pressure Sensing Using Microfabricated Minimally Invasive Flexible-Coiled LC Sensor Implant. </w:t>
      </w:r>
      <w:r w:rsidRPr="00C97755">
        <w:rPr>
          <w:i/>
          <w:sz w:val="24"/>
          <w:szCs w:val="24"/>
        </w:rPr>
        <w:t>J. Microelectromech. Syst.</w:t>
      </w:r>
      <w:r w:rsidRPr="00C97755">
        <w:rPr>
          <w:sz w:val="24"/>
          <w:szCs w:val="24"/>
        </w:rPr>
        <w:t xml:space="preserve"> </w:t>
      </w:r>
      <w:r w:rsidRPr="00C97755">
        <w:rPr>
          <w:b/>
          <w:sz w:val="24"/>
          <w:szCs w:val="24"/>
        </w:rPr>
        <w:t>19</w:t>
      </w:r>
      <w:r w:rsidRPr="00C97755">
        <w:rPr>
          <w:sz w:val="24"/>
          <w:szCs w:val="24"/>
        </w:rPr>
        <w:t>, 721-734 (2010).</w:t>
      </w:r>
    </w:p>
    <w:p w14:paraId="76F4D45B" w14:textId="77777777" w:rsidR="00F06360" w:rsidRPr="00C97755" w:rsidRDefault="00F06360" w:rsidP="00385C69">
      <w:pPr>
        <w:pStyle w:val="EndNoteBibliography"/>
        <w:ind w:left="720" w:hanging="720"/>
        <w:rPr>
          <w:sz w:val="24"/>
          <w:szCs w:val="24"/>
        </w:rPr>
      </w:pPr>
      <w:r w:rsidRPr="00C97755">
        <w:rPr>
          <w:sz w:val="24"/>
          <w:szCs w:val="24"/>
        </w:rPr>
        <w:t>7</w:t>
      </w:r>
      <w:r w:rsidRPr="00C97755">
        <w:rPr>
          <w:sz w:val="24"/>
          <w:szCs w:val="24"/>
        </w:rPr>
        <w:tab/>
        <w:t xml:space="preserve">Chen, P., Rodger, D. C., Saati, S., Humayun, M. S. &amp; Tai, Y. Microfabricated Implantable Parylene-Based Wireless Passive Intraocular Pressure Sensors. </w:t>
      </w:r>
      <w:r w:rsidRPr="00C97755">
        <w:rPr>
          <w:i/>
          <w:sz w:val="24"/>
          <w:szCs w:val="24"/>
        </w:rPr>
        <w:t>J. Microelectromech. Syst.</w:t>
      </w:r>
      <w:r w:rsidRPr="00C97755">
        <w:rPr>
          <w:sz w:val="24"/>
          <w:szCs w:val="24"/>
        </w:rPr>
        <w:t xml:space="preserve"> </w:t>
      </w:r>
      <w:r w:rsidRPr="00C97755">
        <w:rPr>
          <w:b/>
          <w:sz w:val="24"/>
          <w:szCs w:val="24"/>
        </w:rPr>
        <w:t>17</w:t>
      </w:r>
      <w:r w:rsidRPr="00C97755">
        <w:rPr>
          <w:sz w:val="24"/>
          <w:szCs w:val="24"/>
        </w:rPr>
        <w:t>, 1342-1351 (2008).</w:t>
      </w:r>
    </w:p>
    <w:p w14:paraId="29838F10" w14:textId="77777777" w:rsidR="00F06360" w:rsidRPr="00C97755" w:rsidRDefault="00F06360" w:rsidP="00385C69">
      <w:pPr>
        <w:pStyle w:val="EndNoteBibliography"/>
        <w:ind w:left="720" w:hanging="720"/>
        <w:rPr>
          <w:sz w:val="24"/>
          <w:szCs w:val="24"/>
        </w:rPr>
      </w:pPr>
      <w:r w:rsidRPr="00C97755">
        <w:rPr>
          <w:sz w:val="24"/>
          <w:szCs w:val="24"/>
        </w:rPr>
        <w:t>8</w:t>
      </w:r>
      <w:r w:rsidRPr="00C97755">
        <w:rPr>
          <w:sz w:val="24"/>
          <w:szCs w:val="24"/>
        </w:rPr>
        <w:tab/>
        <w:t xml:space="preserve">Crum, B. </w:t>
      </w:r>
      <w:r w:rsidRPr="00C97755">
        <w:rPr>
          <w:i/>
          <w:sz w:val="24"/>
          <w:szCs w:val="24"/>
        </w:rPr>
        <w:t>Parylene Based Wireless Intraocular Pressure Sensor for Glaucoma Research</w:t>
      </w:r>
      <w:r w:rsidRPr="00C97755">
        <w:rPr>
          <w:sz w:val="24"/>
          <w:szCs w:val="24"/>
        </w:rPr>
        <w:t>, Michigan State University, (2013).</w:t>
      </w:r>
    </w:p>
    <w:p w14:paraId="371410C9" w14:textId="77777777" w:rsidR="00F06360" w:rsidRPr="00C97755" w:rsidRDefault="00F06360" w:rsidP="00385C69">
      <w:pPr>
        <w:pStyle w:val="EndNoteBibliography"/>
        <w:ind w:left="720" w:hanging="720"/>
        <w:rPr>
          <w:sz w:val="24"/>
          <w:szCs w:val="24"/>
        </w:rPr>
      </w:pPr>
      <w:r w:rsidRPr="00C97755">
        <w:rPr>
          <w:sz w:val="24"/>
          <w:szCs w:val="24"/>
        </w:rPr>
        <w:t>9</w:t>
      </w:r>
      <w:r w:rsidRPr="00C97755">
        <w:rPr>
          <w:sz w:val="24"/>
          <w:szCs w:val="24"/>
        </w:rPr>
        <w:tab/>
        <w:t xml:space="preserve">Zhang, Y., Huo, Z., Wang, X., Han, X., Wu, W., Wan, B., Wang, H., Zhai, J., Tao, J., Pan, C. &amp; Wang, Z. L. High precision epidermal radio frequency antenna via nanofiber network for wireless stretchable multifunction electronics. </w:t>
      </w:r>
      <w:r w:rsidRPr="00C97755">
        <w:rPr>
          <w:i/>
          <w:sz w:val="24"/>
          <w:szCs w:val="24"/>
        </w:rPr>
        <w:t>Nat. Commun.</w:t>
      </w:r>
      <w:r w:rsidRPr="00C97755">
        <w:rPr>
          <w:sz w:val="24"/>
          <w:szCs w:val="24"/>
        </w:rPr>
        <w:t xml:space="preserve"> </w:t>
      </w:r>
      <w:r w:rsidRPr="00C97755">
        <w:rPr>
          <w:b/>
          <w:sz w:val="24"/>
          <w:szCs w:val="24"/>
        </w:rPr>
        <w:t>11</w:t>
      </w:r>
      <w:r w:rsidRPr="00C97755">
        <w:rPr>
          <w:sz w:val="24"/>
          <w:szCs w:val="24"/>
        </w:rPr>
        <w:t>, 5629 (2020).</w:t>
      </w:r>
    </w:p>
    <w:p w14:paraId="17D4BCCC" w14:textId="77777777" w:rsidR="00F06360" w:rsidRPr="00C97755" w:rsidRDefault="00F06360" w:rsidP="00385C69">
      <w:pPr>
        <w:pStyle w:val="EndNoteBibliography"/>
        <w:ind w:left="720" w:hanging="720"/>
        <w:rPr>
          <w:sz w:val="24"/>
          <w:szCs w:val="24"/>
        </w:rPr>
      </w:pPr>
      <w:r w:rsidRPr="00C97755">
        <w:rPr>
          <w:sz w:val="24"/>
          <w:szCs w:val="24"/>
        </w:rPr>
        <w:t>10</w:t>
      </w:r>
      <w:r w:rsidRPr="00C97755">
        <w:rPr>
          <w:sz w:val="24"/>
          <w:szCs w:val="24"/>
        </w:rPr>
        <w:tab/>
        <w:t xml:space="preserve">Klyce, S. D. Electrical profiles in the corneal epithelium.  </w:t>
      </w:r>
      <w:r w:rsidRPr="00C97755">
        <w:rPr>
          <w:b/>
          <w:sz w:val="24"/>
          <w:szCs w:val="24"/>
        </w:rPr>
        <w:t>226</w:t>
      </w:r>
      <w:r w:rsidRPr="00C97755">
        <w:rPr>
          <w:sz w:val="24"/>
          <w:szCs w:val="24"/>
        </w:rPr>
        <w:t>, 407-429 (1972).</w:t>
      </w:r>
    </w:p>
    <w:p w14:paraId="575BA66A" w14:textId="77777777" w:rsidR="00F06360" w:rsidRPr="00C97755" w:rsidRDefault="00F06360" w:rsidP="00385C69">
      <w:pPr>
        <w:pStyle w:val="EndNoteBibliography"/>
        <w:ind w:left="720" w:hanging="720"/>
        <w:rPr>
          <w:sz w:val="24"/>
          <w:szCs w:val="24"/>
        </w:rPr>
      </w:pPr>
      <w:r w:rsidRPr="00C97755">
        <w:rPr>
          <w:sz w:val="24"/>
          <w:szCs w:val="24"/>
        </w:rPr>
        <w:t>11</w:t>
      </w:r>
      <w:r w:rsidRPr="00C97755">
        <w:rPr>
          <w:sz w:val="24"/>
          <w:szCs w:val="24"/>
        </w:rPr>
        <w:tab/>
        <w:t xml:space="preserve">Jonas, J. B., Aung, T., Bourne, R. R., Bron, A. M., Ritch, R. &amp; Panda-Jonas, S. Glaucoma. </w:t>
      </w:r>
      <w:r w:rsidRPr="00C97755">
        <w:rPr>
          <w:i/>
          <w:sz w:val="24"/>
          <w:szCs w:val="24"/>
        </w:rPr>
        <w:t>Lancet</w:t>
      </w:r>
      <w:r w:rsidRPr="00C97755">
        <w:rPr>
          <w:sz w:val="24"/>
          <w:szCs w:val="24"/>
        </w:rPr>
        <w:t xml:space="preserve"> </w:t>
      </w:r>
      <w:r w:rsidRPr="00C97755">
        <w:rPr>
          <w:b/>
          <w:sz w:val="24"/>
          <w:szCs w:val="24"/>
        </w:rPr>
        <w:t>390</w:t>
      </w:r>
      <w:r w:rsidRPr="00C97755">
        <w:rPr>
          <w:sz w:val="24"/>
          <w:szCs w:val="24"/>
        </w:rPr>
        <w:t>, 2183-2193 (2017).</w:t>
      </w:r>
    </w:p>
    <w:p w14:paraId="720C1535" w14:textId="77777777" w:rsidR="00F06360" w:rsidRPr="00C059B2" w:rsidRDefault="00F06360">
      <w:pPr>
        <w:rPr>
          <w:szCs w:val="21"/>
        </w:rPr>
      </w:pPr>
    </w:p>
    <w:p w14:paraId="54969740" w14:textId="77777777" w:rsidR="00F06360" w:rsidRDefault="00F06360"/>
    <w:sectPr w:rsidR="00F0636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16F5FF" w14:textId="77777777" w:rsidR="00F72A0A" w:rsidRDefault="00F72A0A" w:rsidP="00625EA7">
      <w:r>
        <w:separator/>
      </w:r>
    </w:p>
  </w:endnote>
  <w:endnote w:type="continuationSeparator" w:id="0">
    <w:p w14:paraId="4349AE9F" w14:textId="77777777" w:rsidR="00F72A0A" w:rsidRDefault="00F72A0A" w:rsidP="00625E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dvOT1ef757c0">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font>
  <w:font w:name="Microsoft YaHei UI">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54E286" w14:textId="77777777" w:rsidR="00F72A0A" w:rsidRDefault="00F72A0A" w:rsidP="00625EA7">
      <w:r>
        <w:separator/>
      </w:r>
    </w:p>
  </w:footnote>
  <w:footnote w:type="continuationSeparator" w:id="0">
    <w:p w14:paraId="10C74FFE" w14:textId="77777777" w:rsidR="00F72A0A" w:rsidRDefault="00F72A0A" w:rsidP="00625E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19573D"/>
    <w:multiLevelType w:val="hybridMultilevel"/>
    <w:tmpl w:val="4D9E2900"/>
    <w:lvl w:ilvl="0" w:tplc="08E6D80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F06360"/>
    <w:rsid w:val="00625EA7"/>
    <w:rsid w:val="00C97755"/>
    <w:rsid w:val="00D10AF1"/>
    <w:rsid w:val="00F06360"/>
    <w:rsid w:val="00F32628"/>
    <w:rsid w:val="00F72A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622D98"/>
  <w15:chartTrackingRefBased/>
  <w15:docId w15:val="{E33FF57D-D545-445E-82D3-0284BF93CE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06360"/>
    <w:pPr>
      <w:widowControl w:val="0"/>
      <w:jc w:val="both"/>
    </w:pPr>
    <w:rPr>
      <w:rFonts w:ascii="Times New Roman" w:hAnsi="Times New Roman"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06360"/>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F06360"/>
    <w:rPr>
      <w:rFonts w:ascii="Times New Roman" w:hAnsi="Times New Roman" w:cs="Times New Roman"/>
      <w:sz w:val="18"/>
      <w:szCs w:val="18"/>
    </w:rPr>
  </w:style>
  <w:style w:type="paragraph" w:styleId="a5">
    <w:name w:val="footer"/>
    <w:basedOn w:val="a"/>
    <w:link w:val="a6"/>
    <w:uiPriority w:val="99"/>
    <w:unhideWhenUsed/>
    <w:rsid w:val="00F06360"/>
    <w:pPr>
      <w:tabs>
        <w:tab w:val="center" w:pos="4153"/>
        <w:tab w:val="right" w:pos="8306"/>
      </w:tabs>
      <w:snapToGrid w:val="0"/>
      <w:jc w:val="left"/>
    </w:pPr>
    <w:rPr>
      <w:sz w:val="18"/>
      <w:szCs w:val="18"/>
    </w:rPr>
  </w:style>
  <w:style w:type="character" w:customStyle="1" w:styleId="a6">
    <w:name w:val="页脚 字符"/>
    <w:basedOn w:val="a0"/>
    <w:link w:val="a5"/>
    <w:uiPriority w:val="99"/>
    <w:rsid w:val="00F06360"/>
    <w:rPr>
      <w:rFonts w:ascii="Times New Roman" w:hAnsi="Times New Roman" w:cs="Times New Roman"/>
      <w:sz w:val="18"/>
      <w:szCs w:val="18"/>
    </w:rPr>
  </w:style>
  <w:style w:type="table" w:styleId="a7">
    <w:name w:val="Table Grid"/>
    <w:basedOn w:val="a1"/>
    <w:uiPriority w:val="39"/>
    <w:rsid w:val="00F06360"/>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basedOn w:val="a"/>
    <w:uiPriority w:val="99"/>
    <w:semiHidden/>
    <w:unhideWhenUsed/>
    <w:rsid w:val="00F06360"/>
    <w:pPr>
      <w:widowControl/>
      <w:spacing w:before="100" w:beforeAutospacing="1" w:after="100" w:afterAutospacing="1"/>
      <w:jc w:val="left"/>
    </w:pPr>
    <w:rPr>
      <w:rFonts w:ascii="宋体" w:eastAsia="宋体" w:hAnsi="宋体" w:cs="宋体"/>
      <w:kern w:val="0"/>
      <w:sz w:val="24"/>
      <w:szCs w:val="24"/>
    </w:rPr>
  </w:style>
  <w:style w:type="character" w:customStyle="1" w:styleId="fontstyle01">
    <w:name w:val="fontstyle01"/>
    <w:basedOn w:val="a0"/>
    <w:qFormat/>
    <w:rsid w:val="00F06360"/>
    <w:rPr>
      <w:rFonts w:ascii="AdvOT1ef757c0" w:hAnsi="AdvOT1ef757c0" w:hint="default"/>
      <w:color w:val="231F20"/>
      <w:sz w:val="20"/>
      <w:szCs w:val="20"/>
    </w:rPr>
  </w:style>
  <w:style w:type="table" w:customStyle="1" w:styleId="2">
    <w:name w:val="网格型2"/>
    <w:basedOn w:val="a1"/>
    <w:next w:val="a7"/>
    <w:uiPriority w:val="39"/>
    <w:rsid w:val="00F06360"/>
    <w:rPr>
      <w:rFonts w:ascii="Times New Roman" w:eastAsia="等线"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annotation reference"/>
    <w:basedOn w:val="a0"/>
    <w:uiPriority w:val="99"/>
    <w:semiHidden/>
    <w:unhideWhenUsed/>
    <w:rsid w:val="00F06360"/>
    <w:rPr>
      <w:sz w:val="21"/>
      <w:szCs w:val="21"/>
    </w:rPr>
  </w:style>
  <w:style w:type="paragraph" w:styleId="aa">
    <w:name w:val="annotation text"/>
    <w:basedOn w:val="a"/>
    <w:link w:val="ab"/>
    <w:uiPriority w:val="99"/>
    <w:semiHidden/>
    <w:unhideWhenUsed/>
    <w:rsid w:val="00F06360"/>
    <w:pPr>
      <w:jc w:val="left"/>
    </w:pPr>
  </w:style>
  <w:style w:type="character" w:customStyle="1" w:styleId="ab">
    <w:name w:val="批注文字 字符"/>
    <w:basedOn w:val="a0"/>
    <w:link w:val="aa"/>
    <w:uiPriority w:val="99"/>
    <w:semiHidden/>
    <w:rsid w:val="00F06360"/>
    <w:rPr>
      <w:rFonts w:ascii="Times New Roman" w:hAnsi="Times New Roman" w:cs="Times New Roman"/>
    </w:rPr>
  </w:style>
  <w:style w:type="paragraph" w:styleId="ac">
    <w:name w:val="annotation subject"/>
    <w:basedOn w:val="aa"/>
    <w:next w:val="aa"/>
    <w:link w:val="ad"/>
    <w:uiPriority w:val="99"/>
    <w:semiHidden/>
    <w:unhideWhenUsed/>
    <w:rsid w:val="00F06360"/>
    <w:rPr>
      <w:b/>
      <w:bCs/>
    </w:rPr>
  </w:style>
  <w:style w:type="character" w:customStyle="1" w:styleId="ad">
    <w:name w:val="批注主题 字符"/>
    <w:basedOn w:val="ab"/>
    <w:link w:val="ac"/>
    <w:uiPriority w:val="99"/>
    <w:semiHidden/>
    <w:rsid w:val="00F06360"/>
    <w:rPr>
      <w:rFonts w:ascii="Times New Roman" w:hAnsi="Times New Roman" w:cs="Times New Roman"/>
      <w:b/>
      <w:bCs/>
    </w:rPr>
  </w:style>
  <w:style w:type="paragraph" w:customStyle="1" w:styleId="EndNoteBibliographyTitle">
    <w:name w:val="EndNote Bibliography Title"/>
    <w:basedOn w:val="a"/>
    <w:link w:val="EndNoteBibliographyTitle0"/>
    <w:rsid w:val="00F06360"/>
    <w:pPr>
      <w:jc w:val="center"/>
    </w:pPr>
    <w:rPr>
      <w:noProof/>
      <w:sz w:val="20"/>
    </w:rPr>
  </w:style>
  <w:style w:type="character" w:customStyle="1" w:styleId="EndNoteBibliographyTitle0">
    <w:name w:val="EndNote Bibliography Title 字符"/>
    <w:basedOn w:val="a0"/>
    <w:link w:val="EndNoteBibliographyTitle"/>
    <w:rsid w:val="00F06360"/>
    <w:rPr>
      <w:rFonts w:ascii="Times New Roman" w:hAnsi="Times New Roman" w:cs="Times New Roman"/>
      <w:noProof/>
      <w:sz w:val="20"/>
    </w:rPr>
  </w:style>
  <w:style w:type="paragraph" w:customStyle="1" w:styleId="EndNoteBibliography">
    <w:name w:val="EndNote Bibliography"/>
    <w:basedOn w:val="a"/>
    <w:link w:val="EndNoteBibliography0"/>
    <w:rsid w:val="00F06360"/>
    <w:rPr>
      <w:noProof/>
      <w:sz w:val="20"/>
    </w:rPr>
  </w:style>
  <w:style w:type="character" w:customStyle="1" w:styleId="EndNoteBibliography0">
    <w:name w:val="EndNote Bibliography 字符"/>
    <w:basedOn w:val="a0"/>
    <w:link w:val="EndNoteBibliography"/>
    <w:rsid w:val="00F06360"/>
    <w:rPr>
      <w:rFonts w:ascii="Times New Roman" w:hAnsi="Times New Roman" w:cs="Times New Roman"/>
      <w:noProof/>
      <w:sz w:val="20"/>
    </w:rPr>
  </w:style>
  <w:style w:type="paragraph" w:styleId="ae">
    <w:name w:val="List Paragraph"/>
    <w:basedOn w:val="a"/>
    <w:uiPriority w:val="34"/>
    <w:qFormat/>
    <w:rsid w:val="00F06360"/>
    <w:pPr>
      <w:ind w:firstLineChars="200" w:firstLine="420"/>
    </w:pPr>
  </w:style>
  <w:style w:type="paragraph" w:customStyle="1" w:styleId="Tableofcontents">
    <w:name w:val="Table of contents"/>
    <w:basedOn w:val="a"/>
    <w:autoRedefine/>
    <w:rsid w:val="00F06360"/>
    <w:pPr>
      <w:widowControl/>
      <w:jc w:val="left"/>
    </w:pPr>
    <w:rPr>
      <w:rFonts w:eastAsia="MS Mincho"/>
      <w:kern w:val="0"/>
      <w:sz w:val="24"/>
      <w:szCs w:val="24"/>
      <w:lang w:eastAsia="ja-JP"/>
    </w:rPr>
  </w:style>
  <w:style w:type="character" w:styleId="af">
    <w:name w:val="Hyperlink"/>
    <w:basedOn w:val="a0"/>
    <w:uiPriority w:val="99"/>
    <w:unhideWhenUsed/>
    <w:rsid w:val="00F0636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3.bin"/><Relationship Id="rId26" Type="http://schemas.openxmlformats.org/officeDocument/2006/relationships/oleObject" Target="embeddings/oleObject6.bin"/><Relationship Id="rId39" Type="http://schemas.openxmlformats.org/officeDocument/2006/relationships/image" Target="media/image25.png"/><Relationship Id="rId21" Type="http://schemas.openxmlformats.org/officeDocument/2006/relationships/image" Target="media/image10.pn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oleObject" Target="embeddings/oleObject8.bin"/><Relationship Id="rId50" Type="http://schemas.openxmlformats.org/officeDocument/2006/relationships/image" Target="media/image34.png"/><Relationship Id="rId55" Type="http://schemas.openxmlformats.org/officeDocument/2006/relationships/image" Target="media/image37.png"/><Relationship Id="rId7" Type="http://schemas.openxmlformats.org/officeDocument/2006/relationships/hyperlink" Target="mailto:xiexi27@mail.sysu.edu.cn" TargetMode="External"/><Relationship Id="rId2" Type="http://schemas.openxmlformats.org/officeDocument/2006/relationships/styles" Target="styles.xml"/><Relationship Id="rId16" Type="http://schemas.openxmlformats.org/officeDocument/2006/relationships/oleObject" Target="embeddings/oleObject2.bin"/><Relationship Id="rId29" Type="http://schemas.openxmlformats.org/officeDocument/2006/relationships/image" Target="media/image16.png"/><Relationship Id="rId11" Type="http://schemas.openxmlformats.org/officeDocument/2006/relationships/image" Target="media/image4.wmf"/><Relationship Id="rId24" Type="http://schemas.openxmlformats.org/officeDocument/2006/relationships/image" Target="media/image13.wmf"/><Relationship Id="rId32" Type="http://schemas.openxmlformats.org/officeDocument/2006/relationships/image" Target="media/image19.png"/><Relationship Id="rId37" Type="http://schemas.openxmlformats.org/officeDocument/2006/relationships/oleObject" Target="embeddings/oleObject7.bin"/><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6.wmf"/><Relationship Id="rId58" Type="http://schemas.openxmlformats.org/officeDocument/2006/relationships/oleObject" Target="embeddings/oleObject13.bin"/><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9.wmf"/><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image" Target="media/image35.wmf"/><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8.wmf"/><Relationship Id="rId25" Type="http://schemas.openxmlformats.org/officeDocument/2006/relationships/oleObject" Target="embeddings/oleObject5.bin"/><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wmf"/><Relationship Id="rId59" Type="http://schemas.openxmlformats.org/officeDocument/2006/relationships/image" Target="media/image39.png"/><Relationship Id="rId20" Type="http://schemas.openxmlformats.org/officeDocument/2006/relationships/oleObject" Target="embeddings/oleObject4.bin"/><Relationship Id="rId41" Type="http://schemas.openxmlformats.org/officeDocument/2006/relationships/image" Target="media/image27.png"/><Relationship Id="rId54"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wmf"/><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3.wmf"/><Relationship Id="rId49" Type="http://schemas.openxmlformats.org/officeDocument/2006/relationships/oleObject" Target="embeddings/oleObject9.bin"/><Relationship Id="rId57" Type="http://schemas.openxmlformats.org/officeDocument/2006/relationships/oleObject" Target="embeddings/oleObject12.bin"/><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oleObject" Target="embeddings/oleObject10.bin"/><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32</Pages>
  <Words>4303</Words>
  <Characters>24530</Characters>
  <Application>Microsoft Office Word</Application>
  <DocSecurity>0</DocSecurity>
  <Lines>204</Lines>
  <Paragraphs>57</Paragraphs>
  <ScaleCrop>false</ScaleCrop>
  <Company/>
  <LinksUpToDate>false</LinksUpToDate>
  <CharactersWithSpaces>28776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Wu Qian-ni</dc:creator>
  <cp:keywords/>
  <dc:description/>
  <cp:lastModifiedBy>Wu Qian-ni</cp:lastModifiedBy>
  <cp:revision>4</cp:revision>
  <dcterms:created xsi:type="dcterms:W3CDTF">2021-06-21T12:40:00Z</dcterms:created>
  <dcterms:modified xsi:type="dcterms:W3CDTF">2021-06-21T13:06:00Z</dcterms:modified>
</cp:coreProperties>
</file>