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7F2B" w14:textId="77777777" w:rsidR="003D4AC7" w:rsidRDefault="003D4AC7" w:rsidP="003D4AC7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results</w:t>
      </w:r>
    </w:p>
    <w:p w14:paraId="231250DE" w14:textId="77777777" w:rsidR="003D4AC7" w:rsidRPr="00E00E1A" w:rsidRDefault="003D4AC7" w:rsidP="003D4AC7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09879828" wp14:editId="31E4E80F">
            <wp:extent cx="4664075" cy="2719070"/>
            <wp:effectExtent l="0" t="0" r="3175" b="5080"/>
            <wp:docPr id="1428927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271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B509A0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Figure 1.</w:t>
      </w:r>
      <w:r w:rsidRPr="00DF1287">
        <w:rPr>
          <w:rFonts w:ascii="Arial" w:eastAsia="Arial" w:hAnsi="Arial" w:cs="Arial"/>
          <w:sz w:val="24"/>
          <w:szCs w:val="24"/>
        </w:rPr>
        <w:t xml:space="preserve"> The ROI of Habenula in MP2RAGE-UNI</w:t>
      </w:r>
    </w:p>
    <w:p w14:paraId="0C3F02B7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35A763C3" wp14:editId="71AB0149">
            <wp:extent cx="4000500" cy="3316090"/>
            <wp:effectExtent l="0" t="0" r="0" b="0"/>
            <wp:docPr id="1865287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28702" name="图片 18652870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8289" cy="3322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7D3CF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Figure 2.</w:t>
      </w:r>
      <w:r w:rsidRPr="00DF1287">
        <w:rPr>
          <w:rFonts w:ascii="Arial" w:eastAsia="Arial" w:hAnsi="Arial" w:cs="Arial"/>
          <w:sz w:val="24"/>
          <w:szCs w:val="24"/>
        </w:rPr>
        <w:t xml:space="preserve"> Differences between patients with FED and HCs in absolute hemisphere Hb volume (A), normalized hemisphere Hb volume (B), and T1 value (C) within gender subgroups.</w:t>
      </w:r>
    </w:p>
    <w:p w14:paraId="0C65A849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eastAsia="Microsoft YaHei UI" w:hAnsi="Arial" w:cs="Arial"/>
          <w:noProof/>
          <w:sz w:val="24"/>
          <w:szCs w:val="24"/>
        </w:rPr>
        <w:lastRenderedPageBreak/>
        <w:drawing>
          <wp:inline distT="0" distB="0" distL="0" distR="0" wp14:anchorId="485D385E" wp14:editId="31795696">
            <wp:extent cx="5274310" cy="4026797"/>
            <wp:effectExtent l="0" t="0" r="2540" b="0"/>
            <wp:docPr id="8346119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611935" name="图片 8346119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5A434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Figure 3.</w:t>
      </w:r>
      <w:r w:rsidRPr="00DF1287">
        <w:rPr>
          <w:rFonts w:ascii="Arial" w:eastAsia="Arial" w:hAnsi="Arial" w:cs="Arial"/>
          <w:sz w:val="24"/>
          <w:szCs w:val="24"/>
        </w:rPr>
        <w:t xml:space="preserve"> The correlation between the age and total absolute/normalized habenula volume, T1 value and TIV in participants with FED and healthy controls.</w:t>
      </w:r>
    </w:p>
    <w:p w14:paraId="14A934C3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5F210507" wp14:editId="6245F949">
            <wp:extent cx="5608320" cy="1375593"/>
            <wp:effectExtent l="0" t="0" r="0" b="0"/>
            <wp:docPr id="15177957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795771" name="图片 15177957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137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9D676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Figure 4.</w:t>
      </w:r>
      <w:r w:rsidRPr="00DF1287">
        <w:rPr>
          <w:rFonts w:ascii="Arial" w:eastAsia="Arial" w:hAnsi="Arial" w:cs="Arial"/>
          <w:sz w:val="24"/>
          <w:szCs w:val="24"/>
        </w:rPr>
        <w:t xml:space="preserve"> The correlation between the HDRS and total absolute/normalized habenula volume and T1 value in participants with FED.</w:t>
      </w:r>
    </w:p>
    <w:p w14:paraId="23853A7F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lastRenderedPageBreak/>
        <w:drawing>
          <wp:inline distT="0" distB="0" distL="0" distR="0" wp14:anchorId="4FEF0DF9" wp14:editId="20F7F7AE">
            <wp:extent cx="2786360" cy="1750624"/>
            <wp:effectExtent l="0" t="0" r="0" b="2540"/>
            <wp:docPr id="606882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88253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6556" cy="175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1D481" w14:textId="77777777" w:rsidR="003D4AC7" w:rsidRDefault="003D4AC7" w:rsidP="003D4AC7">
      <w:pPr>
        <w:spacing w:line="480" w:lineRule="auto"/>
        <w:rPr>
          <w:rFonts w:ascii="Arial" w:eastAsia="Microsoft YaHei UI" w:hAnsi="Arial" w:cs="Arial"/>
          <w:noProof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63E5891A" wp14:editId="77C9A1CE">
            <wp:extent cx="2774968" cy="1737183"/>
            <wp:effectExtent l="0" t="0" r="6350" b="0"/>
            <wp:docPr id="9523591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35918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85154" cy="174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245CF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0D51433E" wp14:editId="018D481E">
            <wp:extent cx="2708729" cy="1708597"/>
            <wp:effectExtent l="0" t="0" r="0" b="6350"/>
            <wp:docPr id="15677680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76803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22899" cy="171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CF415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241448EB" wp14:editId="393E24AF">
            <wp:extent cx="2683352" cy="1652789"/>
            <wp:effectExtent l="0" t="0" r="3175" b="5080"/>
            <wp:docPr id="1665906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9068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8993" cy="1662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CBA53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lastRenderedPageBreak/>
        <w:drawing>
          <wp:inline distT="0" distB="0" distL="0" distR="0" wp14:anchorId="20120D3A" wp14:editId="6F923C57">
            <wp:extent cx="2737181" cy="1710429"/>
            <wp:effectExtent l="0" t="0" r="6350" b="4445"/>
            <wp:docPr id="10311884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18840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54762" cy="172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4BCD3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FA4F3B">
        <w:rPr>
          <w:rFonts w:ascii="Arial" w:eastAsia="Microsoft YaHei UI" w:hAnsi="Arial" w:cs="Arial"/>
          <w:noProof/>
          <w:sz w:val="24"/>
          <w:szCs w:val="24"/>
        </w:rPr>
        <w:drawing>
          <wp:inline distT="0" distB="0" distL="0" distR="0" wp14:anchorId="5821C061" wp14:editId="21DE1CEF">
            <wp:extent cx="2732598" cy="1701067"/>
            <wp:effectExtent l="0" t="0" r="0" b="0"/>
            <wp:docPr id="18954242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42428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1291" cy="1718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A6C0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Figure 5.</w:t>
      </w:r>
      <w:r w:rsidRPr="00DF1287">
        <w:rPr>
          <w:rFonts w:ascii="Arial" w:eastAsia="Arial" w:hAnsi="Arial" w:cs="Arial"/>
          <w:sz w:val="24"/>
          <w:szCs w:val="24"/>
        </w:rPr>
        <w:t xml:space="preserve"> The feature names and feature coefficients for each model strategy</w:t>
      </w:r>
    </w:p>
    <w:p w14:paraId="7135BAC9" w14:textId="77777777" w:rsidR="003D4AC7" w:rsidRPr="00E21FB6" w:rsidRDefault="003D4AC7" w:rsidP="003D4AC7">
      <w:pPr>
        <w:pStyle w:val="ListParagraph"/>
        <w:numPr>
          <w:ilvl w:val="0"/>
          <w:numId w:val="1"/>
        </w:numPr>
        <w:ind w:left="0" w:firstLine="0"/>
        <w:contextualSpacing w:val="0"/>
        <w:rPr>
          <w:rFonts w:ascii="Arial" w:eastAsia="Microsoft YaHei UI" w:hAnsi="Arial" w:cs="Arial"/>
          <w:sz w:val="24"/>
          <w:szCs w:val="24"/>
        </w:rPr>
      </w:pPr>
      <w:r>
        <w:rPr>
          <w:rFonts w:ascii="Arial" w:eastAsia="Microsoft YaHei UI" w:hAnsi="Arial" w:cs="Arial" w:hint="eastAsia"/>
          <w:sz w:val="24"/>
          <w:szCs w:val="24"/>
        </w:rPr>
        <w:t xml:space="preserve">Radiomics model of </w:t>
      </w:r>
      <w:bookmarkStart w:id="0" w:name="OLE_LINK4"/>
      <w:r>
        <w:rPr>
          <w:rFonts w:ascii="Arial" w:eastAsia="Microsoft YaHei UI" w:hAnsi="Arial" w:cs="Arial" w:hint="eastAsia"/>
          <w:sz w:val="24"/>
          <w:szCs w:val="24"/>
        </w:rPr>
        <w:t>Left</w:t>
      </w:r>
      <w:bookmarkEnd w:id="0"/>
      <w:r>
        <w:rPr>
          <w:rFonts w:ascii="Arial" w:eastAsia="Microsoft YaHei UI" w:hAnsi="Arial" w:cs="Arial" w:hint="eastAsia"/>
          <w:sz w:val="24"/>
          <w:szCs w:val="24"/>
        </w:rPr>
        <w:t xml:space="preserve"> Hb. </w:t>
      </w:r>
      <w:bookmarkStart w:id="1" w:name="OLE_LINK5"/>
      <w:r>
        <w:rPr>
          <w:rFonts w:ascii="Arial" w:eastAsia="Microsoft YaHei UI" w:hAnsi="Arial" w:cs="Arial" w:hint="eastAsia"/>
          <w:sz w:val="24"/>
          <w:szCs w:val="24"/>
        </w:rPr>
        <w:t>(B)</w:t>
      </w:r>
      <w:r w:rsidRPr="00E21FB6">
        <w:rPr>
          <w:rFonts w:ascii="Arial" w:eastAsia="Microsoft YaHei UI" w:hAnsi="Arial" w:cs="Arial" w:hint="eastAsia"/>
          <w:sz w:val="24"/>
          <w:szCs w:val="24"/>
        </w:rPr>
        <w:t xml:space="preserve"> </w:t>
      </w:r>
      <w:r>
        <w:rPr>
          <w:rFonts w:ascii="Arial" w:eastAsia="Microsoft YaHei UI" w:hAnsi="Arial" w:cs="Arial" w:hint="eastAsia"/>
          <w:sz w:val="24"/>
          <w:szCs w:val="24"/>
        </w:rPr>
        <w:t>Radiomics model of Left Hb clusters.</w:t>
      </w:r>
      <w:r w:rsidRPr="00E21FB6">
        <w:rPr>
          <w:rFonts w:ascii="Arial" w:eastAsia="Microsoft YaHei UI" w:hAnsi="Arial" w:cs="Arial"/>
          <w:kern w:val="0"/>
          <w:sz w:val="24"/>
          <w:szCs w:val="24"/>
        </w:rPr>
        <w:t xml:space="preserve"> </w:t>
      </w:r>
      <w:bookmarkEnd w:id="1"/>
      <w:r>
        <w:rPr>
          <w:rFonts w:ascii="Arial" w:eastAsia="Microsoft YaHei UI" w:hAnsi="Arial" w:cs="Arial" w:hint="eastAsia"/>
          <w:kern w:val="0"/>
          <w:sz w:val="24"/>
          <w:szCs w:val="24"/>
        </w:rPr>
        <w:t xml:space="preserve">(C) </w:t>
      </w:r>
      <w:r w:rsidRPr="00E21FB6">
        <w:rPr>
          <w:rFonts w:ascii="Arial" w:eastAsia="Microsoft YaHei UI" w:hAnsi="Arial" w:cs="Arial"/>
          <w:sz w:val="24"/>
          <w:szCs w:val="24"/>
        </w:rPr>
        <w:t xml:space="preserve">Radiomics model of </w:t>
      </w:r>
      <w:r>
        <w:rPr>
          <w:rFonts w:ascii="Arial" w:eastAsia="Microsoft YaHei UI" w:hAnsi="Arial" w:cs="Arial" w:hint="eastAsia"/>
          <w:sz w:val="24"/>
          <w:szCs w:val="24"/>
        </w:rPr>
        <w:t xml:space="preserve">Right </w:t>
      </w:r>
      <w:r w:rsidRPr="00E21FB6">
        <w:rPr>
          <w:rFonts w:ascii="Arial" w:eastAsia="Microsoft YaHei UI" w:hAnsi="Arial" w:cs="Arial"/>
          <w:sz w:val="24"/>
          <w:szCs w:val="24"/>
        </w:rPr>
        <w:t>Hb</w:t>
      </w:r>
      <w:r>
        <w:rPr>
          <w:rFonts w:ascii="Arial" w:eastAsia="Microsoft YaHei UI" w:hAnsi="Arial" w:cs="Arial" w:hint="eastAsia"/>
          <w:sz w:val="24"/>
          <w:szCs w:val="24"/>
        </w:rPr>
        <w:t>.</w:t>
      </w:r>
      <w:r w:rsidRPr="00E21FB6">
        <w:rPr>
          <w:rFonts w:ascii="Arial" w:eastAsia="Microsoft YaHei UI" w:hAnsi="Arial" w:cs="Arial" w:hint="eastAsia"/>
          <w:sz w:val="24"/>
          <w:szCs w:val="24"/>
        </w:rPr>
        <w:t xml:space="preserve"> </w:t>
      </w:r>
      <w:r>
        <w:rPr>
          <w:rFonts w:ascii="Arial" w:eastAsia="Microsoft YaHei UI" w:hAnsi="Arial" w:cs="Arial" w:hint="eastAsia"/>
          <w:sz w:val="24"/>
          <w:szCs w:val="24"/>
        </w:rPr>
        <w:t>(D)</w:t>
      </w:r>
      <w:r w:rsidRPr="00E21FB6">
        <w:rPr>
          <w:rFonts w:ascii="Arial" w:eastAsia="Microsoft YaHei UI" w:hAnsi="Arial" w:cs="Arial" w:hint="eastAsia"/>
          <w:sz w:val="24"/>
          <w:szCs w:val="24"/>
        </w:rPr>
        <w:t xml:space="preserve"> </w:t>
      </w:r>
      <w:r>
        <w:rPr>
          <w:rFonts w:ascii="Arial" w:eastAsia="Microsoft YaHei UI" w:hAnsi="Arial" w:cs="Arial" w:hint="eastAsia"/>
          <w:sz w:val="24"/>
          <w:szCs w:val="24"/>
        </w:rPr>
        <w:t>Radiomics model of Right Hb clusters.</w:t>
      </w:r>
      <w:r w:rsidRPr="00E21FB6">
        <w:rPr>
          <w:rFonts w:ascii="Arial" w:eastAsia="Microsoft YaHei UI" w:hAnsi="Arial" w:cs="Arial"/>
          <w:kern w:val="0"/>
          <w:sz w:val="24"/>
          <w:szCs w:val="24"/>
        </w:rPr>
        <w:t xml:space="preserve"> </w:t>
      </w:r>
      <w:r w:rsidRPr="00E21FB6">
        <w:rPr>
          <w:rFonts w:ascii="Arial" w:eastAsia="Microsoft YaHei UI" w:hAnsi="Arial" w:cs="Arial"/>
          <w:sz w:val="24"/>
          <w:szCs w:val="24"/>
        </w:rPr>
        <w:t>(</w:t>
      </w:r>
      <w:r>
        <w:rPr>
          <w:rFonts w:ascii="Arial" w:eastAsia="Microsoft YaHei UI" w:hAnsi="Arial" w:cs="Arial" w:hint="eastAsia"/>
          <w:sz w:val="24"/>
          <w:szCs w:val="24"/>
        </w:rPr>
        <w:t>E</w:t>
      </w:r>
      <w:r w:rsidRPr="00E21FB6">
        <w:rPr>
          <w:rFonts w:ascii="Arial" w:eastAsia="Microsoft YaHei UI" w:hAnsi="Arial" w:cs="Arial"/>
          <w:sz w:val="24"/>
          <w:szCs w:val="24"/>
        </w:rPr>
        <w:t xml:space="preserve">) Radiomics model of </w:t>
      </w:r>
      <w:bookmarkStart w:id="2" w:name="OLE_LINK6"/>
      <w:r w:rsidRPr="00E21FB6">
        <w:rPr>
          <w:rFonts w:ascii="Arial" w:eastAsia="Microsoft YaHei UI" w:hAnsi="Arial" w:cs="Arial"/>
          <w:sz w:val="24"/>
          <w:szCs w:val="24"/>
        </w:rPr>
        <w:t>Left</w:t>
      </w:r>
      <w:r>
        <w:rPr>
          <w:rFonts w:ascii="Arial" w:eastAsia="Microsoft YaHei UI" w:hAnsi="Arial" w:cs="Arial" w:hint="eastAsia"/>
          <w:sz w:val="24"/>
          <w:szCs w:val="24"/>
        </w:rPr>
        <w:t xml:space="preserve"> and Right</w:t>
      </w:r>
      <w:r w:rsidRPr="00E21FB6">
        <w:rPr>
          <w:rFonts w:ascii="Arial" w:eastAsia="Microsoft YaHei UI" w:hAnsi="Arial" w:cs="Arial"/>
          <w:sz w:val="24"/>
          <w:szCs w:val="24"/>
        </w:rPr>
        <w:t xml:space="preserve"> Hb.</w:t>
      </w:r>
      <w:bookmarkEnd w:id="2"/>
      <w:r w:rsidRPr="00E21FB6">
        <w:rPr>
          <w:rFonts w:ascii="Arial" w:eastAsia="Microsoft YaHei UI" w:hAnsi="Arial" w:cs="Arial"/>
          <w:kern w:val="0"/>
          <w:sz w:val="24"/>
          <w:szCs w:val="24"/>
        </w:rPr>
        <w:t xml:space="preserve"> </w:t>
      </w:r>
      <w:r w:rsidRPr="00E21FB6">
        <w:rPr>
          <w:rFonts w:ascii="Arial" w:eastAsia="Microsoft YaHei UI" w:hAnsi="Arial" w:cs="Arial"/>
          <w:sz w:val="24"/>
          <w:szCs w:val="24"/>
        </w:rPr>
        <w:t>(</w:t>
      </w:r>
      <w:r>
        <w:rPr>
          <w:rFonts w:ascii="Arial" w:eastAsia="Microsoft YaHei UI" w:hAnsi="Arial" w:cs="Arial" w:hint="eastAsia"/>
          <w:sz w:val="24"/>
          <w:szCs w:val="24"/>
        </w:rPr>
        <w:t>F</w:t>
      </w:r>
      <w:r w:rsidRPr="00E21FB6">
        <w:rPr>
          <w:rFonts w:ascii="Arial" w:eastAsia="Microsoft YaHei UI" w:hAnsi="Arial" w:cs="Arial"/>
          <w:sz w:val="24"/>
          <w:szCs w:val="24"/>
        </w:rPr>
        <w:t xml:space="preserve">) Radiomics model of </w:t>
      </w:r>
      <w:r w:rsidRPr="00E21FB6">
        <w:rPr>
          <w:rFonts w:ascii="Arial" w:eastAsia="Microsoft YaHei UI" w:hAnsi="Arial" w:cs="Arial" w:hint="eastAsia"/>
          <w:sz w:val="24"/>
          <w:szCs w:val="24"/>
        </w:rPr>
        <w:t>Left and Right Hb clusters.</w:t>
      </w:r>
    </w:p>
    <w:p w14:paraId="354BA336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31C12190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59316E13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5858A3CC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5B909B3B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55A00345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76AA49ED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718" w:type="dxa"/>
        <w:tblInd w:w="-702" w:type="dxa"/>
        <w:tblLook w:val="04A0" w:firstRow="1" w:lastRow="0" w:firstColumn="1" w:lastColumn="0" w:noHBand="0" w:noVBand="1"/>
      </w:tblPr>
      <w:tblGrid>
        <w:gridCol w:w="2403"/>
        <w:gridCol w:w="1843"/>
        <w:gridCol w:w="2693"/>
        <w:gridCol w:w="1703"/>
        <w:gridCol w:w="1076"/>
      </w:tblGrid>
      <w:tr w:rsidR="003D4AC7" w:rsidRPr="00536CD4" w14:paraId="28BCFCEF" w14:textId="77777777" w:rsidTr="007A6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4"/>
        </w:trPr>
        <w:tc>
          <w:tcPr>
            <w:tcW w:w="2403" w:type="dxa"/>
          </w:tcPr>
          <w:p w14:paraId="7DE2FD75" w14:textId="77777777" w:rsidR="003D4AC7" w:rsidRPr="00536CD4" w:rsidRDefault="003D4AC7" w:rsidP="007A65E1">
            <w:pPr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8227528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HCs</w:t>
            </w:r>
          </w:p>
        </w:tc>
        <w:tc>
          <w:tcPr>
            <w:tcW w:w="2693" w:type="dxa"/>
          </w:tcPr>
          <w:p w14:paraId="2CF5388E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bookmarkStart w:id="3" w:name="_Hlk188823407"/>
            <w:r w:rsidRPr="00536CD4">
              <w:rPr>
                <w:rFonts w:eastAsia="Microsoft YaHei UI" w:cs="Arial" w:hint="eastAsia"/>
                <w:sz w:val="20"/>
                <w:szCs w:val="20"/>
              </w:rPr>
              <w:t>Participants with</w:t>
            </w:r>
          </w:p>
          <w:p w14:paraId="56875BD4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FED</w:t>
            </w:r>
            <w:bookmarkEnd w:id="3"/>
          </w:p>
        </w:tc>
        <w:tc>
          <w:tcPr>
            <w:tcW w:w="1703" w:type="dxa"/>
          </w:tcPr>
          <w:p w14:paraId="21DAAF5B" w14:textId="77777777" w:rsidR="003D4AC7" w:rsidRPr="00536CD4" w:rsidRDefault="003D4AC7" w:rsidP="007A65E1">
            <w:pPr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Test statistic</w:t>
            </w:r>
          </w:p>
        </w:tc>
        <w:tc>
          <w:tcPr>
            <w:tcW w:w="1076" w:type="dxa"/>
          </w:tcPr>
          <w:p w14:paraId="5D85F9A4" w14:textId="77777777" w:rsidR="003D4AC7" w:rsidRPr="00536CD4" w:rsidRDefault="003D4AC7" w:rsidP="007A65E1">
            <w:pPr>
              <w:rPr>
                <w:rFonts w:eastAsia="Microsoft YaHei UI" w:cs="Arial"/>
                <w:i/>
                <w:iCs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i/>
                <w:iCs/>
                <w:sz w:val="20"/>
                <w:szCs w:val="20"/>
              </w:rPr>
              <w:t>p</w:t>
            </w:r>
          </w:p>
          <w:p w14:paraId="77C702A2" w14:textId="77777777" w:rsidR="003D4AC7" w:rsidRPr="00536CD4" w:rsidRDefault="003D4AC7" w:rsidP="007A65E1">
            <w:pPr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Value</w:t>
            </w:r>
          </w:p>
        </w:tc>
      </w:tr>
      <w:tr w:rsidR="003D4AC7" w:rsidRPr="00536CD4" w14:paraId="36AAFD78" w14:textId="77777777" w:rsidTr="007A65E1">
        <w:tc>
          <w:tcPr>
            <w:tcW w:w="2403" w:type="dxa"/>
          </w:tcPr>
          <w:p w14:paraId="75402EDE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Absolute total volume</w:t>
            </w:r>
          </w:p>
          <w:p w14:paraId="3A52F6E1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lastRenderedPageBreak/>
              <w:t>(mm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3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SD)</w:t>
            </w:r>
          </w:p>
        </w:tc>
        <w:tc>
          <w:tcPr>
            <w:tcW w:w="1843" w:type="dxa"/>
          </w:tcPr>
          <w:p w14:paraId="1BD5F5E0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lastRenderedPageBreak/>
              <w:t xml:space="preserve">62.82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8.07</w:t>
            </w:r>
          </w:p>
        </w:tc>
        <w:tc>
          <w:tcPr>
            <w:tcW w:w="2693" w:type="dxa"/>
          </w:tcPr>
          <w:p w14:paraId="7A464792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60.11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10.22</w:t>
            </w:r>
          </w:p>
        </w:tc>
        <w:tc>
          <w:tcPr>
            <w:tcW w:w="1703" w:type="dxa"/>
          </w:tcPr>
          <w:p w14:paraId="7534AAE4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1.426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008CDA9A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157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6D10CD7A" w14:textId="77777777" w:rsidTr="007A65E1">
        <w:trPr>
          <w:trHeight w:val="639"/>
        </w:trPr>
        <w:tc>
          <w:tcPr>
            <w:tcW w:w="2403" w:type="dxa"/>
          </w:tcPr>
          <w:p w14:paraId="58CAAEEC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Normalized total volume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x10-5)</w:t>
            </w:r>
            <w:r w:rsidRPr="00536CD4">
              <w:rPr>
                <w:rFonts w:eastAsia="Microsoft YaHei UI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843" w:type="dxa"/>
          </w:tcPr>
          <w:p w14:paraId="72A5803A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4.27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0.62</w:t>
            </w:r>
          </w:p>
        </w:tc>
        <w:tc>
          <w:tcPr>
            <w:tcW w:w="2693" w:type="dxa"/>
          </w:tcPr>
          <w:p w14:paraId="523531DF" w14:textId="77777777" w:rsidR="003D4AC7" w:rsidRPr="00536CD4" w:rsidRDefault="003D4AC7" w:rsidP="007A65E1">
            <w:pPr>
              <w:widowControl/>
              <w:tabs>
                <w:tab w:val="left" w:pos="1170"/>
              </w:tabs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4.13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0.64</w:t>
            </w:r>
          </w:p>
        </w:tc>
        <w:tc>
          <w:tcPr>
            <w:tcW w:w="1703" w:type="dxa"/>
          </w:tcPr>
          <w:p w14:paraId="5DC71B24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 = 1.041</w:t>
            </w:r>
          </w:p>
        </w:tc>
        <w:tc>
          <w:tcPr>
            <w:tcW w:w="1076" w:type="dxa"/>
          </w:tcPr>
          <w:p w14:paraId="3A6919D5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301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2986F0F7" w14:textId="77777777" w:rsidTr="007A65E1">
        <w:tc>
          <w:tcPr>
            <w:tcW w:w="2403" w:type="dxa"/>
          </w:tcPr>
          <w:p w14:paraId="38A7BE00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Absolute right volume</w:t>
            </w:r>
          </w:p>
          <w:p w14:paraId="1630E96F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(mm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3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SD)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843" w:type="dxa"/>
          </w:tcPr>
          <w:p w14:paraId="6D77FC39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32.18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4.60</w:t>
            </w:r>
          </w:p>
        </w:tc>
        <w:tc>
          <w:tcPr>
            <w:tcW w:w="2693" w:type="dxa"/>
          </w:tcPr>
          <w:p w14:paraId="2F13F9B0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30.65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5.14</w:t>
            </w:r>
          </w:p>
        </w:tc>
        <w:tc>
          <w:tcPr>
            <w:tcW w:w="1703" w:type="dxa"/>
          </w:tcPr>
          <w:p w14:paraId="2C5EACD4" w14:textId="77777777" w:rsidR="003D4AC7" w:rsidRPr="00536CD4" w:rsidRDefault="003D4AC7" w:rsidP="007A65E1">
            <w:pPr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 = 1.519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47191D54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132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1BD120B5" w14:textId="77777777" w:rsidTr="007A65E1">
        <w:tc>
          <w:tcPr>
            <w:tcW w:w="2403" w:type="dxa"/>
          </w:tcPr>
          <w:p w14:paraId="38D6F837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Normalized right volume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x10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-5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）</w:t>
            </w:r>
          </w:p>
        </w:tc>
        <w:tc>
          <w:tcPr>
            <w:tcW w:w="1843" w:type="dxa"/>
          </w:tcPr>
          <w:p w14:paraId="29FD3092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2.19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0.34</w:t>
            </w:r>
          </w:p>
        </w:tc>
        <w:tc>
          <w:tcPr>
            <w:tcW w:w="2693" w:type="dxa"/>
          </w:tcPr>
          <w:p w14:paraId="713D1BAA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2.11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0.33</w:t>
            </w:r>
          </w:p>
        </w:tc>
        <w:tc>
          <w:tcPr>
            <w:tcW w:w="1703" w:type="dxa"/>
          </w:tcPr>
          <w:p w14:paraId="505B45AA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1.110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588C5CCE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0.2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70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1F3D7FC5" w14:textId="77777777" w:rsidTr="007A65E1">
        <w:tc>
          <w:tcPr>
            <w:tcW w:w="2403" w:type="dxa"/>
          </w:tcPr>
          <w:p w14:paraId="40E07960" w14:textId="77777777" w:rsidR="003D4AC7" w:rsidRPr="00536CD4" w:rsidRDefault="003D4AC7" w:rsidP="007A65E1">
            <w:pPr>
              <w:ind w:rightChars="-50" w:right="-105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Absolute left volume (mm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3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SD)</w:t>
            </w:r>
            <w:r w:rsidRPr="00536CD4">
              <w:rPr>
                <w:rFonts w:eastAsia="Microsoft YaHei UI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843" w:type="dxa"/>
          </w:tcPr>
          <w:p w14:paraId="7E9D257F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30.64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4.05</w:t>
            </w:r>
          </w:p>
          <w:p w14:paraId="6DB4803B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0A84474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29.46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5.69</w:t>
            </w:r>
          </w:p>
        </w:tc>
        <w:tc>
          <w:tcPr>
            <w:tcW w:w="1703" w:type="dxa"/>
          </w:tcPr>
          <w:p w14:paraId="1256FB12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 = 1.158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2DEAAEB7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250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659CF136" w14:textId="77777777" w:rsidTr="007A65E1">
        <w:tc>
          <w:tcPr>
            <w:tcW w:w="2403" w:type="dxa"/>
          </w:tcPr>
          <w:p w14:paraId="155B6184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Normalized left volume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x10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-5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）</w:t>
            </w:r>
          </w:p>
        </w:tc>
        <w:tc>
          <w:tcPr>
            <w:tcW w:w="1843" w:type="dxa"/>
          </w:tcPr>
          <w:p w14:paraId="6DB8BA3A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2.08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0.31</w:t>
            </w:r>
          </w:p>
          <w:p w14:paraId="62CD2287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2B27EC4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2.02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0.36</w:t>
            </w:r>
          </w:p>
          <w:p w14:paraId="44B60A5B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1703" w:type="dxa"/>
          </w:tcPr>
          <w:p w14:paraId="16B8274B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0.842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31C820BE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402</w:t>
            </w:r>
          </w:p>
        </w:tc>
      </w:tr>
      <w:tr w:rsidR="003D4AC7" w:rsidRPr="00536CD4" w14:paraId="5282CC6E" w14:textId="77777777" w:rsidTr="007A65E1">
        <w:trPr>
          <w:trHeight w:val="423"/>
        </w:trPr>
        <w:tc>
          <w:tcPr>
            <w:tcW w:w="2403" w:type="dxa"/>
          </w:tcPr>
          <w:p w14:paraId="50DE9CCD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TIV (cm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>3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SD)</w:t>
            </w:r>
            <w:r w:rsidRPr="00536CD4">
              <w:rPr>
                <w:rFonts w:eastAsia="Microsoft YaHei UI" w:cs="Arial" w:hint="eastAsia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843" w:type="dxa"/>
          </w:tcPr>
          <w:p w14:paraId="07324BCD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1480.66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127.66</w:t>
            </w:r>
          </w:p>
        </w:tc>
        <w:tc>
          <w:tcPr>
            <w:tcW w:w="2693" w:type="dxa"/>
          </w:tcPr>
          <w:p w14:paraId="2F92BD75" w14:textId="77777777" w:rsidR="003D4AC7" w:rsidRPr="00536CD4" w:rsidRDefault="003D4AC7" w:rsidP="007A65E1">
            <w:pPr>
              <w:widowControl/>
              <w:ind w:rightChars="84" w:right="176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1456.91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121.44</w:t>
            </w:r>
          </w:p>
        </w:tc>
        <w:tc>
          <w:tcPr>
            <w:tcW w:w="1703" w:type="dxa"/>
          </w:tcPr>
          <w:p w14:paraId="2B7AFE02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924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286F57AA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0.3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58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2683C964" w14:textId="77777777" w:rsidTr="007A65E1">
        <w:tc>
          <w:tcPr>
            <w:tcW w:w="2403" w:type="dxa"/>
          </w:tcPr>
          <w:p w14:paraId="7EE97039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  <w:vertAlign w:val="superscript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Total T1 value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ms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）</w:t>
            </w:r>
          </w:p>
          <w:p w14:paraId="5C8339DC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14F9034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2097.20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83.99</w:t>
            </w:r>
          </w:p>
        </w:tc>
        <w:tc>
          <w:tcPr>
            <w:tcW w:w="2693" w:type="dxa"/>
          </w:tcPr>
          <w:p w14:paraId="545BE837" w14:textId="77777777" w:rsidR="003D4AC7" w:rsidRPr="00536CD4" w:rsidRDefault="003D4AC7" w:rsidP="007A65E1">
            <w:pPr>
              <w:widowControl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2076.28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60.79</w:t>
            </w:r>
          </w:p>
        </w:tc>
        <w:tc>
          <w:tcPr>
            <w:tcW w:w="1703" w:type="dxa"/>
          </w:tcPr>
          <w:p w14:paraId="64E87133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1.383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444BAEF5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170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177A6646" w14:textId="77777777" w:rsidTr="007A65E1">
        <w:trPr>
          <w:trHeight w:val="337"/>
        </w:trPr>
        <w:tc>
          <w:tcPr>
            <w:tcW w:w="2403" w:type="dxa"/>
          </w:tcPr>
          <w:p w14:paraId="28D1D9BF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  <w:vertAlign w:val="superscript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Right T1 value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ms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）</w:t>
            </w:r>
          </w:p>
          <w:p w14:paraId="159B34C1" w14:textId="77777777" w:rsidR="003D4AC7" w:rsidRPr="00536CD4" w:rsidRDefault="003D4AC7" w:rsidP="007A65E1">
            <w:pPr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E4384B6" w14:textId="77777777" w:rsidR="003D4AC7" w:rsidRPr="00536CD4" w:rsidRDefault="003D4AC7" w:rsidP="007A65E1">
            <w:pPr>
              <w:widowControl/>
              <w:ind w:left="100" w:hangingChars="50" w:hanging="100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1049.16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48.29</w:t>
            </w:r>
          </w:p>
        </w:tc>
        <w:tc>
          <w:tcPr>
            <w:tcW w:w="2693" w:type="dxa"/>
          </w:tcPr>
          <w:p w14:paraId="7F472795" w14:textId="77777777" w:rsidR="003D4AC7" w:rsidRPr="00536CD4" w:rsidRDefault="003D4AC7" w:rsidP="007A65E1">
            <w:pPr>
              <w:widowControl/>
              <w:ind w:left="100" w:hangingChars="50" w:hanging="100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1035.32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35.71</w:t>
            </w:r>
          </w:p>
        </w:tc>
        <w:tc>
          <w:tcPr>
            <w:tcW w:w="1703" w:type="dxa"/>
          </w:tcPr>
          <w:p w14:paraId="67C68DDD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t = 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1.579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473D5889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/>
                <w:sz w:val="20"/>
                <w:szCs w:val="20"/>
              </w:rPr>
              <w:t>0.</w:t>
            </w:r>
            <w:r w:rsidRPr="00536CD4">
              <w:rPr>
                <w:rFonts w:eastAsia="DengXian" w:cs="Arial" w:hint="eastAsia"/>
                <w:sz w:val="20"/>
                <w:szCs w:val="20"/>
              </w:rPr>
              <w:t>118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</w:tr>
      <w:tr w:rsidR="003D4AC7" w:rsidRPr="00536CD4" w14:paraId="5FF9D335" w14:textId="77777777" w:rsidTr="007A65E1">
        <w:trPr>
          <w:trHeight w:val="47"/>
        </w:trPr>
        <w:tc>
          <w:tcPr>
            <w:tcW w:w="2403" w:type="dxa"/>
          </w:tcPr>
          <w:p w14:paraId="4DB2517D" w14:textId="77777777" w:rsidR="003D4AC7" w:rsidRPr="00536CD4" w:rsidRDefault="003D4AC7" w:rsidP="007A65E1">
            <w:pPr>
              <w:ind w:leftChars="13" w:left="27"/>
              <w:jc w:val="center"/>
              <w:rPr>
                <w:rFonts w:eastAsia="Microsoft YaHei UI" w:cs="Arial"/>
                <w:sz w:val="20"/>
                <w:szCs w:val="20"/>
                <w:vertAlign w:val="superscript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Left T1 value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（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ms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）</w:t>
            </w:r>
          </w:p>
          <w:p w14:paraId="4CECFBE1" w14:textId="77777777" w:rsidR="003D4AC7" w:rsidRPr="00536CD4" w:rsidRDefault="003D4AC7" w:rsidP="007A65E1">
            <w:pPr>
              <w:ind w:leftChars="13" w:left="27"/>
              <w:jc w:val="center"/>
              <w:rPr>
                <w:rFonts w:eastAsia="Microsoft YaHei UI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A87CDEA" w14:textId="77777777" w:rsidR="003D4AC7" w:rsidRPr="00536CD4" w:rsidRDefault="003D4AC7" w:rsidP="007A65E1">
            <w:pPr>
              <w:widowControl/>
              <w:ind w:left="100" w:hangingChars="50" w:hanging="100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1048.04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40.80</w:t>
            </w:r>
          </w:p>
        </w:tc>
        <w:tc>
          <w:tcPr>
            <w:tcW w:w="2693" w:type="dxa"/>
          </w:tcPr>
          <w:p w14:paraId="06F3686C" w14:textId="77777777" w:rsidR="003D4AC7" w:rsidRPr="00536CD4" w:rsidRDefault="003D4AC7" w:rsidP="007A65E1">
            <w:pPr>
              <w:widowControl/>
              <w:ind w:left="100" w:hangingChars="50" w:hanging="100"/>
              <w:jc w:val="center"/>
              <w:rPr>
                <w:rFonts w:eastAsia="Microsoft YaHei UI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1040.96 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>±</w:t>
            </w:r>
            <w:r w:rsidRPr="00536CD4">
              <w:rPr>
                <w:rFonts w:eastAsia="Microsoft YaHei UI" w:cs="Arial" w:hint="eastAsia"/>
                <w:sz w:val="20"/>
                <w:szCs w:val="20"/>
              </w:rPr>
              <w:t xml:space="preserve"> 31.42</w:t>
            </w:r>
          </w:p>
        </w:tc>
        <w:tc>
          <w:tcPr>
            <w:tcW w:w="1703" w:type="dxa"/>
          </w:tcPr>
          <w:p w14:paraId="42F9A59D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Microsoft YaHei UI" w:cs="Arial" w:hint="eastAsia"/>
                <w:sz w:val="20"/>
                <w:szCs w:val="20"/>
              </w:rPr>
              <w:t>t = 0.943</w:t>
            </w:r>
            <w:r w:rsidRPr="00536CD4">
              <w:rPr>
                <w:rFonts w:eastAsia="DengXian" w:cs="Arial"/>
                <w:sz w:val="20"/>
                <w:szCs w:val="20"/>
              </w:rPr>
              <w:t xml:space="preserve"> </w:t>
            </w:r>
          </w:p>
        </w:tc>
        <w:tc>
          <w:tcPr>
            <w:tcW w:w="1076" w:type="dxa"/>
          </w:tcPr>
          <w:p w14:paraId="7E536294" w14:textId="77777777" w:rsidR="003D4AC7" w:rsidRPr="00536CD4" w:rsidRDefault="003D4AC7" w:rsidP="007A65E1">
            <w:pPr>
              <w:widowControl/>
              <w:rPr>
                <w:rFonts w:eastAsia="DengXian" w:cs="Arial"/>
                <w:sz w:val="20"/>
                <w:szCs w:val="20"/>
              </w:rPr>
            </w:pPr>
            <w:r w:rsidRPr="00536CD4">
              <w:rPr>
                <w:rFonts w:eastAsia="DengXian" w:cs="Arial" w:hint="eastAsia"/>
                <w:sz w:val="20"/>
                <w:szCs w:val="20"/>
              </w:rPr>
              <w:t>0.348</w:t>
            </w:r>
          </w:p>
        </w:tc>
      </w:tr>
    </w:tbl>
    <w:p w14:paraId="0E287372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40E19210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Table 1.</w:t>
      </w:r>
      <w:r w:rsidRPr="00DF1287">
        <w:rPr>
          <w:rFonts w:ascii="Arial" w:eastAsia="Arial" w:hAnsi="Arial" w:cs="Arial"/>
          <w:sz w:val="24"/>
          <w:szCs w:val="24"/>
        </w:rPr>
        <w:t xml:space="preserve"> Comparison of the absolute, normalized habenula volume and T1 value between the Participants with FED and HCs.</w:t>
      </w:r>
    </w:p>
    <w:p w14:paraId="28AD4BC0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1B3FD9B9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7B9040EE" w14:textId="77777777" w:rsidR="003D4AC7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horzAnchor="margin" w:tblpY="697"/>
        <w:tblW w:w="8996" w:type="dxa"/>
        <w:tblLayout w:type="fixed"/>
        <w:tblLook w:val="04A0" w:firstRow="1" w:lastRow="0" w:firstColumn="1" w:lastColumn="0" w:noHBand="0" w:noVBand="1"/>
      </w:tblPr>
      <w:tblGrid>
        <w:gridCol w:w="576"/>
        <w:gridCol w:w="2485"/>
        <w:gridCol w:w="1701"/>
        <w:gridCol w:w="1134"/>
        <w:gridCol w:w="851"/>
        <w:gridCol w:w="992"/>
        <w:gridCol w:w="1257"/>
      </w:tblGrid>
      <w:tr w:rsidR="003D4AC7" w14:paraId="7BAA501C" w14:textId="77777777" w:rsidTr="007A6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tcW w:w="576" w:type="dxa"/>
          </w:tcPr>
          <w:p w14:paraId="6817E98A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lastRenderedPageBreak/>
              <w:t>NO</w:t>
            </w:r>
          </w:p>
        </w:tc>
        <w:tc>
          <w:tcPr>
            <w:tcW w:w="2485" w:type="dxa"/>
          </w:tcPr>
          <w:p w14:paraId="78672F5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methods</w:t>
            </w:r>
          </w:p>
        </w:tc>
        <w:tc>
          <w:tcPr>
            <w:tcW w:w="1701" w:type="dxa"/>
          </w:tcPr>
          <w:p w14:paraId="299119F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/>
                <w:sz w:val="24"/>
                <w:szCs w:val="24"/>
              </w:rPr>
              <w:t>D</w:t>
            </w:r>
            <w:r w:rsidRPr="007260B7">
              <w:rPr>
                <w:rFonts w:eastAsia="Microsoft YaHei UI" w:cs="Arial" w:hint="eastAsia"/>
                <w:sz w:val="24"/>
                <w:szCs w:val="24"/>
              </w:rPr>
              <w:t>ata</w:t>
            </w:r>
            <w:r>
              <w:rPr>
                <w:rFonts w:eastAsia="Microsoft YaHei UI" w:cs="Arial" w:hint="eastAsia"/>
                <w:sz w:val="24"/>
                <w:szCs w:val="24"/>
              </w:rPr>
              <w:t xml:space="preserve"> type</w:t>
            </w:r>
          </w:p>
        </w:tc>
        <w:tc>
          <w:tcPr>
            <w:tcW w:w="1134" w:type="dxa"/>
          </w:tcPr>
          <w:p w14:paraId="3E9EEE07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AUC</w:t>
            </w:r>
          </w:p>
        </w:tc>
        <w:tc>
          <w:tcPr>
            <w:tcW w:w="851" w:type="dxa"/>
          </w:tcPr>
          <w:p w14:paraId="721E6AB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SEN</w:t>
            </w:r>
          </w:p>
        </w:tc>
        <w:tc>
          <w:tcPr>
            <w:tcW w:w="992" w:type="dxa"/>
          </w:tcPr>
          <w:p w14:paraId="13EFF493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SPE</w:t>
            </w:r>
          </w:p>
        </w:tc>
        <w:tc>
          <w:tcPr>
            <w:tcW w:w="1257" w:type="dxa"/>
          </w:tcPr>
          <w:p w14:paraId="77867102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F1_Score</w:t>
            </w:r>
          </w:p>
        </w:tc>
      </w:tr>
      <w:tr w:rsidR="003D4AC7" w14:paraId="0CA39BF3" w14:textId="77777777" w:rsidTr="007A65E1">
        <w:trPr>
          <w:trHeight w:val="554"/>
        </w:trPr>
        <w:tc>
          <w:tcPr>
            <w:tcW w:w="576" w:type="dxa"/>
            <w:vMerge w:val="restart"/>
          </w:tcPr>
          <w:p w14:paraId="4FD04213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1</w:t>
            </w:r>
          </w:p>
        </w:tc>
        <w:tc>
          <w:tcPr>
            <w:tcW w:w="2485" w:type="dxa"/>
            <w:vMerge w:val="restart"/>
          </w:tcPr>
          <w:p w14:paraId="0383AF25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left</w:t>
            </w:r>
          </w:p>
        </w:tc>
        <w:tc>
          <w:tcPr>
            <w:tcW w:w="1701" w:type="dxa"/>
          </w:tcPr>
          <w:p w14:paraId="6DE2C28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2F4EB08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835</w:t>
            </w:r>
          </w:p>
        </w:tc>
        <w:tc>
          <w:tcPr>
            <w:tcW w:w="851" w:type="dxa"/>
          </w:tcPr>
          <w:p w14:paraId="78D811DF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0.829</w:t>
            </w:r>
          </w:p>
        </w:tc>
        <w:tc>
          <w:tcPr>
            <w:tcW w:w="992" w:type="dxa"/>
          </w:tcPr>
          <w:p w14:paraId="1432937F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0.811</w:t>
            </w:r>
          </w:p>
        </w:tc>
        <w:tc>
          <w:tcPr>
            <w:tcW w:w="1257" w:type="dxa"/>
          </w:tcPr>
          <w:p w14:paraId="73512FCC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0.780</w:t>
            </w:r>
          </w:p>
        </w:tc>
      </w:tr>
      <w:tr w:rsidR="003D4AC7" w14:paraId="5ED0E6BE" w14:textId="77777777" w:rsidTr="007A65E1">
        <w:trPr>
          <w:trHeight w:val="554"/>
        </w:trPr>
        <w:tc>
          <w:tcPr>
            <w:tcW w:w="576" w:type="dxa"/>
            <w:vMerge/>
          </w:tcPr>
          <w:p w14:paraId="7BA2700C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21B17419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BFA0C0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6586AC08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656</w:t>
            </w:r>
          </w:p>
        </w:tc>
        <w:tc>
          <w:tcPr>
            <w:tcW w:w="851" w:type="dxa"/>
          </w:tcPr>
          <w:p w14:paraId="7A829747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0.667</w:t>
            </w:r>
          </w:p>
        </w:tc>
        <w:tc>
          <w:tcPr>
            <w:tcW w:w="992" w:type="dxa"/>
          </w:tcPr>
          <w:p w14:paraId="7EF27FF7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0.625</w:t>
            </w:r>
          </w:p>
        </w:tc>
        <w:tc>
          <w:tcPr>
            <w:tcW w:w="1257" w:type="dxa"/>
          </w:tcPr>
          <w:p w14:paraId="38242CA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0.696</w:t>
            </w:r>
          </w:p>
        </w:tc>
      </w:tr>
      <w:tr w:rsidR="003D4AC7" w14:paraId="6305D94D" w14:textId="77777777" w:rsidTr="007A65E1">
        <w:trPr>
          <w:trHeight w:val="528"/>
        </w:trPr>
        <w:tc>
          <w:tcPr>
            <w:tcW w:w="576" w:type="dxa"/>
            <w:vMerge w:val="restart"/>
          </w:tcPr>
          <w:p w14:paraId="0F30E117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2</w:t>
            </w:r>
          </w:p>
        </w:tc>
        <w:tc>
          <w:tcPr>
            <w:tcW w:w="2485" w:type="dxa"/>
            <w:vMerge w:val="restart"/>
          </w:tcPr>
          <w:p w14:paraId="6137EF9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left_1+left_2</w:t>
            </w:r>
          </w:p>
        </w:tc>
        <w:tc>
          <w:tcPr>
            <w:tcW w:w="1701" w:type="dxa"/>
          </w:tcPr>
          <w:p w14:paraId="39EE811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0DDA3887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0.8</w:t>
            </w:r>
            <w:r>
              <w:rPr>
                <w:rFonts w:eastAsia="Microsoft YaHei UI" w:cs="Arial" w:hint="eastAsia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14:paraId="07B7543C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0.743</w:t>
            </w:r>
          </w:p>
        </w:tc>
        <w:tc>
          <w:tcPr>
            <w:tcW w:w="992" w:type="dxa"/>
          </w:tcPr>
          <w:p w14:paraId="1F273653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0.781</w:t>
            </w:r>
          </w:p>
        </w:tc>
        <w:tc>
          <w:tcPr>
            <w:tcW w:w="1257" w:type="dxa"/>
          </w:tcPr>
          <w:p w14:paraId="3E5BCE4B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0.743</w:t>
            </w:r>
          </w:p>
        </w:tc>
      </w:tr>
      <w:tr w:rsidR="003D4AC7" w14:paraId="740EB79D" w14:textId="77777777" w:rsidTr="007A65E1">
        <w:trPr>
          <w:trHeight w:val="554"/>
        </w:trPr>
        <w:tc>
          <w:tcPr>
            <w:tcW w:w="576" w:type="dxa"/>
            <w:vMerge/>
          </w:tcPr>
          <w:p w14:paraId="726E58CE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0E51BE04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0F35792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42737E1D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698</w:t>
            </w:r>
          </w:p>
        </w:tc>
        <w:tc>
          <w:tcPr>
            <w:tcW w:w="851" w:type="dxa"/>
          </w:tcPr>
          <w:p w14:paraId="63BA04F6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0.583</w:t>
            </w:r>
          </w:p>
        </w:tc>
        <w:tc>
          <w:tcPr>
            <w:tcW w:w="992" w:type="dxa"/>
          </w:tcPr>
          <w:p w14:paraId="725D36D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0.750</w:t>
            </w:r>
          </w:p>
        </w:tc>
        <w:tc>
          <w:tcPr>
            <w:tcW w:w="1257" w:type="dxa"/>
          </w:tcPr>
          <w:p w14:paraId="7D0CEDE0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0.667</w:t>
            </w:r>
          </w:p>
        </w:tc>
      </w:tr>
      <w:tr w:rsidR="003D4AC7" w14:paraId="2253CC63" w14:textId="77777777" w:rsidTr="007A65E1">
        <w:trPr>
          <w:trHeight w:val="554"/>
        </w:trPr>
        <w:tc>
          <w:tcPr>
            <w:tcW w:w="576" w:type="dxa"/>
            <w:vMerge w:val="restart"/>
          </w:tcPr>
          <w:p w14:paraId="73A6EB02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3</w:t>
            </w:r>
          </w:p>
        </w:tc>
        <w:tc>
          <w:tcPr>
            <w:tcW w:w="2485" w:type="dxa"/>
            <w:vMerge w:val="restart"/>
          </w:tcPr>
          <w:p w14:paraId="659297FF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right</w:t>
            </w:r>
          </w:p>
        </w:tc>
        <w:tc>
          <w:tcPr>
            <w:tcW w:w="1701" w:type="dxa"/>
          </w:tcPr>
          <w:p w14:paraId="43DDFD9C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365719B2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795</w:t>
            </w:r>
          </w:p>
        </w:tc>
        <w:tc>
          <w:tcPr>
            <w:tcW w:w="851" w:type="dxa"/>
          </w:tcPr>
          <w:p w14:paraId="46819B34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0.714</w:t>
            </w:r>
          </w:p>
        </w:tc>
        <w:tc>
          <w:tcPr>
            <w:tcW w:w="992" w:type="dxa"/>
          </w:tcPr>
          <w:p w14:paraId="752BF60D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0.742</w:t>
            </w:r>
          </w:p>
        </w:tc>
        <w:tc>
          <w:tcPr>
            <w:tcW w:w="1257" w:type="dxa"/>
          </w:tcPr>
          <w:p w14:paraId="328B3A99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0.693</w:t>
            </w:r>
          </w:p>
        </w:tc>
      </w:tr>
      <w:tr w:rsidR="003D4AC7" w14:paraId="5FA17086" w14:textId="77777777" w:rsidTr="007A65E1">
        <w:trPr>
          <w:trHeight w:val="554"/>
        </w:trPr>
        <w:tc>
          <w:tcPr>
            <w:tcW w:w="576" w:type="dxa"/>
            <w:vMerge/>
          </w:tcPr>
          <w:p w14:paraId="03D4AC6A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10E705B3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9D2576F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6570E1AA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667</w:t>
            </w:r>
          </w:p>
        </w:tc>
        <w:tc>
          <w:tcPr>
            <w:tcW w:w="851" w:type="dxa"/>
          </w:tcPr>
          <w:p w14:paraId="368E1445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0.500</w:t>
            </w:r>
          </w:p>
        </w:tc>
        <w:tc>
          <w:tcPr>
            <w:tcW w:w="992" w:type="dxa"/>
          </w:tcPr>
          <w:p w14:paraId="03AC68EC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0.625</w:t>
            </w:r>
          </w:p>
        </w:tc>
        <w:tc>
          <w:tcPr>
            <w:tcW w:w="1257" w:type="dxa"/>
          </w:tcPr>
          <w:p w14:paraId="0841CEA6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0.571</w:t>
            </w:r>
          </w:p>
        </w:tc>
      </w:tr>
      <w:tr w:rsidR="003D4AC7" w14:paraId="52FFD502" w14:textId="77777777" w:rsidTr="007A65E1">
        <w:trPr>
          <w:trHeight w:val="554"/>
        </w:trPr>
        <w:tc>
          <w:tcPr>
            <w:tcW w:w="576" w:type="dxa"/>
            <w:vMerge w:val="restart"/>
          </w:tcPr>
          <w:p w14:paraId="4F66A3B0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4</w:t>
            </w:r>
          </w:p>
        </w:tc>
        <w:tc>
          <w:tcPr>
            <w:tcW w:w="2485" w:type="dxa"/>
            <w:vMerge w:val="restart"/>
          </w:tcPr>
          <w:p w14:paraId="2FA27D11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right_1+right_2</w:t>
            </w:r>
          </w:p>
        </w:tc>
        <w:tc>
          <w:tcPr>
            <w:tcW w:w="1701" w:type="dxa"/>
          </w:tcPr>
          <w:p w14:paraId="07A4BEC2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5636DA30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882</w:t>
            </w:r>
          </w:p>
        </w:tc>
        <w:tc>
          <w:tcPr>
            <w:tcW w:w="851" w:type="dxa"/>
          </w:tcPr>
          <w:p w14:paraId="115D48B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0.829</w:t>
            </w:r>
          </w:p>
        </w:tc>
        <w:tc>
          <w:tcPr>
            <w:tcW w:w="992" w:type="dxa"/>
          </w:tcPr>
          <w:p w14:paraId="42BC6AA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0.789</w:t>
            </w:r>
          </w:p>
        </w:tc>
        <w:tc>
          <w:tcPr>
            <w:tcW w:w="1257" w:type="dxa"/>
          </w:tcPr>
          <w:p w14:paraId="51555DE4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0.798</w:t>
            </w:r>
          </w:p>
        </w:tc>
      </w:tr>
      <w:tr w:rsidR="003D4AC7" w14:paraId="7F793D06" w14:textId="77777777" w:rsidTr="007A65E1">
        <w:trPr>
          <w:trHeight w:val="528"/>
        </w:trPr>
        <w:tc>
          <w:tcPr>
            <w:tcW w:w="576" w:type="dxa"/>
            <w:vMerge/>
          </w:tcPr>
          <w:p w14:paraId="3B9B9E1F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5C0DD06B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9018BD0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6B5D7676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771</w:t>
            </w:r>
          </w:p>
        </w:tc>
        <w:tc>
          <w:tcPr>
            <w:tcW w:w="851" w:type="dxa"/>
          </w:tcPr>
          <w:p w14:paraId="7B968D24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0.500</w:t>
            </w:r>
          </w:p>
        </w:tc>
        <w:tc>
          <w:tcPr>
            <w:tcW w:w="992" w:type="dxa"/>
          </w:tcPr>
          <w:p w14:paraId="59B19D15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0.750</w:t>
            </w:r>
          </w:p>
        </w:tc>
        <w:tc>
          <w:tcPr>
            <w:tcW w:w="1257" w:type="dxa"/>
          </w:tcPr>
          <w:p w14:paraId="0DE403FA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0.600</w:t>
            </w:r>
          </w:p>
        </w:tc>
      </w:tr>
      <w:tr w:rsidR="003D4AC7" w14:paraId="5E396AC5" w14:textId="77777777" w:rsidTr="007A65E1">
        <w:trPr>
          <w:trHeight w:val="528"/>
        </w:trPr>
        <w:tc>
          <w:tcPr>
            <w:tcW w:w="576" w:type="dxa"/>
            <w:vMerge w:val="restart"/>
          </w:tcPr>
          <w:p w14:paraId="6926F9A7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5</w:t>
            </w:r>
          </w:p>
        </w:tc>
        <w:tc>
          <w:tcPr>
            <w:tcW w:w="2485" w:type="dxa"/>
            <w:vMerge w:val="restart"/>
          </w:tcPr>
          <w:p w14:paraId="174459DB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left+right</w:t>
            </w:r>
          </w:p>
        </w:tc>
        <w:tc>
          <w:tcPr>
            <w:tcW w:w="1701" w:type="dxa"/>
          </w:tcPr>
          <w:p w14:paraId="3437E666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5F8EA79A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902</w:t>
            </w:r>
          </w:p>
        </w:tc>
        <w:tc>
          <w:tcPr>
            <w:tcW w:w="851" w:type="dxa"/>
          </w:tcPr>
          <w:p w14:paraId="7EC0A2E5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0.829</w:t>
            </w:r>
          </w:p>
        </w:tc>
        <w:tc>
          <w:tcPr>
            <w:tcW w:w="992" w:type="dxa"/>
          </w:tcPr>
          <w:p w14:paraId="3F36373C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0.747</w:t>
            </w:r>
          </w:p>
        </w:tc>
        <w:tc>
          <w:tcPr>
            <w:tcW w:w="1257" w:type="dxa"/>
          </w:tcPr>
          <w:p w14:paraId="1DF1BF02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0.773</w:t>
            </w:r>
          </w:p>
        </w:tc>
      </w:tr>
      <w:tr w:rsidR="003D4AC7" w14:paraId="01967174" w14:textId="77777777" w:rsidTr="007A65E1">
        <w:trPr>
          <w:trHeight w:val="528"/>
        </w:trPr>
        <w:tc>
          <w:tcPr>
            <w:tcW w:w="576" w:type="dxa"/>
            <w:vMerge/>
          </w:tcPr>
          <w:p w14:paraId="5BC1E680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38B49BA9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3C47019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220D306C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sz w:val="24"/>
                <w:szCs w:val="24"/>
              </w:rPr>
              <w:t>708</w:t>
            </w:r>
          </w:p>
        </w:tc>
        <w:tc>
          <w:tcPr>
            <w:tcW w:w="851" w:type="dxa"/>
          </w:tcPr>
          <w:p w14:paraId="6F0761B1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0.583</w:t>
            </w:r>
          </w:p>
        </w:tc>
        <w:tc>
          <w:tcPr>
            <w:tcW w:w="992" w:type="dxa"/>
          </w:tcPr>
          <w:p w14:paraId="093BC7ED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0.750</w:t>
            </w:r>
          </w:p>
        </w:tc>
        <w:tc>
          <w:tcPr>
            <w:tcW w:w="1257" w:type="dxa"/>
          </w:tcPr>
          <w:p w14:paraId="5571960E" w14:textId="77777777" w:rsidR="003D4AC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0.667</w:t>
            </w:r>
          </w:p>
        </w:tc>
      </w:tr>
      <w:tr w:rsidR="003D4AC7" w14:paraId="62E6E587" w14:textId="77777777" w:rsidTr="007A65E1">
        <w:trPr>
          <w:trHeight w:val="528"/>
        </w:trPr>
        <w:tc>
          <w:tcPr>
            <w:tcW w:w="576" w:type="dxa"/>
            <w:vMerge w:val="restart"/>
          </w:tcPr>
          <w:p w14:paraId="038B24DE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>
              <w:rPr>
                <w:rFonts w:eastAsia="Microsoft YaHei UI" w:cs="Arial" w:hint="eastAsia"/>
                <w:sz w:val="24"/>
                <w:szCs w:val="24"/>
              </w:rPr>
              <w:t>6</w:t>
            </w:r>
          </w:p>
        </w:tc>
        <w:tc>
          <w:tcPr>
            <w:tcW w:w="2485" w:type="dxa"/>
            <w:vMerge w:val="restart"/>
          </w:tcPr>
          <w:p w14:paraId="0C121532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left_1+left_2+right_1+right_2</w:t>
            </w:r>
          </w:p>
        </w:tc>
        <w:tc>
          <w:tcPr>
            <w:tcW w:w="1701" w:type="dxa"/>
          </w:tcPr>
          <w:p w14:paraId="2CC3D526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7260B7">
              <w:rPr>
                <w:rFonts w:eastAsia="Microsoft YaHei UI" w:cs="Arial" w:hint="eastAsia"/>
                <w:sz w:val="24"/>
                <w:szCs w:val="24"/>
              </w:rPr>
              <w:t>validation</w:t>
            </w:r>
          </w:p>
        </w:tc>
        <w:tc>
          <w:tcPr>
            <w:tcW w:w="1134" w:type="dxa"/>
          </w:tcPr>
          <w:p w14:paraId="6FD4CCED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0.9</w:t>
            </w:r>
            <w:r>
              <w:rPr>
                <w:rFonts w:eastAsia="Microsoft YaHei UI" w:cs="Arial" w:hint="eastAsia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851" w:type="dxa"/>
          </w:tcPr>
          <w:p w14:paraId="51C6A65E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0.943</w:t>
            </w:r>
          </w:p>
        </w:tc>
        <w:tc>
          <w:tcPr>
            <w:tcW w:w="992" w:type="dxa"/>
          </w:tcPr>
          <w:p w14:paraId="4CE9512B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0.906</w:t>
            </w:r>
          </w:p>
        </w:tc>
        <w:tc>
          <w:tcPr>
            <w:tcW w:w="1257" w:type="dxa"/>
          </w:tcPr>
          <w:p w14:paraId="2DDBC37A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0.917</w:t>
            </w:r>
          </w:p>
        </w:tc>
      </w:tr>
      <w:tr w:rsidR="003D4AC7" w14:paraId="2AB5E02E" w14:textId="77777777" w:rsidTr="007A65E1">
        <w:trPr>
          <w:trHeight w:val="528"/>
        </w:trPr>
        <w:tc>
          <w:tcPr>
            <w:tcW w:w="576" w:type="dxa"/>
            <w:vMerge/>
          </w:tcPr>
          <w:p w14:paraId="4F004D73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2485" w:type="dxa"/>
            <w:vMerge/>
          </w:tcPr>
          <w:p w14:paraId="59A813B6" w14:textId="77777777" w:rsidR="003D4AC7" w:rsidRPr="007260B7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090C47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sz w:val="24"/>
                <w:szCs w:val="24"/>
              </w:rPr>
              <w:t>test</w:t>
            </w:r>
          </w:p>
        </w:tc>
        <w:tc>
          <w:tcPr>
            <w:tcW w:w="1134" w:type="dxa"/>
          </w:tcPr>
          <w:p w14:paraId="1628CD7F" w14:textId="77777777" w:rsidR="003D4AC7" w:rsidRPr="00507EBD" w:rsidRDefault="003D4AC7" w:rsidP="007A65E1">
            <w:pPr>
              <w:rPr>
                <w:rFonts w:eastAsia="Microsoft YaHei UI" w:cs="Arial"/>
                <w:sz w:val="24"/>
                <w:szCs w:val="24"/>
              </w:rPr>
            </w:pPr>
            <w:r w:rsidRPr="00507EB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</w:t>
            </w:r>
            <w:r>
              <w:rPr>
                <w:rFonts w:eastAsia="Microsoft YaHei UI" w:cs="Arial" w:hint="eastAsia"/>
                <w:b/>
                <w:bCs/>
                <w:sz w:val="24"/>
                <w:szCs w:val="24"/>
              </w:rPr>
              <w:t>844</w:t>
            </w:r>
          </w:p>
        </w:tc>
        <w:tc>
          <w:tcPr>
            <w:tcW w:w="851" w:type="dxa"/>
          </w:tcPr>
          <w:p w14:paraId="3660427A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0.750</w:t>
            </w:r>
          </w:p>
        </w:tc>
        <w:tc>
          <w:tcPr>
            <w:tcW w:w="992" w:type="dxa"/>
          </w:tcPr>
          <w:p w14:paraId="25E304C9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0.875</w:t>
            </w:r>
          </w:p>
        </w:tc>
        <w:tc>
          <w:tcPr>
            <w:tcW w:w="1257" w:type="dxa"/>
          </w:tcPr>
          <w:p w14:paraId="113B4AEB" w14:textId="77777777" w:rsidR="003D4AC7" w:rsidRPr="007C039D" w:rsidRDefault="003D4AC7" w:rsidP="007A65E1">
            <w:pPr>
              <w:rPr>
                <w:rFonts w:eastAsia="Microsoft YaHei UI" w:cs="Arial"/>
                <w:b/>
                <w:bCs/>
                <w:sz w:val="24"/>
                <w:szCs w:val="24"/>
              </w:rPr>
            </w:pPr>
            <w:r w:rsidRPr="007C039D">
              <w:rPr>
                <w:rFonts w:eastAsia="Microsoft YaHei UI" w:cs="Arial" w:hint="eastAsia"/>
                <w:b/>
                <w:bCs/>
                <w:sz w:val="24"/>
                <w:szCs w:val="24"/>
              </w:rPr>
              <w:t>0818</w:t>
            </w:r>
          </w:p>
        </w:tc>
      </w:tr>
    </w:tbl>
    <w:p w14:paraId="1E661124" w14:textId="77777777" w:rsidR="003D4AC7" w:rsidRPr="00E00E1A" w:rsidRDefault="003D4AC7" w:rsidP="003D4AC7">
      <w:pPr>
        <w:spacing w:line="480" w:lineRule="auto"/>
        <w:rPr>
          <w:rFonts w:ascii="Arial" w:hAnsi="Arial" w:cs="Arial"/>
          <w:sz w:val="24"/>
          <w:szCs w:val="24"/>
        </w:rPr>
      </w:pPr>
    </w:p>
    <w:p w14:paraId="4CAC500B" w14:textId="77777777" w:rsidR="003D4AC7" w:rsidRPr="00DF1287" w:rsidRDefault="003D4AC7" w:rsidP="003D4AC7">
      <w:pPr>
        <w:spacing w:line="480" w:lineRule="auto"/>
        <w:rPr>
          <w:rFonts w:ascii="Arial" w:eastAsia="Arial" w:hAnsi="Arial" w:cs="Arial"/>
          <w:sz w:val="24"/>
          <w:szCs w:val="24"/>
        </w:rPr>
      </w:pPr>
      <w:r w:rsidRPr="00DF1287">
        <w:rPr>
          <w:rFonts w:ascii="Arial" w:eastAsia="Arial" w:hAnsi="Arial" w:cs="Arial"/>
          <w:b/>
          <w:bCs/>
          <w:sz w:val="24"/>
          <w:szCs w:val="24"/>
        </w:rPr>
        <w:t>Supplementary Table 2.</w:t>
      </w:r>
      <w:r w:rsidRPr="00DF1287">
        <w:rPr>
          <w:rFonts w:ascii="Arial" w:eastAsia="Arial" w:hAnsi="Arial" w:cs="Arial"/>
          <w:sz w:val="24"/>
          <w:szCs w:val="24"/>
        </w:rPr>
        <w:t xml:space="preserve"> The AUC, sensitivity, specificity and F1 score of different models in the validation and test dataset.</w:t>
      </w:r>
    </w:p>
    <w:p w14:paraId="016FFA9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05978"/>
    <w:multiLevelType w:val="hybridMultilevel"/>
    <w:tmpl w:val="ADB6AA54"/>
    <w:lvl w:ilvl="0" w:tplc="EFFA0DF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83997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C7"/>
    <w:rsid w:val="003D4AC7"/>
    <w:rsid w:val="007278E4"/>
    <w:rsid w:val="00A3738C"/>
    <w:rsid w:val="00CB270D"/>
    <w:rsid w:val="00DE6AE2"/>
    <w:rsid w:val="00E1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BE2AA"/>
  <w15:chartTrackingRefBased/>
  <w15:docId w15:val="{204BA1F2-64C1-4B43-9600-3816BF684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AC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A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A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A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A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A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A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aliases w:val="三线表"/>
    <w:basedOn w:val="TableNormal"/>
    <w:uiPriority w:val="39"/>
    <w:rsid w:val="003D4AC7"/>
    <w:pPr>
      <w:spacing w:after="0" w:line="240" w:lineRule="auto"/>
    </w:pPr>
    <w:rPr>
      <w:rFonts w:ascii="Arial" w:eastAsia="Arial" w:hAnsi="Arial"/>
      <w:sz w:val="21"/>
      <w:szCs w:val="21"/>
      <w:lang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377</Words>
  <Characters>2154</Characters>
  <Application>Microsoft Office Word</Application>
  <DocSecurity>0</DocSecurity>
  <Lines>17</Lines>
  <Paragraphs>5</Paragraphs>
  <ScaleCrop>false</ScaleCrop>
  <Company>Springer Nature</Company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2025-04-28T11:44:00Z</dcterms:created>
  <dcterms:modified xsi:type="dcterms:W3CDTF">2025-04-28T11:45:00Z</dcterms:modified>
</cp:coreProperties>
</file>