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432DF">
      <w:pPr>
        <w:rPr>
          <w:vanish/>
          <w:highlight w:val="none"/>
        </w:rPr>
      </w:pPr>
    </w:p>
    <w:p w14:paraId="274AF0D2">
      <w:pPr>
        <w:jc w:val="center"/>
        <w:rPr>
          <w:rFonts w:hint="eastAsia"/>
          <w:sz w:val="32"/>
          <w:szCs w:val="32"/>
        </w:rPr>
      </w:pPr>
      <w:r>
        <w:rPr>
          <w:rFonts w:hint="eastAsia"/>
          <w:sz w:val="32"/>
          <w:szCs w:val="32"/>
        </w:rPr>
        <w:t>Supplementary</w:t>
      </w:r>
      <w:r>
        <w:rPr>
          <w:rFonts w:hint="eastAsia"/>
          <w:sz w:val="32"/>
          <w:szCs w:val="32"/>
          <w:lang w:val="en-US" w:eastAsia="zh-CN"/>
        </w:rPr>
        <w:t xml:space="preserve"> </w:t>
      </w:r>
      <w:r>
        <w:rPr>
          <w:rFonts w:hint="eastAsia"/>
          <w:sz w:val="32"/>
          <w:szCs w:val="32"/>
        </w:rPr>
        <w:t>Material</w:t>
      </w:r>
    </w:p>
    <w:p w14:paraId="20A17410">
      <w:pPr>
        <w:pStyle w:val="2"/>
        <w:rPr>
          <w:rFonts w:ascii="Times New Roman" w:hAnsi="Times New Roman" w:eastAsiaTheme="minorHAnsi" w:cstheme="minorBidi"/>
          <w:b w:val="0"/>
          <w:sz w:val="24"/>
          <w:szCs w:val="22"/>
          <w:lang w:val="en-US" w:eastAsia="en-US" w:bidi="ar-SA"/>
        </w:rPr>
      </w:pPr>
      <w:r>
        <w:t>Supplementary Data</w:t>
      </w:r>
      <w:r>
        <w:rPr>
          <w:rFonts w:hint="eastAsia" w:eastAsia="宋体"/>
          <w:lang w:val="en-US" w:eastAsia="zh-CN"/>
        </w:rPr>
        <w:t>1</w:t>
      </w:r>
    </w:p>
    <w:p w14:paraId="43A0FE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CT acquisition protocols for different scanners</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02"/>
        <w:gridCol w:w="1540"/>
        <w:gridCol w:w="1568"/>
        <w:gridCol w:w="1391"/>
        <w:gridCol w:w="1223"/>
        <w:gridCol w:w="865"/>
        <w:gridCol w:w="1289"/>
      </w:tblGrid>
      <w:tr w14:paraId="307D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0" w:type="auto"/>
            <w:tcBorders>
              <w:top w:val="single" w:color="000000" w:sz="8" w:space="0"/>
              <w:left w:val="nil"/>
              <w:bottom w:val="nil"/>
              <w:right w:val="nil"/>
            </w:tcBorders>
            <w:shd w:val="clear"/>
            <w:vAlign w:val="center"/>
          </w:tcPr>
          <w:p w14:paraId="390BF3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Scanning equipment</w:t>
            </w:r>
          </w:p>
        </w:tc>
        <w:tc>
          <w:tcPr>
            <w:tcW w:w="0" w:type="auto"/>
            <w:gridSpan w:val="3"/>
            <w:tcBorders>
              <w:top w:val="single" w:color="000000" w:sz="8" w:space="0"/>
              <w:left w:val="nil"/>
              <w:bottom w:val="single" w:color="000000" w:sz="8" w:space="0"/>
              <w:right w:val="nil"/>
            </w:tcBorders>
            <w:shd w:val="clear"/>
            <w:vAlign w:val="center"/>
          </w:tcPr>
          <w:p w14:paraId="4CD4087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Center 1</w:t>
            </w:r>
          </w:p>
        </w:tc>
        <w:tc>
          <w:tcPr>
            <w:tcW w:w="0" w:type="auto"/>
            <w:gridSpan w:val="3"/>
            <w:tcBorders>
              <w:top w:val="single" w:color="000000" w:sz="8" w:space="0"/>
              <w:left w:val="nil"/>
              <w:bottom w:val="single" w:color="000000" w:sz="8" w:space="0"/>
              <w:right w:val="nil"/>
            </w:tcBorders>
            <w:shd w:val="clear"/>
            <w:vAlign w:val="center"/>
          </w:tcPr>
          <w:p w14:paraId="1F47C6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Center 2</w:t>
            </w:r>
          </w:p>
        </w:tc>
      </w:tr>
      <w:tr w14:paraId="53B4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0" w:type="auto"/>
            <w:tcBorders>
              <w:top w:val="single" w:color="000000" w:sz="8" w:space="0"/>
              <w:left w:val="nil"/>
              <w:bottom w:val="nil"/>
              <w:right w:val="nil"/>
            </w:tcBorders>
            <w:shd w:val="clear"/>
            <w:vAlign w:val="center"/>
          </w:tcPr>
          <w:p w14:paraId="6A743615">
            <w:pPr>
              <w:jc w:val="center"/>
              <w:rPr>
                <w:rFonts w:hint="default" w:ascii="Times New Roman" w:hAnsi="Times New Roman" w:eastAsia="宋体" w:cs="Times New Roman"/>
                <w:i w:val="0"/>
                <w:iCs w:val="0"/>
                <w:color w:val="000000"/>
                <w:sz w:val="24"/>
                <w:szCs w:val="24"/>
                <w:u w:val="none"/>
              </w:rPr>
            </w:pPr>
          </w:p>
        </w:tc>
        <w:tc>
          <w:tcPr>
            <w:tcW w:w="0" w:type="auto"/>
            <w:tcBorders>
              <w:top w:val="nil"/>
              <w:left w:val="nil"/>
              <w:bottom w:val="single" w:color="000000" w:sz="8" w:space="0"/>
              <w:right w:val="nil"/>
            </w:tcBorders>
            <w:shd w:val="clear"/>
            <w:vAlign w:val="center"/>
          </w:tcPr>
          <w:p w14:paraId="423CB0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Somatom</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 Definition AS</w:t>
            </w:r>
          </w:p>
        </w:tc>
        <w:tc>
          <w:tcPr>
            <w:tcW w:w="0" w:type="auto"/>
            <w:tcBorders>
              <w:top w:val="nil"/>
              <w:left w:val="nil"/>
              <w:bottom w:val="single" w:color="000000" w:sz="8" w:space="0"/>
              <w:right w:val="nil"/>
            </w:tcBorders>
            <w:shd w:val="clear"/>
            <w:vAlign w:val="center"/>
          </w:tcPr>
          <w:p w14:paraId="16D330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Somatom</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 Perspective</w:t>
            </w:r>
          </w:p>
        </w:tc>
        <w:tc>
          <w:tcPr>
            <w:tcW w:w="0" w:type="auto"/>
            <w:tcBorders>
              <w:top w:val="nil"/>
              <w:left w:val="nil"/>
              <w:bottom w:val="single" w:color="000000" w:sz="8" w:space="0"/>
              <w:right w:val="nil"/>
            </w:tcBorders>
            <w:shd w:val="clear"/>
            <w:vAlign w:val="center"/>
          </w:tcPr>
          <w:p w14:paraId="25D9EA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GE Optima540</w:t>
            </w:r>
          </w:p>
        </w:tc>
        <w:tc>
          <w:tcPr>
            <w:tcW w:w="0" w:type="auto"/>
            <w:tcBorders>
              <w:top w:val="nil"/>
              <w:left w:val="nil"/>
              <w:bottom w:val="single" w:color="000000" w:sz="8" w:space="0"/>
              <w:right w:val="nil"/>
            </w:tcBorders>
            <w:shd w:val="clear"/>
            <w:vAlign w:val="center"/>
          </w:tcPr>
          <w:p w14:paraId="1819F8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Brillince CT 16</w:t>
            </w:r>
          </w:p>
        </w:tc>
        <w:tc>
          <w:tcPr>
            <w:tcW w:w="0" w:type="auto"/>
            <w:tcBorders>
              <w:top w:val="nil"/>
              <w:left w:val="nil"/>
              <w:bottom w:val="single" w:color="000000" w:sz="8" w:space="0"/>
              <w:right w:val="nil"/>
            </w:tcBorders>
            <w:shd w:val="clear"/>
            <w:vAlign w:val="center"/>
          </w:tcPr>
          <w:p w14:paraId="200EE8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uCT 530</w:t>
            </w:r>
          </w:p>
        </w:tc>
        <w:tc>
          <w:tcPr>
            <w:tcW w:w="0" w:type="auto"/>
            <w:tcBorders>
              <w:top w:val="nil"/>
              <w:left w:val="nil"/>
              <w:bottom w:val="single" w:color="000000" w:sz="8" w:space="0"/>
              <w:right w:val="nil"/>
            </w:tcBorders>
            <w:shd w:val="clear"/>
            <w:vAlign w:val="center"/>
          </w:tcPr>
          <w:p w14:paraId="40B094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Somatom Force</w:t>
            </w:r>
          </w:p>
        </w:tc>
      </w:tr>
      <w:tr w14:paraId="353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vAlign w:val="center"/>
          </w:tcPr>
          <w:p w14:paraId="09DCA3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Tube voltage (kV)</w:t>
            </w:r>
          </w:p>
        </w:tc>
        <w:tc>
          <w:tcPr>
            <w:tcW w:w="0" w:type="auto"/>
            <w:tcBorders>
              <w:top w:val="nil"/>
              <w:left w:val="nil"/>
              <w:bottom w:val="nil"/>
              <w:right w:val="nil"/>
            </w:tcBorders>
            <w:shd w:val="clear"/>
            <w:vAlign w:val="center"/>
          </w:tcPr>
          <w:p w14:paraId="0D20A2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120</w:t>
            </w:r>
          </w:p>
        </w:tc>
        <w:tc>
          <w:tcPr>
            <w:tcW w:w="0" w:type="auto"/>
            <w:tcBorders>
              <w:top w:val="nil"/>
              <w:left w:val="nil"/>
              <w:bottom w:val="nil"/>
              <w:right w:val="nil"/>
            </w:tcBorders>
            <w:shd w:val="clear"/>
            <w:vAlign w:val="center"/>
          </w:tcPr>
          <w:p w14:paraId="385845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120</w:t>
            </w:r>
          </w:p>
        </w:tc>
        <w:tc>
          <w:tcPr>
            <w:tcW w:w="0" w:type="auto"/>
            <w:tcBorders>
              <w:top w:val="nil"/>
              <w:left w:val="nil"/>
              <w:bottom w:val="nil"/>
              <w:right w:val="nil"/>
            </w:tcBorders>
            <w:shd w:val="clear"/>
            <w:vAlign w:val="center"/>
          </w:tcPr>
          <w:p w14:paraId="7E5163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120</w:t>
            </w:r>
          </w:p>
        </w:tc>
        <w:tc>
          <w:tcPr>
            <w:tcW w:w="0" w:type="auto"/>
            <w:tcBorders>
              <w:top w:val="nil"/>
              <w:left w:val="nil"/>
              <w:bottom w:val="nil"/>
              <w:right w:val="nil"/>
            </w:tcBorders>
            <w:shd w:val="clear"/>
            <w:vAlign w:val="center"/>
          </w:tcPr>
          <w:p w14:paraId="5220D9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120</w:t>
            </w:r>
          </w:p>
        </w:tc>
        <w:tc>
          <w:tcPr>
            <w:tcW w:w="0" w:type="auto"/>
            <w:tcBorders>
              <w:top w:val="nil"/>
              <w:left w:val="nil"/>
              <w:bottom w:val="nil"/>
              <w:right w:val="nil"/>
            </w:tcBorders>
            <w:shd w:val="clear"/>
            <w:vAlign w:val="center"/>
          </w:tcPr>
          <w:p w14:paraId="100814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120</w:t>
            </w:r>
          </w:p>
        </w:tc>
        <w:tc>
          <w:tcPr>
            <w:tcW w:w="0" w:type="auto"/>
            <w:tcBorders>
              <w:top w:val="nil"/>
              <w:left w:val="nil"/>
              <w:bottom w:val="nil"/>
              <w:right w:val="nil"/>
            </w:tcBorders>
            <w:shd w:val="clear"/>
            <w:vAlign w:val="center"/>
          </w:tcPr>
          <w:p w14:paraId="6F1D0E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120</w:t>
            </w:r>
          </w:p>
        </w:tc>
      </w:tr>
      <w:tr w14:paraId="6050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vAlign w:val="center"/>
          </w:tcPr>
          <w:p w14:paraId="75927A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Tube current (mAs)</w:t>
            </w:r>
          </w:p>
        </w:tc>
        <w:tc>
          <w:tcPr>
            <w:tcW w:w="0" w:type="auto"/>
            <w:tcBorders>
              <w:top w:val="nil"/>
              <w:left w:val="nil"/>
              <w:bottom w:val="nil"/>
              <w:right w:val="nil"/>
            </w:tcBorders>
            <w:shd w:val="clear"/>
            <w:vAlign w:val="center"/>
          </w:tcPr>
          <w:p w14:paraId="0D6D15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0" w:type="auto"/>
            <w:tcBorders>
              <w:top w:val="nil"/>
              <w:left w:val="nil"/>
              <w:bottom w:val="nil"/>
              <w:right w:val="nil"/>
            </w:tcBorders>
            <w:shd w:val="clear"/>
            <w:vAlign w:val="center"/>
          </w:tcPr>
          <w:p w14:paraId="06E9C8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0" w:type="auto"/>
            <w:tcBorders>
              <w:top w:val="nil"/>
              <w:left w:val="nil"/>
              <w:bottom w:val="nil"/>
              <w:right w:val="nil"/>
            </w:tcBorders>
            <w:shd w:val="clear"/>
            <w:vAlign w:val="center"/>
          </w:tcPr>
          <w:p w14:paraId="3FDE9A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0" w:type="auto"/>
            <w:tcBorders>
              <w:top w:val="nil"/>
              <w:left w:val="nil"/>
              <w:bottom w:val="nil"/>
              <w:right w:val="nil"/>
            </w:tcBorders>
            <w:shd w:val="clear"/>
            <w:vAlign w:val="center"/>
          </w:tcPr>
          <w:p w14:paraId="09E136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0" w:type="auto"/>
            <w:tcBorders>
              <w:top w:val="nil"/>
              <w:left w:val="nil"/>
              <w:bottom w:val="nil"/>
              <w:right w:val="nil"/>
            </w:tcBorders>
            <w:shd w:val="clear"/>
            <w:vAlign w:val="center"/>
          </w:tcPr>
          <w:p w14:paraId="60256B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0" w:type="auto"/>
            <w:tcBorders>
              <w:top w:val="nil"/>
              <w:left w:val="nil"/>
              <w:bottom w:val="nil"/>
              <w:right w:val="nil"/>
            </w:tcBorders>
            <w:shd w:val="clear"/>
            <w:vAlign w:val="center"/>
          </w:tcPr>
          <w:p w14:paraId="458748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r>
      <w:tr w14:paraId="28E1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vAlign w:val="center"/>
          </w:tcPr>
          <w:p w14:paraId="2E5FF7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Pitch</w:t>
            </w:r>
          </w:p>
        </w:tc>
        <w:tc>
          <w:tcPr>
            <w:tcW w:w="0" w:type="auto"/>
            <w:tcBorders>
              <w:top w:val="nil"/>
              <w:left w:val="nil"/>
              <w:bottom w:val="nil"/>
              <w:right w:val="nil"/>
            </w:tcBorders>
            <w:shd w:val="clear"/>
            <w:vAlign w:val="center"/>
          </w:tcPr>
          <w:p w14:paraId="771891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0.758</w:t>
            </w:r>
          </w:p>
        </w:tc>
        <w:tc>
          <w:tcPr>
            <w:tcW w:w="0" w:type="auto"/>
            <w:tcBorders>
              <w:top w:val="nil"/>
              <w:left w:val="nil"/>
              <w:bottom w:val="nil"/>
              <w:right w:val="nil"/>
            </w:tcBorders>
            <w:shd w:val="clear"/>
            <w:vAlign w:val="center"/>
          </w:tcPr>
          <w:p w14:paraId="63C69E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0.758</w:t>
            </w:r>
          </w:p>
        </w:tc>
        <w:tc>
          <w:tcPr>
            <w:tcW w:w="0" w:type="auto"/>
            <w:tcBorders>
              <w:top w:val="nil"/>
              <w:left w:val="nil"/>
              <w:bottom w:val="nil"/>
              <w:right w:val="nil"/>
            </w:tcBorders>
            <w:shd w:val="clear"/>
            <w:vAlign w:val="center"/>
          </w:tcPr>
          <w:p w14:paraId="6F76A4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0.758</w:t>
            </w:r>
          </w:p>
        </w:tc>
        <w:tc>
          <w:tcPr>
            <w:tcW w:w="0" w:type="auto"/>
            <w:tcBorders>
              <w:top w:val="nil"/>
              <w:left w:val="nil"/>
              <w:bottom w:val="nil"/>
              <w:right w:val="nil"/>
            </w:tcBorders>
            <w:shd w:val="clear"/>
            <w:vAlign w:val="center"/>
          </w:tcPr>
          <w:p w14:paraId="584312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0.758</w:t>
            </w:r>
          </w:p>
        </w:tc>
        <w:tc>
          <w:tcPr>
            <w:tcW w:w="0" w:type="auto"/>
            <w:tcBorders>
              <w:top w:val="nil"/>
              <w:left w:val="nil"/>
              <w:bottom w:val="nil"/>
              <w:right w:val="nil"/>
            </w:tcBorders>
            <w:shd w:val="clear"/>
            <w:vAlign w:val="center"/>
          </w:tcPr>
          <w:p w14:paraId="31C272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0.758</w:t>
            </w:r>
          </w:p>
        </w:tc>
        <w:tc>
          <w:tcPr>
            <w:tcW w:w="0" w:type="auto"/>
            <w:tcBorders>
              <w:top w:val="nil"/>
              <w:left w:val="nil"/>
              <w:bottom w:val="nil"/>
              <w:right w:val="nil"/>
            </w:tcBorders>
            <w:shd w:val="clear"/>
            <w:vAlign w:val="center"/>
          </w:tcPr>
          <w:p w14:paraId="1C8838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0.758</w:t>
            </w:r>
          </w:p>
        </w:tc>
      </w:tr>
      <w:tr w14:paraId="2A3A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vAlign w:val="center"/>
          </w:tcPr>
          <w:p w14:paraId="42F35B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Collimation (mm)</w:t>
            </w:r>
          </w:p>
        </w:tc>
        <w:tc>
          <w:tcPr>
            <w:tcW w:w="0" w:type="auto"/>
            <w:tcBorders>
              <w:top w:val="nil"/>
              <w:left w:val="nil"/>
              <w:bottom w:val="nil"/>
              <w:right w:val="nil"/>
            </w:tcBorders>
            <w:shd w:val="clear"/>
            <w:vAlign w:val="center"/>
          </w:tcPr>
          <w:p w14:paraId="219EB4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0.6×64</w:t>
            </w:r>
          </w:p>
        </w:tc>
        <w:tc>
          <w:tcPr>
            <w:tcW w:w="0" w:type="auto"/>
            <w:tcBorders>
              <w:top w:val="nil"/>
              <w:left w:val="nil"/>
              <w:bottom w:val="nil"/>
              <w:right w:val="nil"/>
            </w:tcBorders>
            <w:shd w:val="clear"/>
            <w:vAlign w:val="center"/>
          </w:tcPr>
          <w:p w14:paraId="2749A5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0.6×64</w:t>
            </w:r>
          </w:p>
        </w:tc>
        <w:tc>
          <w:tcPr>
            <w:tcW w:w="0" w:type="auto"/>
            <w:tcBorders>
              <w:top w:val="nil"/>
              <w:left w:val="nil"/>
              <w:bottom w:val="nil"/>
              <w:right w:val="nil"/>
            </w:tcBorders>
            <w:shd w:val="clear"/>
            <w:vAlign w:val="center"/>
          </w:tcPr>
          <w:p w14:paraId="5B2021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 × 16</w:t>
            </w:r>
          </w:p>
        </w:tc>
        <w:tc>
          <w:tcPr>
            <w:tcW w:w="0" w:type="auto"/>
            <w:tcBorders>
              <w:top w:val="nil"/>
              <w:left w:val="nil"/>
              <w:bottom w:val="nil"/>
              <w:right w:val="nil"/>
            </w:tcBorders>
            <w:shd w:val="clear"/>
            <w:vAlign w:val="center"/>
          </w:tcPr>
          <w:p w14:paraId="2F245F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 × 16</w:t>
            </w:r>
          </w:p>
        </w:tc>
        <w:tc>
          <w:tcPr>
            <w:tcW w:w="0" w:type="auto"/>
            <w:tcBorders>
              <w:top w:val="nil"/>
              <w:left w:val="nil"/>
              <w:bottom w:val="nil"/>
              <w:right w:val="nil"/>
            </w:tcBorders>
            <w:shd w:val="clear"/>
            <w:vAlign w:val="center"/>
          </w:tcPr>
          <w:p w14:paraId="2B3397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 × 40</w:t>
            </w:r>
          </w:p>
        </w:tc>
        <w:tc>
          <w:tcPr>
            <w:tcW w:w="0" w:type="auto"/>
            <w:tcBorders>
              <w:top w:val="nil"/>
              <w:left w:val="nil"/>
              <w:bottom w:val="nil"/>
              <w:right w:val="nil"/>
            </w:tcBorders>
            <w:shd w:val="clear"/>
            <w:vAlign w:val="center"/>
          </w:tcPr>
          <w:p w14:paraId="093FBB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 × 256</w:t>
            </w:r>
          </w:p>
        </w:tc>
      </w:tr>
      <w:tr w14:paraId="24F8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vAlign w:val="center"/>
          </w:tcPr>
          <w:p w14:paraId="1AA704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Slice thickness (mm)</w:t>
            </w:r>
          </w:p>
        </w:tc>
        <w:tc>
          <w:tcPr>
            <w:tcW w:w="0" w:type="auto"/>
            <w:tcBorders>
              <w:top w:val="nil"/>
              <w:left w:val="nil"/>
              <w:bottom w:val="nil"/>
              <w:right w:val="nil"/>
            </w:tcBorders>
            <w:shd w:val="clear"/>
            <w:vAlign w:val="center"/>
          </w:tcPr>
          <w:p w14:paraId="015378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0" w:type="auto"/>
            <w:tcBorders>
              <w:top w:val="nil"/>
              <w:left w:val="nil"/>
              <w:bottom w:val="nil"/>
              <w:right w:val="nil"/>
            </w:tcBorders>
            <w:shd w:val="clear"/>
            <w:vAlign w:val="center"/>
          </w:tcPr>
          <w:p w14:paraId="1EBCCA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0" w:type="auto"/>
            <w:tcBorders>
              <w:top w:val="nil"/>
              <w:left w:val="nil"/>
              <w:bottom w:val="nil"/>
              <w:right w:val="nil"/>
            </w:tcBorders>
            <w:shd w:val="clear"/>
            <w:vAlign w:val="center"/>
          </w:tcPr>
          <w:p w14:paraId="3D91E0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0.6/1</w:t>
            </w:r>
          </w:p>
        </w:tc>
        <w:tc>
          <w:tcPr>
            <w:tcW w:w="0" w:type="auto"/>
            <w:tcBorders>
              <w:top w:val="nil"/>
              <w:left w:val="nil"/>
              <w:bottom w:val="nil"/>
              <w:right w:val="nil"/>
            </w:tcBorders>
            <w:shd w:val="clear"/>
            <w:vAlign w:val="center"/>
          </w:tcPr>
          <w:p w14:paraId="6841AD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0.6/1</w:t>
            </w:r>
          </w:p>
        </w:tc>
        <w:tc>
          <w:tcPr>
            <w:tcW w:w="0" w:type="auto"/>
            <w:tcBorders>
              <w:top w:val="nil"/>
              <w:left w:val="nil"/>
              <w:bottom w:val="nil"/>
              <w:right w:val="nil"/>
            </w:tcBorders>
            <w:shd w:val="clear"/>
            <w:vAlign w:val="center"/>
          </w:tcPr>
          <w:p w14:paraId="55B221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0" w:type="auto"/>
            <w:tcBorders>
              <w:top w:val="nil"/>
              <w:left w:val="nil"/>
              <w:bottom w:val="nil"/>
              <w:right w:val="nil"/>
            </w:tcBorders>
            <w:shd w:val="clear"/>
            <w:vAlign w:val="center"/>
          </w:tcPr>
          <w:p w14:paraId="57A610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r>
      <w:tr w14:paraId="568C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nil"/>
              <w:left w:val="nil"/>
              <w:bottom w:val="single" w:color="000000" w:sz="8" w:space="0"/>
              <w:right w:val="nil"/>
            </w:tcBorders>
            <w:shd w:val="clear"/>
            <w:vAlign w:val="center"/>
          </w:tcPr>
          <w:p w14:paraId="62A337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Matrix</w:t>
            </w:r>
          </w:p>
        </w:tc>
        <w:tc>
          <w:tcPr>
            <w:tcW w:w="0" w:type="auto"/>
            <w:tcBorders>
              <w:top w:val="nil"/>
              <w:left w:val="nil"/>
              <w:bottom w:val="single" w:color="000000" w:sz="8" w:space="0"/>
              <w:right w:val="nil"/>
            </w:tcBorders>
            <w:shd w:val="clear"/>
            <w:vAlign w:val="center"/>
          </w:tcPr>
          <w:p w14:paraId="175866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512 × 512</w:t>
            </w:r>
          </w:p>
        </w:tc>
        <w:tc>
          <w:tcPr>
            <w:tcW w:w="0" w:type="auto"/>
            <w:tcBorders>
              <w:top w:val="nil"/>
              <w:left w:val="nil"/>
              <w:bottom w:val="single" w:color="000000" w:sz="8" w:space="0"/>
              <w:right w:val="nil"/>
            </w:tcBorders>
            <w:shd w:val="clear"/>
            <w:vAlign w:val="center"/>
          </w:tcPr>
          <w:p w14:paraId="73CFEA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512 × 512</w:t>
            </w:r>
          </w:p>
        </w:tc>
        <w:tc>
          <w:tcPr>
            <w:tcW w:w="0" w:type="auto"/>
            <w:tcBorders>
              <w:top w:val="nil"/>
              <w:left w:val="nil"/>
              <w:bottom w:val="single" w:color="000000" w:sz="8" w:space="0"/>
              <w:right w:val="nil"/>
            </w:tcBorders>
            <w:shd w:val="clear"/>
            <w:vAlign w:val="center"/>
          </w:tcPr>
          <w:p w14:paraId="715FE0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512 × 512</w:t>
            </w:r>
          </w:p>
        </w:tc>
        <w:tc>
          <w:tcPr>
            <w:tcW w:w="0" w:type="auto"/>
            <w:tcBorders>
              <w:top w:val="nil"/>
              <w:left w:val="nil"/>
              <w:bottom w:val="single" w:color="000000" w:sz="8" w:space="0"/>
              <w:right w:val="nil"/>
            </w:tcBorders>
            <w:shd w:val="clear"/>
            <w:vAlign w:val="center"/>
          </w:tcPr>
          <w:p w14:paraId="161C47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512 × 512</w:t>
            </w:r>
          </w:p>
        </w:tc>
        <w:tc>
          <w:tcPr>
            <w:tcW w:w="0" w:type="auto"/>
            <w:tcBorders>
              <w:top w:val="nil"/>
              <w:left w:val="nil"/>
              <w:bottom w:val="single" w:color="000000" w:sz="8" w:space="0"/>
              <w:right w:val="nil"/>
            </w:tcBorders>
            <w:shd w:val="clear"/>
            <w:vAlign w:val="center"/>
          </w:tcPr>
          <w:p w14:paraId="05EEEE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512 × 512</w:t>
            </w:r>
          </w:p>
        </w:tc>
        <w:tc>
          <w:tcPr>
            <w:tcW w:w="0" w:type="auto"/>
            <w:tcBorders>
              <w:top w:val="nil"/>
              <w:left w:val="nil"/>
              <w:bottom w:val="single" w:color="000000" w:sz="8" w:space="0"/>
              <w:right w:val="nil"/>
            </w:tcBorders>
            <w:shd w:val="clear"/>
            <w:vAlign w:val="center"/>
          </w:tcPr>
          <w:p w14:paraId="34AF38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512 × 512</w:t>
            </w:r>
          </w:p>
        </w:tc>
      </w:tr>
    </w:tbl>
    <w:p w14:paraId="7E862060">
      <w:pPr>
        <w:pStyle w:val="2"/>
        <w:numPr>
          <w:ilvl w:val="0"/>
          <w:numId w:val="0"/>
        </w:numPr>
        <w:ind w:leftChars="0"/>
        <w:rPr>
          <w:rFonts w:hint="default" w:ascii="Times New Roman" w:hAnsi="Times New Roman" w:eastAsiaTheme="minorHAnsi" w:cstheme="minorBidi"/>
          <w:b w:val="0"/>
          <w:sz w:val="24"/>
          <w:szCs w:val="22"/>
          <w:lang w:val="en-US" w:eastAsia="en-US" w:bidi="ar-SA"/>
        </w:rPr>
      </w:pPr>
    </w:p>
    <w:p w14:paraId="1C31C51E">
      <w:pPr>
        <w:pStyle w:val="2"/>
        <w:rPr>
          <w:rFonts w:hint="default" w:ascii="Times New Roman" w:hAnsi="Times New Roman" w:eastAsiaTheme="minorHAnsi" w:cstheme="minorBidi"/>
          <w:b w:val="0"/>
          <w:sz w:val="24"/>
          <w:szCs w:val="22"/>
          <w:lang w:val="en-US" w:eastAsia="en-US" w:bidi="ar-SA"/>
        </w:rPr>
      </w:pPr>
      <w:r>
        <w:t>Supplementary Data</w:t>
      </w:r>
      <w:r>
        <w:rPr>
          <w:rFonts w:hint="eastAsia" w:eastAsia="宋体"/>
          <w:lang w:val="en-US" w:eastAsia="zh-CN"/>
        </w:rPr>
        <w:t xml:space="preserve"> 2</w:t>
      </w:r>
    </w:p>
    <w:p w14:paraId="6C77A504">
      <w:pPr>
        <w:pStyle w:val="2"/>
        <w:numPr>
          <w:ilvl w:val="0"/>
          <w:numId w:val="0"/>
        </w:numPr>
        <w:ind w:leftChars="0"/>
        <w:rPr>
          <w:rFonts w:hint="default" w:ascii="Times New Roman" w:hAnsi="Times New Roman" w:eastAsiaTheme="minorHAnsi" w:cstheme="minorBidi"/>
          <w:b w:val="0"/>
          <w:sz w:val="24"/>
          <w:szCs w:val="22"/>
          <w:lang w:val="en-US" w:eastAsia="zh-CN" w:bidi="ar-SA"/>
        </w:rPr>
      </w:pPr>
      <w:r>
        <w:rPr>
          <w:rFonts w:hint="default" w:ascii="Times New Roman" w:hAnsi="Times New Roman" w:eastAsiaTheme="minorHAnsi" w:cstheme="minorBidi"/>
          <w:b w:val="0"/>
          <w:sz w:val="24"/>
          <w:szCs w:val="22"/>
          <w:lang w:val="en-US" w:eastAsia="en-US" w:bidi="ar-SA"/>
        </w:rPr>
        <w:t>Algorithm Workflow:</w:t>
      </w:r>
      <w:bookmarkStart w:id="0" w:name="_GoBack"/>
      <w:bookmarkEnd w:id="0"/>
      <w:r>
        <w:rPr>
          <w:rFonts w:hint="default" w:ascii="Times New Roman" w:hAnsi="Times New Roman" w:eastAsiaTheme="minorHAnsi" w:cstheme="minorBidi"/>
          <w:b w:val="0"/>
          <w:sz w:val="24"/>
          <w:szCs w:val="22"/>
          <w:lang w:val="en-US" w:eastAsia="en-US" w:bidi="ar-SA"/>
        </w:rPr>
        <w:fldChar w:fldCharType="begin"/>
      </w:r>
      <w:r>
        <w:rPr>
          <w:rFonts w:hint="default" w:ascii="Times New Roman" w:hAnsi="Times New Roman" w:eastAsiaTheme="minorHAnsi" w:cstheme="minorBidi"/>
          <w:b w:val="0"/>
          <w:sz w:val="24"/>
          <w:szCs w:val="22"/>
          <w:lang w:val="en-US" w:eastAsia="en-US" w:bidi="ar-SA"/>
        </w:rPr>
        <w:instrText xml:space="preserve"> HYPERLINK "http://localhost:8889/notebooks/Module3. FullLungSegmentation.ipynb" \l "Algorithm-Workflow:" </w:instrText>
      </w:r>
      <w:r>
        <w:rPr>
          <w:rFonts w:hint="default" w:ascii="Times New Roman" w:hAnsi="Times New Roman" w:eastAsiaTheme="minorHAnsi" w:cstheme="minorBidi"/>
          <w:b w:val="0"/>
          <w:sz w:val="24"/>
          <w:szCs w:val="22"/>
          <w:lang w:val="en-US" w:eastAsia="en-US" w:bidi="ar-SA"/>
        </w:rPr>
        <w:fldChar w:fldCharType="separate"/>
      </w:r>
      <w:r>
        <w:rPr>
          <w:rFonts w:hint="default" w:ascii="Times New Roman" w:hAnsi="Times New Roman" w:eastAsiaTheme="minorHAnsi" w:cstheme="minorBidi"/>
          <w:b w:val="0"/>
          <w:sz w:val="24"/>
          <w:szCs w:val="22"/>
          <w:lang w:val="en-US" w:eastAsia="en-US" w:bidi="ar-SA"/>
        </w:rPr>
        <w:fldChar w:fldCharType="end"/>
      </w:r>
    </w:p>
    <w:p w14:paraId="5FD0F744">
      <w:pPr>
        <w:widowControl w:val="0"/>
        <w:numPr>
          <w:ilvl w:val="0"/>
          <w:numId w:val="0"/>
        </w:numPr>
        <w:jc w:val="left"/>
        <w:rPr>
          <w:rFonts w:hint="default" w:ascii="Times New Roman" w:hAnsi="Times New Roman" w:eastAsiaTheme="minorHAnsi" w:cstheme="minorBidi"/>
          <w:b w:val="0"/>
          <w:sz w:val="24"/>
          <w:szCs w:val="22"/>
          <w:lang w:val="en-US" w:eastAsia="zh-CN" w:bidi="ar-SA"/>
        </w:rPr>
      </w:pPr>
      <w:r>
        <w:rPr>
          <w:rFonts w:hint="eastAsia" w:cstheme="minorBidi"/>
          <w:b w:val="0"/>
          <w:sz w:val="24"/>
          <w:szCs w:val="22"/>
          <w:lang w:val="en-US" w:eastAsia="zh-CN" w:bidi="ar-SA"/>
        </w:rPr>
        <w:t>(1)</w:t>
      </w:r>
      <w:r>
        <w:rPr>
          <w:rFonts w:hint="eastAsia" w:ascii="Times New Roman" w:hAnsi="Times New Roman" w:eastAsiaTheme="minorHAnsi" w:cstheme="minorBidi"/>
          <w:b w:val="0"/>
          <w:sz w:val="24"/>
          <w:szCs w:val="22"/>
          <w:lang w:val="en-US" w:eastAsia="zh-CN" w:bidi="ar-SA"/>
        </w:rPr>
        <w:t>.</w:t>
      </w:r>
      <w:r>
        <w:rPr>
          <w:rFonts w:hint="default" w:ascii="Times New Roman" w:hAnsi="Times New Roman" w:eastAsiaTheme="minorHAnsi" w:cstheme="minorBidi"/>
          <w:b w:val="0"/>
          <w:sz w:val="24"/>
          <w:szCs w:val="22"/>
          <w:lang w:val="en-US" w:eastAsia="zh-CN" w:bidi="ar-SA"/>
        </w:rPr>
        <w:t>Data Preprocessing: The algorithm begins by loading the CT scan data and converting it into a format suitable for processing. This involves resampling the images to standardize the spatial resolution, ensuring that the subsequent analysis is consistent regardless of the original scan resolution.</w:t>
      </w:r>
    </w:p>
    <w:p w14:paraId="2B20B4ED">
      <w:pPr>
        <w:widowControl w:val="0"/>
        <w:numPr>
          <w:ilvl w:val="0"/>
          <w:numId w:val="0"/>
        </w:numPr>
        <w:jc w:val="left"/>
        <w:rPr>
          <w:rFonts w:hint="default" w:ascii="Times New Roman" w:hAnsi="Times New Roman" w:eastAsiaTheme="minorHAnsi" w:cstheme="minorBidi"/>
          <w:b w:val="0"/>
          <w:sz w:val="24"/>
          <w:szCs w:val="22"/>
          <w:lang w:val="en-US" w:eastAsia="zh-CN" w:bidi="ar-SA"/>
        </w:rPr>
      </w:pPr>
      <w:r>
        <w:rPr>
          <w:rFonts w:hint="eastAsia" w:cstheme="minorBidi"/>
          <w:b w:val="0"/>
          <w:sz w:val="24"/>
          <w:szCs w:val="22"/>
          <w:lang w:val="en-US" w:eastAsia="zh-CN" w:bidi="ar-SA"/>
        </w:rPr>
        <w:t>(2)</w:t>
      </w:r>
      <w:r>
        <w:rPr>
          <w:rFonts w:hint="eastAsia" w:ascii="Times New Roman" w:hAnsi="Times New Roman" w:eastAsiaTheme="minorHAnsi" w:cstheme="minorBidi"/>
          <w:b w:val="0"/>
          <w:sz w:val="24"/>
          <w:szCs w:val="22"/>
          <w:lang w:val="en-US" w:eastAsia="zh-CN" w:bidi="ar-SA"/>
        </w:rPr>
        <w:t>.</w:t>
      </w:r>
      <w:r>
        <w:rPr>
          <w:rFonts w:hint="default" w:ascii="Times New Roman" w:hAnsi="Times New Roman" w:eastAsiaTheme="minorHAnsi" w:cstheme="minorBidi"/>
          <w:b w:val="0"/>
          <w:sz w:val="24"/>
          <w:szCs w:val="22"/>
          <w:lang w:val="en-US" w:eastAsia="zh-CN" w:bidi="ar-SA"/>
        </w:rPr>
        <w:t>Initial Binarization: The next step involves transforming the CT image into a binary mask. This mask distinguishes between potential lung tissue and other structures based on intensity thresholds, effectively isolating areas that are likely to represent lungs or air-filled spaces.</w:t>
      </w:r>
    </w:p>
    <w:p w14:paraId="23527149">
      <w:pPr>
        <w:widowControl w:val="0"/>
        <w:numPr>
          <w:ilvl w:val="0"/>
          <w:numId w:val="0"/>
        </w:numPr>
        <w:jc w:val="left"/>
        <w:rPr>
          <w:rFonts w:hint="default" w:ascii="Times New Roman" w:hAnsi="Times New Roman" w:eastAsiaTheme="minorHAnsi" w:cstheme="minorBidi"/>
          <w:b w:val="0"/>
          <w:sz w:val="24"/>
          <w:szCs w:val="22"/>
          <w:lang w:val="en-US" w:eastAsia="zh-CN" w:bidi="ar-SA"/>
        </w:rPr>
      </w:pPr>
      <w:r>
        <w:rPr>
          <w:rFonts w:hint="eastAsia" w:cstheme="minorBidi"/>
          <w:b w:val="0"/>
          <w:sz w:val="24"/>
          <w:szCs w:val="22"/>
          <w:lang w:val="en-US" w:eastAsia="zh-CN" w:bidi="ar-SA"/>
        </w:rPr>
        <w:t>(3).</w:t>
      </w:r>
      <w:r>
        <w:rPr>
          <w:rFonts w:hint="default" w:ascii="Times New Roman" w:hAnsi="Times New Roman" w:eastAsiaTheme="minorHAnsi" w:cstheme="minorBidi"/>
          <w:b w:val="0"/>
          <w:sz w:val="24"/>
          <w:szCs w:val="22"/>
          <w:lang w:val="en-US" w:eastAsia="zh-CN" w:bidi="ar-SA"/>
        </w:rPr>
        <w:t>Refinement of the Binary Mask: The binary mask is then refined through a series of operations:</w:t>
      </w:r>
    </w:p>
    <w:p w14:paraId="6D977025">
      <w:pPr>
        <w:widowControl w:val="0"/>
        <w:numPr>
          <w:ilvl w:val="0"/>
          <w:numId w:val="0"/>
        </w:numPr>
        <w:ind w:firstLine="480" w:firstLineChars="200"/>
        <w:jc w:val="left"/>
        <w:rPr>
          <w:rFonts w:hint="default" w:ascii="Times New Roman" w:hAnsi="Times New Roman" w:eastAsiaTheme="minorHAnsi" w:cstheme="minorBidi"/>
          <w:b w:val="0"/>
          <w:sz w:val="24"/>
          <w:szCs w:val="22"/>
          <w:lang w:val="en-US" w:eastAsia="zh-CN" w:bidi="ar-SA"/>
        </w:rPr>
      </w:pPr>
      <w:r>
        <w:rPr>
          <w:rFonts w:hint="default" w:ascii="Times New Roman" w:hAnsi="Times New Roman" w:eastAsiaTheme="minorHAnsi" w:cstheme="minorBidi"/>
          <w:b w:val="0"/>
          <w:sz w:val="24"/>
          <w:szCs w:val="22"/>
          <w:lang w:val="en-US" w:eastAsia="zh-CN" w:bidi="ar-SA"/>
        </w:rPr>
        <w:t>Connected Component Analysis: The algorithm identifies and labels distinct regions in the mask. This helps in distinguishing between different anatomical structures, such as lungs, bronchi, and external air.</w:t>
      </w:r>
    </w:p>
    <w:p w14:paraId="6D58071D">
      <w:pPr>
        <w:widowControl w:val="0"/>
        <w:numPr>
          <w:ilvl w:val="0"/>
          <w:numId w:val="0"/>
        </w:numPr>
        <w:ind w:firstLine="480" w:firstLineChars="200"/>
        <w:jc w:val="left"/>
        <w:rPr>
          <w:rFonts w:hint="default" w:ascii="Times New Roman" w:hAnsi="Times New Roman" w:eastAsiaTheme="minorHAnsi" w:cstheme="minorBidi"/>
          <w:b w:val="0"/>
          <w:sz w:val="24"/>
          <w:szCs w:val="22"/>
          <w:lang w:val="en-US" w:eastAsia="zh-CN" w:bidi="ar-SA"/>
        </w:rPr>
      </w:pPr>
      <w:r>
        <w:rPr>
          <w:rFonts w:hint="default" w:ascii="Times New Roman" w:hAnsi="Times New Roman" w:eastAsiaTheme="minorHAnsi" w:cstheme="minorBidi"/>
          <w:b w:val="0"/>
          <w:sz w:val="24"/>
          <w:szCs w:val="22"/>
          <w:lang w:val="en-US" w:eastAsia="zh-CN" w:bidi="ar-SA"/>
        </w:rPr>
        <w:t>Exclusion of Non-Lung Areas: The algorithm systematically excludes regions that are unlikely to be part of the lungs, such as areas connected to the corners of the image or regions with volumes that are too small or too large to represent lung tissue.</w:t>
      </w:r>
    </w:p>
    <w:p w14:paraId="45ACD065">
      <w:pPr>
        <w:widowControl w:val="0"/>
        <w:numPr>
          <w:ilvl w:val="0"/>
          <w:numId w:val="0"/>
        </w:numPr>
        <w:ind w:firstLine="480" w:firstLineChars="200"/>
        <w:jc w:val="left"/>
        <w:rPr>
          <w:rFonts w:hint="default" w:ascii="Times New Roman" w:hAnsi="Times New Roman" w:eastAsiaTheme="minorHAnsi" w:cstheme="minorBidi"/>
          <w:b w:val="0"/>
          <w:sz w:val="24"/>
          <w:szCs w:val="22"/>
          <w:lang w:val="en-US" w:eastAsia="zh-CN" w:bidi="ar-SA"/>
        </w:rPr>
      </w:pPr>
      <w:r>
        <w:rPr>
          <w:rFonts w:hint="default" w:ascii="Times New Roman" w:hAnsi="Times New Roman" w:eastAsiaTheme="minorHAnsi" w:cstheme="minorBidi"/>
          <w:b w:val="0"/>
          <w:sz w:val="24"/>
          <w:szCs w:val="22"/>
          <w:lang w:val="en-US" w:eastAsia="zh-CN" w:bidi="ar-SA"/>
        </w:rPr>
        <w:t>Morphological Refinement: The mask is further refined by filling small holes within the lung regions and separating the left and right lungs if they are connected.</w:t>
      </w:r>
    </w:p>
    <w:p w14:paraId="275EF773">
      <w:pPr>
        <w:widowControl w:val="0"/>
        <w:numPr>
          <w:ilvl w:val="0"/>
          <w:numId w:val="0"/>
        </w:numPr>
        <w:jc w:val="left"/>
        <w:rPr>
          <w:rFonts w:hint="default" w:ascii="Times New Roman" w:hAnsi="Times New Roman" w:eastAsiaTheme="minorHAnsi" w:cstheme="minorBidi"/>
          <w:b w:val="0"/>
          <w:sz w:val="24"/>
          <w:szCs w:val="22"/>
          <w:lang w:val="en-US" w:eastAsia="zh-CN" w:bidi="ar-SA"/>
        </w:rPr>
      </w:pPr>
      <w:r>
        <w:rPr>
          <w:rFonts w:hint="eastAsia" w:cstheme="minorBidi"/>
          <w:b w:val="0"/>
          <w:sz w:val="24"/>
          <w:szCs w:val="22"/>
          <w:lang w:val="en-US" w:eastAsia="zh-CN" w:bidi="ar-SA"/>
        </w:rPr>
        <w:t>(4).</w:t>
      </w:r>
      <w:r>
        <w:rPr>
          <w:rFonts w:hint="default" w:ascii="Times New Roman" w:hAnsi="Times New Roman" w:eastAsiaTheme="minorHAnsi" w:cstheme="minorBidi"/>
          <w:b w:val="0"/>
          <w:sz w:val="24"/>
          <w:szCs w:val="22"/>
          <w:lang w:val="en-US" w:eastAsia="zh-CN" w:bidi="ar-SA"/>
        </w:rPr>
        <w:t>Final Segmentation: After the refinement process, the algorithm produces two separate masks for the left and right lungs. These masks are combined into a final output that accurately represents the lung regions within the 3D CT scan.</w:t>
      </w:r>
    </w:p>
    <w:p w14:paraId="6E7699BB">
      <w:pPr>
        <w:widowControl w:val="0"/>
        <w:numPr>
          <w:ilvl w:val="0"/>
          <w:numId w:val="0"/>
        </w:numPr>
        <w:jc w:val="left"/>
        <w:rPr>
          <w:rFonts w:hint="default" w:ascii="Times New Roman" w:hAnsi="Times New Roman" w:eastAsiaTheme="minorHAnsi" w:cstheme="minorBidi"/>
          <w:b w:val="0"/>
          <w:sz w:val="24"/>
          <w:szCs w:val="22"/>
          <w:lang w:val="en-US" w:eastAsia="zh-CN" w:bidi="ar-SA"/>
        </w:rPr>
      </w:pPr>
      <w:r>
        <w:rPr>
          <w:rFonts w:hint="eastAsia" w:cstheme="minorBidi"/>
          <w:b w:val="0"/>
          <w:sz w:val="24"/>
          <w:szCs w:val="22"/>
          <w:lang w:val="en-US" w:eastAsia="zh-CN" w:bidi="ar-SA"/>
        </w:rPr>
        <w:t>(5).</w:t>
      </w:r>
      <w:r>
        <w:rPr>
          <w:rFonts w:hint="default" w:ascii="Times New Roman" w:hAnsi="Times New Roman" w:eastAsiaTheme="minorHAnsi" w:cstheme="minorBidi"/>
          <w:b w:val="0"/>
          <w:sz w:val="24"/>
          <w:szCs w:val="22"/>
          <w:lang w:val="en-US" w:eastAsia="zh-CN" w:bidi="ar-SA"/>
        </w:rPr>
        <w:t>Output Generation: The final step involves converting the segmented lung masks back into an image format and saving them for further use. This allows the segmented lungs to be utilized in various downstream applications, such as disease detection, volumetric analysis, or 3D visualization.</w:t>
      </w:r>
    </w:p>
    <w:p w14:paraId="0B7FF5E7">
      <w:pPr>
        <w:jc w:val="both"/>
        <w:rPr>
          <w:rFonts w:hint="eastAsia"/>
          <w:sz w:val="32"/>
          <w:szCs w:val="32"/>
        </w:rPr>
      </w:pPr>
    </w:p>
    <w:sectPr>
      <w:footerReference r:id="rId3" w:type="default"/>
      <w:pgSz w:w="11907" w:h="16840"/>
      <w:pgMar w:top="1134" w:right="1134" w:bottom="1134" w:left="1418" w:header="340" w:footer="567"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44A1">
    <w:pPr>
      <w:pStyle w:val="6"/>
      <w:framePr w:wrap="around" w:vAnchor="text" w:hAnchor="margin" w:xAlign="center" w:y="1"/>
      <w:rPr>
        <w:rStyle w:val="10"/>
        <w:b/>
        <w:bCs/>
        <w:sz w:val="24"/>
        <w:szCs w:val="24"/>
      </w:rPr>
    </w:pPr>
    <w:r>
      <w:rPr>
        <w:rStyle w:val="10"/>
        <w:b/>
        <w:bCs/>
        <w:sz w:val="24"/>
        <w:szCs w:val="24"/>
      </w:rPr>
      <w:fldChar w:fldCharType="begin"/>
    </w:r>
    <w:r>
      <w:rPr>
        <w:rStyle w:val="10"/>
        <w:b/>
        <w:bCs/>
        <w:sz w:val="24"/>
        <w:szCs w:val="24"/>
      </w:rPr>
      <w:instrText xml:space="preserve">PAGE  </w:instrText>
    </w:r>
    <w:r>
      <w:rPr>
        <w:rStyle w:val="10"/>
        <w:b/>
        <w:bCs/>
        <w:sz w:val="24"/>
        <w:szCs w:val="24"/>
      </w:rPr>
      <w:fldChar w:fldCharType="separate"/>
    </w:r>
    <w:r>
      <w:rPr>
        <w:rStyle w:val="10"/>
        <w:b/>
        <w:bCs/>
        <w:sz w:val="24"/>
        <w:szCs w:val="24"/>
      </w:rPr>
      <w:t>6</w:t>
    </w:r>
    <w:r>
      <w:rPr>
        <w:rStyle w:val="10"/>
        <w:b/>
        <w:bCs/>
        <w:sz w:val="24"/>
        <w:szCs w:val="24"/>
      </w:rPr>
      <w:fldChar w:fldCharType="end"/>
    </w:r>
  </w:p>
  <w:p w14:paraId="2B128ADC">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lvlText w:val="%1.%2.%3"/>
      <w:lvlJc w:val="left"/>
      <w:pPr>
        <w:tabs>
          <w:tab w:val="left" w:pos="567"/>
        </w:tabs>
        <w:ind w:left="567" w:hanging="567"/>
      </w:pPr>
      <w:rPr>
        <w:rFonts w:hint="default"/>
      </w:rPr>
    </w:lvl>
    <w:lvl w:ilvl="3" w:tentative="0">
      <w:start w:val="1"/>
      <w:numFmt w:val="decimal"/>
      <w:lvlText w:val="%1.%2.%3.%4"/>
      <w:lvlJc w:val="left"/>
      <w:pPr>
        <w:tabs>
          <w:tab w:val="left" w:pos="567"/>
        </w:tabs>
        <w:ind w:left="567" w:hanging="567"/>
      </w:pPr>
      <w:rPr>
        <w:rFonts w:hint="default"/>
      </w:rPr>
    </w:lvl>
    <w:lvl w:ilvl="4" w:tentative="0">
      <w:start w:val="1"/>
      <w:numFmt w:val="decimal"/>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mZiMDIzODFkNzliMjVlYWM5ZjQwNjM2OTNjMzQifQ=="/>
  </w:docVars>
  <w:rsids>
    <w:rsidRoot w:val="00A87187"/>
    <w:rsid w:val="00212EB4"/>
    <w:rsid w:val="002857A3"/>
    <w:rsid w:val="002C7AF8"/>
    <w:rsid w:val="003A3850"/>
    <w:rsid w:val="00A77E2D"/>
    <w:rsid w:val="00A87187"/>
    <w:rsid w:val="00AD623C"/>
    <w:rsid w:val="028E118B"/>
    <w:rsid w:val="0A307C5C"/>
    <w:rsid w:val="0BDA2FAB"/>
    <w:rsid w:val="0F644441"/>
    <w:rsid w:val="102A4C15"/>
    <w:rsid w:val="149D1ECC"/>
    <w:rsid w:val="1A63007D"/>
    <w:rsid w:val="1A9D09FC"/>
    <w:rsid w:val="1CAF5621"/>
    <w:rsid w:val="23CA7663"/>
    <w:rsid w:val="241568A1"/>
    <w:rsid w:val="29634188"/>
    <w:rsid w:val="2BB708BD"/>
    <w:rsid w:val="2F614F95"/>
    <w:rsid w:val="37CE3C97"/>
    <w:rsid w:val="3C8A3F06"/>
    <w:rsid w:val="3E837613"/>
    <w:rsid w:val="411D7B2A"/>
    <w:rsid w:val="42114852"/>
    <w:rsid w:val="469658F7"/>
    <w:rsid w:val="48E22AC2"/>
    <w:rsid w:val="4BF52F5B"/>
    <w:rsid w:val="4CE71AAF"/>
    <w:rsid w:val="4E1F77D0"/>
    <w:rsid w:val="4E7F0B86"/>
    <w:rsid w:val="552F4D0B"/>
    <w:rsid w:val="5AD55415"/>
    <w:rsid w:val="5DBE7674"/>
    <w:rsid w:val="607C109C"/>
    <w:rsid w:val="621973D7"/>
    <w:rsid w:val="63610C85"/>
    <w:rsid w:val="63A86D8C"/>
    <w:rsid w:val="63C6581B"/>
    <w:rsid w:val="63E633DA"/>
    <w:rsid w:val="68FE6DE1"/>
    <w:rsid w:val="6B8C7FF7"/>
    <w:rsid w:val="6C987414"/>
    <w:rsid w:val="72DC408E"/>
    <w:rsid w:val="72DD6C1E"/>
    <w:rsid w:val="73790B4F"/>
    <w:rsid w:val="78D9133E"/>
    <w:rsid w:val="79F53C86"/>
    <w:rsid w:val="7A5E1AFB"/>
    <w:rsid w:val="7BAB055E"/>
    <w:rsid w:val="7D0F7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1"/>
    <w:qFormat/>
    <w:uiPriority w:val="2"/>
    <w:pPr>
      <w:numPr>
        <w:ilvl w:val="0"/>
        <w:numId w:val="1"/>
      </w:numPr>
      <w:spacing w:before="240"/>
      <w:contextualSpacing w:val="0"/>
      <w:outlineLvl w:val="0"/>
    </w:pPr>
    <w:rPr>
      <w:b/>
    </w:rPr>
  </w:style>
  <w:style w:type="paragraph" w:styleId="4">
    <w:name w:val="heading 2"/>
    <w:basedOn w:val="2"/>
    <w:next w:val="1"/>
    <w:qFormat/>
    <w:uiPriority w:val="2"/>
    <w:pPr>
      <w:numPr>
        <w:ilvl w:val="1"/>
      </w:numPr>
      <w:spacing w:after="200"/>
      <w:outlineLvl w:val="1"/>
    </w:p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5">
    <w:name w:val="Date"/>
    <w:basedOn w:val="1"/>
    <w:next w:val="1"/>
    <w:link w:val="13"/>
    <w:qFormat/>
    <w:uiPriority w:val="0"/>
    <w:rPr>
      <w:sz w:val="28"/>
      <w:szCs w:val="28"/>
    </w:r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日期 Char"/>
    <w:basedOn w:val="9"/>
    <w:link w:val="5"/>
    <w:qFormat/>
    <w:uiPriority w:val="0"/>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412</Words>
  <Characters>422</Characters>
  <Lines>8</Lines>
  <Paragraphs>2</Paragraphs>
  <TotalTime>17</TotalTime>
  <ScaleCrop>false</ScaleCrop>
  <LinksUpToDate>false</LinksUpToDate>
  <CharactersWithSpaces>694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2018-11-07T09:29:00Z</dcterms:created>
  <dc:creator>谢日安</dc:creator>
  <cp:lastModifiedBy>往事如烟</cp:lastModifiedBy>
  <dcterms:modified xsi:type="dcterms:W3CDTF">2025-03-27T12:53:06Z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00307FF6A8E749EBAEAD65D897A02ABD_13</vt:lpwstr>
  </property>
  <property fmtid="{D5CDD505-2E9C-101B-9397-08002B2CF9AE}" pid="4" name="KSOTemplateDocerSaveRecord">
    <vt:lpwstr>eyJoZGlkIjoiNWEyYmM5Mzc5OTM5ZTRhOTlmMzY0MGEyNDU0YjJhZWMiLCJ1c2VySWQiOiIzMjgyNzM3NjkifQ==</vt:lpwstr>
  </property>
</Properties>
</file>