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5F6053" w14:textId="77777777" w:rsidR="007302D0" w:rsidRPr="00913B77" w:rsidRDefault="007302D0" w:rsidP="00EE1D5D">
      <w:pPr>
        <w:pStyle w:val="a3"/>
        <w:spacing w:before="400" w:beforeAutospacing="0" w:after="400" w:afterAutospacing="0" w:line="480" w:lineRule="auto"/>
        <w:jc w:val="center"/>
        <w:rPr>
          <w:rFonts w:ascii="Palatino Linotype" w:hAnsi="Palatino Linotype"/>
        </w:rPr>
      </w:pPr>
      <w:bookmarkStart w:id="0" w:name="_Hlk534292075"/>
      <w:bookmarkEnd w:id="0"/>
      <w:r w:rsidRPr="00913B77">
        <w:rPr>
          <w:rFonts w:ascii="Palatino Linotype" w:hAnsi="Palatino Linotype"/>
        </w:rPr>
        <w:t>Supporting Information</w:t>
      </w:r>
      <w:r w:rsidR="008E4377" w:rsidRPr="00913B77">
        <w:t xml:space="preserve"> </w:t>
      </w:r>
    </w:p>
    <w:p w14:paraId="20FF4558" w14:textId="77777777" w:rsidR="00681E17" w:rsidRPr="001F0C7D" w:rsidRDefault="00681E17" w:rsidP="00EE1D5D">
      <w:pPr>
        <w:pStyle w:val="MDPI21heading1"/>
        <w:spacing w:after="240" w:line="480" w:lineRule="auto"/>
        <w:jc w:val="both"/>
        <w:rPr>
          <w:rFonts w:eastAsiaTheme="minorEastAsia"/>
          <w:color w:val="auto"/>
          <w:sz w:val="32"/>
          <w:szCs w:val="32"/>
        </w:rPr>
      </w:pPr>
      <w:bookmarkStart w:id="1" w:name="OLE_LINK19"/>
      <w:bookmarkStart w:id="2" w:name="OLE_LINK27"/>
      <w:r w:rsidRPr="001F0C7D">
        <w:rPr>
          <w:rFonts w:eastAsiaTheme="minorEastAsia"/>
          <w:color w:val="auto"/>
          <w:sz w:val="32"/>
          <w:szCs w:val="32"/>
        </w:rPr>
        <w:t xml:space="preserve">An Efficient and stable </w:t>
      </w:r>
      <w:bookmarkStart w:id="3" w:name="_Hlk36493453"/>
      <w:r w:rsidRPr="001F0C7D">
        <w:rPr>
          <w:rFonts w:eastAsiaTheme="minorEastAsia"/>
          <w:color w:val="auto"/>
          <w:sz w:val="32"/>
          <w:szCs w:val="32"/>
        </w:rPr>
        <w:t xml:space="preserve">magnetic </w:t>
      </w:r>
      <w:bookmarkStart w:id="4" w:name="_Hlk38011527"/>
      <w:r w:rsidRPr="001F0C7D">
        <w:rPr>
          <w:rFonts w:eastAsiaTheme="minorEastAsia"/>
          <w:color w:val="auto"/>
          <w:sz w:val="32"/>
          <w:szCs w:val="32"/>
        </w:rPr>
        <w:t>nano</w:t>
      </w:r>
      <w:r w:rsidRPr="001F0C7D">
        <w:rPr>
          <w:rFonts w:eastAsiaTheme="minorEastAsia" w:hint="eastAsia"/>
          <w:color w:val="auto"/>
          <w:sz w:val="32"/>
          <w:szCs w:val="32"/>
        </w:rPr>
        <w:t>-</w:t>
      </w:r>
      <w:r w:rsidRPr="001F0C7D">
        <w:rPr>
          <w:rFonts w:eastAsiaTheme="minorEastAsia"/>
          <w:color w:val="auto"/>
          <w:sz w:val="32"/>
          <w:szCs w:val="32"/>
        </w:rPr>
        <w:t>biocatalyst</w:t>
      </w:r>
      <w:bookmarkEnd w:id="3"/>
      <w:bookmarkEnd w:id="4"/>
      <w:r w:rsidRPr="001F0C7D">
        <w:rPr>
          <w:rFonts w:eastAsiaTheme="minorEastAsia"/>
          <w:color w:val="auto"/>
          <w:sz w:val="32"/>
          <w:szCs w:val="32"/>
        </w:rPr>
        <w:t xml:space="preserve"> for biodiesel synthesis in </w:t>
      </w:r>
      <w:r w:rsidRPr="001F0C7D">
        <w:rPr>
          <w:rFonts w:eastAsiaTheme="minorEastAsia" w:hint="eastAsia"/>
          <w:color w:val="auto"/>
          <w:sz w:val="32"/>
          <w:szCs w:val="32"/>
        </w:rPr>
        <w:t>re</w:t>
      </w:r>
      <w:r w:rsidRPr="001F0C7D">
        <w:rPr>
          <w:rFonts w:eastAsiaTheme="minorEastAsia"/>
          <w:color w:val="auto"/>
          <w:sz w:val="32"/>
          <w:szCs w:val="32"/>
        </w:rPr>
        <w:t>cycl</w:t>
      </w:r>
      <w:r w:rsidRPr="001F0C7D">
        <w:rPr>
          <w:rFonts w:eastAsiaTheme="minorEastAsia" w:hint="eastAsia"/>
          <w:color w:val="auto"/>
          <w:sz w:val="32"/>
          <w:szCs w:val="32"/>
        </w:rPr>
        <w:t>a</w:t>
      </w:r>
      <w:r w:rsidRPr="001F0C7D">
        <w:rPr>
          <w:rFonts w:eastAsiaTheme="minorEastAsia"/>
          <w:color w:val="auto"/>
          <w:sz w:val="32"/>
          <w:szCs w:val="32"/>
        </w:rPr>
        <w:t>ble ionic liquids</w:t>
      </w:r>
    </w:p>
    <w:p w14:paraId="724F5A57" w14:textId="755B634B" w:rsidR="00C11EC7" w:rsidRPr="002F067E" w:rsidRDefault="00C11EC7" w:rsidP="00EE1D5D">
      <w:pPr>
        <w:pStyle w:val="MDPI13authornames"/>
        <w:spacing w:line="480" w:lineRule="auto"/>
        <w:jc w:val="center"/>
        <w:rPr>
          <w:b w:val="0"/>
          <w:bCs/>
          <w:color w:val="auto"/>
        </w:rPr>
      </w:pPr>
      <w:bookmarkStart w:id="5" w:name="_Hlk75100323"/>
      <w:bookmarkEnd w:id="1"/>
      <w:bookmarkEnd w:id="2"/>
      <w:r w:rsidRPr="002F067E">
        <w:rPr>
          <w:rFonts w:eastAsiaTheme="minorEastAsia"/>
          <w:b w:val="0"/>
          <w:bCs/>
          <w:color w:val="auto"/>
          <w:lang w:eastAsia="zh-CN"/>
        </w:rPr>
        <w:t>Xiu Xing</w:t>
      </w:r>
      <w:r w:rsidRPr="002F067E">
        <w:rPr>
          <w:b w:val="0"/>
          <w:bCs/>
          <w:color w:val="auto"/>
        </w:rPr>
        <w:t>,</w:t>
      </w:r>
      <w:r w:rsidRPr="002F067E">
        <w:rPr>
          <w:rFonts w:eastAsiaTheme="minorEastAsia"/>
          <w:b w:val="0"/>
          <w:bCs/>
          <w:color w:val="auto"/>
          <w:lang w:eastAsia="zh-CN"/>
        </w:rPr>
        <w:t xml:space="preserve"> Z</w:t>
      </w:r>
      <w:r w:rsidRPr="002F067E">
        <w:rPr>
          <w:rFonts w:eastAsiaTheme="minorEastAsia" w:hint="eastAsia"/>
          <w:b w:val="0"/>
          <w:bCs/>
          <w:color w:val="auto"/>
          <w:lang w:eastAsia="zh-CN"/>
        </w:rPr>
        <w:t>i</w:t>
      </w:r>
      <w:r w:rsidRPr="002F067E">
        <w:rPr>
          <w:rFonts w:eastAsiaTheme="minorEastAsia"/>
          <w:b w:val="0"/>
          <w:bCs/>
          <w:color w:val="auto"/>
          <w:lang w:eastAsia="zh-CN"/>
        </w:rPr>
        <w:t>-Wen Zhou, Yun-</w:t>
      </w:r>
      <w:proofErr w:type="spellStart"/>
      <w:r w:rsidRPr="002F067E">
        <w:rPr>
          <w:rFonts w:eastAsiaTheme="minorEastAsia"/>
          <w:b w:val="0"/>
          <w:bCs/>
          <w:color w:val="auto"/>
          <w:lang w:eastAsia="zh-CN"/>
        </w:rPr>
        <w:t>Jie</w:t>
      </w:r>
      <w:proofErr w:type="spellEnd"/>
      <w:r w:rsidRPr="002F067E">
        <w:rPr>
          <w:rFonts w:eastAsiaTheme="minorEastAsia"/>
          <w:b w:val="0"/>
          <w:bCs/>
          <w:color w:val="auto"/>
          <w:lang w:eastAsia="zh-CN"/>
        </w:rPr>
        <w:t xml:space="preserve"> Wei, </w:t>
      </w:r>
      <w:r w:rsidR="0069718B" w:rsidRPr="00E72001">
        <w:rPr>
          <w:rFonts w:eastAsia="宋体" w:cs="宋体"/>
          <w:b w:val="0"/>
          <w:bCs/>
          <w:color w:val="auto"/>
          <w:lang w:eastAsia="zh-CN"/>
        </w:rPr>
        <w:t>Yan-Hong Liu</w:t>
      </w:r>
      <w:r w:rsidRPr="002F067E">
        <w:rPr>
          <w:rFonts w:eastAsiaTheme="minorEastAsia"/>
          <w:b w:val="0"/>
          <w:bCs/>
          <w:color w:val="auto"/>
          <w:lang w:eastAsia="zh-CN"/>
        </w:rPr>
        <w:t xml:space="preserve">, </w:t>
      </w:r>
      <w:proofErr w:type="spellStart"/>
      <w:r w:rsidRPr="002F067E">
        <w:rPr>
          <w:b w:val="0"/>
          <w:bCs/>
          <w:color w:val="auto"/>
        </w:rPr>
        <w:t>Kun</w:t>
      </w:r>
      <w:proofErr w:type="spellEnd"/>
      <w:r w:rsidRPr="002F067E">
        <w:rPr>
          <w:b w:val="0"/>
          <w:bCs/>
          <w:color w:val="auto"/>
        </w:rPr>
        <w:t xml:space="preserve"> Li</w:t>
      </w:r>
      <w:r w:rsidR="008B6BBD">
        <w:rPr>
          <w:rFonts w:eastAsia="宋体" w:cs="宋体"/>
          <w:b w:val="0"/>
          <w:bCs/>
          <w:color w:val="auto"/>
          <w:lang w:eastAsia="zh-CN"/>
        </w:rPr>
        <w:t xml:space="preserve">, </w:t>
      </w:r>
      <w:r w:rsidR="0069718B" w:rsidRPr="002F067E">
        <w:rPr>
          <w:rFonts w:eastAsiaTheme="minorEastAsia"/>
          <w:b w:val="0"/>
          <w:bCs/>
          <w:color w:val="auto"/>
          <w:lang w:eastAsia="zh-CN"/>
        </w:rPr>
        <w:t>Xiao</w:t>
      </w:r>
      <w:r w:rsidR="0069718B" w:rsidRPr="002F067E">
        <w:rPr>
          <w:rFonts w:eastAsiaTheme="minorEastAsia" w:hint="eastAsia"/>
          <w:b w:val="0"/>
          <w:bCs/>
          <w:color w:val="auto"/>
          <w:lang w:eastAsia="zh-CN"/>
        </w:rPr>
        <w:t>-Q</w:t>
      </w:r>
      <w:r w:rsidR="0069718B" w:rsidRPr="002F067E">
        <w:rPr>
          <w:rFonts w:eastAsiaTheme="minorEastAsia"/>
          <w:b w:val="0"/>
          <w:bCs/>
          <w:color w:val="auto"/>
          <w:lang w:eastAsia="zh-CN"/>
        </w:rPr>
        <w:t>i</w:t>
      </w:r>
      <w:r w:rsidR="0069718B" w:rsidRPr="002F067E">
        <w:rPr>
          <w:b w:val="0"/>
          <w:bCs/>
          <w:color w:val="auto"/>
        </w:rPr>
        <w:t xml:space="preserve"> </w:t>
      </w:r>
      <w:r w:rsidR="0069718B" w:rsidRPr="002F067E">
        <w:rPr>
          <w:rFonts w:eastAsiaTheme="minorEastAsia"/>
          <w:b w:val="0"/>
          <w:bCs/>
          <w:color w:val="auto"/>
          <w:lang w:eastAsia="zh-CN"/>
        </w:rPr>
        <w:t>Yu</w:t>
      </w:r>
      <w:r w:rsidRPr="002F067E">
        <w:rPr>
          <w:rFonts w:eastAsiaTheme="minorEastAsia"/>
          <w:b w:val="0"/>
          <w:bCs/>
          <w:color w:val="auto"/>
          <w:lang w:eastAsia="zh-CN"/>
        </w:rPr>
        <w:t xml:space="preserve"> </w:t>
      </w:r>
      <w:r w:rsidRPr="002F067E">
        <w:rPr>
          <w:b w:val="0"/>
          <w:bCs/>
          <w:color w:val="auto"/>
        </w:rPr>
        <w:t xml:space="preserve">and </w:t>
      </w:r>
      <w:r w:rsidRPr="002F067E">
        <w:rPr>
          <w:rFonts w:eastAsiaTheme="minorEastAsia"/>
          <w:b w:val="0"/>
          <w:bCs/>
          <w:color w:val="auto"/>
          <w:lang w:eastAsia="zh-CN"/>
        </w:rPr>
        <w:t>Na Wang</w:t>
      </w:r>
      <w:r w:rsidRPr="002F067E">
        <w:rPr>
          <w:b w:val="0"/>
          <w:bCs/>
          <w:color w:val="auto"/>
        </w:rPr>
        <w:t xml:space="preserve"> *</w:t>
      </w:r>
    </w:p>
    <w:bookmarkEnd w:id="5"/>
    <w:p w14:paraId="25140566" w14:textId="77777777" w:rsidR="00E65895" w:rsidRPr="001911C3" w:rsidRDefault="00E65895" w:rsidP="00EE1D5D">
      <w:pPr>
        <w:pStyle w:val="MDPI16affiliation"/>
        <w:spacing w:line="480" w:lineRule="auto"/>
        <w:jc w:val="both"/>
        <w:rPr>
          <w:rFonts w:eastAsiaTheme="minorEastAsia"/>
          <w:lang w:eastAsia="zh-CN"/>
        </w:rPr>
      </w:pPr>
      <w:r w:rsidRPr="001911C3">
        <w:rPr>
          <w:rFonts w:eastAsiaTheme="minorEastAsia"/>
          <w:lang w:eastAsia="zh-CN"/>
        </w:rPr>
        <w:t>Key Laboratory of Green Chemistry Technology, Ministry of Education, College of Chemistry, Sichuan</w:t>
      </w:r>
    </w:p>
    <w:p w14:paraId="0C1FD7B9" w14:textId="77777777" w:rsidR="00E65895" w:rsidRPr="001911C3" w:rsidRDefault="00E65895" w:rsidP="00EE1D5D">
      <w:pPr>
        <w:pStyle w:val="MDPI16affiliation"/>
        <w:spacing w:line="480" w:lineRule="auto"/>
        <w:jc w:val="both"/>
        <w:rPr>
          <w:rFonts w:eastAsiaTheme="minorEastAsia"/>
          <w:lang w:eastAsia="zh-CN"/>
        </w:rPr>
      </w:pPr>
      <w:r w:rsidRPr="001911C3">
        <w:rPr>
          <w:rFonts w:eastAsiaTheme="minorEastAsia"/>
          <w:lang w:eastAsia="zh-CN"/>
        </w:rPr>
        <w:t>University, Chengdu 610064, PR China</w:t>
      </w:r>
    </w:p>
    <w:p w14:paraId="3CA39A7E" w14:textId="77777777" w:rsidR="00E65895" w:rsidRPr="001911C3" w:rsidRDefault="00E65895" w:rsidP="00EE1D5D">
      <w:pPr>
        <w:pStyle w:val="MDPI14history"/>
        <w:spacing w:before="0" w:line="480" w:lineRule="auto"/>
        <w:ind w:left="311" w:hanging="198"/>
      </w:pPr>
      <w:r w:rsidRPr="001911C3">
        <w:rPr>
          <w:b/>
        </w:rPr>
        <w:t>*</w:t>
      </w:r>
      <w:r w:rsidRPr="001911C3">
        <w:tab/>
        <w:t xml:space="preserve">Correspondence: </w:t>
      </w:r>
      <w:r w:rsidRPr="001911C3">
        <w:rPr>
          <w:rFonts w:eastAsiaTheme="minorEastAsia"/>
          <w:lang w:eastAsia="zh-CN"/>
        </w:rPr>
        <w:t>wn</w:t>
      </w:r>
      <w:r w:rsidRPr="00DF2443">
        <w:rPr>
          <w:rFonts w:eastAsiaTheme="minorEastAsia"/>
          <w:lang w:eastAsia="zh-CN"/>
        </w:rPr>
        <w:t>chem@scu.ed</w:t>
      </w:r>
      <w:r w:rsidRPr="001911C3">
        <w:rPr>
          <w:rFonts w:eastAsiaTheme="minorEastAsia"/>
          <w:lang w:eastAsia="zh-CN"/>
        </w:rPr>
        <w:t>u.cn</w:t>
      </w:r>
      <w:r w:rsidRPr="001911C3">
        <w:t>; Tel.: +</w:t>
      </w:r>
      <w:r w:rsidRPr="001911C3">
        <w:rPr>
          <w:rFonts w:eastAsiaTheme="minorEastAsia"/>
          <w:lang w:eastAsia="zh-CN"/>
        </w:rPr>
        <w:t>86</w:t>
      </w:r>
      <w:r w:rsidRPr="001911C3">
        <w:t>-</w:t>
      </w:r>
      <w:r w:rsidRPr="001911C3">
        <w:rPr>
          <w:rFonts w:eastAsiaTheme="minorEastAsia"/>
          <w:lang w:eastAsia="zh-CN"/>
        </w:rPr>
        <w:t>288</w:t>
      </w:r>
      <w:r w:rsidRPr="001911C3">
        <w:t>-</w:t>
      </w:r>
      <w:r w:rsidRPr="001911C3">
        <w:rPr>
          <w:rFonts w:eastAsiaTheme="minorEastAsia"/>
          <w:lang w:eastAsia="zh-CN"/>
        </w:rPr>
        <w:t>541</w:t>
      </w:r>
      <w:r w:rsidRPr="001911C3">
        <w:t>-</w:t>
      </w:r>
      <w:r w:rsidRPr="001911C3">
        <w:rPr>
          <w:rFonts w:eastAsiaTheme="minorEastAsia"/>
          <w:lang w:eastAsia="zh-CN"/>
        </w:rPr>
        <w:t>5886</w:t>
      </w:r>
    </w:p>
    <w:p w14:paraId="060AB18F" w14:textId="1CB983C0" w:rsidR="009A7441" w:rsidRDefault="009A7441" w:rsidP="009A7441">
      <w:pPr>
        <w:pStyle w:val="MDPI21heading1"/>
        <w:spacing w:before="120" w:after="240" w:line="480" w:lineRule="auto"/>
        <w:jc w:val="both"/>
        <w:rPr>
          <w:b w:val="0"/>
          <w:bCs/>
          <w:color w:val="auto"/>
          <w:sz w:val="24"/>
          <w:szCs w:val="24"/>
        </w:rPr>
      </w:pPr>
      <w:bookmarkStart w:id="6" w:name="_Hlk36738732"/>
    </w:p>
    <w:p w14:paraId="140011A7" w14:textId="4C051419" w:rsidR="00334B33" w:rsidRDefault="00334B33" w:rsidP="009A7441">
      <w:pPr>
        <w:pStyle w:val="MDPI21heading1"/>
        <w:spacing w:before="120" w:after="240" w:line="480" w:lineRule="auto"/>
        <w:jc w:val="both"/>
        <w:rPr>
          <w:b w:val="0"/>
          <w:bCs/>
          <w:color w:val="auto"/>
          <w:sz w:val="24"/>
          <w:szCs w:val="24"/>
        </w:rPr>
      </w:pPr>
    </w:p>
    <w:p w14:paraId="73011AD4" w14:textId="16CBF626" w:rsidR="00FE1185" w:rsidRPr="009A7441" w:rsidRDefault="00243643" w:rsidP="009A7441">
      <w:pPr>
        <w:pStyle w:val="MDPI21heading1"/>
        <w:spacing w:before="120" w:after="240" w:line="480" w:lineRule="auto"/>
        <w:jc w:val="both"/>
        <w:rPr>
          <w:sz w:val="24"/>
          <w:szCs w:val="24"/>
        </w:rPr>
      </w:pPr>
      <w:r w:rsidRPr="009A7441">
        <w:rPr>
          <w:color w:val="auto"/>
          <w:sz w:val="24"/>
          <w:szCs w:val="24"/>
        </w:rPr>
        <w:t xml:space="preserve">Preparation of magnetic </w:t>
      </w:r>
      <w:bookmarkStart w:id="7" w:name="_Hlk534402320"/>
      <w:r w:rsidRPr="009A7441">
        <w:rPr>
          <w:color w:val="auto"/>
          <w:sz w:val="24"/>
          <w:szCs w:val="24"/>
        </w:rPr>
        <w:t>Fe</w:t>
      </w:r>
      <w:r w:rsidRPr="009A7441">
        <w:rPr>
          <w:color w:val="auto"/>
          <w:sz w:val="24"/>
          <w:szCs w:val="24"/>
          <w:vertAlign w:val="subscript"/>
        </w:rPr>
        <w:t>3</w:t>
      </w:r>
      <w:r w:rsidRPr="009A7441">
        <w:rPr>
          <w:color w:val="auto"/>
          <w:sz w:val="24"/>
          <w:szCs w:val="24"/>
        </w:rPr>
        <w:t>O</w:t>
      </w:r>
      <w:r w:rsidRPr="009A7441">
        <w:rPr>
          <w:color w:val="auto"/>
          <w:sz w:val="24"/>
          <w:szCs w:val="24"/>
          <w:vertAlign w:val="subscript"/>
        </w:rPr>
        <w:t>4</w:t>
      </w:r>
      <w:bookmarkEnd w:id="7"/>
      <w:r w:rsidRPr="009A7441">
        <w:rPr>
          <w:color w:val="auto"/>
          <w:sz w:val="24"/>
          <w:szCs w:val="24"/>
        </w:rPr>
        <w:t xml:space="preserve"> nanoparticles</w:t>
      </w:r>
    </w:p>
    <w:p w14:paraId="0C6F3CEA" w14:textId="6DAC04A1" w:rsidR="00964C6E" w:rsidRDefault="00964C6E" w:rsidP="00EE1D5D">
      <w:pPr>
        <w:pStyle w:val="MDPI23heading3"/>
        <w:spacing w:before="0" w:after="0" w:line="480" w:lineRule="auto"/>
        <w:ind w:firstLine="425"/>
        <w:jc w:val="both"/>
        <w:rPr>
          <w:rFonts w:eastAsia="等线" w:cs="Segoe UI"/>
          <w:color w:val="auto"/>
          <w:sz w:val="24"/>
          <w:szCs w:val="24"/>
        </w:rPr>
      </w:pPr>
      <w:bookmarkStart w:id="8" w:name="_Hlk534402224"/>
      <w:r w:rsidRPr="00840246">
        <w:rPr>
          <w:rFonts w:eastAsia="等线" w:cs="Segoe UI"/>
          <w:color w:val="auto"/>
          <w:sz w:val="24"/>
          <w:szCs w:val="24"/>
        </w:rPr>
        <w:t>Magnetic particles were prepared by the conventional co-precipitation method</w:t>
      </w:r>
      <w:bookmarkEnd w:id="8"/>
      <w:r w:rsidR="00645A3A">
        <w:rPr>
          <w:rFonts w:eastAsia="等线" w:cs="Segoe UI"/>
          <w:color w:val="auto"/>
          <w:sz w:val="24"/>
          <w:szCs w:val="24"/>
        </w:rPr>
        <w:t xml:space="preserve"> </w:t>
      </w:r>
      <w:r w:rsidR="00E23F88">
        <w:rPr>
          <w:rFonts w:eastAsia="等线" w:cs="Segoe UI"/>
          <w:color w:val="auto"/>
          <w:sz w:val="24"/>
          <w:szCs w:val="24"/>
          <w:lang w:eastAsia="zh-CN"/>
        </w:rPr>
        <w:t>(</w:t>
      </w:r>
      <w:proofErr w:type="spellStart"/>
      <w:r w:rsidR="00E23F88" w:rsidRPr="00840246">
        <w:rPr>
          <w:rFonts w:eastAsia="宋体"/>
          <w:sz w:val="24"/>
          <w:szCs w:val="24"/>
        </w:rPr>
        <w:t>Talekar</w:t>
      </w:r>
      <w:proofErr w:type="spellEnd"/>
      <w:r w:rsidR="00E23F88">
        <w:rPr>
          <w:rFonts w:eastAsia="宋体"/>
          <w:sz w:val="24"/>
          <w:szCs w:val="24"/>
        </w:rPr>
        <w:t xml:space="preserve"> et al. 201</w:t>
      </w:r>
      <w:r w:rsidR="004A5FF7">
        <w:rPr>
          <w:rFonts w:eastAsia="宋体"/>
          <w:sz w:val="24"/>
          <w:szCs w:val="24"/>
        </w:rPr>
        <w:t>2</w:t>
      </w:r>
      <w:r w:rsidR="00E23F88">
        <w:rPr>
          <w:rFonts w:eastAsia="宋体"/>
          <w:sz w:val="24"/>
          <w:szCs w:val="24"/>
        </w:rPr>
        <w:t xml:space="preserve">). </w:t>
      </w:r>
      <w:r w:rsidRPr="00840246">
        <w:rPr>
          <w:rFonts w:eastAsia="等线" w:cs="Segoe UI"/>
          <w:color w:val="auto"/>
          <w:sz w:val="24"/>
          <w:szCs w:val="24"/>
        </w:rPr>
        <w:t>In a typical procedure, 3.7 mmol FeCl</w:t>
      </w:r>
      <w:r w:rsidRPr="00840246">
        <w:rPr>
          <w:rFonts w:eastAsia="等线" w:cs="Segoe UI"/>
          <w:color w:val="auto"/>
          <w:sz w:val="24"/>
          <w:szCs w:val="24"/>
          <w:vertAlign w:val="subscript"/>
        </w:rPr>
        <w:t>2</w:t>
      </w:r>
      <w:r w:rsidRPr="00840246">
        <w:rPr>
          <w:rFonts w:eastAsia="等线" w:cs="Segoe UI"/>
          <w:color w:val="auto"/>
          <w:sz w:val="24"/>
          <w:szCs w:val="24"/>
        </w:rPr>
        <w:t>·4H</w:t>
      </w:r>
      <w:r w:rsidRPr="00840246">
        <w:rPr>
          <w:rFonts w:eastAsia="等线" w:cs="Segoe UI"/>
          <w:color w:val="auto"/>
          <w:sz w:val="24"/>
          <w:szCs w:val="24"/>
          <w:vertAlign w:val="subscript"/>
        </w:rPr>
        <w:t>2</w:t>
      </w:r>
      <w:r w:rsidRPr="00840246">
        <w:rPr>
          <w:rFonts w:eastAsia="等线" w:cs="Segoe UI"/>
          <w:color w:val="auto"/>
          <w:sz w:val="24"/>
          <w:szCs w:val="24"/>
        </w:rPr>
        <w:t>O and 7.5 mmol FeCl</w:t>
      </w:r>
      <w:r w:rsidRPr="00840246">
        <w:rPr>
          <w:rFonts w:eastAsia="等线" w:cs="Segoe UI"/>
          <w:color w:val="auto"/>
          <w:sz w:val="24"/>
          <w:szCs w:val="24"/>
          <w:vertAlign w:val="subscript"/>
        </w:rPr>
        <w:t>3</w:t>
      </w:r>
      <w:r w:rsidRPr="00840246">
        <w:rPr>
          <w:rFonts w:eastAsia="等线" w:cs="Segoe UI"/>
          <w:color w:val="auto"/>
          <w:sz w:val="24"/>
          <w:szCs w:val="24"/>
        </w:rPr>
        <w:t>·6H</w:t>
      </w:r>
      <w:r w:rsidRPr="00840246">
        <w:rPr>
          <w:rFonts w:eastAsia="等线" w:cs="Segoe UI"/>
          <w:color w:val="auto"/>
          <w:sz w:val="24"/>
          <w:szCs w:val="24"/>
          <w:vertAlign w:val="subscript"/>
        </w:rPr>
        <w:t>2</w:t>
      </w:r>
      <w:r w:rsidRPr="00840246">
        <w:rPr>
          <w:rFonts w:eastAsia="等线" w:cs="Segoe UI"/>
          <w:color w:val="auto"/>
          <w:sz w:val="24"/>
          <w:szCs w:val="24"/>
        </w:rPr>
        <w:t>O were dissolved in 25 mL deionized water under nitrogen with vigorous stirring at room temperature. Then, as 7ml of 30% NaOH was added drop by drop, a black precipitate formed gradually in the system. After aging for 2 hours in the mother liquor, the resulting magnetic particles were washed several times with deionized water until neutral and dried under vacuum at</w:t>
      </w:r>
      <w:bookmarkStart w:id="9" w:name="_Hlk28887455"/>
      <w:r w:rsidR="00645A3A">
        <w:rPr>
          <w:rFonts w:eastAsia="等线" w:cs="Segoe UI"/>
          <w:color w:val="auto"/>
          <w:sz w:val="24"/>
          <w:szCs w:val="24"/>
        </w:rPr>
        <w:t xml:space="preserve"> -</w:t>
      </w:r>
      <w:r w:rsidR="000242A8">
        <w:rPr>
          <w:rFonts w:eastAsia="等线" w:cs="Segoe UI" w:hint="eastAsia"/>
          <w:color w:val="auto"/>
          <w:sz w:val="24"/>
          <w:szCs w:val="24"/>
          <w:lang w:eastAsia="zh-CN"/>
        </w:rPr>
        <w:t>7</w:t>
      </w:r>
      <w:r w:rsidRPr="00840246">
        <w:rPr>
          <w:rFonts w:eastAsia="等线" w:cs="Segoe UI"/>
          <w:color w:val="auto"/>
          <w:sz w:val="24"/>
          <w:szCs w:val="24"/>
        </w:rPr>
        <w:t>0 °C</w:t>
      </w:r>
      <w:bookmarkEnd w:id="9"/>
      <w:r w:rsidRPr="00840246">
        <w:rPr>
          <w:rFonts w:eastAsia="等线" w:cs="Segoe UI"/>
          <w:color w:val="auto"/>
          <w:sz w:val="24"/>
          <w:szCs w:val="24"/>
        </w:rPr>
        <w:t>.</w:t>
      </w:r>
    </w:p>
    <w:p w14:paraId="7B3A797D" w14:textId="5BFBFD45" w:rsidR="00334B33" w:rsidRDefault="00334B33" w:rsidP="00EE1D5D">
      <w:pPr>
        <w:pStyle w:val="MDPI23heading3"/>
        <w:spacing w:before="0" w:after="0" w:line="480" w:lineRule="auto"/>
        <w:ind w:firstLine="425"/>
        <w:jc w:val="both"/>
        <w:rPr>
          <w:rFonts w:eastAsia="等线" w:cs="Segoe UI"/>
          <w:color w:val="auto"/>
          <w:sz w:val="24"/>
          <w:szCs w:val="24"/>
        </w:rPr>
      </w:pPr>
    </w:p>
    <w:p w14:paraId="2280A744" w14:textId="77777777" w:rsidR="00964C6E" w:rsidRPr="009A7441" w:rsidRDefault="00964C6E" w:rsidP="009A7441">
      <w:pPr>
        <w:pStyle w:val="MDPI22heading2"/>
        <w:spacing w:before="120" w:after="240" w:line="480" w:lineRule="auto"/>
        <w:jc w:val="both"/>
        <w:rPr>
          <w:b/>
          <w:bCs/>
          <w:i w:val="0"/>
          <w:iCs/>
          <w:color w:val="auto"/>
          <w:sz w:val="24"/>
          <w:szCs w:val="24"/>
        </w:rPr>
      </w:pPr>
      <w:r w:rsidRPr="009A7441">
        <w:rPr>
          <w:b/>
          <w:bCs/>
          <w:i w:val="0"/>
          <w:iCs/>
          <w:color w:val="auto"/>
          <w:sz w:val="24"/>
          <w:szCs w:val="24"/>
        </w:rPr>
        <w:lastRenderedPageBreak/>
        <w:t xml:space="preserve">Functionalization of </w:t>
      </w:r>
      <w:bookmarkStart w:id="10" w:name="_Hlk28887283"/>
      <w:r w:rsidRPr="009A7441">
        <w:rPr>
          <w:b/>
          <w:bCs/>
          <w:i w:val="0"/>
          <w:iCs/>
          <w:color w:val="auto"/>
          <w:sz w:val="24"/>
          <w:szCs w:val="24"/>
        </w:rPr>
        <w:t>Fe</w:t>
      </w:r>
      <w:r w:rsidRPr="009A7441">
        <w:rPr>
          <w:b/>
          <w:bCs/>
          <w:i w:val="0"/>
          <w:iCs/>
          <w:color w:val="auto"/>
          <w:sz w:val="24"/>
          <w:szCs w:val="24"/>
          <w:vertAlign w:val="subscript"/>
        </w:rPr>
        <w:t>3</w:t>
      </w:r>
      <w:r w:rsidRPr="009A7441">
        <w:rPr>
          <w:b/>
          <w:bCs/>
          <w:i w:val="0"/>
          <w:iCs/>
          <w:color w:val="auto"/>
          <w:sz w:val="24"/>
          <w:szCs w:val="24"/>
        </w:rPr>
        <w:t>O</w:t>
      </w:r>
      <w:r w:rsidRPr="009A7441">
        <w:rPr>
          <w:b/>
          <w:bCs/>
          <w:i w:val="0"/>
          <w:iCs/>
          <w:color w:val="auto"/>
          <w:sz w:val="24"/>
          <w:szCs w:val="24"/>
          <w:vertAlign w:val="subscript"/>
        </w:rPr>
        <w:t>4</w:t>
      </w:r>
      <w:bookmarkEnd w:id="10"/>
      <w:r w:rsidRPr="009A7441">
        <w:rPr>
          <w:b/>
          <w:bCs/>
          <w:i w:val="0"/>
          <w:iCs/>
          <w:color w:val="auto"/>
          <w:sz w:val="24"/>
          <w:szCs w:val="24"/>
        </w:rPr>
        <w:t xml:space="preserve"> magnetic nanoparticles with </w:t>
      </w:r>
      <w:proofErr w:type="spellStart"/>
      <w:r w:rsidRPr="009A7441">
        <w:rPr>
          <w:b/>
          <w:bCs/>
          <w:i w:val="0"/>
          <w:iCs/>
          <w:color w:val="auto"/>
          <w:sz w:val="24"/>
          <w:szCs w:val="24"/>
        </w:rPr>
        <w:t>APTES</w:t>
      </w:r>
      <w:proofErr w:type="spellEnd"/>
    </w:p>
    <w:p w14:paraId="3C9D8F67" w14:textId="0AC86809" w:rsidR="000D4AB9" w:rsidRDefault="00964C6E" w:rsidP="00EE1D5D">
      <w:pPr>
        <w:pStyle w:val="MDPI23heading3"/>
        <w:spacing w:before="0" w:after="0" w:line="480" w:lineRule="auto"/>
        <w:ind w:firstLine="425"/>
        <w:jc w:val="both"/>
        <w:rPr>
          <w:rFonts w:eastAsia="等线" w:cs="Segoe UI"/>
          <w:color w:val="auto"/>
          <w:sz w:val="24"/>
          <w:szCs w:val="24"/>
        </w:rPr>
      </w:pPr>
      <w:r w:rsidRPr="00840246">
        <w:rPr>
          <w:rFonts w:eastAsia="等线" w:cs="Segoe UI"/>
          <w:color w:val="auto"/>
          <w:sz w:val="24"/>
          <w:szCs w:val="24"/>
        </w:rPr>
        <w:t>The Fe</w:t>
      </w:r>
      <w:r w:rsidRPr="00840246">
        <w:rPr>
          <w:rFonts w:eastAsia="等线" w:cs="Segoe UI"/>
          <w:color w:val="auto"/>
          <w:sz w:val="24"/>
          <w:szCs w:val="24"/>
          <w:vertAlign w:val="subscript"/>
        </w:rPr>
        <w:t>3</w:t>
      </w:r>
      <w:r w:rsidRPr="00840246">
        <w:rPr>
          <w:rFonts w:eastAsia="等线" w:cs="Segoe UI"/>
          <w:color w:val="auto"/>
          <w:sz w:val="24"/>
          <w:szCs w:val="24"/>
        </w:rPr>
        <w:t>O</w:t>
      </w:r>
      <w:r w:rsidRPr="00840246">
        <w:rPr>
          <w:rFonts w:eastAsia="等线" w:cs="Segoe UI"/>
          <w:color w:val="auto"/>
          <w:sz w:val="24"/>
          <w:szCs w:val="24"/>
          <w:vertAlign w:val="subscript"/>
        </w:rPr>
        <w:t>4</w:t>
      </w:r>
      <w:r w:rsidRPr="00840246">
        <w:rPr>
          <w:rFonts w:eastAsia="等线" w:cs="Segoe UI"/>
          <w:color w:val="auto"/>
          <w:sz w:val="24"/>
          <w:szCs w:val="24"/>
        </w:rPr>
        <w:t xml:space="preserve"> magnetic nanoparticles(200mg) were introduced in 25 ml of methanol containing 250 </w:t>
      </w:r>
      <w:proofErr w:type="spellStart"/>
      <w:r w:rsidRPr="00840246">
        <w:rPr>
          <w:rFonts w:eastAsia="等线" w:cs="Segoe UI"/>
          <w:color w:val="auto"/>
          <w:sz w:val="24"/>
          <w:szCs w:val="24"/>
        </w:rPr>
        <w:t>μL</w:t>
      </w:r>
      <w:proofErr w:type="spellEnd"/>
      <w:r w:rsidRPr="00840246">
        <w:rPr>
          <w:rFonts w:eastAsia="等线" w:cs="Segoe UI"/>
          <w:color w:val="auto"/>
          <w:sz w:val="24"/>
          <w:szCs w:val="24"/>
        </w:rPr>
        <w:t xml:space="preserve"> of deionized water and 1mL of </w:t>
      </w:r>
      <w:proofErr w:type="spellStart"/>
      <w:r w:rsidRPr="00840246">
        <w:rPr>
          <w:rFonts w:eastAsia="等线" w:cs="Segoe UI"/>
          <w:color w:val="auto"/>
          <w:sz w:val="24"/>
          <w:szCs w:val="24"/>
        </w:rPr>
        <w:t>APTES</w:t>
      </w:r>
      <w:proofErr w:type="spellEnd"/>
      <w:r w:rsidRPr="00840246">
        <w:rPr>
          <w:rFonts w:eastAsia="等线" w:cs="Segoe UI"/>
          <w:color w:val="auto"/>
          <w:sz w:val="24"/>
          <w:szCs w:val="24"/>
        </w:rPr>
        <w:t>, and the mixture was sonicated for 30 minutes. Then, 15 mL glycerol was added, and the reaction system was refluxed at 90</w:t>
      </w:r>
      <w:bookmarkStart w:id="11" w:name="OLE_LINK76"/>
      <w:bookmarkStart w:id="12" w:name="OLE_LINK75"/>
      <w:r w:rsidRPr="00840246">
        <w:rPr>
          <w:rFonts w:eastAsia="等线" w:cs="Segoe UI"/>
          <w:color w:val="auto"/>
          <w:sz w:val="24"/>
          <w:szCs w:val="24"/>
        </w:rPr>
        <w:t xml:space="preserve"> °C</w:t>
      </w:r>
      <w:bookmarkEnd w:id="11"/>
      <w:bookmarkEnd w:id="12"/>
      <w:r w:rsidRPr="00840246">
        <w:rPr>
          <w:rFonts w:eastAsia="等线" w:cs="Segoe UI"/>
          <w:color w:val="auto"/>
          <w:sz w:val="24"/>
          <w:szCs w:val="24"/>
        </w:rPr>
        <w:t xml:space="preserve"> for 8 h with mechanical agitation</w:t>
      </w:r>
      <w:r w:rsidR="00F11BB2" w:rsidRPr="00840246">
        <w:rPr>
          <w:rFonts w:eastAsia="等线" w:cs="Segoe UI"/>
          <w:color w:val="auto"/>
          <w:sz w:val="24"/>
          <w:szCs w:val="24"/>
        </w:rPr>
        <w:t xml:space="preserve"> </w:t>
      </w:r>
      <w:r w:rsidR="00127CDA">
        <w:rPr>
          <w:rFonts w:eastAsia="等线" w:cs="Segoe UI"/>
          <w:color w:val="auto"/>
          <w:sz w:val="24"/>
          <w:szCs w:val="24"/>
        </w:rPr>
        <w:t>(</w:t>
      </w:r>
      <w:r w:rsidR="004A5FF7" w:rsidRPr="00840246">
        <w:rPr>
          <w:rFonts w:eastAsia="宋体"/>
          <w:sz w:val="24"/>
          <w:szCs w:val="24"/>
        </w:rPr>
        <w:t>Xing</w:t>
      </w:r>
      <w:r w:rsidR="004A5FF7">
        <w:rPr>
          <w:rFonts w:eastAsia="宋体"/>
          <w:sz w:val="24"/>
          <w:szCs w:val="24"/>
        </w:rPr>
        <w:t xml:space="preserve"> et al. 2019</w:t>
      </w:r>
      <w:r w:rsidR="00127CDA">
        <w:rPr>
          <w:rFonts w:eastAsia="等线" w:cs="Segoe UI"/>
          <w:color w:val="auto"/>
          <w:sz w:val="24"/>
          <w:szCs w:val="24"/>
        </w:rPr>
        <w:t>)</w:t>
      </w:r>
      <w:r w:rsidRPr="00840246">
        <w:rPr>
          <w:rFonts w:eastAsia="等线" w:cs="Segoe UI"/>
          <w:color w:val="auto"/>
          <w:sz w:val="24"/>
          <w:szCs w:val="24"/>
        </w:rPr>
        <w:t xml:space="preserve">. The particles were separated by centrifugation (8000 rpm for 10 min) and were washed three times with methanol and water, respectively. </w:t>
      </w:r>
    </w:p>
    <w:p w14:paraId="5FEB3E7D" w14:textId="5B44954A" w:rsidR="001E19CF" w:rsidRPr="009A7441" w:rsidRDefault="001E19CF" w:rsidP="009A7441">
      <w:pPr>
        <w:pStyle w:val="MDPI22heading2"/>
        <w:spacing w:line="480" w:lineRule="auto"/>
        <w:jc w:val="both"/>
        <w:rPr>
          <w:b/>
          <w:bCs/>
          <w:i w:val="0"/>
          <w:color w:val="auto"/>
          <w:sz w:val="24"/>
          <w:szCs w:val="24"/>
        </w:rPr>
      </w:pPr>
      <w:r w:rsidRPr="009A7441">
        <w:rPr>
          <w:b/>
          <w:bCs/>
          <w:i w:val="0"/>
          <w:color w:val="auto"/>
          <w:sz w:val="24"/>
          <w:szCs w:val="24"/>
        </w:rPr>
        <w:t xml:space="preserve">Activity assay </w:t>
      </w:r>
    </w:p>
    <w:p w14:paraId="5EC924EA" w14:textId="77777777" w:rsidR="001E19CF" w:rsidRPr="00E679A5" w:rsidRDefault="001E19CF" w:rsidP="00EE1D5D">
      <w:pPr>
        <w:pStyle w:val="MDPI23heading3"/>
        <w:spacing w:before="0" w:after="0" w:line="480" w:lineRule="auto"/>
        <w:ind w:firstLine="425"/>
        <w:jc w:val="both"/>
        <w:rPr>
          <w:rFonts w:eastAsia="等线" w:cs="Segoe UI"/>
          <w:color w:val="auto"/>
          <w:sz w:val="24"/>
          <w:szCs w:val="24"/>
        </w:rPr>
      </w:pPr>
      <w:r w:rsidRPr="00E679A5">
        <w:rPr>
          <w:rFonts w:eastAsia="等线" w:cs="Segoe UI"/>
          <w:color w:val="auto"/>
          <w:sz w:val="24"/>
          <w:szCs w:val="24"/>
        </w:rPr>
        <w:t>T</w:t>
      </w:r>
      <w:r w:rsidRPr="00E679A5">
        <w:rPr>
          <w:rFonts w:eastAsia="等线" w:cs="Palatino Linotype"/>
          <w:color w:val="auto"/>
          <w:sz w:val="24"/>
          <w:szCs w:val="24"/>
        </w:rPr>
        <w:t xml:space="preserve">he yield of the ester produced by the transesterification between 2-phenylethanol and vinyl acetate was regarded as a reference for the enzyme activity. First, 5 mg of magnetic </w:t>
      </w:r>
      <w:proofErr w:type="spellStart"/>
      <w:r w:rsidRPr="00E679A5">
        <w:rPr>
          <w:rFonts w:eastAsia="等线" w:cs="Palatino Linotype"/>
          <w:color w:val="auto"/>
          <w:sz w:val="24"/>
          <w:szCs w:val="24"/>
        </w:rPr>
        <w:t>RML</w:t>
      </w:r>
      <w:proofErr w:type="spellEnd"/>
      <w:r w:rsidRPr="00E679A5">
        <w:rPr>
          <w:rFonts w:eastAsia="等线" w:cs="Palatino Linotype"/>
          <w:color w:val="auto"/>
          <w:sz w:val="24"/>
          <w:szCs w:val="24"/>
        </w:rPr>
        <w:t xml:space="preserve"> </w:t>
      </w:r>
      <w:proofErr w:type="spellStart"/>
      <w:r w:rsidRPr="00E679A5">
        <w:rPr>
          <w:rFonts w:eastAsia="等线" w:cs="Palatino Linotype"/>
          <w:color w:val="auto"/>
          <w:sz w:val="24"/>
          <w:szCs w:val="24"/>
        </w:rPr>
        <w:t>CLEAs</w:t>
      </w:r>
      <w:proofErr w:type="spellEnd"/>
      <w:r w:rsidRPr="00E679A5">
        <w:rPr>
          <w:rFonts w:eastAsia="等线" w:cs="Palatino Linotype"/>
          <w:color w:val="auto"/>
          <w:sz w:val="24"/>
          <w:szCs w:val="24"/>
        </w:rPr>
        <w:t xml:space="preserve"> was dispersed in 2 mL of n-hexane containing 2-phenylethanol (10 mg/mL) and vinyl acetate (20 mg/mL). The mixture was incubated in a temperature-controlled shaker (200 rpm, 24 h, 40 °C). The reaction was quenched through the isolation of immobilized lipase with a magnet. The samples were separated from the reaction medium for the analysis of High-Performance Liquid Chromatography (HPLC). HPLC was conducted with Waters Associates equipment (Waters 2695 with 2998 Photodiode Array Detector), with the C</w:t>
      </w:r>
      <w:r w:rsidRPr="00E679A5">
        <w:rPr>
          <w:rFonts w:eastAsia="等线" w:cs="Palatino Linotype"/>
          <w:color w:val="auto"/>
          <w:sz w:val="24"/>
          <w:szCs w:val="24"/>
          <w:vertAlign w:val="subscript"/>
        </w:rPr>
        <w:t>18</w:t>
      </w:r>
      <w:r w:rsidRPr="00E679A5">
        <w:rPr>
          <w:rFonts w:eastAsia="等线" w:cs="Palatino Linotype"/>
          <w:color w:val="auto"/>
          <w:sz w:val="24"/>
          <w:szCs w:val="24"/>
        </w:rPr>
        <w:t xml:space="preserve"> column at a flow rate of 1.0 mL/min on 30 °C column temperature. The mobile phase composed of MeOH and water using a 70:30 v/v ratio. Additionally, the wavelength of the UV detector was set at 237 nm, when the retention time of the product was 3.9 min.</w:t>
      </w:r>
    </w:p>
    <w:p w14:paraId="62343B5C" w14:textId="22101FC0" w:rsidR="00C425C7" w:rsidRPr="00840246" w:rsidRDefault="00C3413E" w:rsidP="00334B33">
      <w:pPr>
        <w:pStyle w:val="MDPI21heading1"/>
        <w:spacing w:before="120" w:after="240" w:line="480" w:lineRule="auto"/>
        <w:ind w:left="357"/>
        <w:jc w:val="both"/>
        <w:rPr>
          <w:rFonts w:eastAsiaTheme="minorEastAsia"/>
          <w:sz w:val="24"/>
          <w:szCs w:val="24"/>
          <w:lang w:eastAsia="zh-CN"/>
        </w:rPr>
      </w:pPr>
      <w:r w:rsidRPr="00874C53">
        <w:rPr>
          <w:sz w:val="24"/>
        </w:rPr>
        <w:lastRenderedPageBreak/>
        <w:tab/>
      </w:r>
      <w:r w:rsidR="00E93AB1" w:rsidRPr="00840246">
        <w:rPr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 wp14:anchorId="3B0D5A3F" wp14:editId="111B465D">
            <wp:simplePos x="0" y="0"/>
            <wp:positionH relativeFrom="column">
              <wp:posOffset>1059180</wp:posOffset>
            </wp:positionH>
            <wp:positionV relativeFrom="paragraph">
              <wp:posOffset>174929</wp:posOffset>
            </wp:positionV>
            <wp:extent cx="3093058" cy="2368564"/>
            <wp:effectExtent l="0" t="0" r="0" b="0"/>
            <wp:wrapTopAndBottom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93058" cy="236856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425C7" w:rsidRPr="00840246">
        <w:rPr>
          <w:rFonts w:eastAsiaTheme="minorEastAsia"/>
          <w:sz w:val="24"/>
          <w:szCs w:val="24"/>
          <w:lang w:eastAsia="zh-CN"/>
        </w:rPr>
        <w:t xml:space="preserve">Figure </w:t>
      </w:r>
      <w:r w:rsidR="00C0108D" w:rsidRPr="00840246">
        <w:rPr>
          <w:rFonts w:eastAsiaTheme="minorEastAsia"/>
          <w:sz w:val="24"/>
          <w:szCs w:val="24"/>
          <w:lang w:eastAsia="zh-CN"/>
        </w:rPr>
        <w:t>S</w:t>
      </w:r>
      <w:r w:rsidR="00133431" w:rsidRPr="00840246">
        <w:rPr>
          <w:rFonts w:eastAsiaTheme="minorEastAsia"/>
          <w:sz w:val="24"/>
          <w:szCs w:val="24"/>
          <w:lang w:eastAsia="zh-CN"/>
        </w:rPr>
        <w:t>1</w:t>
      </w:r>
      <w:r w:rsidR="00C425C7" w:rsidRPr="00840246">
        <w:rPr>
          <w:rFonts w:eastAsiaTheme="minorEastAsia"/>
          <w:sz w:val="24"/>
          <w:szCs w:val="24"/>
          <w:lang w:eastAsia="zh-CN"/>
        </w:rPr>
        <w:t xml:space="preserve"> </w:t>
      </w:r>
      <w:bookmarkStart w:id="13" w:name="_Hlk36738365"/>
      <w:bookmarkStart w:id="14" w:name="OLE_LINK14"/>
      <w:r w:rsidR="00C425C7" w:rsidRPr="00032CC4">
        <w:rPr>
          <w:rFonts w:eastAsiaTheme="minorEastAsia"/>
          <w:b w:val="0"/>
          <w:bCs/>
          <w:sz w:val="24"/>
          <w:szCs w:val="24"/>
          <w:lang w:eastAsia="zh-CN"/>
        </w:rPr>
        <w:t xml:space="preserve">Effect of glutaraldehyde concentration on activity of magnetic </w:t>
      </w:r>
      <w:proofErr w:type="spellStart"/>
      <w:r w:rsidR="00C425C7" w:rsidRPr="00032CC4">
        <w:rPr>
          <w:rFonts w:eastAsiaTheme="minorEastAsia"/>
          <w:b w:val="0"/>
          <w:bCs/>
          <w:sz w:val="24"/>
          <w:szCs w:val="24"/>
          <w:lang w:eastAsia="zh-CN"/>
        </w:rPr>
        <w:t>RML</w:t>
      </w:r>
      <w:proofErr w:type="spellEnd"/>
      <w:r w:rsidR="00C425C7" w:rsidRPr="00032CC4">
        <w:rPr>
          <w:rFonts w:eastAsiaTheme="minorEastAsia"/>
          <w:b w:val="0"/>
          <w:bCs/>
          <w:sz w:val="24"/>
          <w:szCs w:val="24"/>
          <w:lang w:eastAsia="zh-CN"/>
        </w:rPr>
        <w:t xml:space="preserve"> </w:t>
      </w:r>
      <w:proofErr w:type="spellStart"/>
      <w:r w:rsidR="00C425C7" w:rsidRPr="00032CC4">
        <w:rPr>
          <w:rFonts w:eastAsiaTheme="minorEastAsia"/>
          <w:b w:val="0"/>
          <w:bCs/>
          <w:sz w:val="24"/>
          <w:szCs w:val="24"/>
          <w:lang w:eastAsia="zh-CN"/>
        </w:rPr>
        <w:t>CLEAs</w:t>
      </w:r>
      <w:proofErr w:type="spellEnd"/>
      <w:r w:rsidR="00C425C7" w:rsidRPr="00032CC4">
        <w:rPr>
          <w:rFonts w:eastAsiaTheme="minorEastAsia"/>
          <w:b w:val="0"/>
          <w:bCs/>
          <w:sz w:val="24"/>
          <w:szCs w:val="24"/>
          <w:lang w:eastAsia="zh-CN"/>
        </w:rPr>
        <w:t>.</w:t>
      </w:r>
      <w:bookmarkEnd w:id="13"/>
      <w:bookmarkEnd w:id="14"/>
      <w:r w:rsidR="00C425C7" w:rsidRPr="00032CC4">
        <w:rPr>
          <w:b w:val="0"/>
          <w:bCs/>
          <w:sz w:val="24"/>
          <w:szCs w:val="24"/>
        </w:rPr>
        <w:t xml:space="preserve"> Reactions performed with 5mg magnetic </w:t>
      </w:r>
      <w:proofErr w:type="spellStart"/>
      <w:r w:rsidR="00C425C7" w:rsidRPr="00032CC4">
        <w:rPr>
          <w:rFonts w:eastAsiaTheme="minorEastAsia"/>
          <w:b w:val="0"/>
          <w:bCs/>
          <w:sz w:val="24"/>
          <w:szCs w:val="24"/>
          <w:lang w:eastAsia="zh-CN"/>
        </w:rPr>
        <w:t>RML</w:t>
      </w:r>
      <w:proofErr w:type="spellEnd"/>
      <w:r w:rsidR="00C425C7" w:rsidRPr="00032CC4">
        <w:rPr>
          <w:b w:val="0"/>
          <w:bCs/>
          <w:sz w:val="24"/>
          <w:szCs w:val="24"/>
        </w:rPr>
        <w:t xml:space="preserve"> </w:t>
      </w:r>
      <w:proofErr w:type="spellStart"/>
      <w:r w:rsidR="00C425C7" w:rsidRPr="00032CC4">
        <w:rPr>
          <w:b w:val="0"/>
          <w:bCs/>
          <w:sz w:val="24"/>
          <w:szCs w:val="24"/>
        </w:rPr>
        <w:t>CLEAs</w:t>
      </w:r>
      <w:proofErr w:type="spellEnd"/>
      <w:r w:rsidR="00C425C7" w:rsidRPr="00032CC4">
        <w:rPr>
          <w:b w:val="0"/>
          <w:bCs/>
          <w:sz w:val="24"/>
          <w:szCs w:val="24"/>
        </w:rPr>
        <w:t xml:space="preserve"> and 2 mL of n-hexane containing 0.2 mmol of 2-phenylethanol and 0.4 mmol of vinyl acetate at 50 °C for 24 h</w:t>
      </w:r>
      <w:r w:rsidR="00C425C7" w:rsidRPr="00032CC4">
        <w:rPr>
          <w:rFonts w:eastAsiaTheme="minorEastAsia"/>
          <w:b w:val="0"/>
          <w:bCs/>
          <w:sz w:val="24"/>
          <w:szCs w:val="24"/>
        </w:rPr>
        <w:t>.</w:t>
      </w:r>
    </w:p>
    <w:bookmarkEnd w:id="6"/>
    <w:p w14:paraId="49CBB39E" w14:textId="77777777" w:rsidR="00465753" w:rsidRDefault="00465753" w:rsidP="00EE1D5D">
      <w:pPr>
        <w:pStyle w:val="MDPI21heading1"/>
        <w:spacing w:before="0" w:after="0" w:line="480" w:lineRule="auto"/>
        <w:ind w:left="357"/>
        <w:jc w:val="center"/>
        <w:rPr>
          <w:rFonts w:eastAsiaTheme="minorEastAsia"/>
          <w:b w:val="0"/>
          <w:sz w:val="24"/>
          <w:szCs w:val="24"/>
          <w:lang w:eastAsia="zh-CN"/>
        </w:rPr>
      </w:pPr>
    </w:p>
    <w:p w14:paraId="273B4D9E" w14:textId="77777777" w:rsidR="00465753" w:rsidRDefault="00465753" w:rsidP="00EE1D5D">
      <w:pPr>
        <w:pStyle w:val="MDPI21heading1"/>
        <w:spacing w:before="0" w:after="0" w:line="480" w:lineRule="auto"/>
        <w:ind w:left="357"/>
        <w:jc w:val="center"/>
        <w:rPr>
          <w:rFonts w:eastAsiaTheme="minorEastAsia"/>
          <w:b w:val="0"/>
          <w:sz w:val="24"/>
          <w:szCs w:val="24"/>
          <w:lang w:eastAsia="zh-CN"/>
        </w:rPr>
      </w:pPr>
    </w:p>
    <w:p w14:paraId="17AFA434" w14:textId="0DA5A86E" w:rsidR="004D62A0" w:rsidRPr="00840246" w:rsidRDefault="00E939DC" w:rsidP="00EE1D5D">
      <w:pPr>
        <w:pStyle w:val="MDPI21heading1"/>
        <w:spacing w:before="0" w:after="0" w:line="480" w:lineRule="auto"/>
        <w:ind w:left="357"/>
        <w:jc w:val="center"/>
        <w:rPr>
          <w:rFonts w:eastAsiaTheme="minorEastAsia"/>
          <w:b w:val="0"/>
          <w:sz w:val="24"/>
          <w:szCs w:val="24"/>
          <w:lang w:eastAsia="zh-CN"/>
        </w:rPr>
      </w:pPr>
      <w:r>
        <w:rPr>
          <w:noProof/>
        </w:rPr>
        <w:drawing>
          <wp:inline distT="0" distB="0" distL="0" distR="0" wp14:anchorId="410D8F86" wp14:editId="02492872">
            <wp:extent cx="3235124" cy="1757779"/>
            <wp:effectExtent l="0" t="0" r="381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258258" cy="17703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7DCED4" w14:textId="5907F9A9" w:rsidR="00161B8B" w:rsidRDefault="00E61504" w:rsidP="00465753">
      <w:pPr>
        <w:pStyle w:val="MDPI23heading3"/>
        <w:spacing w:before="120" w:after="240" w:line="480" w:lineRule="auto"/>
        <w:ind w:left="425" w:right="425"/>
        <w:jc w:val="both"/>
        <w:rPr>
          <w:sz w:val="24"/>
        </w:rPr>
      </w:pPr>
      <w:r w:rsidRPr="00840246">
        <w:rPr>
          <w:rFonts w:eastAsiaTheme="minorEastAsia"/>
          <w:b/>
          <w:sz w:val="24"/>
          <w:szCs w:val="24"/>
          <w:lang w:eastAsia="zh-CN"/>
        </w:rPr>
        <w:t>Figure S2</w:t>
      </w:r>
      <w:r w:rsidRPr="00840246">
        <w:rPr>
          <w:rFonts w:eastAsiaTheme="minorEastAsia"/>
          <w:sz w:val="24"/>
          <w:szCs w:val="24"/>
          <w:lang w:eastAsia="zh-CN"/>
        </w:rPr>
        <w:t xml:space="preserve"> </w:t>
      </w:r>
      <w:r w:rsidRPr="00840246">
        <w:rPr>
          <w:rFonts w:eastAsiaTheme="minorEastAsia"/>
          <w:sz w:val="24"/>
          <w:szCs w:val="24"/>
        </w:rPr>
        <w:t xml:space="preserve">Gas chromatography (GC) of biodiesel production catalyzed by magnetic </w:t>
      </w:r>
      <w:proofErr w:type="spellStart"/>
      <w:r w:rsidRPr="00840246">
        <w:rPr>
          <w:rFonts w:eastAsiaTheme="minorEastAsia"/>
          <w:sz w:val="24"/>
          <w:szCs w:val="24"/>
        </w:rPr>
        <w:t>RML</w:t>
      </w:r>
      <w:proofErr w:type="spellEnd"/>
      <w:r w:rsidRPr="00840246">
        <w:rPr>
          <w:rFonts w:eastAsiaTheme="minorEastAsia"/>
          <w:sz w:val="24"/>
          <w:szCs w:val="24"/>
        </w:rPr>
        <w:t xml:space="preserve"> </w:t>
      </w:r>
      <w:proofErr w:type="spellStart"/>
      <w:r w:rsidRPr="00840246">
        <w:rPr>
          <w:rFonts w:eastAsiaTheme="minorEastAsia"/>
          <w:sz w:val="24"/>
          <w:szCs w:val="24"/>
        </w:rPr>
        <w:t>CLEAs</w:t>
      </w:r>
      <w:proofErr w:type="spellEnd"/>
      <w:r w:rsidRPr="00840246">
        <w:rPr>
          <w:rFonts w:eastAsiaTheme="minorEastAsia"/>
          <w:sz w:val="24"/>
          <w:szCs w:val="24"/>
        </w:rPr>
        <w:t xml:space="preserve"> in [</w:t>
      </w:r>
      <w:proofErr w:type="spellStart"/>
      <w:r w:rsidRPr="00840246">
        <w:rPr>
          <w:rFonts w:eastAsiaTheme="minorEastAsia"/>
          <w:sz w:val="24"/>
          <w:szCs w:val="24"/>
        </w:rPr>
        <w:t>BMIM</w:t>
      </w:r>
      <w:proofErr w:type="spellEnd"/>
      <w:r w:rsidRPr="00840246">
        <w:rPr>
          <w:rFonts w:eastAsiaTheme="minorEastAsia"/>
          <w:sz w:val="24"/>
          <w:szCs w:val="24"/>
        </w:rPr>
        <w:t>][PF</w:t>
      </w:r>
      <w:r w:rsidRPr="00840246">
        <w:rPr>
          <w:rFonts w:eastAsiaTheme="minorEastAsia"/>
          <w:sz w:val="24"/>
          <w:szCs w:val="24"/>
          <w:vertAlign w:val="subscript"/>
        </w:rPr>
        <w:t>6</w:t>
      </w:r>
      <w:r w:rsidRPr="00840246">
        <w:rPr>
          <w:rFonts w:eastAsiaTheme="minorEastAsia"/>
          <w:sz w:val="24"/>
          <w:szCs w:val="24"/>
        </w:rPr>
        <w:t>].</w:t>
      </w:r>
      <w:r w:rsidR="00465753">
        <w:rPr>
          <w:rFonts w:eastAsiaTheme="minorEastAsia"/>
          <w:sz w:val="24"/>
          <w:szCs w:val="24"/>
        </w:rPr>
        <w:t xml:space="preserve"> </w:t>
      </w:r>
      <w:r w:rsidR="001237C3" w:rsidRPr="00840246">
        <w:rPr>
          <w:sz w:val="24"/>
        </w:rPr>
        <w:t xml:space="preserve">Methyl pentadecanoate </w:t>
      </w:r>
      <w:r w:rsidR="00161B8B" w:rsidRPr="00840246">
        <w:rPr>
          <w:sz w:val="24"/>
        </w:rPr>
        <w:t>(internal standard)</w:t>
      </w:r>
      <w:r w:rsidR="00E939DC">
        <w:rPr>
          <w:rFonts w:hint="eastAsia"/>
          <w:sz w:val="24"/>
        </w:rPr>
        <w:t>:</w:t>
      </w:r>
      <w:r w:rsidR="00E939DC">
        <w:rPr>
          <w:sz w:val="24"/>
        </w:rPr>
        <w:t xml:space="preserve"> </w:t>
      </w:r>
      <w:r w:rsidR="00E939DC">
        <w:rPr>
          <w:rFonts w:hint="eastAsia"/>
          <w:sz w:val="24"/>
        </w:rPr>
        <w:t>t</w:t>
      </w:r>
      <w:r w:rsidR="00E939DC">
        <w:rPr>
          <w:sz w:val="24"/>
        </w:rPr>
        <w:t>=17.</w:t>
      </w:r>
      <w:r w:rsidR="00E939DC" w:rsidRPr="00465753">
        <w:rPr>
          <w:sz w:val="24"/>
        </w:rPr>
        <w:t>282</w:t>
      </w:r>
      <w:r w:rsidR="00465753">
        <w:rPr>
          <w:rFonts w:eastAsia="宋体" w:cs="宋体"/>
          <w:sz w:val="24"/>
          <w:lang w:eastAsia="zh-CN"/>
        </w:rPr>
        <w:t xml:space="preserve">; </w:t>
      </w:r>
      <w:r w:rsidR="00161B8B" w:rsidRPr="00465753">
        <w:rPr>
          <w:sz w:val="24"/>
        </w:rPr>
        <w:t>Methyl</w:t>
      </w:r>
      <w:r w:rsidR="00161B8B" w:rsidRPr="00840246">
        <w:rPr>
          <w:sz w:val="24"/>
        </w:rPr>
        <w:t xml:space="preserve"> palmitate</w:t>
      </w:r>
      <w:r w:rsidR="00E939DC">
        <w:rPr>
          <w:sz w:val="24"/>
        </w:rPr>
        <w:t>: t=21.274</w:t>
      </w:r>
      <w:r w:rsidR="00465753">
        <w:rPr>
          <w:sz w:val="24"/>
        </w:rPr>
        <w:t xml:space="preserve">; </w:t>
      </w:r>
      <w:r w:rsidR="00161B8B" w:rsidRPr="00840246">
        <w:rPr>
          <w:sz w:val="24"/>
        </w:rPr>
        <w:t>Methyl linoleate</w:t>
      </w:r>
      <w:r w:rsidR="00E939DC">
        <w:rPr>
          <w:sz w:val="24"/>
        </w:rPr>
        <w:t>: t=28.500</w:t>
      </w:r>
      <w:r w:rsidR="00465753">
        <w:rPr>
          <w:sz w:val="24"/>
        </w:rPr>
        <w:t xml:space="preserve">; </w:t>
      </w:r>
      <w:r w:rsidR="00161B8B" w:rsidRPr="00840246">
        <w:rPr>
          <w:sz w:val="24"/>
        </w:rPr>
        <w:t>Methyl oleate</w:t>
      </w:r>
      <w:r w:rsidR="00E939DC">
        <w:rPr>
          <w:sz w:val="24"/>
        </w:rPr>
        <w:t>: t=28.761</w:t>
      </w:r>
      <w:r w:rsidR="00465753">
        <w:rPr>
          <w:sz w:val="24"/>
        </w:rPr>
        <w:t xml:space="preserve">; </w:t>
      </w:r>
      <w:r w:rsidR="00161B8B" w:rsidRPr="00840246">
        <w:rPr>
          <w:sz w:val="24"/>
        </w:rPr>
        <w:t>Methyl stearate</w:t>
      </w:r>
      <w:r w:rsidR="00E939DC">
        <w:rPr>
          <w:sz w:val="24"/>
        </w:rPr>
        <w:t>: t=29.834</w:t>
      </w:r>
      <w:r w:rsidR="00465753">
        <w:rPr>
          <w:sz w:val="24"/>
        </w:rPr>
        <w:t>.</w:t>
      </w:r>
    </w:p>
    <w:p w14:paraId="013CEC8E" w14:textId="77777777" w:rsidR="00465753" w:rsidRDefault="00465753" w:rsidP="00EE1D5D">
      <w:pPr>
        <w:pStyle w:val="a8"/>
        <w:spacing w:line="480" w:lineRule="auto"/>
        <w:ind w:left="360" w:firstLineChars="0" w:firstLine="0"/>
        <w:jc w:val="center"/>
        <w:rPr>
          <w:rFonts w:ascii="Palatino Linotype" w:hAnsi="Palatino Linotype"/>
          <w:sz w:val="24"/>
          <w:szCs w:val="24"/>
        </w:rPr>
      </w:pPr>
    </w:p>
    <w:p w14:paraId="75A3360B" w14:textId="0322C4B8" w:rsidR="003E6240" w:rsidRDefault="003E6240" w:rsidP="00EE1D5D">
      <w:pPr>
        <w:pStyle w:val="a8"/>
        <w:spacing w:line="480" w:lineRule="auto"/>
        <w:ind w:left="360" w:firstLineChars="0" w:firstLine="0"/>
        <w:jc w:val="center"/>
        <w:rPr>
          <w:rFonts w:ascii="Palatino Linotype" w:hAnsi="Palatino Linotype"/>
          <w:sz w:val="24"/>
          <w:szCs w:val="24"/>
        </w:rPr>
      </w:pPr>
      <w:r w:rsidRPr="00840246">
        <w:rPr>
          <w:noProof/>
          <w:sz w:val="24"/>
          <w:szCs w:val="24"/>
        </w:rPr>
        <w:drawing>
          <wp:inline distT="0" distB="0" distL="0" distR="0" wp14:anchorId="4DEE38D6" wp14:editId="7C52F36C">
            <wp:extent cx="3220278" cy="2295213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251580" cy="23175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5D3F68" w14:textId="3E8A56E5" w:rsidR="00F66F9B" w:rsidRDefault="00CC40D5" w:rsidP="00EE1D5D">
      <w:pPr>
        <w:pStyle w:val="MDPI22heading2"/>
        <w:spacing w:line="480" w:lineRule="auto"/>
        <w:ind w:left="425" w:right="425"/>
        <w:jc w:val="both"/>
        <w:rPr>
          <w:i w:val="0"/>
          <w:sz w:val="24"/>
          <w:szCs w:val="24"/>
        </w:rPr>
      </w:pPr>
      <w:r>
        <w:rPr>
          <w:b/>
          <w:i w:val="0"/>
          <w:sz w:val="24"/>
          <w:szCs w:val="24"/>
        </w:rPr>
        <w:t>F</w:t>
      </w:r>
      <w:r w:rsidR="00F66F9B" w:rsidRPr="00840246">
        <w:rPr>
          <w:b/>
          <w:i w:val="0"/>
          <w:sz w:val="24"/>
          <w:szCs w:val="24"/>
        </w:rPr>
        <w:t xml:space="preserve">igure S3 </w:t>
      </w:r>
      <w:r w:rsidR="00470D5D" w:rsidRPr="00840246">
        <w:rPr>
          <w:i w:val="0"/>
          <w:sz w:val="24"/>
          <w:szCs w:val="24"/>
        </w:rPr>
        <w:t xml:space="preserve">The FAME yield in the presence </w:t>
      </w:r>
      <w:r w:rsidR="00D644F1" w:rsidRPr="00840246">
        <w:rPr>
          <w:i w:val="0"/>
          <w:sz w:val="24"/>
          <w:szCs w:val="24"/>
        </w:rPr>
        <w:t>Fe</w:t>
      </w:r>
      <w:r w:rsidR="00D644F1" w:rsidRPr="00840246">
        <w:rPr>
          <w:i w:val="0"/>
          <w:sz w:val="24"/>
          <w:szCs w:val="24"/>
          <w:vertAlign w:val="subscript"/>
        </w:rPr>
        <w:t>3</w:t>
      </w:r>
      <w:r w:rsidR="00D644F1" w:rsidRPr="00840246">
        <w:rPr>
          <w:i w:val="0"/>
          <w:sz w:val="24"/>
          <w:szCs w:val="24"/>
        </w:rPr>
        <w:t>O</w:t>
      </w:r>
      <w:r w:rsidR="00D644F1" w:rsidRPr="00840246">
        <w:rPr>
          <w:i w:val="0"/>
          <w:sz w:val="24"/>
          <w:szCs w:val="24"/>
          <w:vertAlign w:val="subscript"/>
        </w:rPr>
        <w:t>4</w:t>
      </w:r>
      <w:r w:rsidR="00D644F1" w:rsidRPr="00840246">
        <w:rPr>
          <w:rFonts w:eastAsia="宋体" w:cs="宋体"/>
          <w:i w:val="0"/>
          <w:sz w:val="24"/>
          <w:szCs w:val="24"/>
        </w:rPr>
        <w:t xml:space="preserve">, </w:t>
      </w:r>
      <w:proofErr w:type="spellStart"/>
      <w:r w:rsidR="00D644F1" w:rsidRPr="00840246">
        <w:rPr>
          <w:rFonts w:eastAsia="宋体" w:cs="宋体"/>
          <w:i w:val="0"/>
          <w:sz w:val="24"/>
          <w:szCs w:val="24"/>
        </w:rPr>
        <w:t>APTES</w:t>
      </w:r>
      <w:proofErr w:type="spellEnd"/>
      <w:r w:rsidR="00D644F1" w:rsidRPr="00840246">
        <w:rPr>
          <w:rFonts w:eastAsia="宋体" w:cs="宋体"/>
          <w:i w:val="0"/>
          <w:sz w:val="24"/>
          <w:szCs w:val="24"/>
        </w:rPr>
        <w:t>-</w:t>
      </w:r>
      <w:r w:rsidR="00D644F1" w:rsidRPr="00840246">
        <w:rPr>
          <w:i w:val="0"/>
          <w:sz w:val="24"/>
          <w:szCs w:val="24"/>
        </w:rPr>
        <w:t xml:space="preserve"> Fe</w:t>
      </w:r>
      <w:r w:rsidR="00D644F1" w:rsidRPr="00840246">
        <w:rPr>
          <w:i w:val="0"/>
          <w:sz w:val="24"/>
          <w:szCs w:val="24"/>
          <w:vertAlign w:val="subscript"/>
        </w:rPr>
        <w:t>3</w:t>
      </w:r>
      <w:r w:rsidR="00D644F1" w:rsidRPr="00840246">
        <w:rPr>
          <w:i w:val="0"/>
          <w:sz w:val="24"/>
          <w:szCs w:val="24"/>
        </w:rPr>
        <w:t>O</w:t>
      </w:r>
      <w:r w:rsidR="00D644F1" w:rsidRPr="00840246">
        <w:rPr>
          <w:i w:val="0"/>
          <w:sz w:val="24"/>
          <w:szCs w:val="24"/>
          <w:vertAlign w:val="subscript"/>
        </w:rPr>
        <w:t>4</w:t>
      </w:r>
      <w:r w:rsidR="00470D5D" w:rsidRPr="00840246">
        <w:rPr>
          <w:i w:val="0"/>
          <w:sz w:val="24"/>
          <w:szCs w:val="24"/>
        </w:rPr>
        <w:t xml:space="preserve"> and </w:t>
      </w:r>
      <w:r w:rsidR="00F66F9B" w:rsidRPr="00840246">
        <w:rPr>
          <w:i w:val="0"/>
          <w:sz w:val="24"/>
          <w:szCs w:val="24"/>
        </w:rPr>
        <w:t xml:space="preserve">magnetic </w:t>
      </w:r>
      <w:proofErr w:type="spellStart"/>
      <w:r w:rsidR="00F66F9B" w:rsidRPr="00840246">
        <w:rPr>
          <w:i w:val="0"/>
          <w:sz w:val="24"/>
          <w:szCs w:val="24"/>
        </w:rPr>
        <w:t>RML</w:t>
      </w:r>
      <w:proofErr w:type="spellEnd"/>
      <w:r w:rsidR="00F66F9B" w:rsidRPr="00840246">
        <w:rPr>
          <w:i w:val="0"/>
          <w:sz w:val="24"/>
          <w:szCs w:val="24"/>
        </w:rPr>
        <w:t xml:space="preserve"> </w:t>
      </w:r>
      <w:proofErr w:type="spellStart"/>
      <w:r w:rsidR="00F66F9B" w:rsidRPr="00840246">
        <w:rPr>
          <w:i w:val="0"/>
          <w:sz w:val="24"/>
          <w:szCs w:val="24"/>
        </w:rPr>
        <w:t>CLEAs</w:t>
      </w:r>
      <w:proofErr w:type="spellEnd"/>
      <w:r w:rsidR="00D435DF" w:rsidRPr="00840246">
        <w:rPr>
          <w:i w:val="0"/>
          <w:sz w:val="24"/>
          <w:szCs w:val="24"/>
        </w:rPr>
        <w:t>.</w:t>
      </w:r>
      <w:r w:rsidR="00D435DF" w:rsidRPr="00840246">
        <w:rPr>
          <w:sz w:val="24"/>
          <w:szCs w:val="24"/>
        </w:rPr>
        <w:t xml:space="preserve"> </w:t>
      </w:r>
      <w:r w:rsidR="00D435DF" w:rsidRPr="00840246">
        <w:rPr>
          <w:i w:val="0"/>
          <w:sz w:val="24"/>
          <w:szCs w:val="24"/>
        </w:rPr>
        <w:t>The reaction conditions were: time 48h, temperature 50 °C, catalyst 2wt% and methanol/oil molar ratio 5:1.</w:t>
      </w:r>
    </w:p>
    <w:p w14:paraId="07694FBE" w14:textId="24E46B10" w:rsidR="00465753" w:rsidRDefault="00465753" w:rsidP="00624E14">
      <w:pPr>
        <w:pStyle w:val="MDPI64CoI"/>
        <w:spacing w:line="480" w:lineRule="auto"/>
        <w:ind w:left="425" w:right="425"/>
        <w:rPr>
          <w:b/>
          <w:sz w:val="24"/>
          <w:szCs w:val="24"/>
        </w:rPr>
      </w:pPr>
    </w:p>
    <w:p w14:paraId="501BB725" w14:textId="0770F872" w:rsidR="00465753" w:rsidRDefault="00465753" w:rsidP="00624E14">
      <w:pPr>
        <w:pStyle w:val="MDPI64CoI"/>
        <w:spacing w:line="480" w:lineRule="auto"/>
        <w:ind w:left="425" w:right="425"/>
        <w:rPr>
          <w:b/>
          <w:sz w:val="24"/>
          <w:szCs w:val="24"/>
        </w:rPr>
      </w:pPr>
    </w:p>
    <w:p w14:paraId="78AE3B38" w14:textId="603BCA81" w:rsidR="00465753" w:rsidRDefault="00465753" w:rsidP="00624E14">
      <w:pPr>
        <w:pStyle w:val="MDPI64CoI"/>
        <w:spacing w:line="480" w:lineRule="auto"/>
        <w:ind w:left="425" w:right="425"/>
        <w:rPr>
          <w:b/>
          <w:sz w:val="24"/>
          <w:szCs w:val="24"/>
        </w:rPr>
      </w:pPr>
    </w:p>
    <w:p w14:paraId="70D4AD19" w14:textId="703BAE51" w:rsidR="00465753" w:rsidRDefault="00465753" w:rsidP="00624E14">
      <w:pPr>
        <w:pStyle w:val="MDPI64CoI"/>
        <w:spacing w:line="480" w:lineRule="auto"/>
        <w:ind w:left="425" w:right="425"/>
        <w:rPr>
          <w:b/>
          <w:sz w:val="24"/>
          <w:szCs w:val="24"/>
        </w:rPr>
      </w:pPr>
      <w:r>
        <w:rPr>
          <w:noProof/>
        </w:rPr>
        <w:drawing>
          <wp:inline distT="0" distB="0" distL="0" distR="0" wp14:anchorId="3C9B53EF" wp14:editId="4464A24C">
            <wp:extent cx="5274310" cy="1457960"/>
            <wp:effectExtent l="0" t="0" r="2540" b="889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457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152DBD" w14:textId="4CCFD4DE" w:rsidR="009105AB" w:rsidRPr="00895663" w:rsidRDefault="009105AB" w:rsidP="00624E14">
      <w:pPr>
        <w:pStyle w:val="MDPI64CoI"/>
        <w:spacing w:line="480" w:lineRule="auto"/>
        <w:ind w:left="425" w:right="425"/>
        <w:rPr>
          <w:rFonts w:eastAsiaTheme="minorEastAsia"/>
          <w:sz w:val="24"/>
          <w:szCs w:val="24"/>
          <w:lang w:eastAsia="zh-CN"/>
        </w:rPr>
      </w:pPr>
      <w:r w:rsidRPr="009A7441">
        <w:rPr>
          <w:b/>
          <w:sz w:val="24"/>
          <w:szCs w:val="24"/>
        </w:rPr>
        <w:t>Figure S4</w:t>
      </w:r>
      <w:r w:rsidRPr="001A77F0">
        <w:rPr>
          <w:bCs/>
          <w:color w:val="auto"/>
          <w:sz w:val="24"/>
          <w:szCs w:val="24"/>
        </w:rPr>
        <w:t xml:space="preserve"> </w:t>
      </w:r>
      <w:r>
        <w:rPr>
          <w:bCs/>
          <w:color w:val="auto"/>
          <w:sz w:val="24"/>
          <w:szCs w:val="24"/>
        </w:rPr>
        <w:t>T</w:t>
      </w:r>
      <w:r w:rsidRPr="000A3F30">
        <w:rPr>
          <w:bCs/>
          <w:color w:val="auto"/>
          <w:sz w:val="24"/>
          <w:szCs w:val="24"/>
        </w:rPr>
        <w:t>EM images of (A</w:t>
      </w:r>
      <w:r w:rsidRPr="000A3F30">
        <w:rPr>
          <w:rFonts w:eastAsiaTheme="minorEastAsia"/>
          <w:bCs/>
          <w:color w:val="auto"/>
          <w:sz w:val="24"/>
          <w:szCs w:val="24"/>
        </w:rPr>
        <w:t>) Fe</w:t>
      </w:r>
      <w:r w:rsidRPr="000A3F30">
        <w:rPr>
          <w:rFonts w:eastAsiaTheme="minorEastAsia"/>
          <w:bCs/>
          <w:color w:val="auto"/>
          <w:sz w:val="24"/>
          <w:szCs w:val="24"/>
          <w:vertAlign w:val="subscript"/>
        </w:rPr>
        <w:t>3</w:t>
      </w:r>
      <w:r w:rsidRPr="000A3F30">
        <w:rPr>
          <w:rFonts w:eastAsiaTheme="minorEastAsia"/>
          <w:bCs/>
          <w:color w:val="auto"/>
          <w:sz w:val="24"/>
          <w:szCs w:val="24"/>
        </w:rPr>
        <w:t>O</w:t>
      </w:r>
      <w:r w:rsidRPr="000A3F30">
        <w:rPr>
          <w:rFonts w:eastAsiaTheme="minorEastAsia"/>
          <w:bCs/>
          <w:color w:val="auto"/>
          <w:sz w:val="24"/>
          <w:szCs w:val="24"/>
          <w:vertAlign w:val="subscript"/>
        </w:rPr>
        <w:t>4</w:t>
      </w:r>
      <w:r w:rsidRPr="000A3F30">
        <w:rPr>
          <w:rFonts w:eastAsiaTheme="minorEastAsia"/>
          <w:bCs/>
          <w:color w:val="auto"/>
          <w:sz w:val="24"/>
          <w:szCs w:val="24"/>
        </w:rPr>
        <w:t>, (B) APTES-Fe</w:t>
      </w:r>
      <w:r w:rsidRPr="000A3F30">
        <w:rPr>
          <w:rFonts w:eastAsiaTheme="minorEastAsia"/>
          <w:bCs/>
          <w:color w:val="auto"/>
          <w:sz w:val="24"/>
          <w:szCs w:val="24"/>
          <w:vertAlign w:val="subscript"/>
        </w:rPr>
        <w:t>3</w:t>
      </w:r>
      <w:r w:rsidRPr="000A3F30">
        <w:rPr>
          <w:rFonts w:eastAsiaTheme="minorEastAsia"/>
          <w:bCs/>
          <w:color w:val="auto"/>
          <w:sz w:val="24"/>
          <w:szCs w:val="24"/>
        </w:rPr>
        <w:t>O</w:t>
      </w:r>
      <w:r w:rsidRPr="000A3F30">
        <w:rPr>
          <w:rFonts w:eastAsiaTheme="minorEastAsia"/>
          <w:bCs/>
          <w:color w:val="auto"/>
          <w:sz w:val="24"/>
          <w:szCs w:val="24"/>
          <w:vertAlign w:val="subscript"/>
        </w:rPr>
        <w:t>4</w:t>
      </w:r>
      <w:r w:rsidRPr="000A3F30">
        <w:rPr>
          <w:rFonts w:eastAsiaTheme="minorEastAsia"/>
          <w:bCs/>
          <w:color w:val="auto"/>
          <w:sz w:val="24"/>
          <w:szCs w:val="24"/>
        </w:rPr>
        <w:t xml:space="preserve">, (C) magnetic </w:t>
      </w:r>
      <w:proofErr w:type="spellStart"/>
      <w:r w:rsidRPr="000A3F30">
        <w:rPr>
          <w:rFonts w:eastAsiaTheme="minorEastAsia"/>
          <w:bCs/>
          <w:color w:val="auto"/>
          <w:sz w:val="24"/>
          <w:szCs w:val="24"/>
        </w:rPr>
        <w:t>RML</w:t>
      </w:r>
      <w:proofErr w:type="spellEnd"/>
      <w:r w:rsidRPr="000A3F30">
        <w:rPr>
          <w:rFonts w:eastAsiaTheme="minorEastAsia"/>
          <w:bCs/>
          <w:color w:val="auto"/>
          <w:sz w:val="24"/>
          <w:szCs w:val="24"/>
        </w:rPr>
        <w:t xml:space="preserve"> </w:t>
      </w:r>
      <w:proofErr w:type="spellStart"/>
      <w:r w:rsidRPr="000A3F30">
        <w:rPr>
          <w:rFonts w:eastAsiaTheme="minorEastAsia"/>
          <w:bCs/>
          <w:color w:val="auto"/>
          <w:sz w:val="24"/>
          <w:szCs w:val="24"/>
        </w:rPr>
        <w:t>CLEAs</w:t>
      </w:r>
      <w:proofErr w:type="spellEnd"/>
    </w:p>
    <w:p w14:paraId="11602887" w14:textId="72EBF552" w:rsidR="00211D6D" w:rsidRDefault="00211D6D" w:rsidP="00EE1D5D">
      <w:pPr>
        <w:pStyle w:val="MDPI64CoI"/>
        <w:spacing w:line="480" w:lineRule="auto"/>
        <w:rPr>
          <w:sz w:val="24"/>
          <w:szCs w:val="24"/>
        </w:rPr>
      </w:pPr>
    </w:p>
    <w:p w14:paraId="3F82C583" w14:textId="6B90141A" w:rsidR="0060179A" w:rsidRPr="00624E14" w:rsidRDefault="0060179A" w:rsidP="00EE1D5D">
      <w:pPr>
        <w:pStyle w:val="MDPI64CoI"/>
        <w:spacing w:line="480" w:lineRule="auto"/>
        <w:rPr>
          <w:b/>
          <w:bCs/>
          <w:sz w:val="24"/>
          <w:szCs w:val="24"/>
        </w:rPr>
      </w:pPr>
      <w:r w:rsidRPr="00624E14">
        <w:rPr>
          <w:b/>
          <w:bCs/>
          <w:sz w:val="24"/>
          <w:szCs w:val="24"/>
        </w:rPr>
        <w:lastRenderedPageBreak/>
        <w:t>References</w:t>
      </w:r>
    </w:p>
    <w:p w14:paraId="16DFF9ED" w14:textId="076A726F" w:rsidR="0054339A" w:rsidRPr="00624E14" w:rsidRDefault="0054339A" w:rsidP="00624E14">
      <w:pPr>
        <w:snapToGrid w:val="0"/>
        <w:spacing w:line="480" w:lineRule="auto"/>
        <w:ind w:left="420" w:hanging="420"/>
        <w:rPr>
          <w:rFonts w:ascii="Palatino Linotype" w:eastAsia="宋体" w:hAnsi="Palatino Linotype"/>
          <w:sz w:val="24"/>
        </w:rPr>
      </w:pPr>
      <w:proofErr w:type="spellStart"/>
      <w:r w:rsidRPr="00624E14">
        <w:rPr>
          <w:rFonts w:ascii="Palatino Linotype" w:eastAsia="宋体" w:hAnsi="Palatino Linotype"/>
          <w:sz w:val="24"/>
        </w:rPr>
        <w:t>Talekar</w:t>
      </w:r>
      <w:proofErr w:type="spellEnd"/>
      <w:r w:rsidRPr="00624E14">
        <w:rPr>
          <w:rFonts w:ascii="Palatino Linotype" w:eastAsia="宋体" w:hAnsi="Palatino Linotype"/>
          <w:sz w:val="24"/>
        </w:rPr>
        <w:t xml:space="preserve"> S, </w:t>
      </w:r>
      <w:proofErr w:type="spellStart"/>
      <w:r w:rsidRPr="00624E14">
        <w:rPr>
          <w:rFonts w:ascii="Palatino Linotype" w:eastAsia="宋体" w:hAnsi="Palatino Linotype"/>
          <w:sz w:val="24"/>
        </w:rPr>
        <w:t>Ghodake</w:t>
      </w:r>
      <w:proofErr w:type="spellEnd"/>
      <w:r w:rsidRPr="00624E14">
        <w:rPr>
          <w:rFonts w:ascii="Palatino Linotype" w:eastAsia="宋体" w:hAnsi="Palatino Linotype"/>
          <w:sz w:val="24"/>
        </w:rPr>
        <w:t xml:space="preserve"> V, </w:t>
      </w:r>
      <w:proofErr w:type="spellStart"/>
      <w:r w:rsidRPr="00624E14">
        <w:rPr>
          <w:rFonts w:ascii="Palatino Linotype" w:eastAsia="宋体" w:hAnsi="Palatino Linotype"/>
          <w:sz w:val="24"/>
        </w:rPr>
        <w:t>Ghotage</w:t>
      </w:r>
      <w:proofErr w:type="spellEnd"/>
      <w:r w:rsidR="00017FE1" w:rsidRPr="00624E14">
        <w:rPr>
          <w:rFonts w:ascii="Palatino Linotype" w:eastAsia="宋体" w:hAnsi="Palatino Linotype"/>
          <w:sz w:val="24"/>
        </w:rPr>
        <w:t xml:space="preserve"> </w:t>
      </w:r>
      <w:r w:rsidRPr="00624E14">
        <w:rPr>
          <w:rFonts w:ascii="Palatino Linotype" w:eastAsia="宋体" w:hAnsi="Palatino Linotype"/>
          <w:sz w:val="24"/>
        </w:rPr>
        <w:t>T,</w:t>
      </w:r>
      <w:r w:rsidR="008F6734" w:rsidRPr="008F6734">
        <w:t xml:space="preserve"> </w:t>
      </w:r>
      <w:r w:rsidR="008F6734" w:rsidRPr="00624E14">
        <w:rPr>
          <w:rFonts w:ascii="Palatino Linotype" w:eastAsia="宋体" w:hAnsi="Palatino Linotype"/>
          <w:sz w:val="24"/>
        </w:rPr>
        <w:t xml:space="preserve">Rathod P, Deshmukh P, Nadar S, Mulla M, </w:t>
      </w:r>
      <w:proofErr w:type="spellStart"/>
      <w:r w:rsidR="008F6734" w:rsidRPr="00624E14">
        <w:rPr>
          <w:rFonts w:ascii="Palatino Linotype" w:eastAsia="宋体" w:hAnsi="Palatino Linotype"/>
          <w:sz w:val="24"/>
        </w:rPr>
        <w:t>Ladole</w:t>
      </w:r>
      <w:proofErr w:type="spellEnd"/>
      <w:r w:rsidR="008F6734" w:rsidRPr="00624E14">
        <w:rPr>
          <w:rFonts w:ascii="Palatino Linotype" w:eastAsia="宋体" w:hAnsi="Palatino Linotype"/>
          <w:sz w:val="24"/>
        </w:rPr>
        <w:t xml:space="preserve"> M</w:t>
      </w:r>
      <w:r w:rsidR="00EE1D5D" w:rsidRPr="00624E14">
        <w:rPr>
          <w:rFonts w:ascii="Palatino Linotype" w:eastAsia="宋体" w:hAnsi="Palatino Linotype"/>
          <w:sz w:val="24"/>
        </w:rPr>
        <w:t xml:space="preserve"> (</w:t>
      </w:r>
      <w:r w:rsidRPr="00624E14">
        <w:rPr>
          <w:rFonts w:ascii="Palatino Linotype" w:eastAsia="宋体" w:hAnsi="Palatino Linotype"/>
          <w:sz w:val="24"/>
        </w:rPr>
        <w:t>2012</w:t>
      </w:r>
      <w:r w:rsidR="00EE1D5D" w:rsidRPr="00624E14">
        <w:rPr>
          <w:rFonts w:ascii="Palatino Linotype" w:eastAsia="宋体" w:hAnsi="Palatino Linotype"/>
          <w:sz w:val="24"/>
        </w:rPr>
        <w:t>)</w:t>
      </w:r>
      <w:r w:rsidR="00506A77" w:rsidRPr="00624E14">
        <w:rPr>
          <w:rFonts w:ascii="Palatino Linotype" w:eastAsia="宋体" w:hAnsi="Palatino Linotype"/>
          <w:sz w:val="24"/>
        </w:rPr>
        <w:t xml:space="preserve"> </w:t>
      </w:r>
      <w:bookmarkStart w:id="15" w:name="OLE_LINK154"/>
      <w:bookmarkStart w:id="16" w:name="OLE_LINK155"/>
      <w:r w:rsidRPr="00624E14">
        <w:rPr>
          <w:rFonts w:ascii="Palatino Linotype" w:eastAsia="宋体" w:hAnsi="Palatino Linotype"/>
          <w:sz w:val="24"/>
        </w:rPr>
        <w:t xml:space="preserve">Novel magnetic cross-linked enzyme aggregates (magnetic </w:t>
      </w:r>
      <w:proofErr w:type="spellStart"/>
      <w:r w:rsidRPr="00624E14">
        <w:rPr>
          <w:rFonts w:ascii="Palatino Linotype" w:eastAsia="宋体" w:hAnsi="Palatino Linotype"/>
          <w:sz w:val="24"/>
        </w:rPr>
        <w:t>CLEAs</w:t>
      </w:r>
      <w:proofErr w:type="spellEnd"/>
      <w:r w:rsidRPr="00624E14">
        <w:rPr>
          <w:rFonts w:ascii="Palatino Linotype" w:eastAsia="宋体" w:hAnsi="Palatino Linotype"/>
          <w:sz w:val="24"/>
        </w:rPr>
        <w:t>) of alpha amylase</w:t>
      </w:r>
      <w:r w:rsidR="00A85490" w:rsidRPr="00624E14">
        <w:rPr>
          <w:rFonts w:ascii="Palatino Linotype" w:eastAsia="宋体" w:hAnsi="Palatino Linotype" w:hint="eastAsia"/>
          <w:sz w:val="24"/>
        </w:rPr>
        <w:t>,</w:t>
      </w:r>
      <w:r w:rsidRPr="00624E14">
        <w:rPr>
          <w:rFonts w:ascii="Palatino Linotype" w:eastAsia="宋体" w:hAnsi="Palatino Linotype"/>
          <w:sz w:val="24"/>
        </w:rPr>
        <w:t xml:space="preserve"> </w:t>
      </w:r>
      <w:bookmarkEnd w:id="15"/>
      <w:bookmarkEnd w:id="16"/>
      <w:proofErr w:type="spellStart"/>
      <w:r w:rsidRPr="00624E14">
        <w:rPr>
          <w:rFonts w:ascii="Palatino Linotype" w:eastAsia="宋体" w:hAnsi="Palatino Linotype"/>
          <w:sz w:val="24"/>
        </w:rPr>
        <w:t>Bioresour</w:t>
      </w:r>
      <w:proofErr w:type="spellEnd"/>
      <w:r w:rsidRPr="00624E14">
        <w:rPr>
          <w:rFonts w:ascii="Palatino Linotype" w:eastAsia="宋体" w:hAnsi="Palatino Linotype"/>
          <w:sz w:val="24"/>
        </w:rPr>
        <w:t>. Technol. 123</w:t>
      </w:r>
      <w:r w:rsidR="00017FE1" w:rsidRPr="00624E14">
        <w:rPr>
          <w:rFonts w:ascii="Palatino Linotype" w:eastAsia="宋体" w:hAnsi="Palatino Linotype"/>
          <w:sz w:val="24"/>
        </w:rPr>
        <w:t xml:space="preserve">: </w:t>
      </w:r>
      <w:r w:rsidR="00506A77" w:rsidRPr="00624E14">
        <w:rPr>
          <w:rFonts w:ascii="Palatino Linotype" w:eastAsia="宋体" w:hAnsi="Palatino Linotype"/>
          <w:sz w:val="24"/>
        </w:rPr>
        <w:t>542-547.</w:t>
      </w:r>
    </w:p>
    <w:p w14:paraId="2983A994" w14:textId="11EE44AD" w:rsidR="0060179A" w:rsidRPr="00624E14" w:rsidRDefault="008B5E31" w:rsidP="00624E14">
      <w:pPr>
        <w:snapToGrid w:val="0"/>
        <w:spacing w:line="480" w:lineRule="auto"/>
        <w:ind w:left="420" w:hanging="420"/>
        <w:rPr>
          <w:rFonts w:ascii="Palatino Linotype" w:eastAsia="宋体" w:hAnsi="Palatino Linotype"/>
          <w:sz w:val="24"/>
        </w:rPr>
      </w:pPr>
      <w:r w:rsidRPr="00624E14">
        <w:rPr>
          <w:rFonts w:ascii="Palatino Linotype" w:eastAsia="宋体" w:hAnsi="Palatino Linotype"/>
          <w:sz w:val="24"/>
        </w:rPr>
        <w:t xml:space="preserve">Xing X, Jia </w:t>
      </w:r>
      <w:proofErr w:type="spellStart"/>
      <w:r w:rsidRPr="00624E14">
        <w:rPr>
          <w:rFonts w:ascii="Palatino Linotype" w:eastAsia="宋体" w:hAnsi="Palatino Linotype"/>
          <w:sz w:val="24"/>
        </w:rPr>
        <w:t>JQ</w:t>
      </w:r>
      <w:proofErr w:type="spellEnd"/>
      <w:r w:rsidRPr="00624E14">
        <w:rPr>
          <w:rFonts w:ascii="Palatino Linotype" w:eastAsia="宋体" w:hAnsi="Palatino Linotype"/>
          <w:sz w:val="24"/>
        </w:rPr>
        <w:t xml:space="preserve">, Zhang </w:t>
      </w:r>
      <w:proofErr w:type="spellStart"/>
      <w:r w:rsidRPr="00624E14">
        <w:rPr>
          <w:rFonts w:ascii="Palatino Linotype" w:eastAsia="宋体" w:hAnsi="Palatino Linotype"/>
          <w:sz w:val="24"/>
        </w:rPr>
        <w:t>JF</w:t>
      </w:r>
      <w:proofErr w:type="spellEnd"/>
      <w:r w:rsidRPr="00624E14">
        <w:rPr>
          <w:rFonts w:ascii="Palatino Linotype" w:eastAsia="宋体" w:hAnsi="Palatino Linotype"/>
          <w:sz w:val="24"/>
        </w:rPr>
        <w:t xml:space="preserve">, </w:t>
      </w:r>
      <w:r w:rsidR="007C6606" w:rsidRPr="00624E14">
        <w:rPr>
          <w:rFonts w:ascii="Palatino Linotype" w:eastAsia="宋体" w:hAnsi="Palatino Linotype"/>
          <w:sz w:val="24"/>
        </w:rPr>
        <w:t xml:space="preserve">Zhou </w:t>
      </w:r>
      <w:proofErr w:type="spellStart"/>
      <w:r w:rsidR="007C6606" w:rsidRPr="00624E14">
        <w:rPr>
          <w:rFonts w:ascii="Palatino Linotype" w:eastAsia="宋体" w:hAnsi="Palatino Linotype"/>
          <w:sz w:val="24"/>
        </w:rPr>
        <w:t>ZW</w:t>
      </w:r>
      <w:proofErr w:type="spellEnd"/>
      <w:r w:rsidR="007C6606" w:rsidRPr="00624E14">
        <w:rPr>
          <w:rFonts w:ascii="Palatino Linotype" w:eastAsia="宋体" w:hAnsi="Palatino Linotype"/>
          <w:sz w:val="24"/>
        </w:rPr>
        <w:t>, Li J, Wang N, Yu</w:t>
      </w:r>
      <w:r w:rsidR="00593891" w:rsidRPr="00624E14">
        <w:rPr>
          <w:rFonts w:ascii="Palatino Linotype" w:eastAsia="宋体" w:hAnsi="Palatino Linotype"/>
          <w:sz w:val="24"/>
        </w:rPr>
        <w:t xml:space="preserve"> </w:t>
      </w:r>
      <w:proofErr w:type="spellStart"/>
      <w:r w:rsidR="007C6606" w:rsidRPr="00624E14">
        <w:rPr>
          <w:rFonts w:ascii="Palatino Linotype" w:eastAsia="宋体" w:hAnsi="Palatino Linotype"/>
          <w:sz w:val="24"/>
        </w:rPr>
        <w:t>XQ</w:t>
      </w:r>
      <w:proofErr w:type="spellEnd"/>
      <w:r w:rsidR="00593891" w:rsidRPr="00624E14">
        <w:rPr>
          <w:rFonts w:ascii="Palatino Linotype" w:eastAsia="宋体" w:hAnsi="Palatino Linotype"/>
          <w:sz w:val="24"/>
        </w:rPr>
        <w:t xml:space="preserve"> (</w:t>
      </w:r>
      <w:r w:rsidR="00D206E7" w:rsidRPr="00624E14">
        <w:rPr>
          <w:rFonts w:ascii="Palatino Linotype" w:eastAsia="宋体" w:hAnsi="Palatino Linotype"/>
          <w:sz w:val="24"/>
        </w:rPr>
        <w:t>2019</w:t>
      </w:r>
      <w:r w:rsidR="00593891" w:rsidRPr="00624E14">
        <w:rPr>
          <w:rFonts w:ascii="Palatino Linotype" w:eastAsia="宋体" w:hAnsi="Palatino Linotype"/>
          <w:sz w:val="24"/>
        </w:rPr>
        <w:t>)</w:t>
      </w:r>
      <w:r w:rsidR="002759CE" w:rsidRPr="00624E14">
        <w:rPr>
          <w:rFonts w:ascii="Palatino Linotype" w:eastAsia="宋体" w:hAnsi="Palatino Linotype"/>
          <w:sz w:val="24"/>
        </w:rPr>
        <w:t xml:space="preserve"> </w:t>
      </w:r>
      <w:bookmarkStart w:id="17" w:name="OLE_LINK156"/>
      <w:bookmarkStart w:id="18" w:name="OLE_LINK157"/>
      <w:proofErr w:type="spellStart"/>
      <w:r w:rsidR="0089368F" w:rsidRPr="00624E14">
        <w:rPr>
          <w:rFonts w:ascii="Palatino Linotype" w:eastAsia="宋体" w:hAnsi="Palatino Linotype"/>
          <w:sz w:val="24"/>
        </w:rPr>
        <w:t>CALB</w:t>
      </w:r>
      <w:proofErr w:type="spellEnd"/>
      <w:r w:rsidR="0089368F" w:rsidRPr="00624E14">
        <w:rPr>
          <w:rFonts w:ascii="Palatino Linotype" w:eastAsia="宋体" w:hAnsi="Palatino Linotype"/>
          <w:sz w:val="24"/>
        </w:rPr>
        <w:t xml:space="preserve"> Immobilized onto Magnetic Nanoparticles for Efficient Kinetic Resolution of Racemic Secondary Alcohols: Long-Term Stability and Reusability</w:t>
      </w:r>
      <w:bookmarkEnd w:id="17"/>
      <w:bookmarkEnd w:id="18"/>
      <w:r w:rsidR="00A85490" w:rsidRPr="00624E14">
        <w:rPr>
          <w:rFonts w:ascii="Palatino Linotype" w:eastAsia="宋体" w:hAnsi="Palatino Linotype"/>
          <w:sz w:val="24"/>
        </w:rPr>
        <w:t>,</w:t>
      </w:r>
      <w:r w:rsidR="00D206E7" w:rsidRPr="00624E14">
        <w:rPr>
          <w:sz w:val="24"/>
        </w:rPr>
        <w:t xml:space="preserve"> </w:t>
      </w:r>
      <w:r w:rsidR="00D206E7" w:rsidRPr="00624E14">
        <w:rPr>
          <w:rFonts w:ascii="Palatino Linotype" w:eastAsia="宋体" w:hAnsi="Palatino Linotype"/>
          <w:sz w:val="24"/>
        </w:rPr>
        <w:t>Molecules 24</w:t>
      </w:r>
      <w:r w:rsidR="00017FE1" w:rsidRPr="00624E14">
        <w:rPr>
          <w:rFonts w:ascii="Palatino Linotype" w:eastAsia="宋体" w:hAnsi="Palatino Linotype"/>
          <w:sz w:val="24"/>
        </w:rPr>
        <w:t>:</w:t>
      </w:r>
      <w:r w:rsidR="00D206E7" w:rsidRPr="00624E14">
        <w:rPr>
          <w:rFonts w:ascii="Palatino Linotype" w:eastAsia="宋体" w:hAnsi="Palatino Linotype"/>
          <w:sz w:val="24"/>
        </w:rPr>
        <w:t xml:space="preserve"> 490</w:t>
      </w:r>
      <w:r w:rsidR="002759CE" w:rsidRPr="00624E14">
        <w:rPr>
          <w:rFonts w:ascii="Palatino Linotype" w:eastAsia="宋体" w:hAnsi="Palatino Linotype"/>
          <w:sz w:val="24"/>
        </w:rPr>
        <w:t>.</w:t>
      </w:r>
    </w:p>
    <w:sectPr w:rsidR="0060179A" w:rsidRPr="00624E14" w:rsidSect="00116F5D">
      <w:footerReference w:type="default" r:id="rId13"/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54499E" w14:textId="77777777" w:rsidR="00555B4E" w:rsidRDefault="00555B4E" w:rsidP="0010350A">
      <w:r>
        <w:separator/>
      </w:r>
    </w:p>
  </w:endnote>
  <w:endnote w:type="continuationSeparator" w:id="0">
    <w:p w14:paraId="6E59B9B9" w14:textId="77777777" w:rsidR="00555B4E" w:rsidRDefault="00555B4E" w:rsidP="001035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777940971"/>
      <w:docPartObj>
        <w:docPartGallery w:val="Page Numbers (Bottom of Page)"/>
        <w:docPartUnique/>
      </w:docPartObj>
    </w:sdtPr>
    <w:sdtEndPr/>
    <w:sdtContent>
      <w:p w14:paraId="7356CCAE" w14:textId="77777777" w:rsidR="00DE4E89" w:rsidRDefault="00DE4E89" w:rsidP="00DE4E89">
        <w:pPr>
          <w:pStyle w:val="a6"/>
          <w:jc w:val="center"/>
        </w:pPr>
        <w:r>
          <w:t>S</w:t>
        </w: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63F72599" w14:textId="77777777" w:rsidR="00DE4E89" w:rsidRDefault="00DE4E89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5E664D" w14:textId="77777777" w:rsidR="00555B4E" w:rsidRDefault="00555B4E" w:rsidP="0010350A">
      <w:r>
        <w:separator/>
      </w:r>
    </w:p>
  </w:footnote>
  <w:footnote w:type="continuationSeparator" w:id="0">
    <w:p w14:paraId="0E1B644E" w14:textId="77777777" w:rsidR="00555B4E" w:rsidRDefault="00555B4E" w:rsidP="0010350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A31E52DA"/>
    <w:lvl w:ilvl="0">
      <w:start w:val="1"/>
      <w:numFmt w:val="decimal"/>
      <w:lvlText w:val="%1."/>
      <w:lvlJc w:val="left"/>
      <w:pPr>
        <w:tabs>
          <w:tab w:val="num" w:pos="2040"/>
        </w:tabs>
        <w:ind w:leftChars="800" w:left="2040" w:hangingChars="200" w:hanging="360"/>
      </w:pPr>
    </w:lvl>
  </w:abstractNum>
  <w:abstractNum w:abstractNumId="1" w15:restartNumberingAfterBreak="0">
    <w:nsid w:val="FFFFFF7D"/>
    <w:multiLevelType w:val="singleLevel"/>
    <w:tmpl w:val="268E94D8"/>
    <w:lvl w:ilvl="0">
      <w:start w:val="1"/>
      <w:numFmt w:val="decimal"/>
      <w:lvlText w:val="%1."/>
      <w:lvlJc w:val="left"/>
      <w:pPr>
        <w:tabs>
          <w:tab w:val="num" w:pos="1620"/>
        </w:tabs>
        <w:ind w:leftChars="600" w:left="1620" w:hangingChars="200" w:hanging="360"/>
      </w:pPr>
    </w:lvl>
  </w:abstractNum>
  <w:abstractNum w:abstractNumId="2" w15:restartNumberingAfterBreak="0">
    <w:nsid w:val="FFFFFF7E"/>
    <w:multiLevelType w:val="singleLevel"/>
    <w:tmpl w:val="A95CC9A4"/>
    <w:lvl w:ilvl="0">
      <w:start w:val="1"/>
      <w:numFmt w:val="decimal"/>
      <w:lvlText w:val="%1."/>
      <w:lvlJc w:val="left"/>
      <w:pPr>
        <w:tabs>
          <w:tab w:val="num" w:pos="1200"/>
        </w:tabs>
        <w:ind w:leftChars="400" w:left="1200" w:hangingChars="200" w:hanging="360"/>
      </w:pPr>
    </w:lvl>
  </w:abstractNum>
  <w:abstractNum w:abstractNumId="3" w15:restartNumberingAfterBreak="0">
    <w:nsid w:val="FFFFFF7F"/>
    <w:multiLevelType w:val="singleLevel"/>
    <w:tmpl w:val="CAF82B82"/>
    <w:lvl w:ilvl="0">
      <w:start w:val="1"/>
      <w:numFmt w:val="decimal"/>
      <w:lvlText w:val="%1."/>
      <w:lvlJc w:val="left"/>
      <w:pPr>
        <w:tabs>
          <w:tab w:val="num" w:pos="780"/>
        </w:tabs>
        <w:ind w:leftChars="200" w:left="780" w:hangingChars="200" w:hanging="360"/>
      </w:pPr>
    </w:lvl>
  </w:abstractNum>
  <w:abstractNum w:abstractNumId="4" w15:restartNumberingAfterBreak="0">
    <w:nsid w:val="FFFFFF80"/>
    <w:multiLevelType w:val="singleLevel"/>
    <w:tmpl w:val="535A3ACA"/>
    <w:lvl w:ilvl="0">
      <w:start w:val="1"/>
      <w:numFmt w:val="bullet"/>
      <w:lvlText w:val=""/>
      <w:lvlJc w:val="left"/>
      <w:pPr>
        <w:tabs>
          <w:tab w:val="num" w:pos="2040"/>
        </w:tabs>
        <w:ind w:leftChars="800" w:left="2040" w:hangingChars="200" w:hanging="360"/>
      </w:pPr>
      <w:rPr>
        <w:rFonts w:ascii="Wingdings" w:hAnsi="Wingdings" w:hint="default"/>
      </w:rPr>
    </w:lvl>
  </w:abstractNum>
  <w:abstractNum w:abstractNumId="5" w15:restartNumberingAfterBreak="0">
    <w:nsid w:val="FFFFFF81"/>
    <w:multiLevelType w:val="singleLevel"/>
    <w:tmpl w:val="5824B006"/>
    <w:lvl w:ilvl="0">
      <w:start w:val="1"/>
      <w:numFmt w:val="bullet"/>
      <w:lvlText w:val=""/>
      <w:lvlJc w:val="left"/>
      <w:pPr>
        <w:tabs>
          <w:tab w:val="num" w:pos="1620"/>
        </w:tabs>
        <w:ind w:leftChars="600" w:left="1620" w:hangingChars="200" w:hanging="360"/>
      </w:pPr>
      <w:rPr>
        <w:rFonts w:ascii="Wingdings" w:hAnsi="Wingdings" w:hint="default"/>
      </w:rPr>
    </w:lvl>
  </w:abstractNum>
  <w:abstractNum w:abstractNumId="6" w15:restartNumberingAfterBreak="0">
    <w:nsid w:val="FFFFFF82"/>
    <w:multiLevelType w:val="singleLevel"/>
    <w:tmpl w:val="D9F2A772"/>
    <w:lvl w:ilvl="0">
      <w:start w:val="1"/>
      <w:numFmt w:val="bullet"/>
      <w:lvlText w:val=""/>
      <w:lvlJc w:val="left"/>
      <w:pPr>
        <w:tabs>
          <w:tab w:val="num" w:pos="1200"/>
        </w:tabs>
        <w:ind w:leftChars="400" w:left="1200" w:hangingChars="200" w:hanging="360"/>
      </w:pPr>
      <w:rPr>
        <w:rFonts w:ascii="Wingdings" w:hAnsi="Wingdings" w:hint="default"/>
      </w:rPr>
    </w:lvl>
  </w:abstractNum>
  <w:abstractNum w:abstractNumId="7" w15:restartNumberingAfterBreak="0">
    <w:nsid w:val="FFFFFF83"/>
    <w:multiLevelType w:val="singleLevel"/>
    <w:tmpl w:val="D246738A"/>
    <w:lvl w:ilvl="0">
      <w:start w:val="1"/>
      <w:numFmt w:val="bullet"/>
      <w:lvlText w:val=""/>
      <w:lvlJc w:val="left"/>
      <w:pPr>
        <w:tabs>
          <w:tab w:val="num" w:pos="780"/>
        </w:tabs>
        <w:ind w:leftChars="200" w:left="780" w:hangingChars="200" w:hanging="360"/>
      </w:pPr>
      <w:rPr>
        <w:rFonts w:ascii="Wingdings" w:hAnsi="Wingdings" w:hint="default"/>
      </w:rPr>
    </w:lvl>
  </w:abstractNum>
  <w:abstractNum w:abstractNumId="8" w15:restartNumberingAfterBreak="0">
    <w:nsid w:val="FFFFFF88"/>
    <w:multiLevelType w:val="singleLevel"/>
    <w:tmpl w:val="7FE05C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Chars="200" w:hanging="360"/>
      </w:pPr>
    </w:lvl>
  </w:abstractNum>
  <w:abstractNum w:abstractNumId="9" w15:restartNumberingAfterBreak="0">
    <w:nsid w:val="FFFFFF89"/>
    <w:multiLevelType w:val="singleLevel"/>
    <w:tmpl w:val="880815BE"/>
    <w:lvl w:ilvl="0">
      <w:start w:val="1"/>
      <w:numFmt w:val="bullet"/>
      <w:lvlText w:val=""/>
      <w:lvlJc w:val="left"/>
      <w:pPr>
        <w:tabs>
          <w:tab w:val="num" w:pos="360"/>
        </w:tabs>
        <w:ind w:left="360" w:hangingChars="200" w:hanging="360"/>
      </w:pPr>
      <w:rPr>
        <w:rFonts w:ascii="Wingdings" w:hAnsi="Wingdings" w:hint="default"/>
      </w:rPr>
    </w:lvl>
  </w:abstractNum>
  <w:abstractNum w:abstractNumId="10" w15:restartNumberingAfterBreak="0">
    <w:nsid w:val="0C2F275D"/>
    <w:multiLevelType w:val="hybridMultilevel"/>
    <w:tmpl w:val="730C30AE"/>
    <w:lvl w:ilvl="0" w:tplc="48A0A36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1D480850"/>
    <w:multiLevelType w:val="hybridMultilevel"/>
    <w:tmpl w:val="F21CB372"/>
    <w:lvl w:ilvl="0" w:tplc="30A4653A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4EA55572"/>
    <w:multiLevelType w:val="hybridMultilevel"/>
    <w:tmpl w:val="AFF6F112"/>
    <w:lvl w:ilvl="0" w:tplc="62A83590">
      <w:start w:val="1"/>
      <w:numFmt w:val="decimal"/>
      <w:lvlText w:val="[%1]"/>
      <w:lvlJc w:val="left"/>
      <w:pPr>
        <w:ind w:left="720" w:hanging="720"/>
      </w:pPr>
      <w:rPr>
        <w:rFonts w:hint="default"/>
        <w:sz w:val="24"/>
        <w:szCs w:val="24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631E4B33"/>
    <w:multiLevelType w:val="hybridMultilevel"/>
    <w:tmpl w:val="5D46AF0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73224059"/>
    <w:multiLevelType w:val="hybridMultilevel"/>
    <w:tmpl w:val="CF50CE7E"/>
    <w:lvl w:ilvl="0" w:tplc="57A83148">
      <w:start w:val="1"/>
      <w:numFmt w:val="decimal"/>
      <w:lvlText w:val="%1."/>
      <w:lvlJc w:val="left"/>
      <w:pPr>
        <w:ind w:left="360" w:hanging="360"/>
      </w:pPr>
      <w:rPr>
        <w:rFonts w:hint="default"/>
        <w:color w:val="000000" w:themeColor="text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 w15:restartNumberingAfterBreak="0">
    <w:nsid w:val="744B3667"/>
    <w:multiLevelType w:val="hybridMultilevel"/>
    <w:tmpl w:val="C97C4654"/>
    <w:lvl w:ilvl="0" w:tplc="97B804C8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bCs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 w15:restartNumberingAfterBreak="0">
    <w:nsid w:val="7FBF24E3"/>
    <w:multiLevelType w:val="multilevel"/>
    <w:tmpl w:val="F3525A74"/>
    <w:lvl w:ilvl="0">
      <w:start w:val="1"/>
      <w:numFmt w:val="decimal"/>
      <w:lvlText w:val="%1"/>
      <w:lvlJc w:val="left"/>
      <w:pPr>
        <w:ind w:left="360" w:hanging="360"/>
      </w:pPr>
      <w:rPr>
        <w:rFonts w:asciiTheme="minorHAnsi" w:hAnsiTheme="minorHAnsi" w:hint="default"/>
        <w:sz w:val="24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ascii="Palatino Linotype" w:hAnsi="Palatino Linotype" w:hint="default"/>
        <w:sz w:val="24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asciiTheme="minorHAnsi" w:hAnsiTheme="minorHAnsi" w:hint="default"/>
        <w:sz w:val="24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asciiTheme="minorHAnsi" w:hAnsiTheme="minorHAnsi" w:hint="default"/>
        <w:sz w:val="24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asciiTheme="minorHAnsi" w:hAnsiTheme="minorHAnsi" w:hint="default"/>
        <w:sz w:val="24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asciiTheme="minorHAnsi" w:hAnsiTheme="minorHAnsi" w:hint="default"/>
        <w:sz w:val="24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asciiTheme="minorHAnsi" w:hAnsiTheme="minorHAnsi" w:hint="default"/>
        <w:sz w:val="24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asciiTheme="minorHAnsi" w:hAnsiTheme="minorHAnsi" w:hint="default"/>
        <w:sz w:val="24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asciiTheme="minorHAnsi" w:hAnsiTheme="minorHAnsi" w:hint="default"/>
        <w:sz w:val="24"/>
      </w:rPr>
    </w:lvl>
  </w:abstractNum>
  <w:num w:numId="1">
    <w:abstractNumId w:val="14"/>
  </w:num>
  <w:num w:numId="2">
    <w:abstractNumId w:val="10"/>
  </w:num>
  <w:num w:numId="3">
    <w:abstractNumId w:val="16"/>
  </w:num>
  <w:num w:numId="4">
    <w:abstractNumId w:val="12"/>
  </w:num>
  <w:num w:numId="5">
    <w:abstractNumId w:val="11"/>
  </w:num>
  <w:num w:numId="6">
    <w:abstractNumId w:val="15"/>
  </w:num>
  <w:num w:numId="7">
    <w:abstractNumId w:val="13"/>
  </w:num>
  <w:num w:numId="8">
    <w:abstractNumId w:val="8"/>
  </w:num>
  <w:num w:numId="9">
    <w:abstractNumId w:val="3"/>
  </w:num>
  <w:num w:numId="10">
    <w:abstractNumId w:val="2"/>
  </w:num>
  <w:num w:numId="11">
    <w:abstractNumId w:val="1"/>
  </w:num>
  <w:num w:numId="12">
    <w:abstractNumId w:val="0"/>
  </w:num>
  <w:num w:numId="13">
    <w:abstractNumId w:val="9"/>
  </w:num>
  <w:num w:numId="14">
    <w:abstractNumId w:val="7"/>
  </w:num>
  <w:num w:numId="15">
    <w:abstractNumId w:val="6"/>
  </w:num>
  <w:num w:numId="16">
    <w:abstractNumId w:val="5"/>
  </w:num>
  <w:num w:numId="1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embedSystemFonts/>
  <w:bordersDoNotSurroundHeader/>
  <w:bordersDoNotSurroundFooter/>
  <w:proofState w:spelling="clean" w:grammar="clean"/>
  <w:stylePaneFormatFilter w:val="1128" w:allStyles="0" w:customStyles="0" w:latentStyles="0" w:stylesInUse="1" w:headingStyles="1" w:numberingStyles="0" w:tableStyles="0" w:directFormattingOnRuns="1" w:directFormattingOnParagraphs="0" w:directFormattingOnNumbering="0" w:directFormattingOnTables="0" w:clearFormatting="1" w:top3HeadingStyles="0" w:visibleStyles="0" w:alternateStyleNames="0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351E5EC9"/>
    <w:rsid w:val="000014E4"/>
    <w:rsid w:val="00002BA9"/>
    <w:rsid w:val="00011741"/>
    <w:rsid w:val="000166C3"/>
    <w:rsid w:val="00017FE1"/>
    <w:rsid w:val="000242A8"/>
    <w:rsid w:val="00025974"/>
    <w:rsid w:val="00032CC4"/>
    <w:rsid w:val="000340A3"/>
    <w:rsid w:val="00040E75"/>
    <w:rsid w:val="00044A52"/>
    <w:rsid w:val="00051ED0"/>
    <w:rsid w:val="0006720F"/>
    <w:rsid w:val="000717F7"/>
    <w:rsid w:val="000761C7"/>
    <w:rsid w:val="00086B1F"/>
    <w:rsid w:val="00090F54"/>
    <w:rsid w:val="000960A9"/>
    <w:rsid w:val="000A1D17"/>
    <w:rsid w:val="000A378D"/>
    <w:rsid w:val="000B0669"/>
    <w:rsid w:val="000D01DF"/>
    <w:rsid w:val="000D1068"/>
    <w:rsid w:val="000D4AB9"/>
    <w:rsid w:val="000D6F23"/>
    <w:rsid w:val="000E0730"/>
    <w:rsid w:val="000E5C55"/>
    <w:rsid w:val="000E5EDC"/>
    <w:rsid w:val="000F2E45"/>
    <w:rsid w:val="000F37E7"/>
    <w:rsid w:val="000F3944"/>
    <w:rsid w:val="0010350A"/>
    <w:rsid w:val="00105B9B"/>
    <w:rsid w:val="00112704"/>
    <w:rsid w:val="00113596"/>
    <w:rsid w:val="00116F5D"/>
    <w:rsid w:val="00122434"/>
    <w:rsid w:val="001237C3"/>
    <w:rsid w:val="00127CDA"/>
    <w:rsid w:val="00133431"/>
    <w:rsid w:val="00133A5F"/>
    <w:rsid w:val="0013607D"/>
    <w:rsid w:val="00142F17"/>
    <w:rsid w:val="00145F12"/>
    <w:rsid w:val="0014641E"/>
    <w:rsid w:val="00161B8B"/>
    <w:rsid w:val="001647EC"/>
    <w:rsid w:val="001664A6"/>
    <w:rsid w:val="0016673D"/>
    <w:rsid w:val="0016765F"/>
    <w:rsid w:val="001867E3"/>
    <w:rsid w:val="00186F5C"/>
    <w:rsid w:val="00195FC4"/>
    <w:rsid w:val="00196B6D"/>
    <w:rsid w:val="00196B82"/>
    <w:rsid w:val="001A24C1"/>
    <w:rsid w:val="001A3447"/>
    <w:rsid w:val="001A77F0"/>
    <w:rsid w:val="001B086B"/>
    <w:rsid w:val="001B15B8"/>
    <w:rsid w:val="001B2BC3"/>
    <w:rsid w:val="001B34EF"/>
    <w:rsid w:val="001C0066"/>
    <w:rsid w:val="001C3EFD"/>
    <w:rsid w:val="001D20B4"/>
    <w:rsid w:val="001D78D2"/>
    <w:rsid w:val="001E1627"/>
    <w:rsid w:val="001E185D"/>
    <w:rsid w:val="001E19CF"/>
    <w:rsid w:val="001E3634"/>
    <w:rsid w:val="001E6B4A"/>
    <w:rsid w:val="001E6C45"/>
    <w:rsid w:val="001F0086"/>
    <w:rsid w:val="001F0C7D"/>
    <w:rsid w:val="001F1CBE"/>
    <w:rsid w:val="001F5E91"/>
    <w:rsid w:val="001F72AF"/>
    <w:rsid w:val="001F7DAC"/>
    <w:rsid w:val="00202039"/>
    <w:rsid w:val="00203F80"/>
    <w:rsid w:val="00211D6D"/>
    <w:rsid w:val="00214800"/>
    <w:rsid w:val="00222DA2"/>
    <w:rsid w:val="00226DDE"/>
    <w:rsid w:val="00231F32"/>
    <w:rsid w:val="00232E0E"/>
    <w:rsid w:val="00233C15"/>
    <w:rsid w:val="0023661E"/>
    <w:rsid w:val="00243643"/>
    <w:rsid w:val="002436FB"/>
    <w:rsid w:val="00256712"/>
    <w:rsid w:val="00265784"/>
    <w:rsid w:val="00266D2A"/>
    <w:rsid w:val="00272ABC"/>
    <w:rsid w:val="002759CE"/>
    <w:rsid w:val="00281EAC"/>
    <w:rsid w:val="0028431D"/>
    <w:rsid w:val="002911AF"/>
    <w:rsid w:val="002B28AB"/>
    <w:rsid w:val="002B7ED1"/>
    <w:rsid w:val="002C4AF9"/>
    <w:rsid w:val="002D34C8"/>
    <w:rsid w:val="002D4976"/>
    <w:rsid w:val="002F0B22"/>
    <w:rsid w:val="002F2775"/>
    <w:rsid w:val="00313FB8"/>
    <w:rsid w:val="003151A9"/>
    <w:rsid w:val="00320DC1"/>
    <w:rsid w:val="00321C18"/>
    <w:rsid w:val="0032667A"/>
    <w:rsid w:val="0033420E"/>
    <w:rsid w:val="003346D1"/>
    <w:rsid w:val="00334B33"/>
    <w:rsid w:val="00335079"/>
    <w:rsid w:val="0035157D"/>
    <w:rsid w:val="003536DB"/>
    <w:rsid w:val="00362B48"/>
    <w:rsid w:val="00364B70"/>
    <w:rsid w:val="003716DF"/>
    <w:rsid w:val="00384D00"/>
    <w:rsid w:val="003926E8"/>
    <w:rsid w:val="00393218"/>
    <w:rsid w:val="003945F8"/>
    <w:rsid w:val="00394B72"/>
    <w:rsid w:val="003A25B0"/>
    <w:rsid w:val="003A448E"/>
    <w:rsid w:val="003B20C9"/>
    <w:rsid w:val="003B2D8C"/>
    <w:rsid w:val="003B40E4"/>
    <w:rsid w:val="003B74F9"/>
    <w:rsid w:val="003C3083"/>
    <w:rsid w:val="003D3122"/>
    <w:rsid w:val="003D53D2"/>
    <w:rsid w:val="003D7F98"/>
    <w:rsid w:val="003E4893"/>
    <w:rsid w:val="003E6240"/>
    <w:rsid w:val="003F1C7D"/>
    <w:rsid w:val="003F4737"/>
    <w:rsid w:val="00401C29"/>
    <w:rsid w:val="00405954"/>
    <w:rsid w:val="004166F6"/>
    <w:rsid w:val="00420934"/>
    <w:rsid w:val="00420AFF"/>
    <w:rsid w:val="00424520"/>
    <w:rsid w:val="004362B3"/>
    <w:rsid w:val="00437483"/>
    <w:rsid w:val="00441E16"/>
    <w:rsid w:val="00443F19"/>
    <w:rsid w:val="004505A1"/>
    <w:rsid w:val="00451DA6"/>
    <w:rsid w:val="004523A3"/>
    <w:rsid w:val="00454055"/>
    <w:rsid w:val="0045429C"/>
    <w:rsid w:val="0046124C"/>
    <w:rsid w:val="00465753"/>
    <w:rsid w:val="00470B94"/>
    <w:rsid w:val="00470D5D"/>
    <w:rsid w:val="00474E6F"/>
    <w:rsid w:val="0047697D"/>
    <w:rsid w:val="00480B68"/>
    <w:rsid w:val="00481211"/>
    <w:rsid w:val="004824B7"/>
    <w:rsid w:val="004837F1"/>
    <w:rsid w:val="0048532C"/>
    <w:rsid w:val="00485465"/>
    <w:rsid w:val="00487F79"/>
    <w:rsid w:val="0049383B"/>
    <w:rsid w:val="00495653"/>
    <w:rsid w:val="004A5985"/>
    <w:rsid w:val="004A5FF7"/>
    <w:rsid w:val="004B0047"/>
    <w:rsid w:val="004B0ACA"/>
    <w:rsid w:val="004B1941"/>
    <w:rsid w:val="004B1C9E"/>
    <w:rsid w:val="004B3D0E"/>
    <w:rsid w:val="004B67A9"/>
    <w:rsid w:val="004B7E15"/>
    <w:rsid w:val="004C0D99"/>
    <w:rsid w:val="004C6309"/>
    <w:rsid w:val="004C641C"/>
    <w:rsid w:val="004D1EC9"/>
    <w:rsid w:val="004D62A0"/>
    <w:rsid w:val="004E6CBC"/>
    <w:rsid w:val="004F7D12"/>
    <w:rsid w:val="0050201A"/>
    <w:rsid w:val="00504444"/>
    <w:rsid w:val="00505FD1"/>
    <w:rsid w:val="00506A77"/>
    <w:rsid w:val="005078DE"/>
    <w:rsid w:val="00513F27"/>
    <w:rsid w:val="005173CC"/>
    <w:rsid w:val="00532B30"/>
    <w:rsid w:val="0054339A"/>
    <w:rsid w:val="005476F2"/>
    <w:rsid w:val="005533E5"/>
    <w:rsid w:val="00555B4E"/>
    <w:rsid w:val="00556328"/>
    <w:rsid w:val="005801E9"/>
    <w:rsid w:val="00585DE4"/>
    <w:rsid w:val="00593891"/>
    <w:rsid w:val="005972C4"/>
    <w:rsid w:val="005A75B5"/>
    <w:rsid w:val="005B0009"/>
    <w:rsid w:val="005B5029"/>
    <w:rsid w:val="005B6E99"/>
    <w:rsid w:val="005C10E2"/>
    <w:rsid w:val="005C3835"/>
    <w:rsid w:val="005C68CD"/>
    <w:rsid w:val="005D058C"/>
    <w:rsid w:val="005D284F"/>
    <w:rsid w:val="005D50EA"/>
    <w:rsid w:val="005E6ACA"/>
    <w:rsid w:val="0060179A"/>
    <w:rsid w:val="00602DEA"/>
    <w:rsid w:val="00607B1D"/>
    <w:rsid w:val="006113B8"/>
    <w:rsid w:val="00614757"/>
    <w:rsid w:val="00614E4A"/>
    <w:rsid w:val="00624E14"/>
    <w:rsid w:val="00630714"/>
    <w:rsid w:val="006316F5"/>
    <w:rsid w:val="00632A3F"/>
    <w:rsid w:val="00644830"/>
    <w:rsid w:val="00645182"/>
    <w:rsid w:val="00645A3A"/>
    <w:rsid w:val="00660D49"/>
    <w:rsid w:val="0067748D"/>
    <w:rsid w:val="00681E17"/>
    <w:rsid w:val="00685A53"/>
    <w:rsid w:val="0069650A"/>
    <w:rsid w:val="0069718B"/>
    <w:rsid w:val="006B3B63"/>
    <w:rsid w:val="006C54A8"/>
    <w:rsid w:val="006C7436"/>
    <w:rsid w:val="006D2436"/>
    <w:rsid w:val="006D4A85"/>
    <w:rsid w:val="006D728B"/>
    <w:rsid w:val="006E0073"/>
    <w:rsid w:val="006E3229"/>
    <w:rsid w:val="006E6531"/>
    <w:rsid w:val="006F0FC4"/>
    <w:rsid w:val="006F3D5B"/>
    <w:rsid w:val="006F4494"/>
    <w:rsid w:val="00702F02"/>
    <w:rsid w:val="00703FFF"/>
    <w:rsid w:val="007071FE"/>
    <w:rsid w:val="00716239"/>
    <w:rsid w:val="00724D80"/>
    <w:rsid w:val="00725C46"/>
    <w:rsid w:val="007302D0"/>
    <w:rsid w:val="0073547F"/>
    <w:rsid w:val="00735DB5"/>
    <w:rsid w:val="007363C9"/>
    <w:rsid w:val="00746068"/>
    <w:rsid w:val="00746CAD"/>
    <w:rsid w:val="00754492"/>
    <w:rsid w:val="00766C37"/>
    <w:rsid w:val="0077121C"/>
    <w:rsid w:val="00772947"/>
    <w:rsid w:val="00773F2E"/>
    <w:rsid w:val="00776420"/>
    <w:rsid w:val="00776657"/>
    <w:rsid w:val="00776D2C"/>
    <w:rsid w:val="007838D9"/>
    <w:rsid w:val="007852FC"/>
    <w:rsid w:val="00786A3D"/>
    <w:rsid w:val="00787EFF"/>
    <w:rsid w:val="00793461"/>
    <w:rsid w:val="007942BB"/>
    <w:rsid w:val="007A5D31"/>
    <w:rsid w:val="007B1878"/>
    <w:rsid w:val="007B18AB"/>
    <w:rsid w:val="007B34CE"/>
    <w:rsid w:val="007B6A8A"/>
    <w:rsid w:val="007B71B3"/>
    <w:rsid w:val="007C3A53"/>
    <w:rsid w:val="007C4801"/>
    <w:rsid w:val="007C6606"/>
    <w:rsid w:val="007C69D8"/>
    <w:rsid w:val="007C6E56"/>
    <w:rsid w:val="007E0920"/>
    <w:rsid w:val="007E347A"/>
    <w:rsid w:val="007E4FDF"/>
    <w:rsid w:val="007E5BB9"/>
    <w:rsid w:val="007E78AB"/>
    <w:rsid w:val="007F17E0"/>
    <w:rsid w:val="007F19EB"/>
    <w:rsid w:val="00801608"/>
    <w:rsid w:val="0080260F"/>
    <w:rsid w:val="00811CF1"/>
    <w:rsid w:val="00812A11"/>
    <w:rsid w:val="008134D3"/>
    <w:rsid w:val="00817218"/>
    <w:rsid w:val="00825DEA"/>
    <w:rsid w:val="00840246"/>
    <w:rsid w:val="00841D0A"/>
    <w:rsid w:val="0084516A"/>
    <w:rsid w:val="00857B18"/>
    <w:rsid w:val="00857DD5"/>
    <w:rsid w:val="0086228C"/>
    <w:rsid w:val="00873F83"/>
    <w:rsid w:val="00874C53"/>
    <w:rsid w:val="00875A59"/>
    <w:rsid w:val="00876CAC"/>
    <w:rsid w:val="00880F85"/>
    <w:rsid w:val="00886AC3"/>
    <w:rsid w:val="00886D2D"/>
    <w:rsid w:val="0089368F"/>
    <w:rsid w:val="00895663"/>
    <w:rsid w:val="008A1D36"/>
    <w:rsid w:val="008A206E"/>
    <w:rsid w:val="008A3D80"/>
    <w:rsid w:val="008B0E45"/>
    <w:rsid w:val="008B1A4E"/>
    <w:rsid w:val="008B3073"/>
    <w:rsid w:val="008B4AD0"/>
    <w:rsid w:val="008B5975"/>
    <w:rsid w:val="008B5E31"/>
    <w:rsid w:val="008B623B"/>
    <w:rsid w:val="008B6BBD"/>
    <w:rsid w:val="008D01CB"/>
    <w:rsid w:val="008D1BBF"/>
    <w:rsid w:val="008D4343"/>
    <w:rsid w:val="008E12FE"/>
    <w:rsid w:val="008E4377"/>
    <w:rsid w:val="008E7D93"/>
    <w:rsid w:val="008F2E0D"/>
    <w:rsid w:val="008F6734"/>
    <w:rsid w:val="008F6BCA"/>
    <w:rsid w:val="00901197"/>
    <w:rsid w:val="00905AAB"/>
    <w:rsid w:val="009105AB"/>
    <w:rsid w:val="00911AF0"/>
    <w:rsid w:val="00913B77"/>
    <w:rsid w:val="00921BA7"/>
    <w:rsid w:val="00922DD2"/>
    <w:rsid w:val="0092403B"/>
    <w:rsid w:val="0092413E"/>
    <w:rsid w:val="00924305"/>
    <w:rsid w:val="009369F1"/>
    <w:rsid w:val="00937A1B"/>
    <w:rsid w:val="00941E97"/>
    <w:rsid w:val="00943ABA"/>
    <w:rsid w:val="00955286"/>
    <w:rsid w:val="00955732"/>
    <w:rsid w:val="00960F2E"/>
    <w:rsid w:val="00964574"/>
    <w:rsid w:val="00964C6E"/>
    <w:rsid w:val="00980E05"/>
    <w:rsid w:val="00985C73"/>
    <w:rsid w:val="00986CB2"/>
    <w:rsid w:val="00993146"/>
    <w:rsid w:val="009934F4"/>
    <w:rsid w:val="009A7441"/>
    <w:rsid w:val="009B1049"/>
    <w:rsid w:val="009B2802"/>
    <w:rsid w:val="009C2AB0"/>
    <w:rsid w:val="009C4718"/>
    <w:rsid w:val="009C4F0D"/>
    <w:rsid w:val="009E0FC5"/>
    <w:rsid w:val="00A07133"/>
    <w:rsid w:val="00A07867"/>
    <w:rsid w:val="00A20544"/>
    <w:rsid w:val="00A20DBF"/>
    <w:rsid w:val="00A32B64"/>
    <w:rsid w:val="00A3381C"/>
    <w:rsid w:val="00A4415B"/>
    <w:rsid w:val="00A55862"/>
    <w:rsid w:val="00A616E9"/>
    <w:rsid w:val="00A669F3"/>
    <w:rsid w:val="00A7648E"/>
    <w:rsid w:val="00A77372"/>
    <w:rsid w:val="00A77B4E"/>
    <w:rsid w:val="00A800E6"/>
    <w:rsid w:val="00A85490"/>
    <w:rsid w:val="00AA5AC7"/>
    <w:rsid w:val="00AB54EC"/>
    <w:rsid w:val="00AC153D"/>
    <w:rsid w:val="00AC4F98"/>
    <w:rsid w:val="00AD40AA"/>
    <w:rsid w:val="00AE2446"/>
    <w:rsid w:val="00AE5AFF"/>
    <w:rsid w:val="00AE6EE4"/>
    <w:rsid w:val="00B07763"/>
    <w:rsid w:val="00B1485B"/>
    <w:rsid w:val="00B20838"/>
    <w:rsid w:val="00B24D7A"/>
    <w:rsid w:val="00B2631C"/>
    <w:rsid w:val="00B277BF"/>
    <w:rsid w:val="00B27868"/>
    <w:rsid w:val="00B35BE0"/>
    <w:rsid w:val="00B40CEA"/>
    <w:rsid w:val="00B41B85"/>
    <w:rsid w:val="00B44458"/>
    <w:rsid w:val="00B45A10"/>
    <w:rsid w:val="00B4778D"/>
    <w:rsid w:val="00B50436"/>
    <w:rsid w:val="00B5320A"/>
    <w:rsid w:val="00B5635D"/>
    <w:rsid w:val="00B56561"/>
    <w:rsid w:val="00B566A7"/>
    <w:rsid w:val="00B571B9"/>
    <w:rsid w:val="00B606CF"/>
    <w:rsid w:val="00B66ECB"/>
    <w:rsid w:val="00B675E6"/>
    <w:rsid w:val="00B7091C"/>
    <w:rsid w:val="00B70BAE"/>
    <w:rsid w:val="00B7180B"/>
    <w:rsid w:val="00B82604"/>
    <w:rsid w:val="00B975A9"/>
    <w:rsid w:val="00BA0EB9"/>
    <w:rsid w:val="00BA30B9"/>
    <w:rsid w:val="00BA6394"/>
    <w:rsid w:val="00BB0764"/>
    <w:rsid w:val="00BB6421"/>
    <w:rsid w:val="00BC1B48"/>
    <w:rsid w:val="00BC1FBC"/>
    <w:rsid w:val="00BC394D"/>
    <w:rsid w:val="00BC4397"/>
    <w:rsid w:val="00BC497E"/>
    <w:rsid w:val="00BD429D"/>
    <w:rsid w:val="00BE3274"/>
    <w:rsid w:val="00BE417B"/>
    <w:rsid w:val="00BF4056"/>
    <w:rsid w:val="00BF7737"/>
    <w:rsid w:val="00C0108D"/>
    <w:rsid w:val="00C027EC"/>
    <w:rsid w:val="00C07B50"/>
    <w:rsid w:val="00C11EC7"/>
    <w:rsid w:val="00C1622C"/>
    <w:rsid w:val="00C22375"/>
    <w:rsid w:val="00C32B94"/>
    <w:rsid w:val="00C33252"/>
    <w:rsid w:val="00C3413E"/>
    <w:rsid w:val="00C409D1"/>
    <w:rsid w:val="00C425C7"/>
    <w:rsid w:val="00C42F86"/>
    <w:rsid w:val="00C50E7D"/>
    <w:rsid w:val="00C55D7A"/>
    <w:rsid w:val="00C571A5"/>
    <w:rsid w:val="00C574F0"/>
    <w:rsid w:val="00C65B6F"/>
    <w:rsid w:val="00C72459"/>
    <w:rsid w:val="00C75B2F"/>
    <w:rsid w:val="00C76B73"/>
    <w:rsid w:val="00C773E8"/>
    <w:rsid w:val="00C94A2B"/>
    <w:rsid w:val="00C95C83"/>
    <w:rsid w:val="00CA7F65"/>
    <w:rsid w:val="00CC313F"/>
    <w:rsid w:val="00CC388C"/>
    <w:rsid w:val="00CC38B5"/>
    <w:rsid w:val="00CC40D5"/>
    <w:rsid w:val="00CC7226"/>
    <w:rsid w:val="00CD2185"/>
    <w:rsid w:val="00CD6199"/>
    <w:rsid w:val="00CE183D"/>
    <w:rsid w:val="00CE348F"/>
    <w:rsid w:val="00CE737A"/>
    <w:rsid w:val="00CF6D1A"/>
    <w:rsid w:val="00D027A3"/>
    <w:rsid w:val="00D05A3C"/>
    <w:rsid w:val="00D16805"/>
    <w:rsid w:val="00D17FB6"/>
    <w:rsid w:val="00D206E7"/>
    <w:rsid w:val="00D214E0"/>
    <w:rsid w:val="00D2679F"/>
    <w:rsid w:val="00D27AD7"/>
    <w:rsid w:val="00D34412"/>
    <w:rsid w:val="00D37A79"/>
    <w:rsid w:val="00D435DF"/>
    <w:rsid w:val="00D43A50"/>
    <w:rsid w:val="00D50E52"/>
    <w:rsid w:val="00D524C0"/>
    <w:rsid w:val="00D61E06"/>
    <w:rsid w:val="00D624D5"/>
    <w:rsid w:val="00D644F1"/>
    <w:rsid w:val="00D72A6A"/>
    <w:rsid w:val="00D75898"/>
    <w:rsid w:val="00D81C47"/>
    <w:rsid w:val="00D863B9"/>
    <w:rsid w:val="00D93EB8"/>
    <w:rsid w:val="00D96450"/>
    <w:rsid w:val="00DA0BB6"/>
    <w:rsid w:val="00DA13B9"/>
    <w:rsid w:val="00DA1FA2"/>
    <w:rsid w:val="00DA3E0C"/>
    <w:rsid w:val="00DA64E0"/>
    <w:rsid w:val="00DB3D1C"/>
    <w:rsid w:val="00DB5196"/>
    <w:rsid w:val="00DB71DE"/>
    <w:rsid w:val="00DD4F17"/>
    <w:rsid w:val="00DE1BFE"/>
    <w:rsid w:val="00DE4DE4"/>
    <w:rsid w:val="00DE4E89"/>
    <w:rsid w:val="00DE6E0D"/>
    <w:rsid w:val="00DF2443"/>
    <w:rsid w:val="00DF5EBB"/>
    <w:rsid w:val="00E1146B"/>
    <w:rsid w:val="00E11B48"/>
    <w:rsid w:val="00E12100"/>
    <w:rsid w:val="00E13601"/>
    <w:rsid w:val="00E15EE5"/>
    <w:rsid w:val="00E23C93"/>
    <w:rsid w:val="00E23F88"/>
    <w:rsid w:val="00E25956"/>
    <w:rsid w:val="00E318F2"/>
    <w:rsid w:val="00E3769F"/>
    <w:rsid w:val="00E37FE9"/>
    <w:rsid w:val="00E4620F"/>
    <w:rsid w:val="00E479AB"/>
    <w:rsid w:val="00E47BB3"/>
    <w:rsid w:val="00E5349E"/>
    <w:rsid w:val="00E561EE"/>
    <w:rsid w:val="00E61504"/>
    <w:rsid w:val="00E635A8"/>
    <w:rsid w:val="00E6450E"/>
    <w:rsid w:val="00E65895"/>
    <w:rsid w:val="00E7583D"/>
    <w:rsid w:val="00E77893"/>
    <w:rsid w:val="00E77C16"/>
    <w:rsid w:val="00E87C61"/>
    <w:rsid w:val="00E939DC"/>
    <w:rsid w:val="00E93AB1"/>
    <w:rsid w:val="00EA3D99"/>
    <w:rsid w:val="00EB0B9A"/>
    <w:rsid w:val="00EC06EE"/>
    <w:rsid w:val="00EC146F"/>
    <w:rsid w:val="00EC1EA9"/>
    <w:rsid w:val="00EC2379"/>
    <w:rsid w:val="00EC60BE"/>
    <w:rsid w:val="00EC66EE"/>
    <w:rsid w:val="00ED274B"/>
    <w:rsid w:val="00ED41AD"/>
    <w:rsid w:val="00EE1D5D"/>
    <w:rsid w:val="00EE1EAB"/>
    <w:rsid w:val="00EE6468"/>
    <w:rsid w:val="00EE67B8"/>
    <w:rsid w:val="00EE6C92"/>
    <w:rsid w:val="00EF1C03"/>
    <w:rsid w:val="00EF231F"/>
    <w:rsid w:val="00EF511D"/>
    <w:rsid w:val="00F051FF"/>
    <w:rsid w:val="00F10265"/>
    <w:rsid w:val="00F11BB2"/>
    <w:rsid w:val="00F13A5F"/>
    <w:rsid w:val="00F205AC"/>
    <w:rsid w:val="00F243F7"/>
    <w:rsid w:val="00F25782"/>
    <w:rsid w:val="00F330DE"/>
    <w:rsid w:val="00F36AD3"/>
    <w:rsid w:val="00F37061"/>
    <w:rsid w:val="00F52A7D"/>
    <w:rsid w:val="00F543C4"/>
    <w:rsid w:val="00F55EFF"/>
    <w:rsid w:val="00F57D61"/>
    <w:rsid w:val="00F6141A"/>
    <w:rsid w:val="00F66F9B"/>
    <w:rsid w:val="00F679B2"/>
    <w:rsid w:val="00F77463"/>
    <w:rsid w:val="00F917A1"/>
    <w:rsid w:val="00F94A85"/>
    <w:rsid w:val="00F96E49"/>
    <w:rsid w:val="00FA76F8"/>
    <w:rsid w:val="00FB3A92"/>
    <w:rsid w:val="00FB4BD2"/>
    <w:rsid w:val="00FB64F3"/>
    <w:rsid w:val="00FC00C1"/>
    <w:rsid w:val="00FC27B7"/>
    <w:rsid w:val="00FC2A29"/>
    <w:rsid w:val="00FD50FC"/>
    <w:rsid w:val="00FD7E98"/>
    <w:rsid w:val="00FE1185"/>
    <w:rsid w:val="00FE2B73"/>
    <w:rsid w:val="00FE574C"/>
    <w:rsid w:val="00FF792D"/>
    <w:rsid w:val="0D725B07"/>
    <w:rsid w:val="0F5554A6"/>
    <w:rsid w:val="17A727C0"/>
    <w:rsid w:val="1B3A30B5"/>
    <w:rsid w:val="1C9F1FDB"/>
    <w:rsid w:val="1D024822"/>
    <w:rsid w:val="1D977346"/>
    <w:rsid w:val="27157057"/>
    <w:rsid w:val="2DE24B40"/>
    <w:rsid w:val="351E5EC9"/>
    <w:rsid w:val="3A6841D1"/>
    <w:rsid w:val="49CE48A9"/>
    <w:rsid w:val="4A3C6A20"/>
    <w:rsid w:val="4E9A11D6"/>
    <w:rsid w:val="4FEE011F"/>
    <w:rsid w:val="553E3D38"/>
    <w:rsid w:val="55E36312"/>
    <w:rsid w:val="5A7F385D"/>
    <w:rsid w:val="72304119"/>
    <w:rsid w:val="74CD65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F2774E6"/>
  <w15:docId w15:val="{BD1E480F-DBF1-4541-BA4B-B814094A95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Variable" w:semiHidden="1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886D2D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4">
    <w:name w:val="header"/>
    <w:basedOn w:val="a"/>
    <w:link w:val="a5"/>
    <w:rsid w:val="001035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10350A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a7"/>
    <w:uiPriority w:val="99"/>
    <w:rsid w:val="0010350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10350A"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MDPI12title">
    <w:name w:val="MDPI_1.2_title"/>
    <w:next w:val="MDPI13authornames"/>
    <w:qFormat/>
    <w:rsid w:val="008E4377"/>
    <w:pPr>
      <w:adjustRightInd w:val="0"/>
      <w:snapToGrid w:val="0"/>
      <w:spacing w:after="240" w:line="400" w:lineRule="exact"/>
    </w:pPr>
    <w:rPr>
      <w:rFonts w:ascii="Palatino Linotype" w:eastAsia="Times New Roman" w:hAnsi="Palatino Linotype"/>
      <w:b/>
      <w:snapToGrid w:val="0"/>
      <w:color w:val="000000"/>
      <w:sz w:val="36"/>
      <w:lang w:eastAsia="de-DE" w:bidi="en-US"/>
    </w:rPr>
  </w:style>
  <w:style w:type="paragraph" w:customStyle="1" w:styleId="MDPI13authornames">
    <w:name w:val="MDPI_1.3_authornames"/>
    <w:basedOn w:val="a"/>
    <w:next w:val="MDPI14history"/>
    <w:qFormat/>
    <w:rsid w:val="008E4377"/>
    <w:pPr>
      <w:widowControl/>
      <w:adjustRightInd w:val="0"/>
      <w:snapToGrid w:val="0"/>
      <w:spacing w:after="120" w:line="260" w:lineRule="atLeast"/>
      <w:jc w:val="left"/>
    </w:pPr>
    <w:rPr>
      <w:rFonts w:ascii="Palatino Linotype" w:eastAsia="Times New Roman" w:hAnsi="Palatino Linotype" w:cs="Times New Roman"/>
      <w:b/>
      <w:color w:val="000000"/>
      <w:kern w:val="0"/>
      <w:sz w:val="20"/>
      <w:szCs w:val="22"/>
      <w:lang w:eastAsia="de-DE" w:bidi="en-US"/>
    </w:rPr>
  </w:style>
  <w:style w:type="paragraph" w:customStyle="1" w:styleId="MDPI14history">
    <w:name w:val="MDPI_1.4_history"/>
    <w:basedOn w:val="a"/>
    <w:next w:val="a"/>
    <w:qFormat/>
    <w:rsid w:val="008E4377"/>
    <w:pPr>
      <w:widowControl/>
      <w:adjustRightInd w:val="0"/>
      <w:snapToGrid w:val="0"/>
      <w:spacing w:before="120" w:line="200" w:lineRule="atLeast"/>
      <w:ind w:left="113"/>
      <w:jc w:val="left"/>
    </w:pPr>
    <w:rPr>
      <w:rFonts w:ascii="Palatino Linotype" w:eastAsia="Times New Roman" w:hAnsi="Palatino Linotype" w:cs="Times New Roman"/>
      <w:color w:val="000000"/>
      <w:kern w:val="0"/>
      <w:sz w:val="18"/>
      <w:szCs w:val="20"/>
      <w:lang w:eastAsia="de-DE" w:bidi="en-US"/>
    </w:rPr>
  </w:style>
  <w:style w:type="paragraph" w:customStyle="1" w:styleId="MDPI16affiliation">
    <w:name w:val="MDPI_1.6_affiliation"/>
    <w:basedOn w:val="a"/>
    <w:qFormat/>
    <w:rsid w:val="008E4377"/>
    <w:pPr>
      <w:widowControl/>
      <w:adjustRightInd w:val="0"/>
      <w:snapToGrid w:val="0"/>
      <w:spacing w:line="200" w:lineRule="atLeast"/>
      <w:ind w:left="311" w:hanging="198"/>
      <w:jc w:val="left"/>
    </w:pPr>
    <w:rPr>
      <w:rFonts w:ascii="Palatino Linotype" w:eastAsia="Times New Roman" w:hAnsi="Palatino Linotype" w:cs="Times New Roman"/>
      <w:color w:val="000000"/>
      <w:kern w:val="0"/>
      <w:sz w:val="18"/>
      <w:szCs w:val="18"/>
      <w:lang w:eastAsia="de-DE" w:bidi="en-US"/>
    </w:rPr>
  </w:style>
  <w:style w:type="paragraph" w:styleId="a8">
    <w:name w:val="List Paragraph"/>
    <w:basedOn w:val="a"/>
    <w:uiPriority w:val="34"/>
    <w:qFormat/>
    <w:rsid w:val="00D524C0"/>
    <w:pPr>
      <w:ind w:firstLineChars="200" w:firstLine="420"/>
    </w:pPr>
    <w:rPr>
      <w:szCs w:val="22"/>
    </w:rPr>
  </w:style>
  <w:style w:type="paragraph" w:customStyle="1" w:styleId="MDPI21heading1">
    <w:name w:val="MDPI_2.1_heading1"/>
    <w:basedOn w:val="a"/>
    <w:qFormat/>
    <w:rsid w:val="00B7180B"/>
    <w:pPr>
      <w:widowControl/>
      <w:adjustRightInd w:val="0"/>
      <w:snapToGrid w:val="0"/>
      <w:spacing w:before="240" w:after="120" w:line="260" w:lineRule="atLeast"/>
      <w:jc w:val="left"/>
      <w:outlineLvl w:val="0"/>
    </w:pPr>
    <w:rPr>
      <w:rFonts w:ascii="Palatino Linotype" w:eastAsia="Times New Roman" w:hAnsi="Palatino Linotype" w:cs="Times New Roman"/>
      <w:b/>
      <w:snapToGrid w:val="0"/>
      <w:color w:val="000000"/>
      <w:kern w:val="0"/>
      <w:sz w:val="20"/>
      <w:szCs w:val="22"/>
      <w:lang w:eastAsia="de-DE" w:bidi="en-US"/>
    </w:rPr>
  </w:style>
  <w:style w:type="paragraph" w:customStyle="1" w:styleId="MDPI64CoI">
    <w:name w:val="MDPI_6.4_CoI"/>
    <w:basedOn w:val="a"/>
    <w:qFormat/>
    <w:rsid w:val="0045429C"/>
    <w:pPr>
      <w:widowControl/>
      <w:adjustRightInd w:val="0"/>
      <w:snapToGrid w:val="0"/>
      <w:spacing w:before="120" w:line="200" w:lineRule="atLeast"/>
    </w:pPr>
    <w:rPr>
      <w:rFonts w:ascii="Palatino Linotype" w:eastAsia="Times New Roman" w:hAnsi="Palatino Linotype" w:cs="Times New Roman"/>
      <w:snapToGrid w:val="0"/>
      <w:color w:val="000000"/>
      <w:kern w:val="0"/>
      <w:sz w:val="18"/>
      <w:szCs w:val="20"/>
      <w:lang w:eastAsia="de-DE" w:bidi="en-US"/>
    </w:rPr>
  </w:style>
  <w:style w:type="character" w:styleId="a9">
    <w:name w:val="Hyperlink"/>
    <w:basedOn w:val="a0"/>
    <w:rsid w:val="00B41B85"/>
    <w:rPr>
      <w:color w:val="0563C1" w:themeColor="hyperlink"/>
      <w:u w:val="single"/>
    </w:rPr>
  </w:style>
  <w:style w:type="character" w:styleId="aa">
    <w:name w:val="Unresolved Mention"/>
    <w:basedOn w:val="a0"/>
    <w:uiPriority w:val="99"/>
    <w:semiHidden/>
    <w:unhideWhenUsed/>
    <w:rsid w:val="00B41B85"/>
    <w:rPr>
      <w:color w:val="605E5C"/>
      <w:shd w:val="clear" w:color="auto" w:fill="E1DFDD"/>
    </w:rPr>
  </w:style>
  <w:style w:type="paragraph" w:customStyle="1" w:styleId="MDPI23heading3">
    <w:name w:val="MDPI_2.3_heading3"/>
    <w:basedOn w:val="a"/>
    <w:qFormat/>
    <w:rsid w:val="00C425C7"/>
    <w:pPr>
      <w:widowControl/>
      <w:adjustRightInd w:val="0"/>
      <w:snapToGrid w:val="0"/>
      <w:spacing w:before="240" w:after="120" w:line="260" w:lineRule="atLeast"/>
      <w:jc w:val="left"/>
      <w:outlineLvl w:val="2"/>
    </w:pPr>
    <w:rPr>
      <w:rFonts w:ascii="Palatino Linotype" w:eastAsia="Times New Roman" w:hAnsi="Palatino Linotype" w:cs="Times New Roman"/>
      <w:snapToGrid w:val="0"/>
      <w:color w:val="000000"/>
      <w:kern w:val="0"/>
      <w:sz w:val="20"/>
      <w:szCs w:val="22"/>
      <w:lang w:eastAsia="de-DE" w:bidi="en-US"/>
    </w:rPr>
  </w:style>
  <w:style w:type="paragraph" w:customStyle="1" w:styleId="MDPI22heading2">
    <w:name w:val="MDPI_2.2_heading2"/>
    <w:qFormat/>
    <w:rsid w:val="00964C6E"/>
    <w:pPr>
      <w:kinsoku w:val="0"/>
      <w:overflowPunct w:val="0"/>
      <w:autoSpaceDE w:val="0"/>
      <w:autoSpaceDN w:val="0"/>
      <w:adjustRightInd w:val="0"/>
      <w:snapToGrid w:val="0"/>
      <w:spacing w:before="240" w:after="120" w:line="260" w:lineRule="atLeast"/>
      <w:outlineLvl w:val="1"/>
    </w:pPr>
    <w:rPr>
      <w:rFonts w:ascii="Palatino Linotype" w:eastAsia="Times New Roman" w:hAnsi="Palatino Linotype"/>
      <w:i/>
      <w:color w:val="000000"/>
      <w:szCs w:val="22"/>
    </w:rPr>
  </w:style>
  <w:style w:type="character" w:styleId="ab">
    <w:name w:val="line number"/>
    <w:basedOn w:val="a0"/>
    <w:rsid w:val="00116F5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277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91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40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202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66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22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61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567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19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220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65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7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260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835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881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501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706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06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146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429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85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98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2.png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8"/>
    <customShpInfo spid="_x0000_s1027"/>
    <customShpInfo spid="_x0000_s1026"/>
  </customShpExts>
</s:customData>
</file>

<file path=customXml/itemProps1.xml><?xml version="1.0" encoding="utf-8"?>
<ds:datastoreItem xmlns:ds="http://schemas.openxmlformats.org/officeDocument/2006/customXml" ds:itemID="{03D2FD38-B5A0-42C3-89AF-45E51BF2968B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5</Pages>
  <Words>551</Words>
  <Characters>3147</Characters>
  <Application>Microsoft Office Word</Application>
  <DocSecurity>0</DocSecurity>
  <Lines>26</Lines>
  <Paragraphs>7</Paragraphs>
  <ScaleCrop>false</ScaleCrop>
  <Company/>
  <LinksUpToDate>false</LinksUpToDate>
  <CharactersWithSpaces>3691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Promising</dc:creator>
  <cp:lastModifiedBy>xing xiu</cp:lastModifiedBy>
  <cp:revision>77</cp:revision>
  <cp:lastPrinted>2021-06-20T09:03:00Z</cp:lastPrinted>
  <dcterms:created xsi:type="dcterms:W3CDTF">2020-04-06T09:33:00Z</dcterms:created>
  <dcterms:modified xsi:type="dcterms:W3CDTF">2021-06-20T09:19:00Z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