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E7F60" w14:textId="77777777" w:rsidR="002D65C8" w:rsidRPr="00550BBD" w:rsidRDefault="002D65C8" w:rsidP="002D65C8">
      <w:pPr>
        <w:rPr>
          <w:rFonts w:ascii="Arial" w:hAnsi="Arial" w:cs="Arial"/>
          <w:sz w:val="20"/>
          <w:szCs w:val="20"/>
        </w:rPr>
      </w:pPr>
      <w:r w:rsidRPr="00550BBD">
        <w:rPr>
          <w:rFonts w:ascii="Arial" w:hAnsi="Arial" w:cs="Arial"/>
          <w:sz w:val="20"/>
          <w:szCs w:val="20"/>
        </w:rPr>
        <w:t>Table S</w:t>
      </w:r>
      <w:bookmarkStart w:id="0" w:name="_Hlk86262315"/>
      <w:r w:rsidRPr="00550BBD">
        <w:rPr>
          <w:rFonts w:ascii="Arial" w:hAnsi="Arial" w:cs="Arial"/>
          <w:sz w:val="20"/>
          <w:szCs w:val="20"/>
        </w:rPr>
        <w:t xml:space="preserve">1 Calculation methods of combination in each </w:t>
      </w:r>
      <w:bookmarkEnd w:id="0"/>
      <w:r w:rsidRPr="00550BBD">
        <w:rPr>
          <w:rFonts w:ascii="Arial" w:hAnsi="Arial" w:cs="Arial"/>
          <w:sz w:val="20"/>
          <w:szCs w:val="20"/>
        </w:rPr>
        <w:t>nutrition- and inflammation-related biomarker</w:t>
      </w:r>
    </w:p>
    <w:tbl>
      <w:tblPr>
        <w:tblStyle w:val="TableGrid"/>
        <w:tblW w:w="89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3"/>
        <w:gridCol w:w="6782"/>
      </w:tblGrid>
      <w:tr w:rsidR="002D65C8" w:rsidRPr="00550BBD" w14:paraId="78969B6B" w14:textId="77777777" w:rsidTr="00F12C2F">
        <w:trPr>
          <w:trHeight w:val="283"/>
        </w:trPr>
        <w:tc>
          <w:tcPr>
            <w:tcW w:w="2133" w:type="dxa"/>
            <w:tcBorders>
              <w:top w:val="single" w:sz="12" w:space="0" w:color="auto"/>
              <w:bottom w:val="single" w:sz="12" w:space="0" w:color="auto"/>
            </w:tcBorders>
          </w:tcPr>
          <w:p w14:paraId="35594BEF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biomarker</w:t>
            </w:r>
          </w:p>
        </w:tc>
        <w:tc>
          <w:tcPr>
            <w:tcW w:w="6782" w:type="dxa"/>
            <w:tcBorders>
              <w:top w:val="single" w:sz="12" w:space="0" w:color="auto"/>
              <w:bottom w:val="single" w:sz="12" w:space="0" w:color="auto"/>
            </w:tcBorders>
          </w:tcPr>
          <w:p w14:paraId="3DC2E34B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calculation formula</w:t>
            </w:r>
          </w:p>
        </w:tc>
      </w:tr>
      <w:tr w:rsidR="002D65C8" w:rsidRPr="00550BBD" w14:paraId="3F50F61F" w14:textId="77777777" w:rsidTr="00F12C2F">
        <w:trPr>
          <w:trHeight w:val="273"/>
        </w:trPr>
        <w:tc>
          <w:tcPr>
            <w:tcW w:w="2133" w:type="dxa"/>
            <w:tcBorders>
              <w:top w:val="single" w:sz="12" w:space="0" w:color="auto"/>
              <w:bottom w:val="nil"/>
            </w:tcBorders>
          </w:tcPr>
          <w:p w14:paraId="44D55CA5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ALI</w:t>
            </w:r>
          </w:p>
        </w:tc>
        <w:tc>
          <w:tcPr>
            <w:tcW w:w="6782" w:type="dxa"/>
            <w:tcBorders>
              <w:top w:val="single" w:sz="12" w:space="0" w:color="auto"/>
              <w:bottom w:val="nil"/>
            </w:tcBorders>
          </w:tcPr>
          <w:p w14:paraId="484FFAAF" w14:textId="77777777" w:rsidR="002D65C8" w:rsidRPr="00550BBD" w:rsidRDefault="002D65C8" w:rsidP="00F12C2F">
            <w:pPr>
              <w:ind w:firstLine="440"/>
              <w:rPr>
                <w:rFonts w:ascii="Arial" w:hAnsi="Arial" w:cs="Arial"/>
              </w:rPr>
            </w:pPr>
            <w:r w:rsidRPr="00550BBD">
              <w:rPr>
                <w:rFonts w:ascii="Arial" w:hAnsi="Arial" w:cs="Arial"/>
              </w:rPr>
              <w:t>BMI (kg/m</w:t>
            </w:r>
            <w:r w:rsidRPr="00550BBD">
              <w:rPr>
                <w:rFonts w:ascii="Arial" w:hAnsi="Arial" w:cs="Arial"/>
                <w:vertAlign w:val="superscript"/>
              </w:rPr>
              <w:t>2</w:t>
            </w:r>
            <w:r w:rsidRPr="00550BBD">
              <w:rPr>
                <w:rFonts w:ascii="Arial" w:hAnsi="Arial" w:cs="Arial"/>
              </w:rPr>
              <w:t>) × albumin(g/dl)/NLR (×10</w:t>
            </w:r>
            <w:r w:rsidRPr="00550BBD">
              <w:rPr>
                <w:rFonts w:ascii="Arial" w:hAnsi="Arial" w:cs="Arial"/>
                <w:vertAlign w:val="superscript"/>
              </w:rPr>
              <w:t>9</w:t>
            </w:r>
            <w:r w:rsidRPr="00550BBD">
              <w:rPr>
                <w:rFonts w:ascii="Arial" w:hAnsi="Arial" w:cs="Arial"/>
              </w:rPr>
              <w:t>/L)</w:t>
            </w:r>
          </w:p>
        </w:tc>
      </w:tr>
      <w:tr w:rsidR="002D65C8" w:rsidRPr="00550BBD" w14:paraId="33D463E3" w14:textId="77777777" w:rsidTr="00F12C2F">
        <w:trPr>
          <w:trHeight w:val="283"/>
        </w:trPr>
        <w:tc>
          <w:tcPr>
            <w:tcW w:w="2133" w:type="dxa"/>
            <w:tcBorders>
              <w:top w:val="nil"/>
              <w:bottom w:val="nil"/>
            </w:tcBorders>
          </w:tcPr>
          <w:p w14:paraId="1FFEE858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NLR</w:t>
            </w:r>
          </w:p>
        </w:tc>
        <w:tc>
          <w:tcPr>
            <w:tcW w:w="6782" w:type="dxa"/>
            <w:tcBorders>
              <w:top w:val="nil"/>
              <w:bottom w:val="nil"/>
            </w:tcBorders>
          </w:tcPr>
          <w:p w14:paraId="11242CB9" w14:textId="77777777" w:rsidR="002D65C8" w:rsidRPr="00550BBD" w:rsidRDefault="002D65C8" w:rsidP="00F12C2F">
            <w:pPr>
              <w:ind w:firstLine="440"/>
              <w:rPr>
                <w:rFonts w:ascii="Arial" w:hAnsi="Arial" w:cs="Arial"/>
              </w:rPr>
            </w:pPr>
            <w:r w:rsidRPr="00550BBD">
              <w:rPr>
                <w:rFonts w:ascii="Arial" w:hAnsi="Arial" w:cs="Arial"/>
              </w:rPr>
              <w:t>neutrophil count (×10</w:t>
            </w:r>
            <w:r w:rsidRPr="00550BBD">
              <w:rPr>
                <w:rFonts w:ascii="Arial" w:hAnsi="Arial" w:cs="Arial"/>
                <w:vertAlign w:val="superscript"/>
              </w:rPr>
              <w:t>9</w:t>
            </w:r>
            <w:r w:rsidRPr="00550BBD">
              <w:rPr>
                <w:rFonts w:ascii="Arial" w:hAnsi="Arial" w:cs="Arial"/>
              </w:rPr>
              <w:t>/L)/ lymphocyte count (×10</w:t>
            </w:r>
            <w:r w:rsidRPr="00550BBD">
              <w:rPr>
                <w:rFonts w:ascii="Arial" w:hAnsi="Arial" w:cs="Arial"/>
                <w:vertAlign w:val="superscript"/>
              </w:rPr>
              <w:t>9</w:t>
            </w:r>
            <w:r w:rsidRPr="00550BBD">
              <w:rPr>
                <w:rFonts w:ascii="Arial" w:hAnsi="Arial" w:cs="Arial"/>
              </w:rPr>
              <w:t>/L)</w:t>
            </w:r>
          </w:p>
        </w:tc>
      </w:tr>
      <w:tr w:rsidR="002D65C8" w:rsidRPr="00550BBD" w14:paraId="7444F21D" w14:textId="77777777" w:rsidTr="00F12C2F">
        <w:trPr>
          <w:trHeight w:val="273"/>
        </w:trPr>
        <w:tc>
          <w:tcPr>
            <w:tcW w:w="2133" w:type="dxa"/>
            <w:tcBorders>
              <w:top w:val="nil"/>
              <w:bottom w:val="nil"/>
            </w:tcBorders>
          </w:tcPr>
          <w:p w14:paraId="7608DB85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PLR</w:t>
            </w:r>
          </w:p>
        </w:tc>
        <w:tc>
          <w:tcPr>
            <w:tcW w:w="6782" w:type="dxa"/>
            <w:tcBorders>
              <w:top w:val="nil"/>
              <w:bottom w:val="nil"/>
            </w:tcBorders>
          </w:tcPr>
          <w:p w14:paraId="4CDA7846" w14:textId="77777777" w:rsidR="002D65C8" w:rsidRPr="00550BBD" w:rsidRDefault="002D65C8" w:rsidP="00F12C2F">
            <w:pPr>
              <w:ind w:firstLine="440"/>
              <w:rPr>
                <w:rFonts w:ascii="Arial" w:hAnsi="Arial" w:cs="Arial"/>
              </w:rPr>
            </w:pPr>
            <w:r w:rsidRPr="00550BBD">
              <w:rPr>
                <w:rFonts w:ascii="Arial" w:hAnsi="Arial" w:cs="Arial"/>
              </w:rPr>
              <w:t>platelet count (×10</w:t>
            </w:r>
            <w:r w:rsidRPr="00550BBD">
              <w:rPr>
                <w:rFonts w:ascii="Arial" w:hAnsi="Arial" w:cs="Arial"/>
                <w:vertAlign w:val="superscript"/>
              </w:rPr>
              <w:t>9</w:t>
            </w:r>
            <w:r w:rsidRPr="00550BBD">
              <w:rPr>
                <w:rFonts w:ascii="Arial" w:hAnsi="Arial" w:cs="Arial"/>
              </w:rPr>
              <w:t>/L)/lymphocyte count (×10</w:t>
            </w:r>
            <w:r w:rsidRPr="00550BBD">
              <w:rPr>
                <w:rFonts w:ascii="Arial" w:hAnsi="Arial" w:cs="Arial"/>
                <w:vertAlign w:val="superscript"/>
              </w:rPr>
              <w:t>9</w:t>
            </w:r>
            <w:r w:rsidRPr="00550BBD">
              <w:rPr>
                <w:rFonts w:ascii="Arial" w:hAnsi="Arial" w:cs="Arial"/>
              </w:rPr>
              <w:t>/L)</w:t>
            </w:r>
          </w:p>
        </w:tc>
      </w:tr>
      <w:tr w:rsidR="002D65C8" w:rsidRPr="00550BBD" w14:paraId="65A6B7A7" w14:textId="77777777" w:rsidTr="00F12C2F">
        <w:trPr>
          <w:trHeight w:val="283"/>
        </w:trPr>
        <w:tc>
          <w:tcPr>
            <w:tcW w:w="2133" w:type="dxa"/>
            <w:tcBorders>
              <w:top w:val="nil"/>
              <w:bottom w:val="nil"/>
            </w:tcBorders>
          </w:tcPr>
          <w:p w14:paraId="140936D4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ALBI</w:t>
            </w:r>
          </w:p>
        </w:tc>
        <w:tc>
          <w:tcPr>
            <w:tcW w:w="6782" w:type="dxa"/>
            <w:tcBorders>
              <w:top w:val="nil"/>
              <w:bottom w:val="nil"/>
            </w:tcBorders>
          </w:tcPr>
          <w:p w14:paraId="408912E5" w14:textId="77777777" w:rsidR="002D65C8" w:rsidRPr="00550BBD" w:rsidRDefault="002D65C8" w:rsidP="00F12C2F">
            <w:pPr>
              <w:ind w:firstLine="440"/>
              <w:rPr>
                <w:rFonts w:ascii="Arial" w:hAnsi="Arial" w:cs="Arial"/>
              </w:rPr>
            </w:pPr>
            <w:r w:rsidRPr="00550BBD">
              <w:rPr>
                <w:rFonts w:ascii="Arial" w:hAnsi="Arial" w:cs="Arial"/>
              </w:rPr>
              <w:t>log</w:t>
            </w:r>
            <w:r w:rsidRPr="00550BBD">
              <w:rPr>
                <w:rFonts w:ascii="Arial" w:hAnsi="Arial" w:cs="Arial"/>
                <w:vertAlign w:val="subscript"/>
              </w:rPr>
              <w:t>10</w:t>
            </w:r>
            <w:r w:rsidRPr="00550BBD">
              <w:rPr>
                <w:rFonts w:ascii="Arial" w:hAnsi="Arial" w:cs="Arial"/>
              </w:rPr>
              <w:t xml:space="preserve"> bilirubin (µmol/L) ×0.66 + albumin (g/ L) × -0.085</w:t>
            </w:r>
          </w:p>
        </w:tc>
      </w:tr>
      <w:tr w:rsidR="002D65C8" w:rsidRPr="00550BBD" w14:paraId="18E3FBDB" w14:textId="77777777" w:rsidTr="00F12C2F">
        <w:trPr>
          <w:trHeight w:val="283"/>
        </w:trPr>
        <w:tc>
          <w:tcPr>
            <w:tcW w:w="2133" w:type="dxa"/>
            <w:tcBorders>
              <w:top w:val="nil"/>
              <w:bottom w:val="nil"/>
            </w:tcBorders>
          </w:tcPr>
          <w:p w14:paraId="47E0610D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PNI</w:t>
            </w:r>
          </w:p>
        </w:tc>
        <w:tc>
          <w:tcPr>
            <w:tcW w:w="6782" w:type="dxa"/>
            <w:tcBorders>
              <w:top w:val="nil"/>
              <w:bottom w:val="nil"/>
            </w:tcBorders>
          </w:tcPr>
          <w:p w14:paraId="05F81255" w14:textId="77777777" w:rsidR="002D65C8" w:rsidRPr="00550BBD" w:rsidRDefault="002D65C8" w:rsidP="00F12C2F">
            <w:pPr>
              <w:ind w:firstLine="440"/>
              <w:rPr>
                <w:rFonts w:ascii="Arial" w:hAnsi="Arial" w:cs="Arial"/>
              </w:rPr>
            </w:pPr>
            <w:r w:rsidRPr="00550BBD">
              <w:rPr>
                <w:rFonts w:ascii="Arial" w:hAnsi="Arial" w:cs="Arial"/>
              </w:rPr>
              <w:t>albumin (g/L) + 5×lymphocyte count (×10</w:t>
            </w:r>
            <w:r w:rsidRPr="00550BBD">
              <w:rPr>
                <w:rFonts w:ascii="Arial" w:hAnsi="Arial" w:cs="Arial"/>
                <w:vertAlign w:val="superscript"/>
              </w:rPr>
              <w:t>9</w:t>
            </w:r>
            <w:r w:rsidRPr="00550BBD">
              <w:rPr>
                <w:rFonts w:ascii="Arial" w:hAnsi="Arial" w:cs="Arial"/>
              </w:rPr>
              <w:t>/L)</w:t>
            </w:r>
          </w:p>
        </w:tc>
      </w:tr>
      <w:tr w:rsidR="002D65C8" w:rsidRPr="00550BBD" w14:paraId="4D2F7B82" w14:textId="77777777" w:rsidTr="00F12C2F">
        <w:trPr>
          <w:trHeight w:val="273"/>
        </w:trPr>
        <w:tc>
          <w:tcPr>
            <w:tcW w:w="2133" w:type="dxa"/>
            <w:tcBorders>
              <w:top w:val="nil"/>
              <w:bottom w:val="nil"/>
            </w:tcBorders>
          </w:tcPr>
          <w:p w14:paraId="7D41C424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GPR</w:t>
            </w:r>
          </w:p>
        </w:tc>
        <w:tc>
          <w:tcPr>
            <w:tcW w:w="6782" w:type="dxa"/>
            <w:tcBorders>
              <w:top w:val="nil"/>
              <w:bottom w:val="nil"/>
            </w:tcBorders>
          </w:tcPr>
          <w:p w14:paraId="5F0E9322" w14:textId="77777777" w:rsidR="002D65C8" w:rsidRPr="00550BBD" w:rsidRDefault="002D65C8" w:rsidP="00F12C2F">
            <w:pPr>
              <w:ind w:firstLine="440"/>
              <w:rPr>
                <w:rFonts w:ascii="Arial" w:hAnsi="Arial" w:cs="Arial"/>
              </w:rPr>
            </w:pPr>
            <w:r w:rsidRPr="00550BBD">
              <w:rPr>
                <w:rFonts w:ascii="Arial" w:hAnsi="Arial" w:cs="Arial"/>
              </w:rPr>
              <w:t>GGT (U/L) /platelet count (×10</w:t>
            </w:r>
            <w:r w:rsidRPr="00550BBD">
              <w:rPr>
                <w:rFonts w:ascii="Arial" w:hAnsi="Arial" w:cs="Arial"/>
                <w:vertAlign w:val="superscript"/>
              </w:rPr>
              <w:t>9</w:t>
            </w:r>
            <w:r w:rsidRPr="00550BBD">
              <w:rPr>
                <w:rFonts w:ascii="Arial" w:hAnsi="Arial" w:cs="Arial"/>
              </w:rPr>
              <w:t>/L/L)</w:t>
            </w:r>
          </w:p>
        </w:tc>
      </w:tr>
      <w:tr w:rsidR="002D65C8" w:rsidRPr="00550BBD" w14:paraId="0BB2BE6D" w14:textId="77777777" w:rsidTr="00F12C2F">
        <w:trPr>
          <w:trHeight w:val="283"/>
        </w:trPr>
        <w:tc>
          <w:tcPr>
            <w:tcW w:w="2133" w:type="dxa"/>
            <w:tcBorders>
              <w:top w:val="nil"/>
              <w:bottom w:val="nil"/>
            </w:tcBorders>
          </w:tcPr>
          <w:p w14:paraId="31A2033E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GLR</w:t>
            </w:r>
          </w:p>
        </w:tc>
        <w:tc>
          <w:tcPr>
            <w:tcW w:w="6782" w:type="dxa"/>
            <w:tcBorders>
              <w:top w:val="nil"/>
              <w:bottom w:val="nil"/>
            </w:tcBorders>
          </w:tcPr>
          <w:p w14:paraId="2F633346" w14:textId="77777777" w:rsidR="002D65C8" w:rsidRPr="00550BBD" w:rsidRDefault="002D65C8" w:rsidP="00F12C2F">
            <w:pPr>
              <w:ind w:firstLine="440"/>
              <w:rPr>
                <w:rFonts w:ascii="Arial" w:hAnsi="Arial" w:cs="Arial"/>
              </w:rPr>
            </w:pPr>
            <w:r w:rsidRPr="00550BBD">
              <w:rPr>
                <w:rFonts w:ascii="Arial" w:hAnsi="Arial" w:cs="Arial"/>
              </w:rPr>
              <w:t>GGT (U/L) / lymphocyte count (×10</w:t>
            </w:r>
            <w:r w:rsidRPr="00550BBD">
              <w:rPr>
                <w:rFonts w:ascii="Arial" w:hAnsi="Arial" w:cs="Arial"/>
                <w:vertAlign w:val="superscript"/>
              </w:rPr>
              <w:t>9</w:t>
            </w:r>
            <w:r w:rsidRPr="00550BBD">
              <w:rPr>
                <w:rFonts w:ascii="Arial" w:hAnsi="Arial" w:cs="Arial"/>
              </w:rPr>
              <w:t>)</w:t>
            </w:r>
          </w:p>
        </w:tc>
      </w:tr>
      <w:tr w:rsidR="002D65C8" w:rsidRPr="00550BBD" w14:paraId="437F54C6" w14:textId="77777777" w:rsidTr="00F12C2F">
        <w:trPr>
          <w:trHeight w:val="273"/>
        </w:trPr>
        <w:tc>
          <w:tcPr>
            <w:tcW w:w="2133" w:type="dxa"/>
            <w:tcBorders>
              <w:top w:val="nil"/>
              <w:bottom w:val="nil"/>
            </w:tcBorders>
          </w:tcPr>
          <w:p w14:paraId="634025B3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GAR</w:t>
            </w:r>
          </w:p>
        </w:tc>
        <w:tc>
          <w:tcPr>
            <w:tcW w:w="6782" w:type="dxa"/>
            <w:tcBorders>
              <w:top w:val="nil"/>
              <w:bottom w:val="nil"/>
            </w:tcBorders>
          </w:tcPr>
          <w:p w14:paraId="2EF33685" w14:textId="77777777" w:rsidR="002D65C8" w:rsidRPr="00550BBD" w:rsidRDefault="002D65C8" w:rsidP="00F12C2F">
            <w:pPr>
              <w:ind w:firstLine="440"/>
              <w:rPr>
                <w:rFonts w:ascii="Arial" w:hAnsi="Arial" w:cs="Arial"/>
              </w:rPr>
            </w:pPr>
            <w:r w:rsidRPr="00550BBD">
              <w:rPr>
                <w:rFonts w:ascii="Arial" w:hAnsi="Arial" w:cs="Arial"/>
              </w:rPr>
              <w:t>GGT (U/L) / albumin (g/L)</w:t>
            </w:r>
          </w:p>
        </w:tc>
      </w:tr>
      <w:tr w:rsidR="002D65C8" w:rsidRPr="00550BBD" w14:paraId="4548CB57" w14:textId="77777777" w:rsidTr="00F12C2F">
        <w:trPr>
          <w:trHeight w:val="283"/>
        </w:trPr>
        <w:tc>
          <w:tcPr>
            <w:tcW w:w="2133" w:type="dxa"/>
            <w:tcBorders>
              <w:top w:val="nil"/>
              <w:bottom w:val="nil"/>
            </w:tcBorders>
          </w:tcPr>
          <w:p w14:paraId="06E3FC36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AAPR</w:t>
            </w:r>
          </w:p>
        </w:tc>
        <w:tc>
          <w:tcPr>
            <w:tcW w:w="6782" w:type="dxa"/>
            <w:tcBorders>
              <w:top w:val="nil"/>
              <w:bottom w:val="nil"/>
            </w:tcBorders>
          </w:tcPr>
          <w:p w14:paraId="734F53A5" w14:textId="77777777" w:rsidR="002D65C8" w:rsidRPr="00550BBD" w:rsidRDefault="002D65C8" w:rsidP="00F12C2F">
            <w:pPr>
              <w:ind w:firstLine="440"/>
              <w:rPr>
                <w:rFonts w:ascii="Arial" w:hAnsi="Arial" w:cs="Arial"/>
              </w:rPr>
            </w:pPr>
            <w:r w:rsidRPr="00550BBD">
              <w:rPr>
                <w:rFonts w:ascii="Arial" w:hAnsi="Arial" w:cs="Arial"/>
              </w:rPr>
              <w:t>albumin (g/L) /</w:t>
            </w:r>
            <w:r w:rsidRPr="00550BBD">
              <w:rPr>
                <w:rFonts w:ascii="Arial" w:hAnsi="Arial" w:cs="Arial"/>
                <w:color w:val="212121"/>
                <w:shd w:val="clear" w:color="auto" w:fill="FFFFFF"/>
              </w:rPr>
              <w:t xml:space="preserve"> </w:t>
            </w:r>
            <w:r w:rsidRPr="00550BBD">
              <w:rPr>
                <w:rFonts w:ascii="Arial" w:hAnsi="Arial" w:cs="Arial"/>
              </w:rPr>
              <w:t>ALP (U/L)</w:t>
            </w:r>
          </w:p>
        </w:tc>
      </w:tr>
      <w:tr w:rsidR="002D65C8" w:rsidRPr="00550BBD" w14:paraId="2E3E5E52" w14:textId="77777777" w:rsidTr="00F12C2F">
        <w:trPr>
          <w:trHeight w:val="283"/>
        </w:trPr>
        <w:tc>
          <w:tcPr>
            <w:tcW w:w="2133" w:type="dxa"/>
            <w:tcBorders>
              <w:top w:val="nil"/>
              <w:bottom w:val="nil"/>
            </w:tcBorders>
          </w:tcPr>
          <w:p w14:paraId="14AD9FC0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ANRI</w:t>
            </w:r>
          </w:p>
        </w:tc>
        <w:tc>
          <w:tcPr>
            <w:tcW w:w="6782" w:type="dxa"/>
            <w:tcBorders>
              <w:top w:val="nil"/>
              <w:bottom w:val="nil"/>
            </w:tcBorders>
          </w:tcPr>
          <w:p w14:paraId="63D645BD" w14:textId="77777777" w:rsidR="002D65C8" w:rsidRPr="00550BBD" w:rsidRDefault="002D65C8" w:rsidP="00F12C2F">
            <w:pPr>
              <w:ind w:firstLine="440"/>
              <w:rPr>
                <w:rFonts w:ascii="Arial" w:hAnsi="Arial" w:cs="Arial"/>
              </w:rPr>
            </w:pPr>
            <w:r w:rsidRPr="00550BBD">
              <w:rPr>
                <w:rFonts w:ascii="Arial" w:hAnsi="Arial" w:cs="Arial"/>
              </w:rPr>
              <w:t>AST (U/L) / neutrophil count (×10</w:t>
            </w:r>
            <w:r w:rsidRPr="00550BBD">
              <w:rPr>
                <w:rFonts w:ascii="Arial" w:hAnsi="Arial" w:cs="Arial"/>
                <w:vertAlign w:val="superscript"/>
              </w:rPr>
              <w:t>9</w:t>
            </w:r>
            <w:r w:rsidRPr="00550BBD">
              <w:rPr>
                <w:rFonts w:ascii="Arial" w:hAnsi="Arial" w:cs="Arial"/>
              </w:rPr>
              <w:t>/L)</w:t>
            </w:r>
          </w:p>
        </w:tc>
      </w:tr>
      <w:tr w:rsidR="002D65C8" w:rsidRPr="00550BBD" w14:paraId="33137FD2" w14:textId="77777777" w:rsidTr="00F12C2F">
        <w:trPr>
          <w:trHeight w:val="506"/>
        </w:trPr>
        <w:tc>
          <w:tcPr>
            <w:tcW w:w="2133" w:type="dxa"/>
            <w:tcBorders>
              <w:top w:val="nil"/>
              <w:bottom w:val="nil"/>
            </w:tcBorders>
          </w:tcPr>
          <w:p w14:paraId="29B53087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APRI</w:t>
            </w:r>
          </w:p>
        </w:tc>
        <w:tc>
          <w:tcPr>
            <w:tcW w:w="6782" w:type="dxa"/>
            <w:tcBorders>
              <w:top w:val="nil"/>
              <w:bottom w:val="nil"/>
            </w:tcBorders>
          </w:tcPr>
          <w:p w14:paraId="2713827C" w14:textId="77777777" w:rsidR="002D65C8" w:rsidRPr="00550BBD" w:rsidRDefault="002D65C8" w:rsidP="00F12C2F">
            <w:pPr>
              <w:ind w:firstLine="440"/>
              <w:rPr>
                <w:rFonts w:ascii="Arial" w:hAnsi="Arial" w:cs="Arial"/>
              </w:rPr>
            </w:pPr>
            <w:r w:rsidRPr="00550BBD">
              <w:rPr>
                <w:rFonts w:ascii="Arial" w:hAnsi="Arial" w:cs="Arial"/>
              </w:rPr>
              <w:t>(AST (U/L)/ ULN) / platelet count (×10</w:t>
            </w:r>
            <w:r w:rsidRPr="00550BBD">
              <w:rPr>
                <w:rFonts w:ascii="Arial" w:hAnsi="Arial" w:cs="Arial"/>
                <w:vertAlign w:val="superscript"/>
              </w:rPr>
              <w:t>9</w:t>
            </w:r>
            <w:r w:rsidRPr="00550BBD">
              <w:rPr>
                <w:rFonts w:ascii="Arial" w:hAnsi="Arial" w:cs="Arial"/>
              </w:rPr>
              <w:t xml:space="preserve">/L) ×100       </w:t>
            </w:r>
          </w:p>
          <w:p w14:paraId="3281A7EA" w14:textId="77777777" w:rsidR="002D65C8" w:rsidRPr="00550BBD" w:rsidRDefault="002D65C8" w:rsidP="00F12C2F">
            <w:pPr>
              <w:ind w:firstLine="440"/>
              <w:rPr>
                <w:rFonts w:ascii="Arial" w:hAnsi="Arial" w:cs="Arial"/>
              </w:rPr>
            </w:pPr>
            <w:r w:rsidRPr="00550BBD">
              <w:rPr>
                <w:rFonts w:ascii="Arial" w:hAnsi="Arial" w:cs="Arial"/>
              </w:rPr>
              <w:t>note:</w:t>
            </w:r>
            <w:r w:rsidRPr="00550BBD">
              <w:rPr>
                <w:rFonts w:ascii="Arial" w:hAnsi="Arial" w:cs="Arial"/>
                <w:color w:val="1F1F1F"/>
              </w:rPr>
              <w:t xml:space="preserve"> </w:t>
            </w:r>
            <w:r w:rsidRPr="00AD15E2">
              <w:rPr>
                <w:rFonts w:ascii="Arial" w:hAnsi="Arial" w:cs="Arial" w:hint="eastAsia"/>
                <w:color w:val="1F1F1F"/>
              </w:rPr>
              <w:t xml:space="preserve">Upper Limit of </w:t>
            </w:r>
            <w:r w:rsidRPr="00AD15E2">
              <w:rPr>
                <w:rFonts w:ascii="Arial" w:hAnsi="Arial" w:cs="Arial"/>
                <w:color w:val="1F1F1F"/>
              </w:rPr>
              <w:t>Normal</w:t>
            </w:r>
            <w:r>
              <w:rPr>
                <w:rFonts w:ascii="Arial" w:hAnsi="Arial" w:cs="Arial"/>
                <w:color w:val="1F1F1F"/>
              </w:rPr>
              <w:t xml:space="preserve"> (</w:t>
            </w:r>
            <w:r w:rsidRPr="00550BBD">
              <w:rPr>
                <w:rFonts w:ascii="Arial" w:hAnsi="Arial" w:cs="Arial"/>
              </w:rPr>
              <w:t>ULN</w:t>
            </w:r>
            <w:r>
              <w:rPr>
                <w:rFonts w:ascii="Arial" w:hAnsi="Arial" w:cs="Arial" w:hint="eastAsia"/>
              </w:rPr>
              <w:t>)</w:t>
            </w:r>
            <w:r w:rsidRPr="00550BBD">
              <w:rPr>
                <w:rFonts w:ascii="Arial" w:hAnsi="Arial" w:cs="Arial"/>
              </w:rPr>
              <w:t xml:space="preserve"> = 30U/L (male), 19U/L (female)</w:t>
            </w:r>
          </w:p>
        </w:tc>
      </w:tr>
      <w:tr w:rsidR="002D65C8" w:rsidRPr="00550BBD" w14:paraId="06D7953B" w14:textId="77777777" w:rsidTr="00F12C2F">
        <w:trPr>
          <w:trHeight w:val="546"/>
        </w:trPr>
        <w:tc>
          <w:tcPr>
            <w:tcW w:w="2133" w:type="dxa"/>
            <w:tcBorders>
              <w:top w:val="nil"/>
              <w:bottom w:val="single" w:sz="12" w:space="0" w:color="auto"/>
            </w:tcBorders>
          </w:tcPr>
          <w:p w14:paraId="0E1B5D87" w14:textId="77777777" w:rsidR="002D65C8" w:rsidRPr="00550BBD" w:rsidRDefault="002D65C8" w:rsidP="00F12C2F">
            <w:pPr>
              <w:ind w:firstLine="482"/>
              <w:rPr>
                <w:rFonts w:ascii="Arial" w:hAnsi="Arial" w:cs="Arial"/>
                <w:b/>
                <w:bCs/>
              </w:rPr>
            </w:pPr>
            <w:r w:rsidRPr="00550BBD">
              <w:rPr>
                <w:rFonts w:ascii="Arial" w:hAnsi="Arial" w:cs="Arial"/>
                <w:b/>
                <w:bCs/>
              </w:rPr>
              <w:t>FIB-4</w:t>
            </w:r>
          </w:p>
        </w:tc>
        <w:tc>
          <w:tcPr>
            <w:tcW w:w="6782" w:type="dxa"/>
            <w:tcBorders>
              <w:top w:val="nil"/>
              <w:bottom w:val="single" w:sz="12" w:space="0" w:color="auto"/>
            </w:tcBorders>
          </w:tcPr>
          <w:p w14:paraId="4ADFCD66" w14:textId="77777777" w:rsidR="002D65C8" w:rsidRPr="00550BBD" w:rsidRDefault="002D65C8" w:rsidP="00F12C2F">
            <w:pPr>
              <w:ind w:firstLine="440"/>
              <w:rPr>
                <w:rFonts w:ascii="Arial" w:hAnsi="Arial" w:cs="Arial"/>
              </w:rPr>
            </w:pPr>
            <w:r w:rsidRPr="00550BBD">
              <w:rPr>
                <w:rFonts w:ascii="Arial" w:hAnsi="Arial" w:cs="Arial"/>
              </w:rPr>
              <w:t>age (years) × AST(U/L) / platelet count (×10</w:t>
            </w:r>
            <w:r w:rsidRPr="00550BBD">
              <w:rPr>
                <w:rFonts w:ascii="Arial" w:hAnsi="Arial" w:cs="Arial"/>
                <w:vertAlign w:val="superscript"/>
              </w:rPr>
              <w:t>9</w:t>
            </w:r>
            <w:r w:rsidRPr="00550BBD">
              <w:rPr>
                <w:rFonts w:ascii="Arial" w:hAnsi="Arial" w:cs="Arial"/>
              </w:rPr>
              <w:t xml:space="preserve">/L) × </w:t>
            </w:r>
            <m:oMath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AST</m:t>
                  </m:r>
                </m:e>
              </m:rad>
            </m:oMath>
            <w:r w:rsidRPr="00550BBD">
              <w:rPr>
                <w:rFonts w:ascii="Arial" w:hAnsi="Arial" w:cs="Arial"/>
              </w:rPr>
              <w:t>(U/L)</w:t>
            </w:r>
          </w:p>
        </w:tc>
      </w:tr>
    </w:tbl>
    <w:p w14:paraId="17849D60" w14:textId="77777777" w:rsidR="002D65C8" w:rsidRPr="00550BBD" w:rsidRDefault="002D65C8" w:rsidP="002D65C8">
      <w:pPr>
        <w:spacing w:line="360" w:lineRule="auto"/>
        <w:ind w:firstLineChars="200" w:firstLine="400"/>
        <w:rPr>
          <w:rFonts w:ascii="Arial" w:hAnsi="Arial" w:cs="Times New Roman"/>
          <w:sz w:val="20"/>
          <w:szCs w:val="24"/>
          <w14:ligatures w14:val="none"/>
        </w:rPr>
      </w:pPr>
    </w:p>
    <w:p w14:paraId="55963468" w14:textId="77777777" w:rsidR="002D65C8" w:rsidRPr="00550BBD" w:rsidRDefault="002D65C8" w:rsidP="002D65C8">
      <w:pPr>
        <w:spacing w:line="360" w:lineRule="auto"/>
        <w:rPr>
          <w:rFonts w:ascii="Arial" w:hAnsi="Arial" w:cs="Times New Roman"/>
          <w:sz w:val="20"/>
          <w:szCs w:val="24"/>
          <w14:ligatures w14:val="none"/>
        </w:rPr>
      </w:pPr>
      <w:r w:rsidRPr="00550BBD">
        <w:rPr>
          <w:rFonts w:ascii="Arial" w:hAnsi="Arial" w:cs="Times New Roman" w:hint="eastAsia"/>
          <w:sz w:val="20"/>
          <w:szCs w:val="24"/>
          <w14:ligatures w14:val="none"/>
        </w:rPr>
        <w:t xml:space="preserve">Table S2 </w:t>
      </w:r>
      <w:r w:rsidRPr="00550BBD">
        <w:rPr>
          <w:rFonts w:ascii="Arial" w:hAnsi="Arial" w:cs="Times New Roman"/>
          <w:sz w:val="20"/>
          <w:szCs w:val="24"/>
          <w14:ligatures w14:val="none"/>
        </w:rPr>
        <w:t>Tolerance and VIF Analysis Before and After PSM</w:t>
      </w:r>
    </w:p>
    <w:tbl>
      <w:tblPr>
        <w:tblW w:w="647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058"/>
        <w:gridCol w:w="1334"/>
        <w:gridCol w:w="876"/>
        <w:gridCol w:w="1334"/>
        <w:gridCol w:w="876"/>
      </w:tblGrid>
      <w:tr w:rsidR="002D65C8" w:rsidRPr="00550BBD" w14:paraId="3553439B" w14:textId="77777777" w:rsidTr="00F12C2F">
        <w:trPr>
          <w:trHeight w:val="312"/>
        </w:trPr>
        <w:tc>
          <w:tcPr>
            <w:tcW w:w="2058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654D06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Characteristics</w:t>
            </w:r>
          </w:p>
        </w:tc>
        <w:tc>
          <w:tcPr>
            <w:tcW w:w="2210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48D7D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Befor</w:t>
            </w:r>
            <w:r w:rsidRPr="00550BBD">
              <w:rPr>
                <w:rFonts w:ascii="Arial" w:eastAsiaTheme="minorEastAsia" w:hAnsi="Arial" w:cs="Arial"/>
                <w:b/>
                <w:bCs/>
                <w:color w:val="000000"/>
                <w14:ligatures w14:val="none"/>
              </w:rPr>
              <w:t>e</w:t>
            </w: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 xml:space="preserve"> PSM</w:t>
            </w:r>
          </w:p>
        </w:tc>
        <w:tc>
          <w:tcPr>
            <w:tcW w:w="2210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8C317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After PSM</w:t>
            </w:r>
          </w:p>
        </w:tc>
      </w:tr>
      <w:tr w:rsidR="002D65C8" w:rsidRPr="00550BBD" w14:paraId="18B12723" w14:textId="77777777" w:rsidTr="00F12C2F">
        <w:trPr>
          <w:trHeight w:val="312"/>
        </w:trPr>
        <w:tc>
          <w:tcPr>
            <w:tcW w:w="2058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65557F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1334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31C839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tolerance</w:t>
            </w:r>
          </w:p>
        </w:tc>
        <w:tc>
          <w:tcPr>
            <w:tcW w:w="875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7F0D7B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VIF</w:t>
            </w:r>
          </w:p>
        </w:tc>
        <w:tc>
          <w:tcPr>
            <w:tcW w:w="1334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8FCF7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tolerance</w:t>
            </w:r>
          </w:p>
        </w:tc>
        <w:tc>
          <w:tcPr>
            <w:tcW w:w="875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115B44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VIF</w:t>
            </w:r>
          </w:p>
        </w:tc>
      </w:tr>
      <w:tr w:rsidR="002D65C8" w:rsidRPr="00550BBD" w14:paraId="40EF709F" w14:textId="77777777" w:rsidTr="00F12C2F">
        <w:trPr>
          <w:trHeight w:val="312"/>
        </w:trPr>
        <w:tc>
          <w:tcPr>
            <w:tcW w:w="2058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F37376A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ALI</w:t>
            </w:r>
          </w:p>
        </w:tc>
        <w:tc>
          <w:tcPr>
            <w:tcW w:w="1334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455C53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0.959</w:t>
            </w:r>
          </w:p>
        </w:tc>
        <w:tc>
          <w:tcPr>
            <w:tcW w:w="87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97B6B1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1.043</w:t>
            </w:r>
          </w:p>
        </w:tc>
        <w:tc>
          <w:tcPr>
            <w:tcW w:w="1334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EC7BC8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0.996</w:t>
            </w:r>
          </w:p>
        </w:tc>
        <w:tc>
          <w:tcPr>
            <w:tcW w:w="87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F984DD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1.004</w:t>
            </w:r>
          </w:p>
        </w:tc>
      </w:tr>
      <w:tr w:rsidR="002D65C8" w:rsidRPr="00550BBD" w14:paraId="30C84B8E" w14:textId="77777777" w:rsidTr="00F12C2F">
        <w:trPr>
          <w:trHeight w:val="312"/>
        </w:trPr>
        <w:tc>
          <w:tcPr>
            <w:tcW w:w="205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C06817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CEA,</w:t>
            </w:r>
            <w:r w:rsidRPr="00550BBD">
              <w:rPr>
                <w:rFonts w:ascii="Arial" w:eastAsiaTheme="minorEastAsia" w:hAnsi="Arial" w:cs="Arial"/>
                <w:b/>
                <w:bCs/>
                <w:color w:val="000000"/>
                <w14:ligatures w14:val="none"/>
              </w:rPr>
              <w:t xml:space="preserve"> </w:t>
            </w: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ng/L</w:t>
            </w:r>
          </w:p>
        </w:tc>
        <w:tc>
          <w:tcPr>
            <w:tcW w:w="13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661C8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0.952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60A57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1.051</w:t>
            </w:r>
          </w:p>
        </w:tc>
        <w:tc>
          <w:tcPr>
            <w:tcW w:w="13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B93BF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0.954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3F771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1.048</w:t>
            </w:r>
          </w:p>
        </w:tc>
      </w:tr>
      <w:tr w:rsidR="002D65C8" w:rsidRPr="00550BBD" w14:paraId="3DB8410D" w14:textId="77777777" w:rsidTr="00F12C2F">
        <w:trPr>
          <w:trHeight w:val="312"/>
        </w:trPr>
        <w:tc>
          <w:tcPr>
            <w:tcW w:w="205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0741C8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CA199</w:t>
            </w:r>
          </w:p>
        </w:tc>
        <w:tc>
          <w:tcPr>
            <w:tcW w:w="13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735C2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0.942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A38E2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1.061</w:t>
            </w:r>
          </w:p>
        </w:tc>
        <w:tc>
          <w:tcPr>
            <w:tcW w:w="13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9222C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0.943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4DCCD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1.060</w:t>
            </w:r>
          </w:p>
        </w:tc>
      </w:tr>
      <w:tr w:rsidR="002D65C8" w:rsidRPr="00550BBD" w14:paraId="288F4C02" w14:textId="77777777" w:rsidTr="00F12C2F">
        <w:trPr>
          <w:trHeight w:val="312"/>
        </w:trPr>
        <w:tc>
          <w:tcPr>
            <w:tcW w:w="205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A46D9B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TNM stage</w:t>
            </w:r>
          </w:p>
        </w:tc>
        <w:tc>
          <w:tcPr>
            <w:tcW w:w="13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0DC40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0.974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25150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1.026</w:t>
            </w:r>
          </w:p>
        </w:tc>
        <w:tc>
          <w:tcPr>
            <w:tcW w:w="13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A4B65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0.972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F4DB5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1.029</w:t>
            </w:r>
          </w:p>
        </w:tc>
      </w:tr>
      <w:tr w:rsidR="002D65C8" w:rsidRPr="00550BBD" w14:paraId="5776C624" w14:textId="77777777" w:rsidTr="00F12C2F">
        <w:trPr>
          <w:trHeight w:val="312"/>
        </w:trPr>
        <w:tc>
          <w:tcPr>
            <w:tcW w:w="205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63B36F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satellite nodules</w:t>
            </w:r>
          </w:p>
        </w:tc>
        <w:tc>
          <w:tcPr>
            <w:tcW w:w="13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E7607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0.973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6CCFC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1.028</w:t>
            </w:r>
          </w:p>
        </w:tc>
        <w:tc>
          <w:tcPr>
            <w:tcW w:w="13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6D077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0.977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C48D8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1.024</w:t>
            </w:r>
          </w:p>
        </w:tc>
      </w:tr>
      <w:tr w:rsidR="002D65C8" w:rsidRPr="00550BBD" w14:paraId="4B9ED786" w14:textId="77777777" w:rsidTr="00F12C2F">
        <w:trPr>
          <w:trHeight w:val="312"/>
        </w:trPr>
        <w:tc>
          <w:tcPr>
            <w:tcW w:w="205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9C3936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TBS</w:t>
            </w:r>
          </w:p>
        </w:tc>
        <w:tc>
          <w:tcPr>
            <w:tcW w:w="13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4B6FD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0.933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0E267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1.072</w:t>
            </w:r>
          </w:p>
        </w:tc>
        <w:tc>
          <w:tcPr>
            <w:tcW w:w="13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E62C7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0.963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43F87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1.038</w:t>
            </w:r>
          </w:p>
        </w:tc>
      </w:tr>
      <w:tr w:rsidR="002D65C8" w:rsidRPr="00550BBD" w14:paraId="232EF105" w14:textId="77777777" w:rsidTr="00F12C2F">
        <w:trPr>
          <w:trHeight w:val="312"/>
        </w:trPr>
        <w:tc>
          <w:tcPr>
            <w:tcW w:w="205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7BF0CD1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Adjuvant</w:t>
            </w:r>
            <w:r w:rsidRPr="00550BBD">
              <w:rPr>
                <w:rFonts w:ascii="Arial" w:eastAsiaTheme="minorEastAsia" w:hAnsi="Arial" w:cs="Arial"/>
                <w:b/>
                <w:bCs/>
                <w:color w:val="000000"/>
                <w14:ligatures w14:val="none"/>
              </w:rPr>
              <w:t xml:space="preserve"> </w:t>
            </w:r>
            <w:r w:rsidRPr="00550BBD">
              <w:rPr>
                <w:rFonts w:asciiTheme="minorEastAsia" w:eastAsiaTheme="minorEastAsia" w:hAnsiTheme="minorEastAsia" w:cs="Arial" w:hint="eastAsia"/>
                <w:b/>
                <w:bCs/>
                <w:color w:val="000000"/>
                <w14:ligatures w14:val="none"/>
              </w:rPr>
              <w:t>therapy</w:t>
            </w:r>
          </w:p>
        </w:tc>
        <w:tc>
          <w:tcPr>
            <w:tcW w:w="13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75B7F4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0.973</w:t>
            </w:r>
          </w:p>
        </w:tc>
        <w:tc>
          <w:tcPr>
            <w:tcW w:w="8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C2F6A7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1.027</w:t>
            </w:r>
          </w:p>
        </w:tc>
        <w:tc>
          <w:tcPr>
            <w:tcW w:w="13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151C2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0.962</w:t>
            </w:r>
          </w:p>
        </w:tc>
        <w:tc>
          <w:tcPr>
            <w:tcW w:w="8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E49B8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14:ligatures w14:val="none"/>
              </w:rPr>
              <w:t>1.039</w:t>
            </w:r>
          </w:p>
        </w:tc>
      </w:tr>
    </w:tbl>
    <w:p w14:paraId="5AE1241B" w14:textId="77777777" w:rsidR="002D65C8" w:rsidRPr="00550BBD" w:rsidRDefault="002D65C8" w:rsidP="002D65C8">
      <w:pPr>
        <w:spacing w:line="360" w:lineRule="auto"/>
        <w:rPr>
          <w:rFonts w:ascii="Arial" w:hAnsi="Arial" w:cs="Times New Roman"/>
          <w:sz w:val="20"/>
          <w:szCs w:val="24"/>
          <w14:ligatures w14:val="none"/>
        </w:rPr>
      </w:pPr>
    </w:p>
    <w:p w14:paraId="0A33111B" w14:textId="77777777" w:rsidR="002D65C8" w:rsidRPr="00550BBD" w:rsidRDefault="002D65C8" w:rsidP="002D65C8">
      <w:pPr>
        <w:spacing w:line="360" w:lineRule="auto"/>
        <w:rPr>
          <w:rFonts w:ascii="Arial" w:hAnsi="Arial" w:cs="Times New Roman"/>
          <w:sz w:val="20"/>
          <w:szCs w:val="24"/>
          <w14:ligatures w14:val="none"/>
        </w:rPr>
      </w:pPr>
      <w:r w:rsidRPr="00550BBD">
        <w:rPr>
          <w:rFonts w:ascii="Arial" w:hAnsi="Arial" w:cs="Times New Roman" w:hint="eastAsia"/>
          <w:sz w:val="20"/>
          <w:szCs w:val="24"/>
          <w14:ligatures w14:val="none"/>
        </w:rPr>
        <w:t xml:space="preserve">Table S3 </w:t>
      </w:r>
      <w:r w:rsidRPr="00550BBD">
        <w:rPr>
          <w:rFonts w:ascii="Arial" w:hAnsi="Arial" w:cs="Times New Roman"/>
          <w:sz w:val="20"/>
          <w:szCs w:val="24"/>
          <w14:ligatures w14:val="none"/>
        </w:rPr>
        <w:t xml:space="preserve">Clinicopathologic </w:t>
      </w:r>
      <w:r w:rsidRPr="00550BBD">
        <w:rPr>
          <w:rFonts w:ascii="Arial" w:hAnsi="Arial" w:cs="Times New Roman" w:hint="eastAsia"/>
          <w:sz w:val="20"/>
          <w:szCs w:val="24"/>
          <w14:ligatures w14:val="none"/>
        </w:rPr>
        <w:t>c</w:t>
      </w:r>
      <w:r w:rsidRPr="00550BBD">
        <w:rPr>
          <w:rFonts w:ascii="Arial" w:hAnsi="Arial" w:cs="Times New Roman"/>
          <w:sz w:val="20"/>
          <w:szCs w:val="24"/>
          <w14:ligatures w14:val="none"/>
        </w:rPr>
        <w:t xml:space="preserve">haracteristics of </w:t>
      </w:r>
      <w:r w:rsidRPr="00550BBD">
        <w:rPr>
          <w:rFonts w:ascii="Arial" w:hAnsi="Arial" w:cs="Times New Roman" w:hint="eastAsia"/>
          <w:sz w:val="20"/>
          <w:szCs w:val="24"/>
          <w14:ligatures w14:val="none"/>
        </w:rPr>
        <w:t>ICC</w:t>
      </w:r>
      <w:r w:rsidRPr="00550BBD">
        <w:rPr>
          <w:rFonts w:ascii="Arial" w:hAnsi="Arial" w:cs="Times New Roman"/>
          <w:sz w:val="20"/>
          <w:szCs w:val="24"/>
          <w14:ligatures w14:val="none"/>
        </w:rPr>
        <w:t xml:space="preserve"> patients in training and validation set</w:t>
      </w:r>
    </w:p>
    <w:tbl>
      <w:tblPr>
        <w:tblW w:w="10046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343"/>
        <w:gridCol w:w="2209"/>
        <w:gridCol w:w="1832"/>
        <w:gridCol w:w="1951"/>
        <w:gridCol w:w="711"/>
      </w:tblGrid>
      <w:tr w:rsidR="002D65C8" w:rsidRPr="00550BBD" w14:paraId="0D4139CE" w14:textId="77777777" w:rsidTr="00F12C2F">
        <w:trPr>
          <w:trHeight w:val="300"/>
        </w:trPr>
        <w:tc>
          <w:tcPr>
            <w:tcW w:w="33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23DE7F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Characteristic</w:t>
            </w:r>
          </w:p>
        </w:tc>
        <w:tc>
          <w:tcPr>
            <w:tcW w:w="22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F1B95F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Overall (n = 691)</w:t>
            </w:r>
          </w:p>
        </w:tc>
        <w:tc>
          <w:tcPr>
            <w:tcW w:w="18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55DB4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training set (n = 464)</w:t>
            </w:r>
          </w:p>
        </w:tc>
        <w:tc>
          <w:tcPr>
            <w:tcW w:w="19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CB3BB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validation set (n = 227)</w:t>
            </w:r>
          </w:p>
        </w:tc>
        <w:tc>
          <w:tcPr>
            <w:tcW w:w="7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7BEC96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14:ligatures w14:val="none"/>
              </w:rPr>
              <w:t>p</w:t>
            </w:r>
          </w:p>
        </w:tc>
      </w:tr>
      <w:tr w:rsidR="002D65C8" w:rsidRPr="00550BBD" w14:paraId="05F26287" w14:textId="77777777" w:rsidTr="00F12C2F">
        <w:trPr>
          <w:trHeight w:val="300"/>
        </w:trPr>
        <w:tc>
          <w:tcPr>
            <w:tcW w:w="3343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534EF5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ALI, median [IQR]</w:t>
            </w:r>
          </w:p>
        </w:tc>
        <w:tc>
          <w:tcPr>
            <w:tcW w:w="2209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908CC8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39.3 [26.1, 56.0]</w:t>
            </w:r>
          </w:p>
        </w:tc>
        <w:tc>
          <w:tcPr>
            <w:tcW w:w="1832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19BCB8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39.1 [25.4, 55.7]</w:t>
            </w:r>
          </w:p>
        </w:tc>
        <w:tc>
          <w:tcPr>
            <w:tcW w:w="1951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0DC14D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39.9 [27.7, 56.1]</w:t>
            </w:r>
          </w:p>
        </w:tc>
        <w:tc>
          <w:tcPr>
            <w:tcW w:w="711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61886A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0.526</w:t>
            </w:r>
          </w:p>
        </w:tc>
      </w:tr>
      <w:tr w:rsidR="002D65C8" w:rsidRPr="00550BBD" w14:paraId="3D41F846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BA8ED0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age (median [IQR])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059D2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55.0 [47.0, 62.0]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69AD1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55.0 [46.8, 62.0]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231F3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56.0 [47.0, 62.0]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71F14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0.539</w:t>
            </w:r>
          </w:p>
        </w:tc>
      </w:tr>
      <w:tr w:rsidR="002D65C8" w:rsidRPr="00550BBD" w14:paraId="2337CC3A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DE7A36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Sex (%)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0328DB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4433F1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D80D8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8CBCE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0B4597A6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A28C89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F637D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219 (31.7)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C9054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144 (31.0)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DD3EC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75 (33.0)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BE300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0.656</w:t>
            </w:r>
          </w:p>
        </w:tc>
      </w:tr>
      <w:tr w:rsidR="002D65C8" w:rsidRPr="00550BBD" w14:paraId="46924863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D76EA2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BC009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472 (68.3)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6F5C2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320 (69.0)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2E052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152 (67.0)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89691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3711C1EF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EFE969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HBsAg (%)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DA4D1E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CD47F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4FE22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A37D7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3A28A029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49B708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negtive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FF732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354 (51.2)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F0FFA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242 (52.2)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8B64E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112 (49.3)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AAF29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0.539</w:t>
            </w:r>
          </w:p>
        </w:tc>
      </w:tr>
      <w:tr w:rsidR="002D65C8" w:rsidRPr="00550BBD" w14:paraId="0A8BA891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95058F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positive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030F6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337 (48.8)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737F3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222 (47.8)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E4712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115 (50.7)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D55E3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2AC8C10F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CE74A8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lastRenderedPageBreak/>
              <w:t>Hepatolithiasis (%)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5E0A6D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C2D6A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B2BE4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3BA22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772D5BC2" w14:textId="77777777" w:rsidTr="00F12C2F">
        <w:trPr>
          <w:trHeight w:val="300"/>
        </w:trPr>
        <w:tc>
          <w:tcPr>
            <w:tcW w:w="33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2A31ED5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absent</w:t>
            </w:r>
          </w:p>
        </w:tc>
        <w:tc>
          <w:tcPr>
            <w:tcW w:w="220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6E2CF0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598 (86.5)</w:t>
            </w:r>
          </w:p>
        </w:tc>
        <w:tc>
          <w:tcPr>
            <w:tcW w:w="183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62D574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397 (85.6)</w:t>
            </w:r>
          </w:p>
        </w:tc>
        <w:tc>
          <w:tcPr>
            <w:tcW w:w="19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479EB8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201 (88.5)</w:t>
            </w:r>
          </w:p>
        </w:tc>
        <w:tc>
          <w:tcPr>
            <w:tcW w:w="71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44D5E7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0.336</w:t>
            </w:r>
          </w:p>
        </w:tc>
      </w:tr>
      <w:tr w:rsidR="002D65C8" w:rsidRPr="00550BBD" w14:paraId="392B144F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22261697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present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2A3D751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93 (13.5)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12C21C8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67 (14.4)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3BCDDFE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26 (11.5)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4129D5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177A118D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center"/>
            <w:hideMark/>
          </w:tcPr>
          <w:p w14:paraId="44B6DE49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Scirrhosis (%)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367A6A37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114995B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4F00C61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BBB9CC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221674FA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41001BEC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absent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3C3C147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395 (57.2)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67E8CF2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277 (59.7)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695FC31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118 (52.0)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9CB29F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0.065</w:t>
            </w:r>
          </w:p>
        </w:tc>
      </w:tr>
      <w:tr w:rsidR="002D65C8" w:rsidRPr="00550BBD" w14:paraId="5BE2D844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529258C9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present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5364F92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296 (42.8)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63B80B3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187 (40.3)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2693FF7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109 (48.0)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6BC966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278E80D4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center"/>
            <w:hideMark/>
          </w:tcPr>
          <w:p w14:paraId="288F834B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ASAgrade (%)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24AC9EE0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0D57CDE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7C83825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C2C38D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4D22BFC4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20F1193D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≤2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5C61F2E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538 (77.9)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34B1700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367 (79.1)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16236EA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171 (75.3)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85983D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0.307</w:t>
            </w:r>
          </w:p>
        </w:tc>
      </w:tr>
      <w:tr w:rsidR="002D65C8" w:rsidRPr="00550BBD" w14:paraId="170D4736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4923B00C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&gt;2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7925A12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153 (22.1)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33A3A15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97 (20.9)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277085F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56 (24.7)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2CFC03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3C832199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center"/>
            <w:hideMark/>
          </w:tcPr>
          <w:p w14:paraId="73719E8F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Type of resection (%)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68DCB9C6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76CFDB6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1F2230D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DB8FB0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38EC9DCE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0DACAD59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minor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3482DCB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411 (59.5)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1B5B1B5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270 (58.2)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1134F34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141 (62.1)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765013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0.366</w:t>
            </w:r>
          </w:p>
        </w:tc>
      </w:tr>
      <w:tr w:rsidR="002D65C8" w:rsidRPr="00550BBD" w14:paraId="4E8C0F22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686EC738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major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7CDD91F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280 (40.5)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5B34F29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194 (41.8)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194C5B1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86 (37.9)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14E291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0BCDC311" w14:textId="77777777" w:rsidTr="00F12C2F">
        <w:trPr>
          <w:trHeight w:val="300"/>
        </w:trPr>
        <w:tc>
          <w:tcPr>
            <w:tcW w:w="5552" w:type="dxa"/>
            <w:gridSpan w:val="2"/>
            <w:shd w:val="clear" w:color="auto" w:fill="auto"/>
            <w:noWrap/>
            <w:vAlign w:val="center"/>
            <w:hideMark/>
          </w:tcPr>
          <w:p w14:paraId="6E2D5DC5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Intraoperative transfusion (%)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5D734746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2A823A3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101595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33351954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6FC10FD5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5C89421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580 (83.9)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18B9FD0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392 (84.5)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322C824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188 (82.8)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08ED95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0.653</w:t>
            </w:r>
          </w:p>
        </w:tc>
      </w:tr>
      <w:tr w:rsidR="002D65C8" w:rsidRPr="00550BBD" w14:paraId="54DE3317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171977DF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47185D0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111 (16.1)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0CB4FC0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72 (15.5)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163489E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39 (17.2)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89A5C9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246C4B94" w14:textId="77777777" w:rsidTr="00F12C2F">
        <w:trPr>
          <w:trHeight w:val="300"/>
        </w:trPr>
        <w:tc>
          <w:tcPr>
            <w:tcW w:w="5552" w:type="dxa"/>
            <w:gridSpan w:val="2"/>
            <w:shd w:val="clear" w:color="auto" w:fill="auto"/>
            <w:noWrap/>
            <w:vAlign w:val="center"/>
            <w:hideMark/>
          </w:tcPr>
          <w:p w14:paraId="6B5AE27A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Macrovascular invasion (%)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18AF5C75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1A7AAAF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EFE14A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75175C2C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699C23B0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absent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2611F64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613 (88.7)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1A20AA8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412 (88.8)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723AB62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201 (88.5)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16A464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</w:t>
            </w:r>
          </w:p>
        </w:tc>
      </w:tr>
      <w:tr w:rsidR="002D65C8" w:rsidRPr="00550BBD" w14:paraId="616D130F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1C37F547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present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29C970D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78 (11.3)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2FFAF65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52 (11.2)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49C8783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26 (11.5)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AB79F7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14C40828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center"/>
            <w:hideMark/>
          </w:tcPr>
          <w:p w14:paraId="30811233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Mvi (%)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62A3E9A5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454744D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5A28ED8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F2C624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2FD5A9C8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3F799476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absent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364159F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594 (86.0)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0425568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398 (85.8)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27759EA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196 (86.3)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653970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0.932</w:t>
            </w:r>
          </w:p>
        </w:tc>
      </w:tr>
      <w:tr w:rsidR="002D65C8" w:rsidRPr="00550BBD" w14:paraId="22341A2A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32DF2703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present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35E8714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97 (14.0)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314DE2A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66 (14.2)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13FC9C7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31 (13.7)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D0BA13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4792BDAB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center"/>
            <w:hideMark/>
          </w:tcPr>
          <w:p w14:paraId="43DC81AB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Child-Pugh grade (%)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7D6750BD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7F9157C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05E11D2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828FD8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0D682EF3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6383279B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A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3993410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654 (94.6)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6132433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439 (94.6)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604A86F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215 (94.7)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628FC6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</w:t>
            </w:r>
          </w:p>
        </w:tc>
      </w:tr>
      <w:tr w:rsidR="002D65C8" w:rsidRPr="00550BBD" w14:paraId="4225A072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70DDDBD8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B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0A47D6D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37 (5.4)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0108F8C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25 (5.4)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503BBC0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12 (5.3)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EA885E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6C5C43DF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center"/>
            <w:hideMark/>
          </w:tcPr>
          <w:p w14:paraId="388911BA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Tumor size, cm, median [IQR]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7D79DE0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5.6 [4.0, 8.0]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47472A4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5.5 [4.0, 8.0]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102EA6B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5.7 [4.0, 7.8]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8BE6CA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0.677</w:t>
            </w:r>
          </w:p>
        </w:tc>
      </w:tr>
      <w:tr w:rsidR="002D65C8" w:rsidRPr="00550BBD" w14:paraId="70F368D0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center"/>
            <w:hideMark/>
          </w:tcPr>
          <w:p w14:paraId="2AA4BB19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Tumor number (%)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0CAA75F1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027B597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51233B6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FAB128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3619E3F3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4508D93D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single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7F82E5B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638 (92.3)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5BB4185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427 (92.0)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2716A08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211 (93.0)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A19AD4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0.782</w:t>
            </w:r>
          </w:p>
        </w:tc>
      </w:tr>
      <w:tr w:rsidR="002D65C8" w:rsidRPr="00550BBD" w14:paraId="67BCA13E" w14:textId="77777777" w:rsidTr="00F12C2F">
        <w:trPr>
          <w:trHeight w:val="300"/>
        </w:trPr>
        <w:tc>
          <w:tcPr>
            <w:tcW w:w="334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A4AA29E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multiple</w:t>
            </w:r>
          </w:p>
        </w:tc>
        <w:tc>
          <w:tcPr>
            <w:tcW w:w="220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C4D49D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53 (7.7)</w:t>
            </w:r>
          </w:p>
        </w:tc>
        <w:tc>
          <w:tcPr>
            <w:tcW w:w="183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C175B2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37 (8.0)</w:t>
            </w:r>
          </w:p>
        </w:tc>
        <w:tc>
          <w:tcPr>
            <w:tcW w:w="195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711E0E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16 (7.0)</w:t>
            </w:r>
          </w:p>
        </w:tc>
        <w:tc>
          <w:tcPr>
            <w:tcW w:w="71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3ED0A9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676046F0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82A58F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 xml:space="preserve">Tumor </w:t>
            </w:r>
            <w:r w:rsidRPr="00550BBD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burden score</w:t>
            </w: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 xml:space="preserve"> (%)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16373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C5111C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D2395C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935934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5BC316EA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38E42D8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≤ 5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3A75A9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259 (37.5)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64C4CD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81 (35.7)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82DC8F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178 (38.4)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82E61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</w:t>
            </w:r>
            <w:r w:rsidRPr="00550BBD">
              <w:rPr>
                <w:rFonts w:ascii="Arial" w:eastAsiaTheme="minorEastAsia" w:hAnsi="Arial" w:cs="Arial"/>
                <w:color w:val="000000"/>
                <w:sz w:val="18"/>
                <w:szCs w:val="18"/>
                <w14:ligatures w14:val="none"/>
              </w:rPr>
              <w:t>549</w:t>
            </w:r>
          </w:p>
        </w:tc>
      </w:tr>
      <w:tr w:rsidR="002D65C8" w:rsidRPr="00550BBD" w14:paraId="2F7149D5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652FF53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&gt; 5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919F7B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432 (62.5)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440AB7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146 (64.3)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FFE4CA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286 (61.6)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9D0198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60FFBAC9" w14:textId="77777777" w:rsidTr="00F12C2F">
        <w:trPr>
          <w:trHeight w:val="300"/>
        </w:trPr>
        <w:tc>
          <w:tcPr>
            <w:tcW w:w="33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2A43C7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Satellite nodules (%)</w:t>
            </w:r>
          </w:p>
        </w:tc>
        <w:tc>
          <w:tcPr>
            <w:tcW w:w="220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876E322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3F4984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817D5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7B1F48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1D5449F6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bottom"/>
            <w:hideMark/>
          </w:tcPr>
          <w:p w14:paraId="4DAD8AA2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absent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15AC4BF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509 (73.7)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0DEBC1F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343 (73.9)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287BE14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166 (73.1)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37EAA3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0.896</w:t>
            </w:r>
          </w:p>
        </w:tc>
      </w:tr>
      <w:tr w:rsidR="002D65C8" w:rsidRPr="00550BBD" w14:paraId="608FC532" w14:textId="77777777" w:rsidTr="00F12C2F">
        <w:trPr>
          <w:trHeight w:val="300"/>
        </w:trPr>
        <w:tc>
          <w:tcPr>
            <w:tcW w:w="334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5A61744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present</w:t>
            </w:r>
          </w:p>
        </w:tc>
        <w:tc>
          <w:tcPr>
            <w:tcW w:w="220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FD76EB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182 (26.3)</w:t>
            </w:r>
          </w:p>
        </w:tc>
        <w:tc>
          <w:tcPr>
            <w:tcW w:w="183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6BE076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121 (26.1)</w:t>
            </w:r>
          </w:p>
        </w:tc>
        <w:tc>
          <w:tcPr>
            <w:tcW w:w="195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32E5CA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61 (26.9)</w:t>
            </w:r>
          </w:p>
        </w:tc>
        <w:tc>
          <w:tcPr>
            <w:tcW w:w="71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4A6080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27622C78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8CED47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margin width (%)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7775A9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E9CF6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C76C2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8DE39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00432BEA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50CC09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&lt;1cm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B06A4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586 (84.8)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EB280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392 (84.5)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6C3BE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194 (85.5)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43348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0.823</w:t>
            </w:r>
          </w:p>
        </w:tc>
      </w:tr>
      <w:tr w:rsidR="002D65C8" w:rsidRPr="00550BBD" w14:paraId="53B4B052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F84FB4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≥1cm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167FD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105 (15.2)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34107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72 (15.5)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693EB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33 (14.5)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989C6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107C0DBE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DD2DA1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differentiation (%)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2C4C49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775B5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F81C1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5B092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608A0287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27F84F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well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6DB0B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651 (94.2)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2110E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436 (94.0)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9370F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215 (94.7)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62CE1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0.824</w:t>
            </w:r>
          </w:p>
        </w:tc>
      </w:tr>
      <w:tr w:rsidR="002D65C8" w:rsidRPr="00550BBD" w14:paraId="19AC2D72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8FE6A3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poor to moderate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8FBCC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40 (5.8)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49F5A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28 (6.0)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62264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12 (5.3)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63D34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65D99EFE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58372B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N stage (%)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4954C6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45F5F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FABE6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66766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56BEF483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B551FC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N0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1716F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128 (18.5)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D933E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80 (17.2)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A9493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48 (21.1)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6B699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0.368</w:t>
            </w:r>
          </w:p>
        </w:tc>
      </w:tr>
      <w:tr w:rsidR="002D65C8" w:rsidRPr="00550BBD" w14:paraId="52B51C9F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B72F03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Nx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9375B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427 (61.8)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1879A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288 (62.1)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FFB2B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139 (61.2)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78E9F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4CB852DD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17E2E5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lastRenderedPageBreak/>
              <w:t>N1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682A9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136 (19.7)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36633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96 (20.7)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89A4D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40 (17.6)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851D0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543D5DE6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4FCBA4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TNM (%)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4426DF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94201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A0CFF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5782A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2A9FB973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4810BA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I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4B6970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402 (58.2)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CD7B4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270 (58.2)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FF3D6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132 (58.1)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E3F7A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0.888</w:t>
            </w:r>
          </w:p>
        </w:tc>
      </w:tr>
      <w:tr w:rsidR="002D65C8" w:rsidRPr="00550BBD" w14:paraId="2ED945F2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9A4213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II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4E5AFD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131 (19.0)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96A16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86 (18.5)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BA699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45 (19.8)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70E3A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4A1F29E9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5D2011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III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A40D2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158 (22.9)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98ACD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108 (23.3)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32B85B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50 (22.0)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B51CD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579432B7" w14:textId="77777777" w:rsidTr="00F12C2F">
        <w:trPr>
          <w:trHeight w:val="300"/>
        </w:trPr>
        <w:tc>
          <w:tcPr>
            <w:tcW w:w="555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979B06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Post-operative complication (%)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2304AD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77565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37F3E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1EEBB259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B6A7BDB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1E778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426 (61.6)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DCFA6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150 (66.1)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7FBC8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276 (59.5)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6F6E6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Theme="minorEastAsia" w:hAnsi="Arial" w:cs="Arial"/>
                <w:color w:val="000000"/>
                <w:sz w:val="18"/>
                <w:szCs w:val="18"/>
                <w14:ligatures w14:val="none"/>
              </w:rPr>
              <w:t>0.111</w:t>
            </w:r>
          </w:p>
        </w:tc>
      </w:tr>
      <w:tr w:rsidR="002D65C8" w:rsidRPr="00550BBD" w14:paraId="45FCC2F0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25D201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F649C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265 (38.4)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783F5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77 (33.9)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22B85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188 (40.5)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076D6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78653C67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CF5CB7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Adjuvant</w:t>
            </w:r>
            <w:r w:rsidRPr="00550BBD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 xml:space="preserve"> therapy</w:t>
            </w: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 xml:space="preserve"> (%)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247EB3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1D3E9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F61A9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66EB7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14:ligatures w14:val="none"/>
              </w:rPr>
            </w:pPr>
          </w:p>
        </w:tc>
      </w:tr>
      <w:tr w:rsidR="002D65C8" w:rsidRPr="00550BBD" w14:paraId="5F128E9B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CB3061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0BE7E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470 (68.0)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CC93F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314 (67.7)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56092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156 (68.7)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AB135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0.848</w:t>
            </w:r>
          </w:p>
        </w:tc>
      </w:tr>
      <w:tr w:rsidR="002D65C8" w:rsidRPr="00550BBD" w14:paraId="207B81C0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F5B682" w14:textId="77777777" w:rsidR="002D65C8" w:rsidRPr="00550BBD" w:rsidRDefault="002D65C8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67902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221 (32.0)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1172A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150 (32.3)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68EFC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71 (31.3)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C4519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2D65C8" w:rsidRPr="00550BBD" w14:paraId="6A358631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2D5F71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CEA, ng/mL,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B350D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2.6 [1.6, 5.0]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30F2F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2.6 [1.6, 5.2]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E5C3A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2.7 [1.6, 4.8]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90846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0.724</w:t>
            </w:r>
          </w:p>
        </w:tc>
      </w:tr>
      <w:tr w:rsidR="002D65C8" w:rsidRPr="00550BBD" w14:paraId="0DD3C9C3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69E6E9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CA199, U/mL,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CC3BB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38.4 [14.8, 232.9]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1B580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35.9 [14.5, 236.1]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0D1D7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43.4 [16.5, 199.1]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307A6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0.614</w:t>
            </w:r>
          </w:p>
        </w:tc>
      </w:tr>
      <w:tr w:rsidR="002D65C8" w:rsidRPr="00550BBD" w14:paraId="06C964BD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EFEE52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LOS, days,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96874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15.0 [13.0, 19.0]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D046D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15.0 [13.0, 19.0]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3AB21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16.0 [13.0, 19.0]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CE421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0.875</w:t>
            </w:r>
          </w:p>
        </w:tc>
      </w:tr>
      <w:tr w:rsidR="002D65C8" w:rsidRPr="00550BBD" w14:paraId="4FB5B21C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2A62F9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bloodloss, ml,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23F32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250.0 [200.0, 400.0]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32F87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300.0 [200.0, 400.0]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724E3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200.0 [150.0, 400.0]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2F3FF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0.143</w:t>
            </w:r>
          </w:p>
        </w:tc>
      </w:tr>
      <w:tr w:rsidR="002D65C8" w:rsidRPr="00550BBD" w14:paraId="2887E275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7EABAD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Tbil, μmol/L,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8CB49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12.2 [9.5, 16.1]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F9975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11.9 [9.3, 15.6]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2EE5C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12.9 [10.0, 17.2]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30E32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0.013</w:t>
            </w:r>
          </w:p>
        </w:tc>
      </w:tr>
      <w:tr w:rsidR="002D65C8" w:rsidRPr="00550BBD" w14:paraId="22F0F61B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076353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Albumin, g/dl,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7A0FD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42.5 [39.9, 44.9]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BE76C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42.5 [39.7, 45.1]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DFCFA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42.4 [40.2, 44.6]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2E940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0.897</w:t>
            </w:r>
          </w:p>
        </w:tc>
      </w:tr>
      <w:tr w:rsidR="002D65C8" w:rsidRPr="00550BBD" w14:paraId="10269B1A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1E3A82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AST, U/L,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B758C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26.8 [19.8, 37.2]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D4C18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27.0 [19.9, 36.7]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12051B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26.5 [19.5, 38.5]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5AB03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0.637</w:t>
            </w:r>
          </w:p>
        </w:tc>
      </w:tr>
      <w:tr w:rsidR="002D65C8" w:rsidRPr="00550BBD" w14:paraId="3F7A4BA3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18F09D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GGT, U/L,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D38B6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68.0 [41.0, 152.5]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97DC7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66.0 [40.8, 145.2]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F27AB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70.0 [41.5, 166.5]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5B312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0.43</w:t>
            </w:r>
          </w:p>
        </w:tc>
      </w:tr>
      <w:tr w:rsidR="002D65C8" w:rsidRPr="00550BBD" w14:paraId="304FB501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B48035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PT, seconds,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A762D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11.6 [11.1, 12.2]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87E06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11.5 [11.1, 12.1]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B85A0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11.7 [11.1, 12.4]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63C38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0.095</w:t>
            </w:r>
          </w:p>
        </w:tc>
      </w:tr>
      <w:tr w:rsidR="002D65C8" w:rsidRPr="00550BBD" w14:paraId="007D707A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DFC758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PLT,  ×109/L,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EF6EF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193.0 [145.5, 236.0]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808DB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195.0 [150.8, 237.0]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CA523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188.0 [139.0, 231.0]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C1F26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0.264</w:t>
            </w:r>
          </w:p>
        </w:tc>
      </w:tr>
      <w:tr w:rsidR="002D65C8" w:rsidRPr="00550BBD" w14:paraId="70D1D6E7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50B2FD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lymphocyte count,  ×109/L,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EF765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1.6 [1.2, 2.0]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9CCD0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1.6 [1.2, 2.0]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71D64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1.6 [1.2, 2.0]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35B0F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0.973</w:t>
            </w:r>
          </w:p>
        </w:tc>
      </w:tr>
      <w:tr w:rsidR="002D65C8" w:rsidRPr="00550BBD" w14:paraId="6AB46DC4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2E5574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 xml:space="preserve">neutrophil count,  ×109/L, median [IQR] 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910E9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4.1 [3.1, 5.4]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E9B3B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4.1 [3.2, 5.4]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9F31F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4.2 [3.1, 5.3]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4BBD9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0.834</w:t>
            </w:r>
          </w:p>
        </w:tc>
      </w:tr>
      <w:tr w:rsidR="002D65C8" w:rsidRPr="00550BBD" w14:paraId="1795F084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E3EF6A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BMI,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648EF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23.6 [21.2, 26.5]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CDBBA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23.6 [21.1, 26.5]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A4BD4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23.9 [21.4, 26.6]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FEFF5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0.388</w:t>
            </w:r>
          </w:p>
        </w:tc>
      </w:tr>
      <w:tr w:rsidR="002D65C8" w:rsidRPr="00550BBD" w14:paraId="022FFA88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38B804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ALBI,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F856E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-2.9 [-3.1, -2.6]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2ADA0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-2.9 [-3.1, -2.6]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FAE68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-2.9 [-3.1, -2.7]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6BAF4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0.313</w:t>
            </w:r>
          </w:p>
        </w:tc>
      </w:tr>
      <w:tr w:rsidR="002D65C8" w:rsidRPr="00550BBD" w14:paraId="7B63DAB5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AAEEAE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NLR,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93305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2.6 [1.9, 3.7]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B1C9F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2.6 [1.9, 3.7]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9CFF6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2.7 [1.9, 3.5]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FF68C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0.815</w:t>
            </w:r>
          </w:p>
        </w:tc>
      </w:tr>
      <w:tr w:rsidR="002D65C8" w:rsidRPr="00550BBD" w14:paraId="2D276A63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CA3CFA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PLR,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9219F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118.6 [87.4, 156.7]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FAD5B8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119.0 [89.2, 157.8]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E5EE8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118.1 [83.7, 154.7]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FB8B9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0.33</w:t>
            </w:r>
          </w:p>
        </w:tc>
      </w:tr>
      <w:tr w:rsidR="002D65C8" w:rsidRPr="00550BBD" w14:paraId="6AE4F2EE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2930D4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PNI,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3431F3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50.7 [47.2, 54.1]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105D0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50.6 [47.2, 53.9]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CE11F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51.0 [47.4, 54.1]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94EA1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0.81</w:t>
            </w:r>
          </w:p>
        </w:tc>
      </w:tr>
      <w:tr w:rsidR="002D65C8" w:rsidRPr="00550BBD" w14:paraId="4E4C5F34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48835A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GPR,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E40D4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0.6 [0.2, 2.9]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DF3BA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0.6 [0.2, 2.9]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0173F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0.7 [0.3, 3.0]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CA272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0.253</w:t>
            </w:r>
          </w:p>
        </w:tc>
      </w:tr>
      <w:tr w:rsidR="002D65C8" w:rsidRPr="00550BBD" w14:paraId="71D7FA1B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ED2089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GLR,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060F0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45.2 [24.8, 99.8]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7B1833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47.0 [24.6, 95.9]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5C06C9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43.0 [25.2, 110.1]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7D37F2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0.597</w:t>
            </w:r>
          </w:p>
        </w:tc>
      </w:tr>
      <w:tr w:rsidR="002D65C8" w:rsidRPr="00550BBD" w14:paraId="68C91B70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A2CAAF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GAR,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464C34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1.6 [0.9, 3.7]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E63C50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1.6 [0.9, 3.5]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BA47F3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1.7 [1.0, 4.0]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B2072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0.439</w:t>
            </w:r>
          </w:p>
        </w:tc>
      </w:tr>
      <w:tr w:rsidR="002D65C8" w:rsidRPr="00550BBD" w14:paraId="4EC5583E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2E8157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AAPR,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249E6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0.4 [0.3, 0.6]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DEA1CD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0.4 [0.3, 0.6]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F2060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0.4 [0.3, 0.6]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DDD1C5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0.503</w:t>
            </w:r>
          </w:p>
        </w:tc>
      </w:tr>
      <w:tr w:rsidR="002D65C8" w:rsidRPr="00550BBD" w14:paraId="6AAF43C0" w14:textId="77777777" w:rsidTr="00F12C2F">
        <w:trPr>
          <w:trHeight w:val="300"/>
        </w:trPr>
        <w:tc>
          <w:tcPr>
            <w:tcW w:w="3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D72F19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ANRI, median [IQR]</w:t>
            </w:r>
          </w:p>
        </w:tc>
        <w:tc>
          <w:tcPr>
            <w:tcW w:w="22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368D1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6.6 [4.4, 10.2]</w:t>
            </w:r>
          </w:p>
        </w:tc>
        <w:tc>
          <w:tcPr>
            <w:tcW w:w="18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4D0E38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6.7 [4.4, 9.9]</w:t>
            </w:r>
          </w:p>
        </w:tc>
        <w:tc>
          <w:tcPr>
            <w:tcW w:w="19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B6C42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6.6 [4.3, 11.5]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9113BE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0.545</w:t>
            </w:r>
          </w:p>
        </w:tc>
      </w:tr>
      <w:tr w:rsidR="002D65C8" w:rsidRPr="00550BBD" w14:paraId="18775338" w14:textId="77777777" w:rsidTr="00F12C2F">
        <w:trPr>
          <w:trHeight w:val="300"/>
        </w:trPr>
        <w:tc>
          <w:tcPr>
            <w:tcW w:w="33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C713E2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APRI, median [IQR]</w:t>
            </w:r>
          </w:p>
        </w:tc>
        <w:tc>
          <w:tcPr>
            <w:tcW w:w="220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052BDF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0.2 [0.1, 0.2]</w:t>
            </w:r>
          </w:p>
        </w:tc>
        <w:tc>
          <w:tcPr>
            <w:tcW w:w="183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14E5FAF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0.1 [0.1, 0.2]</w:t>
            </w:r>
          </w:p>
        </w:tc>
        <w:tc>
          <w:tcPr>
            <w:tcW w:w="19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6B983D6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0.2 [0.1, 0.3]</w:t>
            </w:r>
          </w:p>
        </w:tc>
        <w:tc>
          <w:tcPr>
            <w:tcW w:w="71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6035241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0.153</w:t>
            </w:r>
          </w:p>
        </w:tc>
      </w:tr>
      <w:tr w:rsidR="002D65C8" w:rsidRPr="00550BBD" w14:paraId="46872F3A" w14:textId="77777777" w:rsidTr="00F12C2F">
        <w:trPr>
          <w:trHeight w:val="300"/>
        </w:trPr>
        <w:tc>
          <w:tcPr>
            <w:tcW w:w="3343" w:type="dxa"/>
            <w:shd w:val="clear" w:color="auto" w:fill="auto"/>
            <w:noWrap/>
            <w:vAlign w:val="center"/>
            <w:hideMark/>
          </w:tcPr>
          <w:p w14:paraId="34C04963" w14:textId="77777777" w:rsidR="002D65C8" w:rsidRPr="00550BBD" w:rsidRDefault="002D65C8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14:ligatures w14:val="none"/>
              </w:rPr>
              <w:t>FIB4, median [IQR]</w:t>
            </w:r>
          </w:p>
        </w:tc>
        <w:tc>
          <w:tcPr>
            <w:tcW w:w="2209" w:type="dxa"/>
            <w:shd w:val="clear" w:color="auto" w:fill="auto"/>
            <w:noWrap/>
            <w:vAlign w:val="bottom"/>
            <w:hideMark/>
          </w:tcPr>
          <w:p w14:paraId="4FCC1DB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1.5 [1.1, 2.3]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649D3C57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1.5 [1.0, 2.3]</w:t>
            </w:r>
          </w:p>
        </w:tc>
        <w:tc>
          <w:tcPr>
            <w:tcW w:w="1951" w:type="dxa"/>
            <w:shd w:val="clear" w:color="auto" w:fill="auto"/>
            <w:noWrap/>
            <w:vAlign w:val="bottom"/>
            <w:hideMark/>
          </w:tcPr>
          <w:p w14:paraId="7F20B24A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1.6 [1.1, 2.2]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464B52C" w14:textId="77777777" w:rsidR="002D65C8" w:rsidRPr="00550BBD" w:rsidRDefault="002D65C8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</w:pPr>
            <w:r w:rsidRPr="00550BBD">
              <w:rPr>
                <w:rFonts w:ascii="Arial" w:eastAsia="Times New Roman" w:hAnsi="Arial" w:cs="Arial"/>
                <w:color w:val="000000"/>
                <w:sz w:val="18"/>
                <w:szCs w:val="18"/>
                <w14:ligatures w14:val="none"/>
              </w:rPr>
              <w:t>0.309</w:t>
            </w:r>
          </w:p>
        </w:tc>
      </w:tr>
    </w:tbl>
    <w:p w14:paraId="4B2BA088" w14:textId="77777777" w:rsidR="002D65C8" w:rsidRDefault="002D65C8" w:rsidP="002D65C8"/>
    <w:p w14:paraId="6BDB66AD" w14:textId="77777777" w:rsidR="00167B8C" w:rsidRDefault="00167B8C" w:rsidP="00167B8C">
      <w:r>
        <w:rPr>
          <w:rFonts w:hint="eastAsia"/>
          <w:noProof/>
        </w:rPr>
        <w:lastRenderedPageBreak/>
        <w:drawing>
          <wp:inline distT="0" distB="0" distL="0" distR="0" wp14:anchorId="00FAEA08" wp14:editId="17D67760">
            <wp:extent cx="4572635" cy="3444240"/>
            <wp:effectExtent l="0" t="0" r="0" b="3810"/>
            <wp:docPr id="1064509111" name="图片 1" descr="A graph of a number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509111" name="图片 1" descr="A graph of a number of data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44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FEEDF0" w14:textId="77777777" w:rsidR="00167B8C" w:rsidRDefault="00167B8C" w:rsidP="00167B8C">
      <w:r w:rsidRPr="00B915E4">
        <w:rPr>
          <w:rFonts w:cs="Arial"/>
          <w:b/>
          <w:bCs/>
        </w:rPr>
        <w:t xml:space="preserve">Figure </w:t>
      </w:r>
      <w:r>
        <w:rPr>
          <w:rFonts w:cs="Arial" w:hint="eastAsia"/>
          <w:b/>
          <w:bCs/>
        </w:rPr>
        <w:t>S</w:t>
      </w:r>
      <w:r w:rsidRPr="00B915E4">
        <w:rPr>
          <w:rFonts w:cs="Arial"/>
          <w:b/>
          <w:bCs/>
        </w:rPr>
        <w:t>1</w:t>
      </w:r>
      <w:r w:rsidRPr="00B915E4">
        <w:rPr>
          <w:rFonts w:cs="Arial"/>
        </w:rPr>
        <w:t xml:space="preserve"> </w:t>
      </w:r>
      <w:r w:rsidRPr="006C254E">
        <w:t>OS analysis for patients in training and validation dataset</w:t>
      </w:r>
      <w:r>
        <w:rPr>
          <w:rFonts w:hint="eastAsia"/>
        </w:rPr>
        <w:t>.</w:t>
      </w:r>
    </w:p>
    <w:p w14:paraId="0FEEFE3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5C8"/>
    <w:rsid w:val="00167B8C"/>
    <w:rsid w:val="002D65C8"/>
    <w:rsid w:val="002E281E"/>
    <w:rsid w:val="003201BB"/>
    <w:rsid w:val="00865217"/>
    <w:rsid w:val="00DF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807C5"/>
  <w15:chartTrackingRefBased/>
  <w15:docId w15:val="{DE9CBBFB-F035-4B52-82C3-A4A215DB3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5C8"/>
    <w:pPr>
      <w:widowControl w:val="0"/>
      <w:spacing w:line="259" w:lineRule="auto"/>
      <w:jc w:val="both"/>
    </w:pPr>
    <w:rPr>
      <w:rFonts w:eastAsia="SimSun"/>
      <w:kern w:val="0"/>
      <w:sz w:val="22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65C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65C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65C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65C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65C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65C8"/>
    <w:pPr>
      <w:keepNext/>
      <w:keepLines/>
      <w:widowControl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65C8"/>
    <w:pPr>
      <w:keepNext/>
      <w:keepLines/>
      <w:widowControl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65C8"/>
    <w:pPr>
      <w:keepNext/>
      <w:keepLines/>
      <w:widowControl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65C8"/>
    <w:pPr>
      <w:keepNext/>
      <w:keepLines/>
      <w:widowControl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65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65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65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65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65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65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65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65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65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65C8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2D65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65C8"/>
    <w:pPr>
      <w:widowControl/>
      <w:numPr>
        <w:ilvl w:val="1"/>
      </w:numPr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D65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65C8"/>
    <w:pPr>
      <w:widowControl/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2D65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65C8"/>
    <w:pPr>
      <w:widowControl/>
      <w:spacing w:line="278" w:lineRule="auto"/>
      <w:ind w:left="720"/>
      <w:contextualSpacing/>
      <w:jc w:val="left"/>
    </w:pPr>
    <w:rPr>
      <w:rFonts w:eastAsiaTheme="minorHAnsi"/>
      <w:kern w:val="2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2D65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65C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65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65C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D65C8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852</Words>
  <Characters>4859</Characters>
  <Application>Microsoft Office Word</Application>
  <DocSecurity>0</DocSecurity>
  <Lines>40</Lines>
  <Paragraphs>11</Paragraphs>
  <ScaleCrop>false</ScaleCrop>
  <Company>Springer Nature</Company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2025-06-02T11:31:00Z</dcterms:created>
  <dcterms:modified xsi:type="dcterms:W3CDTF">2025-06-02T11:33:00Z</dcterms:modified>
</cp:coreProperties>
</file>