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9A" w14:textId="1F92A5A8" w:rsidR="002302CB" w:rsidRDefault="00070CBB" w:rsidP="00123869">
      <w:pPr>
        <w:rPr>
          <w:b/>
        </w:rPr>
      </w:pPr>
      <w:r>
        <w:rPr>
          <w:b/>
        </w:rPr>
        <w:t xml:space="preserve">Table 1 – </w:t>
      </w:r>
      <w:r>
        <w:t>Summary report of NMAs on all critical outcomes at</w:t>
      </w:r>
      <w:r w:rsidR="006040E2">
        <w:t xml:space="preserve"> </w:t>
      </w:r>
      <w:r>
        <w:t>endpoint (placebo-subtracted effect) if not otherwise specified.</w:t>
      </w:r>
    </w:p>
    <w:tbl>
      <w:tblPr>
        <w:tblStyle w:val="afff7"/>
        <w:tblW w:w="13183" w:type="dxa"/>
        <w:jc w:val="center"/>
        <w:tblInd w:w="0" w:type="dxa"/>
        <w:tblLayout w:type="fixed"/>
        <w:tblLook w:val="0400" w:firstRow="0" w:lastRow="0" w:firstColumn="0" w:lastColumn="0" w:noHBand="0" w:noVBand="1"/>
      </w:tblPr>
      <w:tblGrid>
        <w:gridCol w:w="851"/>
        <w:gridCol w:w="3544"/>
        <w:gridCol w:w="1134"/>
        <w:gridCol w:w="1559"/>
        <w:gridCol w:w="1384"/>
        <w:gridCol w:w="1701"/>
        <w:gridCol w:w="1593"/>
        <w:gridCol w:w="1417"/>
      </w:tblGrid>
      <w:tr w:rsidR="003D0012" w14:paraId="62DFC652" w14:textId="77777777" w:rsidTr="002A173A">
        <w:trPr>
          <w:trHeight w:val="15"/>
          <w:jc w:val="center"/>
        </w:trPr>
        <w:tc>
          <w:tcPr>
            <w:tcW w:w="851" w:type="dxa"/>
            <w:tcBorders>
              <w:top w:val="single" w:sz="24" w:space="0" w:color="FFFFFF"/>
              <w:left w:val="single" w:sz="8" w:space="0" w:color="FFFFFF"/>
              <w:bottom w:val="single" w:sz="4" w:space="0" w:color="000000"/>
              <w:right w:val="single" w:sz="8" w:space="0" w:color="FFFFFF"/>
            </w:tcBorders>
            <w:shd w:val="clear" w:color="auto" w:fill="FFFFFF"/>
          </w:tcPr>
          <w:p w14:paraId="620A3EF2" w14:textId="77777777" w:rsidR="003D0012" w:rsidRDefault="003D0012" w:rsidP="003D0012">
            <w:pPr>
              <w:rPr>
                <w:i/>
                <w:color w:val="000000"/>
              </w:rPr>
            </w:pPr>
          </w:p>
        </w:tc>
        <w:tc>
          <w:tcPr>
            <w:tcW w:w="3544" w:type="dxa"/>
            <w:tcBorders>
              <w:top w:val="single" w:sz="24" w:space="0" w:color="FFFFFF"/>
              <w:left w:val="single" w:sz="8" w:space="0" w:color="FFFFFF"/>
              <w:bottom w:val="single" w:sz="4" w:space="0" w:color="000000"/>
              <w:right w:val="single" w:sz="8" w:space="0" w:color="FFFFFF"/>
            </w:tcBorders>
            <w:shd w:val="clear" w:color="auto" w:fill="FFFFFF"/>
            <w:tcMar>
              <w:top w:w="72" w:type="dxa"/>
              <w:left w:w="144" w:type="dxa"/>
              <w:bottom w:w="72" w:type="dxa"/>
              <w:right w:w="144" w:type="dxa"/>
            </w:tcMar>
            <w:vAlign w:val="center"/>
          </w:tcPr>
          <w:p w14:paraId="3E1DB43D" w14:textId="77777777" w:rsidR="003D0012" w:rsidRDefault="003D0012" w:rsidP="003D0012">
            <w:pPr>
              <w:rPr>
                <w:b/>
                <w:i/>
                <w:color w:val="000000"/>
              </w:rPr>
            </w:pPr>
          </w:p>
        </w:tc>
        <w:tc>
          <w:tcPr>
            <w:tcW w:w="8788" w:type="dxa"/>
            <w:gridSpan w:val="6"/>
            <w:tcBorders>
              <w:top w:val="single" w:sz="24" w:space="0" w:color="FFFFFF"/>
              <w:left w:val="single" w:sz="8" w:space="0" w:color="FFFFFF"/>
              <w:bottom w:val="single" w:sz="4" w:space="0" w:color="000000"/>
              <w:right w:val="single" w:sz="8" w:space="0" w:color="FFFFFF"/>
            </w:tcBorders>
            <w:shd w:val="clear" w:color="auto" w:fill="FFFFFF"/>
            <w:tcMar>
              <w:top w:w="72" w:type="dxa"/>
              <w:left w:w="144" w:type="dxa"/>
              <w:bottom w:w="72" w:type="dxa"/>
              <w:right w:w="144" w:type="dxa"/>
            </w:tcMar>
            <w:vAlign w:val="center"/>
          </w:tcPr>
          <w:p w14:paraId="76DEF812" w14:textId="034D68B4" w:rsidR="003D0012" w:rsidRDefault="003D0012" w:rsidP="003D0012">
            <w:pPr>
              <w:jc w:val="center"/>
              <w:rPr>
                <w:b/>
                <w:i/>
                <w:color w:val="000000"/>
              </w:rPr>
            </w:pPr>
            <w:r w:rsidRPr="0026446B">
              <w:rPr>
                <w:b/>
                <w:iCs/>
                <w:color w:val="000000"/>
              </w:rPr>
              <w:t>Obesity management medication</w:t>
            </w:r>
          </w:p>
        </w:tc>
      </w:tr>
      <w:tr w:rsidR="002302CB" w14:paraId="5E10B092" w14:textId="77777777" w:rsidTr="003D0012">
        <w:trPr>
          <w:trHeight w:val="15"/>
          <w:jc w:val="center"/>
        </w:trPr>
        <w:tc>
          <w:tcPr>
            <w:tcW w:w="851" w:type="dxa"/>
            <w:tcBorders>
              <w:top w:val="single" w:sz="24" w:space="0" w:color="FFFFFF"/>
              <w:left w:val="single" w:sz="8" w:space="0" w:color="FFFFFF"/>
              <w:bottom w:val="single" w:sz="4" w:space="0" w:color="000000"/>
              <w:right w:val="single" w:sz="8" w:space="0" w:color="FFFFFF"/>
            </w:tcBorders>
            <w:shd w:val="clear" w:color="auto" w:fill="FFFFFF"/>
          </w:tcPr>
          <w:p w14:paraId="0000009B" w14:textId="77777777" w:rsidR="002302CB" w:rsidRDefault="002302CB" w:rsidP="00E87E21">
            <w:pPr>
              <w:rPr>
                <w:i/>
                <w:color w:val="000000"/>
              </w:rPr>
            </w:pPr>
          </w:p>
        </w:tc>
        <w:tc>
          <w:tcPr>
            <w:tcW w:w="3544" w:type="dxa"/>
            <w:tcBorders>
              <w:top w:val="single" w:sz="24" w:space="0" w:color="FFFFFF"/>
              <w:left w:val="single" w:sz="8" w:space="0" w:color="FFFFFF"/>
              <w:bottom w:val="single" w:sz="4" w:space="0" w:color="000000"/>
              <w:right w:val="single" w:sz="8" w:space="0" w:color="FFFFFF"/>
            </w:tcBorders>
            <w:shd w:val="clear" w:color="auto" w:fill="FFFFFF"/>
            <w:tcMar>
              <w:top w:w="72" w:type="dxa"/>
              <w:left w:w="144" w:type="dxa"/>
              <w:bottom w:w="72" w:type="dxa"/>
              <w:right w:w="144" w:type="dxa"/>
            </w:tcMar>
            <w:vAlign w:val="center"/>
          </w:tcPr>
          <w:p w14:paraId="0000009C" w14:textId="57E9D3AE" w:rsidR="002302CB" w:rsidRDefault="005B5743" w:rsidP="00E87E21">
            <w:pPr>
              <w:rPr>
                <w:rFonts w:ascii="Arial" w:eastAsia="Arial" w:hAnsi="Arial" w:cs="Arial"/>
                <w:i/>
              </w:rPr>
            </w:pPr>
            <w:r>
              <w:rPr>
                <w:b/>
                <w:i/>
                <w:color w:val="000000"/>
              </w:rPr>
              <w:t>Outcome</w:t>
            </w:r>
          </w:p>
        </w:tc>
        <w:tc>
          <w:tcPr>
            <w:tcW w:w="1134" w:type="dxa"/>
            <w:tcBorders>
              <w:top w:val="single" w:sz="24" w:space="0" w:color="FFFFFF"/>
              <w:left w:val="single" w:sz="8" w:space="0" w:color="FFFFFF"/>
              <w:bottom w:val="single" w:sz="4" w:space="0" w:color="000000"/>
              <w:right w:val="single" w:sz="8" w:space="0" w:color="FFFFFF"/>
            </w:tcBorders>
            <w:shd w:val="clear" w:color="auto" w:fill="FFFFFF"/>
            <w:tcMar>
              <w:top w:w="72" w:type="dxa"/>
              <w:left w:w="144" w:type="dxa"/>
              <w:bottom w:w="72" w:type="dxa"/>
              <w:right w:w="144" w:type="dxa"/>
            </w:tcMar>
            <w:vAlign w:val="center"/>
          </w:tcPr>
          <w:p w14:paraId="0000009D" w14:textId="77777777" w:rsidR="002302CB" w:rsidRDefault="00070CBB" w:rsidP="00E87E21">
            <w:pPr>
              <w:jc w:val="center"/>
              <w:rPr>
                <w:rFonts w:ascii="Arial" w:eastAsia="Arial" w:hAnsi="Arial" w:cs="Arial"/>
                <w:b/>
                <w:i/>
              </w:rPr>
            </w:pPr>
            <w:r>
              <w:rPr>
                <w:b/>
                <w:i/>
                <w:color w:val="000000"/>
              </w:rPr>
              <w:t>Orlistat</w:t>
            </w:r>
          </w:p>
        </w:tc>
        <w:tc>
          <w:tcPr>
            <w:tcW w:w="1559" w:type="dxa"/>
            <w:tcBorders>
              <w:top w:val="single" w:sz="24" w:space="0" w:color="FFFFFF"/>
              <w:left w:val="single" w:sz="8" w:space="0" w:color="FFFFFF"/>
              <w:bottom w:val="single" w:sz="4" w:space="0" w:color="000000"/>
              <w:right w:val="single" w:sz="8" w:space="0" w:color="FFFFFF"/>
            </w:tcBorders>
            <w:shd w:val="clear" w:color="auto" w:fill="FFFFFF"/>
            <w:tcMar>
              <w:top w:w="72" w:type="dxa"/>
              <w:left w:w="144" w:type="dxa"/>
              <w:bottom w:w="72" w:type="dxa"/>
              <w:right w:w="144" w:type="dxa"/>
            </w:tcMar>
            <w:vAlign w:val="center"/>
          </w:tcPr>
          <w:p w14:paraId="0000009E" w14:textId="77777777" w:rsidR="002302CB" w:rsidRDefault="00070CBB" w:rsidP="00E87E21">
            <w:pPr>
              <w:jc w:val="center"/>
              <w:rPr>
                <w:rFonts w:ascii="Arial" w:eastAsia="Arial" w:hAnsi="Arial" w:cs="Arial"/>
                <w:b/>
                <w:i/>
              </w:rPr>
            </w:pPr>
            <w:r>
              <w:rPr>
                <w:b/>
                <w:i/>
                <w:color w:val="000000"/>
              </w:rPr>
              <w:t>Naltr./Bupr.</w:t>
            </w:r>
          </w:p>
        </w:tc>
        <w:tc>
          <w:tcPr>
            <w:tcW w:w="1384" w:type="dxa"/>
            <w:tcBorders>
              <w:top w:val="single" w:sz="24" w:space="0" w:color="FFFFFF"/>
              <w:left w:val="single" w:sz="8" w:space="0" w:color="FFFFFF"/>
              <w:bottom w:val="single" w:sz="4" w:space="0" w:color="000000"/>
              <w:right w:val="single" w:sz="8" w:space="0" w:color="FFFFFF"/>
            </w:tcBorders>
            <w:shd w:val="clear" w:color="auto" w:fill="FFFFFF"/>
            <w:tcMar>
              <w:top w:w="72" w:type="dxa"/>
              <w:left w:w="144" w:type="dxa"/>
              <w:bottom w:w="72" w:type="dxa"/>
              <w:right w:w="144" w:type="dxa"/>
            </w:tcMar>
            <w:vAlign w:val="center"/>
          </w:tcPr>
          <w:p w14:paraId="0000009F" w14:textId="77777777" w:rsidR="002302CB" w:rsidRDefault="00070CBB" w:rsidP="00E87E21">
            <w:pPr>
              <w:jc w:val="center"/>
              <w:rPr>
                <w:rFonts w:ascii="Arial" w:eastAsia="Arial" w:hAnsi="Arial" w:cs="Arial"/>
                <w:b/>
                <w:i/>
              </w:rPr>
            </w:pPr>
            <w:r>
              <w:rPr>
                <w:b/>
                <w:i/>
                <w:color w:val="000000"/>
              </w:rPr>
              <w:t>Liraglutide</w:t>
            </w:r>
          </w:p>
        </w:tc>
        <w:tc>
          <w:tcPr>
            <w:tcW w:w="1701" w:type="dxa"/>
            <w:tcBorders>
              <w:top w:val="single" w:sz="24" w:space="0" w:color="FFFFFF"/>
              <w:left w:val="single" w:sz="8" w:space="0" w:color="FFFFFF"/>
              <w:bottom w:val="single" w:sz="4" w:space="0" w:color="000000"/>
              <w:right w:val="single" w:sz="8" w:space="0" w:color="FFFFFF"/>
            </w:tcBorders>
            <w:shd w:val="clear" w:color="auto" w:fill="FFFFFF"/>
            <w:tcMar>
              <w:top w:w="72" w:type="dxa"/>
              <w:left w:w="144" w:type="dxa"/>
              <w:bottom w:w="72" w:type="dxa"/>
              <w:right w:w="144" w:type="dxa"/>
            </w:tcMar>
            <w:vAlign w:val="center"/>
          </w:tcPr>
          <w:p w14:paraId="000000A0" w14:textId="77777777" w:rsidR="002302CB" w:rsidRDefault="00070CBB" w:rsidP="00E87E21">
            <w:pPr>
              <w:jc w:val="center"/>
              <w:rPr>
                <w:rFonts w:ascii="Arial" w:eastAsia="Arial" w:hAnsi="Arial" w:cs="Arial"/>
                <w:b/>
                <w:i/>
              </w:rPr>
            </w:pPr>
            <w:r>
              <w:rPr>
                <w:b/>
                <w:i/>
                <w:color w:val="000000"/>
              </w:rPr>
              <w:t>Phen./Topir.</w:t>
            </w:r>
          </w:p>
        </w:tc>
        <w:tc>
          <w:tcPr>
            <w:tcW w:w="1593" w:type="dxa"/>
            <w:tcBorders>
              <w:top w:val="single" w:sz="24" w:space="0" w:color="FFFFFF"/>
              <w:left w:val="single" w:sz="8" w:space="0" w:color="FFFFFF"/>
              <w:bottom w:val="single" w:sz="4" w:space="0" w:color="000000"/>
              <w:right w:val="single" w:sz="8" w:space="0" w:color="FFFFFF"/>
            </w:tcBorders>
            <w:shd w:val="clear" w:color="auto" w:fill="FFFFFF"/>
            <w:tcMar>
              <w:top w:w="72" w:type="dxa"/>
              <w:left w:w="144" w:type="dxa"/>
              <w:bottom w:w="72" w:type="dxa"/>
              <w:right w:w="144" w:type="dxa"/>
            </w:tcMar>
            <w:vAlign w:val="center"/>
          </w:tcPr>
          <w:p w14:paraId="000000A1" w14:textId="77777777" w:rsidR="002302CB" w:rsidRDefault="00070CBB" w:rsidP="00E87E21">
            <w:pPr>
              <w:jc w:val="center"/>
              <w:rPr>
                <w:rFonts w:ascii="Arial" w:eastAsia="Arial" w:hAnsi="Arial" w:cs="Arial"/>
                <w:b/>
                <w:i/>
              </w:rPr>
            </w:pPr>
            <w:r>
              <w:rPr>
                <w:b/>
                <w:i/>
                <w:color w:val="000000"/>
              </w:rPr>
              <w:t>Semaglutide</w:t>
            </w:r>
          </w:p>
        </w:tc>
        <w:tc>
          <w:tcPr>
            <w:tcW w:w="1417" w:type="dxa"/>
            <w:tcBorders>
              <w:top w:val="single" w:sz="24" w:space="0" w:color="FFFFFF"/>
              <w:left w:val="single" w:sz="8" w:space="0" w:color="FFFFFF"/>
              <w:bottom w:val="single" w:sz="4" w:space="0" w:color="000000"/>
              <w:right w:val="single" w:sz="8" w:space="0" w:color="FFFFFF"/>
            </w:tcBorders>
            <w:shd w:val="clear" w:color="auto" w:fill="FFFFFF"/>
            <w:tcMar>
              <w:top w:w="72" w:type="dxa"/>
              <w:left w:w="144" w:type="dxa"/>
              <w:bottom w:w="72" w:type="dxa"/>
              <w:right w:w="144" w:type="dxa"/>
            </w:tcMar>
            <w:vAlign w:val="center"/>
          </w:tcPr>
          <w:p w14:paraId="000000A2" w14:textId="77777777" w:rsidR="002302CB" w:rsidRDefault="00070CBB" w:rsidP="00E87E21">
            <w:pPr>
              <w:jc w:val="center"/>
              <w:rPr>
                <w:rFonts w:ascii="Arial" w:eastAsia="Arial" w:hAnsi="Arial" w:cs="Arial"/>
                <w:b/>
                <w:i/>
              </w:rPr>
            </w:pPr>
            <w:r>
              <w:rPr>
                <w:b/>
                <w:i/>
                <w:color w:val="000000"/>
              </w:rPr>
              <w:t>Tirzepatide</w:t>
            </w:r>
          </w:p>
        </w:tc>
      </w:tr>
      <w:tr w:rsidR="002302CB" w14:paraId="4152C853" w14:textId="77777777" w:rsidTr="00E87E21">
        <w:trPr>
          <w:trHeight w:val="831"/>
          <w:jc w:val="center"/>
        </w:trPr>
        <w:tc>
          <w:tcPr>
            <w:tcW w:w="851" w:type="dxa"/>
            <w:vMerge w:val="restart"/>
            <w:tcBorders>
              <w:top w:val="single" w:sz="4" w:space="0" w:color="000000"/>
              <w:left w:val="single" w:sz="8" w:space="0" w:color="FFFFFF"/>
              <w:bottom w:val="single" w:sz="12" w:space="0" w:color="000000"/>
              <w:right w:val="single" w:sz="8" w:space="0" w:color="FFFFFF"/>
            </w:tcBorders>
            <w:shd w:val="clear" w:color="auto" w:fill="C0E2EA"/>
            <w:textDirection w:val="btLr"/>
          </w:tcPr>
          <w:p w14:paraId="000000A3" w14:textId="77777777" w:rsidR="002302CB" w:rsidRDefault="00070CBB" w:rsidP="00E87E21">
            <w:pPr>
              <w:ind w:left="113" w:right="113"/>
              <w:jc w:val="center"/>
              <w:rPr>
                <w:b/>
                <w:i/>
                <w:color w:val="000000"/>
              </w:rPr>
            </w:pPr>
            <w:r>
              <w:rPr>
                <w:b/>
                <w:i/>
                <w:color w:val="000000"/>
              </w:rPr>
              <w:t>BODY WEIGHT</w:t>
            </w:r>
          </w:p>
        </w:tc>
        <w:tc>
          <w:tcPr>
            <w:tcW w:w="3544" w:type="dxa"/>
            <w:tcBorders>
              <w:top w:val="single" w:sz="4" w:space="0" w:color="000000"/>
              <w:left w:val="single" w:sz="8" w:space="0" w:color="FFFFFF"/>
              <w:bottom w:val="single" w:sz="8" w:space="0" w:color="FFFFFF"/>
              <w:right w:val="single" w:sz="8" w:space="0" w:color="FFFFFF"/>
            </w:tcBorders>
            <w:shd w:val="clear" w:color="auto" w:fill="EDF7F9"/>
            <w:tcMar>
              <w:top w:w="72" w:type="dxa"/>
              <w:left w:w="144" w:type="dxa"/>
              <w:bottom w:w="72" w:type="dxa"/>
              <w:right w:w="144" w:type="dxa"/>
            </w:tcMar>
            <w:vAlign w:val="bottom"/>
          </w:tcPr>
          <w:p w14:paraId="000000A4" w14:textId="77777777" w:rsidR="002302CB" w:rsidRDefault="00070CBB" w:rsidP="00E87E21">
            <w:pPr>
              <w:rPr>
                <w:rFonts w:ascii="Arial" w:eastAsia="Arial" w:hAnsi="Arial" w:cs="Arial"/>
              </w:rPr>
            </w:pPr>
            <w:r>
              <w:rPr>
                <w:b/>
                <w:i/>
                <w:color w:val="000000"/>
              </w:rPr>
              <w:t>TBWL</w:t>
            </w:r>
            <w:r>
              <w:rPr>
                <w:i/>
                <w:color w:val="000000"/>
              </w:rPr>
              <w:t xml:space="preserve"> </w:t>
            </w:r>
            <w:r>
              <w:rPr>
                <w:color w:val="000000"/>
              </w:rPr>
              <w:t>(%)</w:t>
            </w:r>
          </w:p>
          <w:p w14:paraId="000000A5" w14:textId="77777777" w:rsidR="002302CB" w:rsidRDefault="00070CBB" w:rsidP="00E87E21">
            <w:pPr>
              <w:ind w:left="418"/>
              <w:rPr>
                <w:rFonts w:ascii="Arial" w:eastAsia="Arial" w:hAnsi="Arial" w:cs="Arial"/>
              </w:rPr>
            </w:pPr>
            <w:r>
              <w:rPr>
                <w:color w:val="000000"/>
              </w:rPr>
              <w:t>Endpoint (overall)</w:t>
            </w:r>
          </w:p>
          <w:p w14:paraId="000000A6" w14:textId="77777777" w:rsidR="002302CB" w:rsidRDefault="00070CBB" w:rsidP="00E87E21">
            <w:pPr>
              <w:ind w:left="418"/>
              <w:rPr>
                <w:color w:val="000000"/>
              </w:rPr>
            </w:pPr>
            <w:r>
              <w:rPr>
                <w:color w:val="000000"/>
              </w:rPr>
              <w:t>At 52 weeks</w:t>
            </w:r>
          </w:p>
          <w:p w14:paraId="000000A7" w14:textId="77777777" w:rsidR="002302CB" w:rsidRDefault="00070CBB" w:rsidP="00E87E21">
            <w:pPr>
              <w:ind w:left="418"/>
              <w:rPr>
                <w:rFonts w:ascii="Arial" w:eastAsia="Arial" w:hAnsi="Arial" w:cs="Arial"/>
              </w:rPr>
            </w:pPr>
            <w:r>
              <w:rPr>
                <w:color w:val="000000"/>
              </w:rPr>
              <w:t>At 53-104 weeks</w:t>
            </w:r>
          </w:p>
        </w:tc>
        <w:tc>
          <w:tcPr>
            <w:tcW w:w="1134" w:type="dxa"/>
            <w:tcBorders>
              <w:top w:val="single" w:sz="4" w:space="0" w:color="000000"/>
              <w:left w:val="single" w:sz="8" w:space="0" w:color="FFFFFF"/>
              <w:bottom w:val="single" w:sz="4" w:space="0" w:color="000000"/>
              <w:right w:val="single" w:sz="8" w:space="0" w:color="FFFFFF"/>
            </w:tcBorders>
            <w:shd w:val="clear" w:color="auto" w:fill="EDF7F9"/>
            <w:tcMar>
              <w:top w:w="72" w:type="dxa"/>
              <w:left w:w="144" w:type="dxa"/>
              <w:bottom w:w="72" w:type="dxa"/>
              <w:right w:w="144" w:type="dxa"/>
            </w:tcMar>
            <w:vAlign w:val="bottom"/>
          </w:tcPr>
          <w:p w14:paraId="000000A8" w14:textId="77777777" w:rsidR="002302CB" w:rsidRDefault="00070CBB" w:rsidP="00E87E21">
            <w:pPr>
              <w:jc w:val="center"/>
              <w:rPr>
                <w:b/>
                <w:color w:val="000000"/>
              </w:rPr>
            </w:pPr>
            <w:r>
              <w:rPr>
                <w:b/>
                <w:color w:val="000000"/>
              </w:rPr>
              <w:t>3.0</w:t>
            </w:r>
          </w:p>
          <w:p w14:paraId="000000A9" w14:textId="77777777" w:rsidR="002302CB" w:rsidRDefault="00070CBB" w:rsidP="00E87E21">
            <w:pPr>
              <w:jc w:val="center"/>
              <w:rPr>
                <w:color w:val="000000"/>
              </w:rPr>
            </w:pPr>
            <w:r>
              <w:rPr>
                <w:color w:val="000000"/>
              </w:rPr>
              <w:t>2.1</w:t>
            </w:r>
          </w:p>
          <w:p w14:paraId="000000AA" w14:textId="77777777" w:rsidR="002302CB" w:rsidRDefault="00070CBB" w:rsidP="00E87E21">
            <w:pPr>
              <w:jc w:val="center"/>
              <w:rPr>
                <w:b/>
                <w:color w:val="000000"/>
              </w:rPr>
            </w:pPr>
            <w:r>
              <w:rPr>
                <w:b/>
                <w:color w:val="000000"/>
              </w:rPr>
              <w:t>2.8</w:t>
            </w:r>
          </w:p>
        </w:tc>
        <w:tc>
          <w:tcPr>
            <w:tcW w:w="1559" w:type="dxa"/>
            <w:tcBorders>
              <w:top w:val="single" w:sz="4" w:space="0" w:color="000000"/>
              <w:left w:val="single" w:sz="8" w:space="0" w:color="FFFFFF"/>
              <w:bottom w:val="single" w:sz="4" w:space="0" w:color="000000"/>
              <w:right w:val="single" w:sz="8" w:space="0" w:color="FFFFFF"/>
            </w:tcBorders>
            <w:shd w:val="clear" w:color="auto" w:fill="EDF7F9"/>
            <w:tcMar>
              <w:top w:w="72" w:type="dxa"/>
              <w:left w:w="144" w:type="dxa"/>
              <w:bottom w:w="72" w:type="dxa"/>
              <w:right w:w="144" w:type="dxa"/>
            </w:tcMar>
            <w:vAlign w:val="bottom"/>
          </w:tcPr>
          <w:p w14:paraId="000000AB" w14:textId="77777777" w:rsidR="002302CB" w:rsidRDefault="00070CBB" w:rsidP="00E87E21">
            <w:pPr>
              <w:jc w:val="center"/>
              <w:rPr>
                <w:b/>
                <w:color w:val="000000"/>
              </w:rPr>
            </w:pPr>
            <w:r>
              <w:rPr>
                <w:b/>
                <w:color w:val="000000"/>
              </w:rPr>
              <w:t>4.8</w:t>
            </w:r>
          </w:p>
          <w:p w14:paraId="000000AC" w14:textId="77777777" w:rsidR="002302CB" w:rsidRDefault="00070CBB" w:rsidP="00E87E21">
            <w:pPr>
              <w:jc w:val="center"/>
              <w:rPr>
                <w:b/>
                <w:color w:val="000000"/>
              </w:rPr>
            </w:pPr>
            <w:r>
              <w:rPr>
                <w:b/>
                <w:color w:val="000000"/>
              </w:rPr>
              <w:t>4.8</w:t>
            </w:r>
          </w:p>
          <w:p w14:paraId="000000AD" w14:textId="77777777" w:rsidR="002302CB" w:rsidRDefault="00070CBB" w:rsidP="00E87E21">
            <w:pPr>
              <w:jc w:val="center"/>
              <w:rPr>
                <w:b/>
                <w:color w:val="000000"/>
              </w:rPr>
            </w:pPr>
            <w:r>
              <w:rPr>
                <w:b/>
                <w:color w:val="000000"/>
              </w:rPr>
              <w:t>4.8</w:t>
            </w:r>
          </w:p>
        </w:tc>
        <w:tc>
          <w:tcPr>
            <w:tcW w:w="1384" w:type="dxa"/>
            <w:tcBorders>
              <w:top w:val="single" w:sz="4" w:space="0" w:color="000000"/>
              <w:left w:val="single" w:sz="8" w:space="0" w:color="FFFFFF"/>
              <w:bottom w:val="single" w:sz="4" w:space="0" w:color="000000"/>
              <w:right w:val="single" w:sz="8" w:space="0" w:color="FFFFFF"/>
            </w:tcBorders>
            <w:shd w:val="clear" w:color="auto" w:fill="EDF7F9"/>
            <w:tcMar>
              <w:top w:w="72" w:type="dxa"/>
              <w:left w:w="144" w:type="dxa"/>
              <w:bottom w:w="72" w:type="dxa"/>
              <w:right w:w="144" w:type="dxa"/>
            </w:tcMar>
            <w:vAlign w:val="bottom"/>
          </w:tcPr>
          <w:p w14:paraId="000000AE" w14:textId="77777777" w:rsidR="002302CB" w:rsidRDefault="00070CBB" w:rsidP="00E87E21">
            <w:pPr>
              <w:jc w:val="center"/>
              <w:rPr>
                <w:b/>
                <w:color w:val="000000"/>
              </w:rPr>
            </w:pPr>
            <w:r>
              <w:rPr>
                <w:b/>
                <w:color w:val="000000"/>
              </w:rPr>
              <w:t>4.2</w:t>
            </w:r>
          </w:p>
          <w:p w14:paraId="000000AF" w14:textId="77777777" w:rsidR="002302CB" w:rsidRDefault="00070CBB" w:rsidP="00E87E21">
            <w:pPr>
              <w:jc w:val="center"/>
              <w:rPr>
                <w:b/>
                <w:color w:val="000000"/>
              </w:rPr>
            </w:pPr>
            <w:r>
              <w:rPr>
                <w:b/>
                <w:color w:val="000000"/>
              </w:rPr>
              <w:t>7.0</w:t>
            </w:r>
          </w:p>
          <w:p w14:paraId="000000B0" w14:textId="77777777" w:rsidR="002302CB" w:rsidRDefault="00070CBB" w:rsidP="00E87E21">
            <w:pPr>
              <w:jc w:val="center"/>
              <w:rPr>
                <w:b/>
                <w:color w:val="000000"/>
              </w:rPr>
            </w:pPr>
            <w:r>
              <w:rPr>
                <w:b/>
                <w:color w:val="000000"/>
              </w:rPr>
              <w:t>4.3</w:t>
            </w:r>
          </w:p>
        </w:tc>
        <w:tc>
          <w:tcPr>
            <w:tcW w:w="1701" w:type="dxa"/>
            <w:tcBorders>
              <w:top w:val="single" w:sz="4" w:space="0" w:color="000000"/>
              <w:left w:val="single" w:sz="8" w:space="0" w:color="FFFFFF"/>
              <w:bottom w:val="single" w:sz="4" w:space="0" w:color="000000"/>
              <w:right w:val="single" w:sz="8" w:space="0" w:color="FFFFFF"/>
            </w:tcBorders>
            <w:shd w:val="clear" w:color="auto" w:fill="EDF7F9"/>
            <w:tcMar>
              <w:top w:w="72" w:type="dxa"/>
              <w:left w:w="144" w:type="dxa"/>
              <w:bottom w:w="72" w:type="dxa"/>
              <w:right w:w="144" w:type="dxa"/>
            </w:tcMar>
            <w:vAlign w:val="bottom"/>
          </w:tcPr>
          <w:p w14:paraId="000000B1" w14:textId="77777777" w:rsidR="002302CB" w:rsidRDefault="00070CBB" w:rsidP="00E87E21">
            <w:pPr>
              <w:jc w:val="center"/>
              <w:rPr>
                <w:b/>
                <w:color w:val="000000"/>
              </w:rPr>
            </w:pPr>
            <w:r>
              <w:rPr>
                <w:b/>
                <w:color w:val="000000"/>
              </w:rPr>
              <w:t>8.8</w:t>
            </w:r>
          </w:p>
          <w:p w14:paraId="000000B2" w14:textId="77777777" w:rsidR="002302CB" w:rsidRDefault="00070CBB" w:rsidP="00E87E21">
            <w:pPr>
              <w:jc w:val="center"/>
              <w:rPr>
                <w:b/>
                <w:color w:val="000000"/>
              </w:rPr>
            </w:pPr>
            <w:r>
              <w:rPr>
                <w:b/>
                <w:color w:val="000000"/>
              </w:rPr>
              <w:t>8.8</w:t>
            </w:r>
          </w:p>
          <w:p w14:paraId="000000B3" w14:textId="77777777" w:rsidR="002302CB" w:rsidRDefault="00070CBB" w:rsidP="00E87E21">
            <w:pPr>
              <w:jc w:val="center"/>
              <w:rPr>
                <w:b/>
                <w:color w:val="000000"/>
              </w:rPr>
            </w:pPr>
            <w:r>
              <w:rPr>
                <w:b/>
                <w:color w:val="000000"/>
              </w:rPr>
              <w:t>8.8</w:t>
            </w:r>
          </w:p>
        </w:tc>
        <w:tc>
          <w:tcPr>
            <w:tcW w:w="1593" w:type="dxa"/>
            <w:tcBorders>
              <w:top w:val="single" w:sz="4" w:space="0" w:color="000000"/>
              <w:left w:val="single" w:sz="8" w:space="0" w:color="FFFFFF"/>
              <w:bottom w:val="single" w:sz="4" w:space="0" w:color="000000"/>
              <w:right w:val="single" w:sz="8" w:space="0" w:color="FFFFFF"/>
            </w:tcBorders>
            <w:shd w:val="clear" w:color="auto" w:fill="EDF7F9"/>
            <w:tcMar>
              <w:top w:w="72" w:type="dxa"/>
              <w:left w:w="144" w:type="dxa"/>
              <w:bottom w:w="72" w:type="dxa"/>
              <w:right w:w="144" w:type="dxa"/>
            </w:tcMar>
            <w:vAlign w:val="bottom"/>
          </w:tcPr>
          <w:p w14:paraId="000000B4" w14:textId="77777777" w:rsidR="002302CB" w:rsidRDefault="00070CBB" w:rsidP="00E87E21">
            <w:pPr>
              <w:jc w:val="center"/>
              <w:rPr>
                <w:b/>
                <w:color w:val="000000"/>
              </w:rPr>
            </w:pPr>
            <w:r>
              <w:rPr>
                <w:b/>
                <w:color w:val="000000"/>
              </w:rPr>
              <w:t>8.7</w:t>
            </w:r>
          </w:p>
          <w:p w14:paraId="000000B5" w14:textId="77777777" w:rsidR="002302CB" w:rsidRDefault="00070CBB" w:rsidP="00E87E21">
            <w:pPr>
              <w:jc w:val="center"/>
              <w:rPr>
                <w:b/>
                <w:color w:val="000000"/>
              </w:rPr>
            </w:pPr>
            <w:r>
              <w:rPr>
                <w:b/>
                <w:color w:val="000000"/>
              </w:rPr>
              <w:t>10.7</w:t>
            </w:r>
          </w:p>
          <w:p w14:paraId="000000B6" w14:textId="77777777" w:rsidR="002302CB" w:rsidRDefault="00070CBB" w:rsidP="00E87E21">
            <w:pPr>
              <w:jc w:val="center"/>
              <w:rPr>
                <w:b/>
                <w:color w:val="000000"/>
              </w:rPr>
            </w:pPr>
            <w:r>
              <w:rPr>
                <w:b/>
                <w:color w:val="000000"/>
              </w:rPr>
              <w:t>10.1</w:t>
            </w:r>
          </w:p>
        </w:tc>
        <w:tc>
          <w:tcPr>
            <w:tcW w:w="1417" w:type="dxa"/>
            <w:tcBorders>
              <w:top w:val="single" w:sz="4" w:space="0" w:color="000000"/>
              <w:left w:val="single" w:sz="8" w:space="0" w:color="FFFFFF"/>
              <w:bottom w:val="single" w:sz="4" w:space="0" w:color="000000"/>
              <w:right w:val="single" w:sz="8" w:space="0" w:color="FFFFFF"/>
            </w:tcBorders>
            <w:shd w:val="clear" w:color="auto" w:fill="EDF7F9"/>
            <w:tcMar>
              <w:top w:w="72" w:type="dxa"/>
              <w:left w:w="144" w:type="dxa"/>
              <w:bottom w:w="72" w:type="dxa"/>
              <w:right w:w="144" w:type="dxa"/>
            </w:tcMar>
            <w:vAlign w:val="bottom"/>
          </w:tcPr>
          <w:p w14:paraId="000000B7" w14:textId="77777777" w:rsidR="002302CB" w:rsidRDefault="00070CBB" w:rsidP="00E87E21">
            <w:pPr>
              <w:jc w:val="center"/>
              <w:rPr>
                <w:b/>
                <w:color w:val="000000"/>
              </w:rPr>
            </w:pPr>
            <w:r>
              <w:rPr>
                <w:b/>
                <w:color w:val="000000"/>
              </w:rPr>
              <w:t>16.5</w:t>
            </w:r>
          </w:p>
          <w:p w14:paraId="000000B8" w14:textId="77777777" w:rsidR="002302CB" w:rsidRDefault="00070CBB" w:rsidP="00E87E21">
            <w:pPr>
              <w:jc w:val="center"/>
              <w:rPr>
                <w:b/>
                <w:color w:val="000000"/>
              </w:rPr>
            </w:pPr>
            <w:r>
              <w:rPr>
                <w:b/>
                <w:color w:val="000000"/>
              </w:rPr>
              <w:t>14.8</w:t>
            </w:r>
          </w:p>
          <w:p w14:paraId="000000B9" w14:textId="77777777" w:rsidR="002302CB" w:rsidRDefault="00070CBB" w:rsidP="00E87E21">
            <w:pPr>
              <w:jc w:val="center"/>
              <w:rPr>
                <w:b/>
                <w:color w:val="000000"/>
              </w:rPr>
            </w:pPr>
            <w:r>
              <w:rPr>
                <w:b/>
                <w:color w:val="000000"/>
              </w:rPr>
              <w:t>16.5</w:t>
            </w:r>
          </w:p>
        </w:tc>
      </w:tr>
      <w:tr w:rsidR="002302CB" w14:paraId="1FDBF896" w14:textId="77777777">
        <w:trPr>
          <w:trHeight w:val="490"/>
          <w:jc w:val="center"/>
        </w:trPr>
        <w:tc>
          <w:tcPr>
            <w:tcW w:w="851" w:type="dxa"/>
            <w:vMerge/>
            <w:tcBorders>
              <w:top w:val="single" w:sz="4" w:space="0" w:color="000000"/>
              <w:left w:val="single" w:sz="8" w:space="0" w:color="FFFFFF"/>
              <w:bottom w:val="single" w:sz="12" w:space="0" w:color="000000"/>
              <w:right w:val="single" w:sz="8" w:space="0" w:color="FFFFFF"/>
            </w:tcBorders>
            <w:shd w:val="clear" w:color="auto" w:fill="C0E2EA"/>
          </w:tcPr>
          <w:p w14:paraId="000000BA" w14:textId="77777777" w:rsidR="002302CB" w:rsidRDefault="002302CB" w:rsidP="00E87E21">
            <w:pPr>
              <w:widowControl w:val="0"/>
              <w:pBdr>
                <w:top w:val="nil"/>
                <w:left w:val="nil"/>
                <w:bottom w:val="nil"/>
                <w:right w:val="nil"/>
                <w:between w:val="nil"/>
              </w:pBdr>
              <w:rPr>
                <w:b/>
                <w:color w:val="000000"/>
              </w:rPr>
            </w:pPr>
          </w:p>
        </w:tc>
        <w:tc>
          <w:tcPr>
            <w:tcW w:w="3544" w:type="dxa"/>
            <w:tcBorders>
              <w:top w:val="single" w:sz="8" w:space="0" w:color="FFFFFF"/>
              <w:left w:val="single" w:sz="8" w:space="0" w:color="FFFFFF"/>
              <w:bottom w:val="single" w:sz="8" w:space="0" w:color="FFFFFF"/>
              <w:right w:val="single" w:sz="8" w:space="0" w:color="FFFFFF"/>
            </w:tcBorders>
            <w:shd w:val="clear" w:color="auto" w:fill="EDF7F9"/>
            <w:tcMar>
              <w:top w:w="72" w:type="dxa"/>
              <w:left w:w="144" w:type="dxa"/>
              <w:bottom w:w="72" w:type="dxa"/>
              <w:right w:w="144" w:type="dxa"/>
            </w:tcMar>
            <w:vAlign w:val="center"/>
          </w:tcPr>
          <w:p w14:paraId="000000BB" w14:textId="77777777" w:rsidR="002302CB" w:rsidRDefault="00070CBB" w:rsidP="00E87E21">
            <w:pPr>
              <w:rPr>
                <w:color w:val="000000"/>
              </w:rPr>
            </w:pPr>
            <w:r>
              <w:rPr>
                <w:b/>
                <w:i/>
                <w:color w:val="000000"/>
              </w:rPr>
              <w:t>Waist circumference</w:t>
            </w:r>
            <w:r>
              <w:rPr>
                <w:i/>
                <w:color w:val="000000"/>
              </w:rPr>
              <w:t xml:space="preserve"> </w:t>
            </w:r>
            <w:r>
              <w:rPr>
                <w:color w:val="000000"/>
              </w:rPr>
              <w:t>(cm)</w:t>
            </w:r>
          </w:p>
        </w:tc>
        <w:tc>
          <w:tcPr>
            <w:tcW w:w="1134" w:type="dxa"/>
            <w:tcBorders>
              <w:top w:val="single" w:sz="4" w:space="0" w:color="000000"/>
              <w:left w:val="single" w:sz="8" w:space="0" w:color="FFFFFF"/>
              <w:bottom w:val="single" w:sz="4" w:space="0" w:color="000000"/>
              <w:right w:val="single" w:sz="8" w:space="0" w:color="FFFFFF"/>
            </w:tcBorders>
            <w:shd w:val="clear" w:color="auto" w:fill="EDF7F9"/>
            <w:tcMar>
              <w:top w:w="72" w:type="dxa"/>
              <w:left w:w="144" w:type="dxa"/>
              <w:bottom w:w="72" w:type="dxa"/>
              <w:right w:w="144" w:type="dxa"/>
            </w:tcMar>
            <w:vAlign w:val="center"/>
          </w:tcPr>
          <w:p w14:paraId="000000BC" w14:textId="77777777" w:rsidR="002302CB" w:rsidRDefault="00070CBB" w:rsidP="00E87E21">
            <w:pPr>
              <w:jc w:val="center"/>
              <w:rPr>
                <w:color w:val="000000"/>
              </w:rPr>
            </w:pPr>
            <w:r>
              <w:rPr>
                <w:color w:val="000000"/>
              </w:rPr>
              <w:t>-0.9</w:t>
            </w:r>
          </w:p>
        </w:tc>
        <w:tc>
          <w:tcPr>
            <w:tcW w:w="1559" w:type="dxa"/>
            <w:tcBorders>
              <w:top w:val="single" w:sz="4" w:space="0" w:color="000000"/>
              <w:left w:val="single" w:sz="8" w:space="0" w:color="FFFFFF"/>
              <w:bottom w:val="single" w:sz="4" w:space="0" w:color="000000"/>
              <w:right w:val="single" w:sz="8" w:space="0" w:color="FFFFFF"/>
            </w:tcBorders>
            <w:shd w:val="clear" w:color="auto" w:fill="EDF7F9"/>
            <w:tcMar>
              <w:top w:w="72" w:type="dxa"/>
              <w:left w:w="144" w:type="dxa"/>
              <w:bottom w:w="72" w:type="dxa"/>
              <w:right w:w="144" w:type="dxa"/>
            </w:tcMar>
            <w:vAlign w:val="center"/>
          </w:tcPr>
          <w:p w14:paraId="000000BD" w14:textId="77777777" w:rsidR="002302CB" w:rsidRDefault="00070CBB" w:rsidP="00E87E21">
            <w:pPr>
              <w:jc w:val="center"/>
              <w:rPr>
                <w:color w:val="000000"/>
              </w:rPr>
            </w:pPr>
            <w:r>
              <w:rPr>
                <w:color w:val="000000"/>
              </w:rPr>
              <w:t>-1.4</w:t>
            </w:r>
          </w:p>
        </w:tc>
        <w:tc>
          <w:tcPr>
            <w:tcW w:w="1384" w:type="dxa"/>
            <w:tcBorders>
              <w:top w:val="single" w:sz="4" w:space="0" w:color="000000"/>
              <w:left w:val="single" w:sz="8" w:space="0" w:color="FFFFFF"/>
              <w:bottom w:val="single" w:sz="4" w:space="0" w:color="000000"/>
              <w:right w:val="single" w:sz="8" w:space="0" w:color="FFFFFF"/>
            </w:tcBorders>
            <w:shd w:val="clear" w:color="auto" w:fill="EDF7F9"/>
            <w:tcMar>
              <w:top w:w="72" w:type="dxa"/>
              <w:left w:w="144" w:type="dxa"/>
              <w:bottom w:w="72" w:type="dxa"/>
              <w:right w:w="144" w:type="dxa"/>
            </w:tcMar>
            <w:vAlign w:val="center"/>
          </w:tcPr>
          <w:p w14:paraId="000000BE" w14:textId="77777777" w:rsidR="002302CB" w:rsidRDefault="00070CBB" w:rsidP="00E87E21">
            <w:pPr>
              <w:jc w:val="center"/>
              <w:rPr>
                <w:b/>
                <w:color w:val="000000"/>
              </w:rPr>
            </w:pPr>
            <w:r>
              <w:rPr>
                <w:b/>
                <w:color w:val="000000"/>
              </w:rPr>
              <w:t>-3.6</w:t>
            </w:r>
          </w:p>
        </w:tc>
        <w:tc>
          <w:tcPr>
            <w:tcW w:w="1701" w:type="dxa"/>
            <w:tcBorders>
              <w:top w:val="single" w:sz="4" w:space="0" w:color="000000"/>
              <w:left w:val="single" w:sz="8" w:space="0" w:color="FFFFFF"/>
              <w:bottom w:val="single" w:sz="4" w:space="0" w:color="000000"/>
              <w:right w:val="single" w:sz="8" w:space="0" w:color="FFFFFF"/>
            </w:tcBorders>
            <w:shd w:val="clear" w:color="auto" w:fill="EDF7F9"/>
            <w:tcMar>
              <w:top w:w="72" w:type="dxa"/>
              <w:left w:w="144" w:type="dxa"/>
              <w:bottom w:w="72" w:type="dxa"/>
              <w:right w:w="144" w:type="dxa"/>
            </w:tcMar>
            <w:vAlign w:val="center"/>
          </w:tcPr>
          <w:p w14:paraId="000000BF" w14:textId="77777777" w:rsidR="002302CB" w:rsidRDefault="00070CBB" w:rsidP="00E87E21">
            <w:pPr>
              <w:jc w:val="center"/>
              <w:rPr>
                <w:color w:val="000000"/>
              </w:rPr>
            </w:pPr>
            <w:r>
              <w:rPr>
                <w:color w:val="000000"/>
              </w:rPr>
              <w:t>NA</w:t>
            </w:r>
          </w:p>
        </w:tc>
        <w:tc>
          <w:tcPr>
            <w:tcW w:w="1593" w:type="dxa"/>
            <w:tcBorders>
              <w:top w:val="single" w:sz="4" w:space="0" w:color="000000"/>
              <w:left w:val="single" w:sz="8" w:space="0" w:color="FFFFFF"/>
              <w:bottom w:val="single" w:sz="4" w:space="0" w:color="000000"/>
              <w:right w:val="single" w:sz="8" w:space="0" w:color="FFFFFF"/>
            </w:tcBorders>
            <w:shd w:val="clear" w:color="auto" w:fill="EDF7F9"/>
            <w:tcMar>
              <w:top w:w="72" w:type="dxa"/>
              <w:left w:w="144" w:type="dxa"/>
              <w:bottom w:w="72" w:type="dxa"/>
              <w:right w:w="144" w:type="dxa"/>
            </w:tcMar>
            <w:vAlign w:val="center"/>
          </w:tcPr>
          <w:p w14:paraId="000000C0" w14:textId="77777777" w:rsidR="002302CB" w:rsidRDefault="00070CBB" w:rsidP="00E87E21">
            <w:pPr>
              <w:jc w:val="center"/>
              <w:rPr>
                <w:b/>
                <w:color w:val="000000"/>
              </w:rPr>
            </w:pPr>
            <w:r>
              <w:rPr>
                <w:b/>
                <w:color w:val="000000"/>
              </w:rPr>
              <w:t>-7.2</w:t>
            </w:r>
          </w:p>
        </w:tc>
        <w:tc>
          <w:tcPr>
            <w:tcW w:w="1417" w:type="dxa"/>
            <w:tcBorders>
              <w:top w:val="single" w:sz="4" w:space="0" w:color="000000"/>
              <w:left w:val="single" w:sz="8" w:space="0" w:color="FFFFFF"/>
              <w:bottom w:val="single" w:sz="4" w:space="0" w:color="000000"/>
              <w:right w:val="single" w:sz="8" w:space="0" w:color="FFFFFF"/>
            </w:tcBorders>
            <w:shd w:val="clear" w:color="auto" w:fill="EDF7F9"/>
            <w:tcMar>
              <w:top w:w="72" w:type="dxa"/>
              <w:left w:w="144" w:type="dxa"/>
              <w:bottom w:w="72" w:type="dxa"/>
              <w:right w:w="144" w:type="dxa"/>
            </w:tcMar>
            <w:vAlign w:val="center"/>
          </w:tcPr>
          <w:p w14:paraId="000000C1" w14:textId="77777777" w:rsidR="002302CB" w:rsidRDefault="00070CBB" w:rsidP="00E87E21">
            <w:pPr>
              <w:jc w:val="center"/>
              <w:rPr>
                <w:b/>
                <w:color w:val="000000"/>
              </w:rPr>
            </w:pPr>
            <w:r>
              <w:rPr>
                <w:b/>
                <w:color w:val="000000"/>
              </w:rPr>
              <w:t>-11.2</w:t>
            </w:r>
          </w:p>
        </w:tc>
      </w:tr>
      <w:tr w:rsidR="002302CB" w14:paraId="3D7C84EC" w14:textId="77777777">
        <w:trPr>
          <w:trHeight w:val="401"/>
          <w:jc w:val="center"/>
        </w:trPr>
        <w:tc>
          <w:tcPr>
            <w:tcW w:w="851" w:type="dxa"/>
            <w:vMerge/>
            <w:tcBorders>
              <w:top w:val="single" w:sz="4" w:space="0" w:color="000000"/>
              <w:left w:val="single" w:sz="8" w:space="0" w:color="FFFFFF"/>
              <w:bottom w:val="single" w:sz="12" w:space="0" w:color="000000"/>
              <w:right w:val="single" w:sz="8" w:space="0" w:color="FFFFFF"/>
            </w:tcBorders>
            <w:shd w:val="clear" w:color="auto" w:fill="C0E2EA"/>
          </w:tcPr>
          <w:p w14:paraId="000000C2" w14:textId="77777777" w:rsidR="002302CB" w:rsidRDefault="002302CB" w:rsidP="00E87E21">
            <w:pPr>
              <w:widowControl w:val="0"/>
              <w:pBdr>
                <w:top w:val="nil"/>
                <w:left w:val="nil"/>
                <w:bottom w:val="nil"/>
                <w:right w:val="nil"/>
                <w:between w:val="nil"/>
              </w:pBdr>
              <w:rPr>
                <w:b/>
                <w:color w:val="000000"/>
              </w:rPr>
            </w:pPr>
          </w:p>
        </w:tc>
        <w:tc>
          <w:tcPr>
            <w:tcW w:w="3544" w:type="dxa"/>
            <w:tcBorders>
              <w:top w:val="single" w:sz="8" w:space="0" w:color="FFFFFF"/>
              <w:left w:val="single" w:sz="8" w:space="0" w:color="FFFFFF"/>
              <w:bottom w:val="single" w:sz="8" w:space="0" w:color="FFFFFF"/>
              <w:right w:val="single" w:sz="8" w:space="0" w:color="FFFFFF"/>
            </w:tcBorders>
            <w:shd w:val="clear" w:color="auto" w:fill="EDF7F9"/>
            <w:tcMar>
              <w:top w:w="72" w:type="dxa"/>
              <w:left w:w="144" w:type="dxa"/>
              <w:bottom w:w="72" w:type="dxa"/>
              <w:right w:w="144" w:type="dxa"/>
            </w:tcMar>
            <w:vAlign w:val="center"/>
          </w:tcPr>
          <w:p w14:paraId="000000C3" w14:textId="406A9626" w:rsidR="002302CB" w:rsidRDefault="00070CBB" w:rsidP="00E87E21">
            <w:pPr>
              <w:rPr>
                <w:rFonts w:ascii="Arial" w:eastAsia="Arial" w:hAnsi="Arial" w:cs="Arial"/>
              </w:rPr>
            </w:pPr>
            <w:r>
              <w:rPr>
                <w:b/>
                <w:i/>
                <w:color w:val="000000"/>
              </w:rPr>
              <w:t>BMI</w:t>
            </w:r>
            <w:r>
              <w:rPr>
                <w:i/>
                <w:color w:val="000000"/>
              </w:rPr>
              <w:t xml:space="preserve"> </w:t>
            </w:r>
            <w:r>
              <w:rPr>
                <w:color w:val="000000"/>
              </w:rPr>
              <w:t>(kg/m</w:t>
            </w:r>
            <w:r>
              <w:rPr>
                <w:color w:val="000000"/>
                <w:vertAlign w:val="superscript"/>
              </w:rPr>
              <w:t>2</w:t>
            </w:r>
            <w:r>
              <w:rPr>
                <w:color w:val="000000"/>
              </w:rPr>
              <w:t>)</w:t>
            </w:r>
          </w:p>
        </w:tc>
        <w:tc>
          <w:tcPr>
            <w:tcW w:w="1134" w:type="dxa"/>
            <w:tcBorders>
              <w:top w:val="single" w:sz="4" w:space="0" w:color="000000"/>
              <w:left w:val="single" w:sz="8" w:space="0" w:color="FFFFFF"/>
              <w:bottom w:val="single" w:sz="4" w:space="0" w:color="000000"/>
              <w:right w:val="single" w:sz="8" w:space="0" w:color="FFFFFF"/>
            </w:tcBorders>
            <w:shd w:val="clear" w:color="auto" w:fill="EDF7F9"/>
            <w:tcMar>
              <w:top w:w="72" w:type="dxa"/>
              <w:left w:w="144" w:type="dxa"/>
              <w:bottom w:w="72" w:type="dxa"/>
              <w:right w:w="144" w:type="dxa"/>
            </w:tcMar>
            <w:vAlign w:val="center"/>
          </w:tcPr>
          <w:p w14:paraId="000000C4" w14:textId="77777777" w:rsidR="002302CB" w:rsidRDefault="00070CBB" w:rsidP="00E87E21">
            <w:pPr>
              <w:jc w:val="center"/>
              <w:rPr>
                <w:rFonts w:ascii="Arial" w:eastAsia="Arial" w:hAnsi="Arial" w:cs="Arial"/>
                <w:b/>
                <w:color w:val="000000"/>
              </w:rPr>
            </w:pPr>
            <w:r>
              <w:rPr>
                <w:b/>
                <w:color w:val="000000"/>
              </w:rPr>
              <w:t>-1.8</w:t>
            </w:r>
          </w:p>
        </w:tc>
        <w:tc>
          <w:tcPr>
            <w:tcW w:w="1559" w:type="dxa"/>
            <w:tcBorders>
              <w:top w:val="single" w:sz="4" w:space="0" w:color="000000"/>
              <w:left w:val="single" w:sz="8" w:space="0" w:color="FFFFFF"/>
              <w:bottom w:val="single" w:sz="4" w:space="0" w:color="000000"/>
              <w:right w:val="single" w:sz="8" w:space="0" w:color="FFFFFF"/>
            </w:tcBorders>
            <w:shd w:val="clear" w:color="auto" w:fill="EDF7F9"/>
            <w:tcMar>
              <w:top w:w="72" w:type="dxa"/>
              <w:left w:w="144" w:type="dxa"/>
              <w:bottom w:w="72" w:type="dxa"/>
              <w:right w:w="144" w:type="dxa"/>
            </w:tcMar>
            <w:vAlign w:val="center"/>
          </w:tcPr>
          <w:p w14:paraId="000000C5" w14:textId="77777777" w:rsidR="002302CB" w:rsidRDefault="00070CBB" w:rsidP="00E87E21">
            <w:pPr>
              <w:jc w:val="center"/>
              <w:rPr>
                <w:rFonts w:ascii="Arial" w:eastAsia="Arial" w:hAnsi="Arial" w:cs="Arial"/>
                <w:color w:val="000000"/>
              </w:rPr>
            </w:pPr>
            <w:r>
              <w:rPr>
                <w:color w:val="000000"/>
              </w:rPr>
              <w:t>NA</w:t>
            </w:r>
          </w:p>
        </w:tc>
        <w:tc>
          <w:tcPr>
            <w:tcW w:w="1384" w:type="dxa"/>
            <w:tcBorders>
              <w:top w:val="single" w:sz="4" w:space="0" w:color="000000"/>
              <w:left w:val="single" w:sz="8" w:space="0" w:color="FFFFFF"/>
              <w:bottom w:val="single" w:sz="4" w:space="0" w:color="000000"/>
              <w:right w:val="single" w:sz="8" w:space="0" w:color="FFFFFF"/>
            </w:tcBorders>
            <w:shd w:val="clear" w:color="auto" w:fill="EDF7F9"/>
            <w:tcMar>
              <w:top w:w="72" w:type="dxa"/>
              <w:left w:w="144" w:type="dxa"/>
              <w:bottom w:w="72" w:type="dxa"/>
              <w:right w:w="144" w:type="dxa"/>
            </w:tcMar>
            <w:vAlign w:val="center"/>
          </w:tcPr>
          <w:p w14:paraId="000000C6" w14:textId="77777777" w:rsidR="002302CB" w:rsidRDefault="00070CBB" w:rsidP="00E87E21">
            <w:pPr>
              <w:jc w:val="center"/>
              <w:rPr>
                <w:rFonts w:ascii="Arial" w:eastAsia="Arial" w:hAnsi="Arial" w:cs="Arial"/>
                <w:b/>
                <w:color w:val="000000"/>
              </w:rPr>
            </w:pPr>
            <w:r>
              <w:rPr>
                <w:b/>
                <w:color w:val="000000"/>
              </w:rPr>
              <w:t>-1.6</w:t>
            </w:r>
          </w:p>
        </w:tc>
        <w:tc>
          <w:tcPr>
            <w:tcW w:w="1701" w:type="dxa"/>
            <w:tcBorders>
              <w:top w:val="single" w:sz="4" w:space="0" w:color="000000"/>
              <w:left w:val="single" w:sz="8" w:space="0" w:color="FFFFFF"/>
              <w:bottom w:val="single" w:sz="4" w:space="0" w:color="000000"/>
              <w:right w:val="single" w:sz="8" w:space="0" w:color="FFFFFF"/>
            </w:tcBorders>
            <w:shd w:val="clear" w:color="auto" w:fill="EDF7F9"/>
            <w:tcMar>
              <w:top w:w="72" w:type="dxa"/>
              <w:left w:w="144" w:type="dxa"/>
              <w:bottom w:w="72" w:type="dxa"/>
              <w:right w:w="144" w:type="dxa"/>
            </w:tcMar>
            <w:vAlign w:val="center"/>
          </w:tcPr>
          <w:p w14:paraId="000000C7" w14:textId="77777777" w:rsidR="002302CB" w:rsidRDefault="00070CBB" w:rsidP="00E87E21">
            <w:pPr>
              <w:jc w:val="center"/>
              <w:rPr>
                <w:rFonts w:ascii="Arial" w:eastAsia="Arial" w:hAnsi="Arial" w:cs="Arial"/>
                <w:color w:val="000000"/>
              </w:rPr>
            </w:pPr>
            <w:r>
              <w:rPr>
                <w:color w:val="000000"/>
              </w:rPr>
              <w:t>NA</w:t>
            </w:r>
          </w:p>
        </w:tc>
        <w:tc>
          <w:tcPr>
            <w:tcW w:w="1593" w:type="dxa"/>
            <w:tcBorders>
              <w:top w:val="single" w:sz="4" w:space="0" w:color="000000"/>
              <w:left w:val="single" w:sz="8" w:space="0" w:color="FFFFFF"/>
              <w:bottom w:val="single" w:sz="4" w:space="0" w:color="000000"/>
              <w:right w:val="single" w:sz="8" w:space="0" w:color="FFFFFF"/>
            </w:tcBorders>
            <w:shd w:val="clear" w:color="auto" w:fill="EDF7F9"/>
            <w:tcMar>
              <w:top w:w="72" w:type="dxa"/>
              <w:left w:w="144" w:type="dxa"/>
              <w:bottom w:w="72" w:type="dxa"/>
              <w:right w:w="144" w:type="dxa"/>
            </w:tcMar>
            <w:vAlign w:val="center"/>
          </w:tcPr>
          <w:p w14:paraId="000000C8" w14:textId="77777777" w:rsidR="002302CB" w:rsidRDefault="00070CBB" w:rsidP="00E87E21">
            <w:pPr>
              <w:jc w:val="center"/>
              <w:rPr>
                <w:rFonts w:ascii="Arial" w:eastAsia="Arial" w:hAnsi="Arial" w:cs="Arial"/>
                <w:b/>
                <w:color w:val="000000"/>
              </w:rPr>
            </w:pPr>
            <w:r>
              <w:rPr>
                <w:b/>
                <w:color w:val="000000"/>
              </w:rPr>
              <w:t>-4.0</w:t>
            </w:r>
          </w:p>
        </w:tc>
        <w:tc>
          <w:tcPr>
            <w:tcW w:w="1417" w:type="dxa"/>
            <w:tcBorders>
              <w:top w:val="single" w:sz="4" w:space="0" w:color="000000"/>
              <w:left w:val="single" w:sz="8" w:space="0" w:color="FFFFFF"/>
              <w:bottom w:val="single" w:sz="4" w:space="0" w:color="000000"/>
              <w:right w:val="single" w:sz="8" w:space="0" w:color="FFFFFF"/>
            </w:tcBorders>
            <w:shd w:val="clear" w:color="auto" w:fill="EDF7F9"/>
            <w:tcMar>
              <w:top w:w="72" w:type="dxa"/>
              <w:left w:w="144" w:type="dxa"/>
              <w:bottom w:w="72" w:type="dxa"/>
              <w:right w:w="144" w:type="dxa"/>
            </w:tcMar>
            <w:vAlign w:val="center"/>
          </w:tcPr>
          <w:p w14:paraId="000000C9" w14:textId="77777777" w:rsidR="002302CB" w:rsidRDefault="00070CBB" w:rsidP="00E87E21">
            <w:pPr>
              <w:jc w:val="center"/>
              <w:rPr>
                <w:rFonts w:ascii="Arial" w:eastAsia="Arial" w:hAnsi="Arial" w:cs="Arial"/>
                <w:b/>
                <w:color w:val="000000"/>
              </w:rPr>
            </w:pPr>
            <w:r>
              <w:rPr>
                <w:b/>
                <w:color w:val="000000"/>
              </w:rPr>
              <w:t>-5.1</w:t>
            </w:r>
          </w:p>
        </w:tc>
      </w:tr>
      <w:tr w:rsidR="002302CB" w14:paraId="6D0417CA" w14:textId="77777777">
        <w:trPr>
          <w:trHeight w:val="401"/>
          <w:jc w:val="center"/>
        </w:trPr>
        <w:tc>
          <w:tcPr>
            <w:tcW w:w="851" w:type="dxa"/>
            <w:vMerge/>
            <w:tcBorders>
              <w:top w:val="single" w:sz="4" w:space="0" w:color="000000"/>
              <w:left w:val="single" w:sz="8" w:space="0" w:color="FFFFFF"/>
              <w:bottom w:val="single" w:sz="12" w:space="0" w:color="000000"/>
              <w:right w:val="single" w:sz="8" w:space="0" w:color="FFFFFF"/>
            </w:tcBorders>
            <w:shd w:val="clear" w:color="auto" w:fill="C0E2EA"/>
          </w:tcPr>
          <w:p w14:paraId="000000CA" w14:textId="77777777" w:rsidR="002302CB" w:rsidRDefault="002302CB" w:rsidP="00E87E21">
            <w:pPr>
              <w:widowControl w:val="0"/>
              <w:pBdr>
                <w:top w:val="nil"/>
                <w:left w:val="nil"/>
                <w:bottom w:val="nil"/>
                <w:right w:val="nil"/>
                <w:between w:val="nil"/>
              </w:pBdr>
              <w:rPr>
                <w:rFonts w:ascii="Arial" w:eastAsia="Arial" w:hAnsi="Arial" w:cs="Arial"/>
                <w:b/>
                <w:color w:val="000000"/>
              </w:rPr>
            </w:pPr>
          </w:p>
        </w:tc>
        <w:tc>
          <w:tcPr>
            <w:tcW w:w="3544" w:type="dxa"/>
            <w:tcBorders>
              <w:top w:val="single" w:sz="8" w:space="0" w:color="FFFFFF"/>
              <w:left w:val="single" w:sz="8" w:space="0" w:color="FFFFFF"/>
              <w:bottom w:val="single" w:sz="12" w:space="0" w:color="000000"/>
              <w:right w:val="single" w:sz="8" w:space="0" w:color="FFFFFF"/>
            </w:tcBorders>
            <w:shd w:val="clear" w:color="auto" w:fill="EDF7F9"/>
            <w:tcMar>
              <w:top w:w="72" w:type="dxa"/>
              <w:left w:w="144" w:type="dxa"/>
              <w:bottom w:w="72" w:type="dxa"/>
              <w:right w:w="144" w:type="dxa"/>
            </w:tcMar>
            <w:vAlign w:val="center"/>
          </w:tcPr>
          <w:p w14:paraId="000000CB" w14:textId="77777777" w:rsidR="002302CB" w:rsidRDefault="00070CBB" w:rsidP="00E87E21">
            <w:pPr>
              <w:rPr>
                <w:rFonts w:ascii="Arial" w:eastAsia="Arial" w:hAnsi="Arial" w:cs="Arial"/>
              </w:rPr>
            </w:pPr>
            <w:r>
              <w:rPr>
                <w:b/>
                <w:i/>
                <w:color w:val="000000"/>
              </w:rPr>
              <w:t>BW reduction</w:t>
            </w:r>
            <w:r>
              <w:rPr>
                <w:i/>
                <w:color w:val="000000"/>
              </w:rPr>
              <w:t xml:space="preserve"> </w:t>
            </w:r>
            <w:r>
              <w:rPr>
                <w:color w:val="000000"/>
              </w:rPr>
              <w:t>(OR)</w:t>
            </w:r>
          </w:p>
          <w:p w14:paraId="000000CC" w14:textId="77777777" w:rsidR="002302CB" w:rsidRDefault="00070CBB" w:rsidP="00E87E21">
            <w:pPr>
              <w:ind w:left="418"/>
              <w:rPr>
                <w:rFonts w:ascii="Arial" w:eastAsia="Arial" w:hAnsi="Arial" w:cs="Arial"/>
                <w:i/>
              </w:rPr>
            </w:pPr>
            <w:r>
              <w:rPr>
                <w:i/>
                <w:color w:val="000000"/>
              </w:rPr>
              <w:t>5%</w:t>
            </w:r>
          </w:p>
          <w:p w14:paraId="000000CD" w14:textId="77777777" w:rsidR="002302CB" w:rsidRDefault="00070CBB" w:rsidP="00E87E21">
            <w:pPr>
              <w:ind w:left="418"/>
              <w:rPr>
                <w:rFonts w:ascii="Arial" w:eastAsia="Arial" w:hAnsi="Arial" w:cs="Arial"/>
                <w:i/>
              </w:rPr>
            </w:pPr>
            <w:r>
              <w:rPr>
                <w:i/>
                <w:color w:val="000000"/>
              </w:rPr>
              <w:t>10%</w:t>
            </w:r>
          </w:p>
          <w:p w14:paraId="000000CE" w14:textId="77777777" w:rsidR="002302CB" w:rsidRDefault="00070CBB" w:rsidP="00E87E21">
            <w:pPr>
              <w:ind w:left="418"/>
              <w:rPr>
                <w:rFonts w:ascii="Arial" w:eastAsia="Arial" w:hAnsi="Arial" w:cs="Arial"/>
                <w:i/>
              </w:rPr>
            </w:pPr>
            <w:r>
              <w:rPr>
                <w:i/>
                <w:color w:val="000000"/>
              </w:rPr>
              <w:t>15%</w:t>
            </w:r>
          </w:p>
          <w:p w14:paraId="000000CF" w14:textId="77777777" w:rsidR="002302CB" w:rsidRDefault="00070CBB" w:rsidP="00E87E21">
            <w:pPr>
              <w:ind w:left="418"/>
              <w:rPr>
                <w:i/>
                <w:color w:val="000000"/>
              </w:rPr>
            </w:pPr>
            <w:r>
              <w:rPr>
                <w:i/>
                <w:color w:val="000000"/>
              </w:rPr>
              <w:t>20%</w:t>
            </w:r>
          </w:p>
          <w:p w14:paraId="000000D0" w14:textId="77777777" w:rsidR="002302CB" w:rsidRDefault="00070CBB" w:rsidP="00E87E21">
            <w:pPr>
              <w:ind w:left="418"/>
              <w:rPr>
                <w:i/>
                <w:color w:val="000000"/>
              </w:rPr>
            </w:pPr>
            <w:r>
              <w:rPr>
                <w:i/>
                <w:color w:val="000000"/>
              </w:rPr>
              <w:t>25%</w:t>
            </w:r>
          </w:p>
        </w:tc>
        <w:tc>
          <w:tcPr>
            <w:tcW w:w="1134" w:type="dxa"/>
            <w:tcBorders>
              <w:top w:val="single" w:sz="4" w:space="0" w:color="000000"/>
              <w:left w:val="single" w:sz="8" w:space="0" w:color="FFFFFF"/>
              <w:bottom w:val="single" w:sz="12" w:space="0" w:color="000000"/>
              <w:right w:val="single" w:sz="8" w:space="0" w:color="FFFFFF"/>
            </w:tcBorders>
            <w:shd w:val="clear" w:color="auto" w:fill="EDF7F9"/>
            <w:tcMar>
              <w:top w:w="72" w:type="dxa"/>
              <w:left w:w="144" w:type="dxa"/>
              <w:bottom w:w="72" w:type="dxa"/>
              <w:right w:w="144" w:type="dxa"/>
            </w:tcMar>
            <w:vAlign w:val="bottom"/>
          </w:tcPr>
          <w:p w14:paraId="000000D1" w14:textId="77777777" w:rsidR="002302CB" w:rsidRDefault="00070CBB" w:rsidP="00E87E21">
            <w:pPr>
              <w:jc w:val="center"/>
              <w:rPr>
                <w:rFonts w:ascii="Arial" w:eastAsia="Arial" w:hAnsi="Arial" w:cs="Arial"/>
                <w:color w:val="000000"/>
              </w:rPr>
            </w:pPr>
            <w:r>
              <w:rPr>
                <w:color w:val="000000"/>
              </w:rPr>
              <w:t>2.1</w:t>
            </w:r>
          </w:p>
          <w:p w14:paraId="000000D2" w14:textId="77777777" w:rsidR="002302CB" w:rsidRDefault="00070CBB" w:rsidP="00E87E21">
            <w:pPr>
              <w:jc w:val="center"/>
              <w:rPr>
                <w:rFonts w:ascii="Arial" w:eastAsia="Arial" w:hAnsi="Arial" w:cs="Arial"/>
                <w:color w:val="000000"/>
              </w:rPr>
            </w:pPr>
            <w:r>
              <w:rPr>
                <w:color w:val="000000"/>
              </w:rPr>
              <w:t>2.0</w:t>
            </w:r>
          </w:p>
          <w:p w14:paraId="000000D3" w14:textId="77777777" w:rsidR="002302CB" w:rsidRDefault="00070CBB" w:rsidP="00E87E21">
            <w:pPr>
              <w:jc w:val="center"/>
              <w:rPr>
                <w:rFonts w:ascii="Arial" w:eastAsia="Arial" w:hAnsi="Arial" w:cs="Arial"/>
                <w:color w:val="000000"/>
              </w:rPr>
            </w:pPr>
            <w:r>
              <w:rPr>
                <w:color w:val="000000"/>
              </w:rPr>
              <w:t>NA</w:t>
            </w:r>
          </w:p>
          <w:p w14:paraId="000000D4" w14:textId="77777777" w:rsidR="002302CB" w:rsidRDefault="00070CBB" w:rsidP="00E87E21">
            <w:pPr>
              <w:jc w:val="center"/>
              <w:rPr>
                <w:rFonts w:ascii="Arial" w:eastAsia="Arial" w:hAnsi="Arial" w:cs="Arial"/>
                <w:color w:val="000000"/>
              </w:rPr>
            </w:pPr>
            <w:r>
              <w:rPr>
                <w:color w:val="000000"/>
              </w:rPr>
              <w:t>NA</w:t>
            </w:r>
          </w:p>
          <w:p w14:paraId="000000D5" w14:textId="77777777" w:rsidR="002302CB" w:rsidRDefault="00070CBB" w:rsidP="00E87E21">
            <w:pPr>
              <w:jc w:val="center"/>
              <w:rPr>
                <w:color w:val="000000"/>
              </w:rPr>
            </w:pPr>
            <w:r>
              <w:rPr>
                <w:color w:val="000000"/>
              </w:rPr>
              <w:t>NA</w:t>
            </w:r>
          </w:p>
        </w:tc>
        <w:tc>
          <w:tcPr>
            <w:tcW w:w="1559" w:type="dxa"/>
            <w:tcBorders>
              <w:top w:val="single" w:sz="4" w:space="0" w:color="000000"/>
              <w:left w:val="single" w:sz="8" w:space="0" w:color="FFFFFF"/>
              <w:bottom w:val="single" w:sz="12" w:space="0" w:color="000000"/>
              <w:right w:val="single" w:sz="8" w:space="0" w:color="FFFFFF"/>
            </w:tcBorders>
            <w:shd w:val="clear" w:color="auto" w:fill="EDF7F9"/>
            <w:tcMar>
              <w:top w:w="72" w:type="dxa"/>
              <w:left w:w="144" w:type="dxa"/>
              <w:bottom w:w="72" w:type="dxa"/>
              <w:right w:w="144" w:type="dxa"/>
            </w:tcMar>
            <w:vAlign w:val="bottom"/>
          </w:tcPr>
          <w:p w14:paraId="000000D6" w14:textId="77777777" w:rsidR="002302CB" w:rsidRDefault="00070CBB" w:rsidP="00E87E21">
            <w:pPr>
              <w:jc w:val="center"/>
              <w:rPr>
                <w:rFonts w:ascii="Arial" w:eastAsia="Arial" w:hAnsi="Arial" w:cs="Arial"/>
                <w:b/>
                <w:color w:val="000000"/>
              </w:rPr>
            </w:pPr>
            <w:r>
              <w:rPr>
                <w:b/>
                <w:color w:val="000000"/>
              </w:rPr>
              <w:t>3.4</w:t>
            </w:r>
          </w:p>
          <w:p w14:paraId="000000D7" w14:textId="77777777" w:rsidR="002302CB" w:rsidRDefault="00070CBB" w:rsidP="00E87E21">
            <w:pPr>
              <w:jc w:val="center"/>
              <w:rPr>
                <w:rFonts w:ascii="Arial" w:eastAsia="Arial" w:hAnsi="Arial" w:cs="Arial"/>
                <w:b/>
                <w:color w:val="000000"/>
              </w:rPr>
            </w:pPr>
            <w:r>
              <w:rPr>
                <w:b/>
                <w:color w:val="000000"/>
              </w:rPr>
              <w:t>3.4</w:t>
            </w:r>
          </w:p>
          <w:p w14:paraId="000000D8" w14:textId="77777777" w:rsidR="002302CB" w:rsidRDefault="00070CBB" w:rsidP="00E87E21">
            <w:pPr>
              <w:jc w:val="center"/>
              <w:rPr>
                <w:rFonts w:ascii="Arial" w:eastAsia="Arial" w:hAnsi="Arial" w:cs="Arial"/>
                <w:b/>
                <w:color w:val="000000"/>
              </w:rPr>
            </w:pPr>
            <w:r>
              <w:rPr>
                <w:b/>
                <w:color w:val="000000"/>
              </w:rPr>
              <w:t>4.2</w:t>
            </w:r>
          </w:p>
          <w:p w14:paraId="000000D9" w14:textId="77777777" w:rsidR="002302CB" w:rsidRDefault="00070CBB" w:rsidP="00E87E21">
            <w:pPr>
              <w:jc w:val="center"/>
              <w:rPr>
                <w:rFonts w:ascii="Arial" w:eastAsia="Arial" w:hAnsi="Arial" w:cs="Arial"/>
                <w:color w:val="000000"/>
              </w:rPr>
            </w:pPr>
            <w:r>
              <w:rPr>
                <w:color w:val="000000"/>
              </w:rPr>
              <w:t>NA</w:t>
            </w:r>
          </w:p>
          <w:p w14:paraId="000000DA" w14:textId="77777777" w:rsidR="002302CB" w:rsidRDefault="00070CBB" w:rsidP="00E87E21">
            <w:pPr>
              <w:jc w:val="center"/>
              <w:rPr>
                <w:color w:val="000000"/>
              </w:rPr>
            </w:pPr>
            <w:r>
              <w:rPr>
                <w:color w:val="000000"/>
              </w:rPr>
              <w:t>NA</w:t>
            </w:r>
          </w:p>
        </w:tc>
        <w:tc>
          <w:tcPr>
            <w:tcW w:w="1384" w:type="dxa"/>
            <w:tcBorders>
              <w:top w:val="single" w:sz="4" w:space="0" w:color="000000"/>
              <w:left w:val="single" w:sz="8" w:space="0" w:color="FFFFFF"/>
              <w:bottom w:val="single" w:sz="12" w:space="0" w:color="000000"/>
              <w:right w:val="single" w:sz="8" w:space="0" w:color="FFFFFF"/>
            </w:tcBorders>
            <w:shd w:val="clear" w:color="auto" w:fill="EDF7F9"/>
            <w:tcMar>
              <w:top w:w="72" w:type="dxa"/>
              <w:left w:w="144" w:type="dxa"/>
              <w:bottom w:w="72" w:type="dxa"/>
              <w:right w:w="144" w:type="dxa"/>
            </w:tcMar>
            <w:vAlign w:val="bottom"/>
          </w:tcPr>
          <w:p w14:paraId="000000DB" w14:textId="77777777" w:rsidR="002302CB" w:rsidRDefault="00070CBB" w:rsidP="00E87E21">
            <w:pPr>
              <w:jc w:val="center"/>
              <w:rPr>
                <w:rFonts w:ascii="Arial" w:eastAsia="Arial" w:hAnsi="Arial" w:cs="Arial"/>
                <w:b/>
                <w:color w:val="000000"/>
              </w:rPr>
            </w:pPr>
            <w:r>
              <w:rPr>
                <w:b/>
                <w:color w:val="000000"/>
              </w:rPr>
              <w:t>5.7</w:t>
            </w:r>
          </w:p>
          <w:p w14:paraId="000000DC" w14:textId="77777777" w:rsidR="002302CB" w:rsidRDefault="00070CBB" w:rsidP="00E87E21">
            <w:pPr>
              <w:jc w:val="center"/>
              <w:rPr>
                <w:rFonts w:ascii="Arial" w:eastAsia="Arial" w:hAnsi="Arial" w:cs="Arial"/>
                <w:color w:val="000000"/>
              </w:rPr>
            </w:pPr>
            <w:r>
              <w:rPr>
                <w:color w:val="000000"/>
              </w:rPr>
              <w:t>3.2</w:t>
            </w:r>
          </w:p>
          <w:p w14:paraId="000000DD" w14:textId="77777777" w:rsidR="002302CB" w:rsidRDefault="00070CBB" w:rsidP="00E87E21">
            <w:pPr>
              <w:jc w:val="center"/>
              <w:rPr>
                <w:rFonts w:ascii="Arial" w:eastAsia="Arial" w:hAnsi="Arial" w:cs="Arial"/>
                <w:b/>
                <w:color w:val="000000"/>
              </w:rPr>
            </w:pPr>
            <w:r>
              <w:rPr>
                <w:b/>
                <w:color w:val="000000"/>
              </w:rPr>
              <w:t>3.3</w:t>
            </w:r>
          </w:p>
          <w:p w14:paraId="000000DE" w14:textId="77777777" w:rsidR="002302CB" w:rsidRDefault="00070CBB" w:rsidP="00E87E21">
            <w:pPr>
              <w:jc w:val="center"/>
              <w:rPr>
                <w:rFonts w:ascii="Arial" w:eastAsia="Arial" w:hAnsi="Arial" w:cs="Arial"/>
                <w:b/>
                <w:color w:val="000000"/>
              </w:rPr>
            </w:pPr>
            <w:r>
              <w:rPr>
                <w:b/>
                <w:color w:val="000000"/>
              </w:rPr>
              <w:t>3.6</w:t>
            </w:r>
          </w:p>
          <w:p w14:paraId="000000DF" w14:textId="77777777" w:rsidR="002302CB" w:rsidRDefault="00070CBB" w:rsidP="00E87E21">
            <w:pPr>
              <w:jc w:val="center"/>
              <w:rPr>
                <w:color w:val="000000"/>
              </w:rPr>
            </w:pPr>
            <w:r>
              <w:rPr>
                <w:color w:val="000000"/>
              </w:rPr>
              <w:t>NA</w:t>
            </w:r>
          </w:p>
        </w:tc>
        <w:tc>
          <w:tcPr>
            <w:tcW w:w="1701" w:type="dxa"/>
            <w:tcBorders>
              <w:top w:val="single" w:sz="4" w:space="0" w:color="000000"/>
              <w:left w:val="single" w:sz="8" w:space="0" w:color="FFFFFF"/>
              <w:bottom w:val="single" w:sz="12" w:space="0" w:color="000000"/>
              <w:right w:val="single" w:sz="8" w:space="0" w:color="FFFFFF"/>
            </w:tcBorders>
            <w:shd w:val="clear" w:color="auto" w:fill="EDF7F9"/>
            <w:tcMar>
              <w:top w:w="72" w:type="dxa"/>
              <w:left w:w="144" w:type="dxa"/>
              <w:bottom w:w="72" w:type="dxa"/>
              <w:right w:w="144" w:type="dxa"/>
            </w:tcMar>
            <w:vAlign w:val="bottom"/>
          </w:tcPr>
          <w:p w14:paraId="000000E0" w14:textId="77777777" w:rsidR="002302CB" w:rsidRDefault="00070CBB" w:rsidP="00E87E21">
            <w:pPr>
              <w:jc w:val="center"/>
              <w:rPr>
                <w:rFonts w:ascii="Arial" w:eastAsia="Arial" w:hAnsi="Arial" w:cs="Arial"/>
                <w:b/>
                <w:color w:val="000000"/>
              </w:rPr>
            </w:pPr>
            <w:r>
              <w:rPr>
                <w:b/>
                <w:color w:val="000000"/>
              </w:rPr>
              <w:t>9.2</w:t>
            </w:r>
          </w:p>
          <w:p w14:paraId="000000E1" w14:textId="77777777" w:rsidR="002302CB" w:rsidRDefault="00070CBB" w:rsidP="00E87E21">
            <w:pPr>
              <w:jc w:val="center"/>
              <w:rPr>
                <w:rFonts w:ascii="Arial" w:eastAsia="Arial" w:hAnsi="Arial" w:cs="Arial"/>
                <w:b/>
                <w:color w:val="000000"/>
              </w:rPr>
            </w:pPr>
            <w:r>
              <w:rPr>
                <w:b/>
                <w:color w:val="000000"/>
              </w:rPr>
              <w:t>10.9</w:t>
            </w:r>
          </w:p>
          <w:p w14:paraId="000000E2" w14:textId="77777777" w:rsidR="002302CB" w:rsidRDefault="00070CBB" w:rsidP="00E87E21">
            <w:pPr>
              <w:jc w:val="center"/>
              <w:rPr>
                <w:rFonts w:ascii="Arial" w:eastAsia="Arial" w:hAnsi="Arial" w:cs="Arial"/>
                <w:color w:val="000000"/>
              </w:rPr>
            </w:pPr>
            <w:r>
              <w:rPr>
                <w:color w:val="000000"/>
              </w:rPr>
              <w:t>NA</w:t>
            </w:r>
          </w:p>
          <w:p w14:paraId="000000E3" w14:textId="77777777" w:rsidR="002302CB" w:rsidRDefault="00070CBB" w:rsidP="00E87E21">
            <w:pPr>
              <w:jc w:val="center"/>
              <w:rPr>
                <w:rFonts w:ascii="Arial" w:eastAsia="Arial" w:hAnsi="Arial" w:cs="Arial"/>
                <w:color w:val="000000"/>
              </w:rPr>
            </w:pPr>
            <w:r>
              <w:rPr>
                <w:color w:val="000000"/>
              </w:rPr>
              <w:t>NA</w:t>
            </w:r>
          </w:p>
          <w:p w14:paraId="000000E4" w14:textId="77777777" w:rsidR="002302CB" w:rsidRDefault="00070CBB" w:rsidP="00E87E21">
            <w:pPr>
              <w:jc w:val="center"/>
              <w:rPr>
                <w:color w:val="000000"/>
              </w:rPr>
            </w:pPr>
            <w:r>
              <w:rPr>
                <w:color w:val="000000"/>
              </w:rPr>
              <w:t>NA</w:t>
            </w:r>
          </w:p>
        </w:tc>
        <w:tc>
          <w:tcPr>
            <w:tcW w:w="1593" w:type="dxa"/>
            <w:tcBorders>
              <w:top w:val="single" w:sz="4" w:space="0" w:color="000000"/>
              <w:left w:val="single" w:sz="8" w:space="0" w:color="FFFFFF"/>
              <w:bottom w:val="single" w:sz="12" w:space="0" w:color="000000"/>
              <w:right w:val="single" w:sz="8" w:space="0" w:color="FFFFFF"/>
            </w:tcBorders>
            <w:shd w:val="clear" w:color="auto" w:fill="EDF7F9"/>
            <w:tcMar>
              <w:top w:w="72" w:type="dxa"/>
              <w:left w:w="144" w:type="dxa"/>
              <w:bottom w:w="72" w:type="dxa"/>
              <w:right w:w="144" w:type="dxa"/>
            </w:tcMar>
            <w:vAlign w:val="bottom"/>
          </w:tcPr>
          <w:p w14:paraId="000000E5" w14:textId="77777777" w:rsidR="002302CB" w:rsidRDefault="00070CBB" w:rsidP="00E87E21">
            <w:pPr>
              <w:jc w:val="center"/>
              <w:rPr>
                <w:rFonts w:ascii="Arial" w:eastAsia="Arial" w:hAnsi="Arial" w:cs="Arial"/>
                <w:b/>
                <w:color w:val="000000"/>
              </w:rPr>
            </w:pPr>
            <w:r>
              <w:rPr>
                <w:b/>
                <w:color w:val="000000"/>
              </w:rPr>
              <w:t>9.7</w:t>
            </w:r>
          </w:p>
          <w:p w14:paraId="000000E6" w14:textId="77777777" w:rsidR="002302CB" w:rsidRDefault="00070CBB" w:rsidP="00E87E21">
            <w:pPr>
              <w:jc w:val="center"/>
              <w:rPr>
                <w:rFonts w:ascii="Arial" w:eastAsia="Arial" w:hAnsi="Arial" w:cs="Arial"/>
                <w:b/>
                <w:color w:val="000000"/>
              </w:rPr>
            </w:pPr>
            <w:r>
              <w:rPr>
                <w:b/>
                <w:color w:val="000000"/>
              </w:rPr>
              <w:t>8.2</w:t>
            </w:r>
          </w:p>
          <w:p w14:paraId="000000E7" w14:textId="77777777" w:rsidR="002302CB" w:rsidRDefault="00070CBB" w:rsidP="00E87E21">
            <w:pPr>
              <w:jc w:val="center"/>
              <w:rPr>
                <w:rFonts w:ascii="Arial" w:eastAsia="Arial" w:hAnsi="Arial" w:cs="Arial"/>
                <w:b/>
                <w:color w:val="000000"/>
              </w:rPr>
            </w:pPr>
            <w:r>
              <w:rPr>
                <w:b/>
                <w:color w:val="000000"/>
              </w:rPr>
              <w:t>14.6</w:t>
            </w:r>
          </w:p>
          <w:p w14:paraId="000000E8" w14:textId="77777777" w:rsidR="002302CB" w:rsidRDefault="00070CBB" w:rsidP="00E87E21">
            <w:pPr>
              <w:jc w:val="center"/>
              <w:rPr>
                <w:rFonts w:ascii="Arial" w:eastAsia="Arial" w:hAnsi="Arial" w:cs="Arial"/>
                <w:b/>
                <w:color w:val="000000"/>
              </w:rPr>
            </w:pPr>
            <w:r>
              <w:rPr>
                <w:b/>
                <w:color w:val="000000"/>
              </w:rPr>
              <w:t>16.2</w:t>
            </w:r>
          </w:p>
          <w:p w14:paraId="000000E9" w14:textId="77777777" w:rsidR="002302CB" w:rsidRDefault="00070CBB" w:rsidP="00E87E21">
            <w:pPr>
              <w:jc w:val="center"/>
              <w:rPr>
                <w:color w:val="000000"/>
              </w:rPr>
            </w:pPr>
            <w:r>
              <w:rPr>
                <w:color w:val="000000"/>
              </w:rPr>
              <w:t>NA</w:t>
            </w:r>
          </w:p>
        </w:tc>
        <w:tc>
          <w:tcPr>
            <w:tcW w:w="1417" w:type="dxa"/>
            <w:tcBorders>
              <w:top w:val="single" w:sz="4" w:space="0" w:color="000000"/>
              <w:left w:val="single" w:sz="8" w:space="0" w:color="FFFFFF"/>
              <w:bottom w:val="single" w:sz="12" w:space="0" w:color="000000"/>
              <w:right w:val="single" w:sz="8" w:space="0" w:color="FFFFFF"/>
            </w:tcBorders>
            <w:shd w:val="clear" w:color="auto" w:fill="EDF7F9"/>
            <w:tcMar>
              <w:top w:w="72" w:type="dxa"/>
              <w:left w:w="144" w:type="dxa"/>
              <w:bottom w:w="72" w:type="dxa"/>
              <w:right w:w="144" w:type="dxa"/>
            </w:tcMar>
            <w:vAlign w:val="bottom"/>
          </w:tcPr>
          <w:p w14:paraId="000000EA" w14:textId="77777777" w:rsidR="002302CB" w:rsidRDefault="00070CBB" w:rsidP="00E87E21">
            <w:pPr>
              <w:jc w:val="center"/>
              <w:rPr>
                <w:rFonts w:ascii="Arial" w:eastAsia="Arial" w:hAnsi="Arial" w:cs="Arial"/>
                <w:b/>
                <w:color w:val="000000"/>
              </w:rPr>
            </w:pPr>
            <w:r>
              <w:rPr>
                <w:b/>
                <w:color w:val="000000"/>
              </w:rPr>
              <w:t>13.3</w:t>
            </w:r>
          </w:p>
          <w:p w14:paraId="000000EB" w14:textId="77777777" w:rsidR="002302CB" w:rsidRDefault="00070CBB" w:rsidP="00E87E21">
            <w:pPr>
              <w:jc w:val="center"/>
              <w:rPr>
                <w:rFonts w:ascii="Arial" w:eastAsia="Arial" w:hAnsi="Arial" w:cs="Arial"/>
                <w:b/>
                <w:color w:val="000000"/>
              </w:rPr>
            </w:pPr>
            <w:r>
              <w:rPr>
                <w:b/>
                <w:color w:val="000000"/>
              </w:rPr>
              <w:t>17.2</w:t>
            </w:r>
          </w:p>
          <w:p w14:paraId="000000EC" w14:textId="77777777" w:rsidR="002302CB" w:rsidRDefault="00070CBB" w:rsidP="00E87E21">
            <w:pPr>
              <w:jc w:val="center"/>
              <w:rPr>
                <w:rFonts w:ascii="Arial" w:eastAsia="Arial" w:hAnsi="Arial" w:cs="Arial"/>
                <w:b/>
                <w:color w:val="000000"/>
              </w:rPr>
            </w:pPr>
            <w:r>
              <w:rPr>
                <w:b/>
                <w:color w:val="000000"/>
              </w:rPr>
              <w:t>19.6</w:t>
            </w:r>
          </w:p>
          <w:p w14:paraId="000000ED" w14:textId="77777777" w:rsidR="002302CB" w:rsidRDefault="00070CBB" w:rsidP="00E87E21">
            <w:pPr>
              <w:jc w:val="center"/>
              <w:rPr>
                <w:rFonts w:ascii="Arial" w:eastAsia="Arial" w:hAnsi="Arial" w:cs="Arial"/>
                <w:b/>
                <w:color w:val="000000"/>
              </w:rPr>
            </w:pPr>
            <w:r>
              <w:rPr>
                <w:b/>
                <w:color w:val="000000"/>
              </w:rPr>
              <w:t>23.3</w:t>
            </w:r>
          </w:p>
          <w:p w14:paraId="000000EE" w14:textId="77777777" w:rsidR="002302CB" w:rsidRDefault="00070CBB" w:rsidP="00E87E21">
            <w:pPr>
              <w:jc w:val="center"/>
              <w:rPr>
                <w:color w:val="000000"/>
              </w:rPr>
            </w:pPr>
            <w:r>
              <w:rPr>
                <w:b/>
                <w:color w:val="000000"/>
              </w:rPr>
              <w:t>33.8</w:t>
            </w:r>
          </w:p>
        </w:tc>
      </w:tr>
      <w:tr w:rsidR="002302CB" w14:paraId="51119A37" w14:textId="77777777" w:rsidTr="00E87E21">
        <w:trPr>
          <w:trHeight w:val="401"/>
          <w:jc w:val="center"/>
        </w:trPr>
        <w:tc>
          <w:tcPr>
            <w:tcW w:w="851" w:type="dxa"/>
            <w:vMerge w:val="restart"/>
            <w:tcBorders>
              <w:top w:val="single" w:sz="12" w:space="0" w:color="000000"/>
              <w:left w:val="single" w:sz="8" w:space="0" w:color="FFFFFF"/>
              <w:bottom w:val="single" w:sz="12" w:space="0" w:color="000000"/>
              <w:right w:val="single" w:sz="8" w:space="0" w:color="FFFFFF"/>
            </w:tcBorders>
            <w:shd w:val="clear" w:color="auto" w:fill="CFFFB7"/>
            <w:textDirection w:val="btLr"/>
          </w:tcPr>
          <w:p w14:paraId="000000EF" w14:textId="0A890789" w:rsidR="002302CB" w:rsidRDefault="006040E2" w:rsidP="00E87E21">
            <w:pPr>
              <w:ind w:left="113" w:right="113"/>
              <w:jc w:val="center"/>
              <w:rPr>
                <w:b/>
                <w:i/>
                <w:color w:val="000000"/>
              </w:rPr>
            </w:pPr>
            <w:r>
              <w:rPr>
                <w:b/>
                <w:i/>
                <w:color w:val="000000"/>
              </w:rPr>
              <w:t>METABOLIC PARAMETERS AND BLOOD PRESSURE</w:t>
            </w:r>
          </w:p>
        </w:tc>
        <w:tc>
          <w:tcPr>
            <w:tcW w:w="3544" w:type="dxa"/>
            <w:tcBorders>
              <w:top w:val="single" w:sz="12" w:space="0" w:color="000000"/>
              <w:left w:val="single" w:sz="8" w:space="0" w:color="FFFFFF"/>
              <w:bottom w:val="single" w:sz="8" w:space="0" w:color="FFFFFF"/>
              <w:right w:val="single" w:sz="8" w:space="0" w:color="FFFFFF"/>
            </w:tcBorders>
            <w:shd w:val="clear" w:color="auto" w:fill="E7FFE7"/>
            <w:tcMar>
              <w:top w:w="72" w:type="dxa"/>
              <w:left w:w="144" w:type="dxa"/>
              <w:bottom w:w="72" w:type="dxa"/>
              <w:right w:w="144" w:type="dxa"/>
            </w:tcMar>
          </w:tcPr>
          <w:p w14:paraId="000000F0" w14:textId="77777777" w:rsidR="002302CB" w:rsidRDefault="00070CBB" w:rsidP="00E87E21">
            <w:pPr>
              <w:rPr>
                <w:color w:val="000000"/>
              </w:rPr>
            </w:pPr>
            <w:r>
              <w:rPr>
                <w:b/>
                <w:i/>
                <w:color w:val="000000"/>
              </w:rPr>
              <w:t>HbA1c</w:t>
            </w:r>
            <w:r>
              <w:rPr>
                <w:i/>
                <w:color w:val="000000"/>
              </w:rPr>
              <w:t xml:space="preserve"> </w:t>
            </w:r>
            <w:r>
              <w:rPr>
                <w:color w:val="000000"/>
              </w:rPr>
              <w:t>(</w:t>
            </w:r>
            <w:r>
              <w:t xml:space="preserve">WMD, </w:t>
            </w:r>
            <w:r>
              <w:rPr>
                <w:color w:val="000000"/>
              </w:rPr>
              <w:t>mmol/mol)</w:t>
            </w:r>
          </w:p>
        </w:tc>
        <w:tc>
          <w:tcPr>
            <w:tcW w:w="1134" w:type="dxa"/>
            <w:tcBorders>
              <w:top w:val="single" w:sz="12" w:space="0" w:color="000000"/>
              <w:left w:val="single" w:sz="8" w:space="0" w:color="FFFFFF"/>
              <w:bottom w:val="single" w:sz="4" w:space="0" w:color="000000"/>
              <w:right w:val="single" w:sz="8" w:space="0" w:color="FFFFFF"/>
            </w:tcBorders>
            <w:shd w:val="clear" w:color="auto" w:fill="E7FFE7"/>
            <w:tcMar>
              <w:top w:w="72" w:type="dxa"/>
              <w:left w:w="144" w:type="dxa"/>
              <w:bottom w:w="72" w:type="dxa"/>
              <w:right w:w="144" w:type="dxa"/>
            </w:tcMar>
          </w:tcPr>
          <w:p w14:paraId="000000F1" w14:textId="77777777" w:rsidR="002302CB" w:rsidRDefault="00070CBB" w:rsidP="00E87E21">
            <w:pPr>
              <w:jc w:val="center"/>
              <w:rPr>
                <w:b/>
                <w:color w:val="000000"/>
              </w:rPr>
            </w:pPr>
            <w:r>
              <w:rPr>
                <w:b/>
                <w:color w:val="000000"/>
              </w:rPr>
              <w:t>-5.2</w:t>
            </w:r>
          </w:p>
        </w:tc>
        <w:tc>
          <w:tcPr>
            <w:tcW w:w="1559" w:type="dxa"/>
            <w:tcBorders>
              <w:top w:val="single" w:sz="12" w:space="0" w:color="000000"/>
              <w:left w:val="single" w:sz="8" w:space="0" w:color="FFFFFF"/>
              <w:bottom w:val="single" w:sz="4" w:space="0" w:color="000000"/>
              <w:right w:val="single" w:sz="8" w:space="0" w:color="FFFFFF"/>
            </w:tcBorders>
            <w:shd w:val="clear" w:color="auto" w:fill="E7FFE7"/>
            <w:tcMar>
              <w:top w:w="72" w:type="dxa"/>
              <w:left w:w="144" w:type="dxa"/>
              <w:bottom w:w="72" w:type="dxa"/>
              <w:right w:w="144" w:type="dxa"/>
            </w:tcMar>
          </w:tcPr>
          <w:p w14:paraId="000000F2" w14:textId="77777777" w:rsidR="002302CB" w:rsidRDefault="00070CBB" w:rsidP="00E87E21">
            <w:pPr>
              <w:jc w:val="center"/>
              <w:rPr>
                <w:b/>
                <w:color w:val="000000"/>
              </w:rPr>
            </w:pPr>
            <w:r>
              <w:rPr>
                <w:b/>
                <w:color w:val="000000"/>
              </w:rPr>
              <w:t>-5.5</w:t>
            </w:r>
          </w:p>
        </w:tc>
        <w:tc>
          <w:tcPr>
            <w:tcW w:w="1384" w:type="dxa"/>
            <w:tcBorders>
              <w:top w:val="single" w:sz="12" w:space="0" w:color="000000"/>
              <w:left w:val="single" w:sz="8" w:space="0" w:color="FFFFFF"/>
              <w:bottom w:val="single" w:sz="4" w:space="0" w:color="000000"/>
              <w:right w:val="single" w:sz="8" w:space="0" w:color="FFFFFF"/>
            </w:tcBorders>
            <w:shd w:val="clear" w:color="auto" w:fill="E7FFE7"/>
            <w:tcMar>
              <w:top w:w="72" w:type="dxa"/>
              <w:left w:w="144" w:type="dxa"/>
              <w:bottom w:w="72" w:type="dxa"/>
              <w:right w:w="144" w:type="dxa"/>
            </w:tcMar>
          </w:tcPr>
          <w:p w14:paraId="000000F3" w14:textId="77777777" w:rsidR="002302CB" w:rsidRDefault="00070CBB" w:rsidP="00E87E21">
            <w:pPr>
              <w:jc w:val="center"/>
              <w:rPr>
                <w:b/>
                <w:color w:val="000000"/>
              </w:rPr>
            </w:pPr>
            <w:r>
              <w:rPr>
                <w:b/>
                <w:color w:val="000000"/>
              </w:rPr>
              <w:t>-1.4</w:t>
            </w:r>
          </w:p>
        </w:tc>
        <w:tc>
          <w:tcPr>
            <w:tcW w:w="1701" w:type="dxa"/>
            <w:tcBorders>
              <w:top w:val="single" w:sz="12" w:space="0" w:color="000000"/>
              <w:left w:val="single" w:sz="8" w:space="0" w:color="FFFFFF"/>
              <w:bottom w:val="single" w:sz="4" w:space="0" w:color="000000"/>
              <w:right w:val="single" w:sz="8" w:space="0" w:color="FFFFFF"/>
            </w:tcBorders>
            <w:shd w:val="clear" w:color="auto" w:fill="E7FFE7"/>
            <w:tcMar>
              <w:top w:w="72" w:type="dxa"/>
              <w:left w:w="144" w:type="dxa"/>
              <w:bottom w:w="72" w:type="dxa"/>
              <w:right w:w="144" w:type="dxa"/>
            </w:tcMar>
          </w:tcPr>
          <w:p w14:paraId="000000F4" w14:textId="77777777" w:rsidR="002302CB" w:rsidRDefault="00070CBB" w:rsidP="00E87E21">
            <w:pPr>
              <w:jc w:val="center"/>
              <w:rPr>
                <w:color w:val="000000"/>
              </w:rPr>
            </w:pPr>
            <w:r>
              <w:rPr>
                <w:color w:val="000000"/>
              </w:rPr>
              <w:t>NA</w:t>
            </w:r>
          </w:p>
        </w:tc>
        <w:tc>
          <w:tcPr>
            <w:tcW w:w="1593" w:type="dxa"/>
            <w:tcBorders>
              <w:top w:val="single" w:sz="12" w:space="0" w:color="000000"/>
              <w:left w:val="single" w:sz="8" w:space="0" w:color="FFFFFF"/>
              <w:bottom w:val="single" w:sz="4" w:space="0" w:color="000000"/>
              <w:right w:val="single" w:sz="8" w:space="0" w:color="FFFFFF"/>
            </w:tcBorders>
            <w:shd w:val="clear" w:color="auto" w:fill="E7FFE7"/>
            <w:tcMar>
              <w:top w:w="72" w:type="dxa"/>
              <w:left w:w="144" w:type="dxa"/>
              <w:bottom w:w="72" w:type="dxa"/>
              <w:right w:w="144" w:type="dxa"/>
            </w:tcMar>
          </w:tcPr>
          <w:p w14:paraId="000000F5" w14:textId="77777777" w:rsidR="002302CB" w:rsidRDefault="00070CBB" w:rsidP="00E87E21">
            <w:pPr>
              <w:jc w:val="center"/>
              <w:rPr>
                <w:b/>
                <w:color w:val="000000"/>
              </w:rPr>
            </w:pPr>
            <w:r>
              <w:rPr>
                <w:b/>
                <w:color w:val="000000"/>
              </w:rPr>
              <w:t>-3.4</w:t>
            </w:r>
          </w:p>
        </w:tc>
        <w:tc>
          <w:tcPr>
            <w:tcW w:w="1417" w:type="dxa"/>
            <w:tcBorders>
              <w:top w:val="single" w:sz="12" w:space="0" w:color="000000"/>
              <w:left w:val="single" w:sz="8" w:space="0" w:color="FFFFFF"/>
              <w:bottom w:val="single" w:sz="4" w:space="0" w:color="000000"/>
              <w:right w:val="single" w:sz="8" w:space="0" w:color="FFFFFF"/>
            </w:tcBorders>
            <w:shd w:val="clear" w:color="auto" w:fill="E7FFE7"/>
            <w:tcMar>
              <w:top w:w="72" w:type="dxa"/>
              <w:left w:w="144" w:type="dxa"/>
              <w:bottom w:w="72" w:type="dxa"/>
              <w:right w:w="144" w:type="dxa"/>
            </w:tcMar>
          </w:tcPr>
          <w:p w14:paraId="000000F6" w14:textId="77777777" w:rsidR="002302CB" w:rsidRDefault="00070CBB" w:rsidP="00E87E21">
            <w:pPr>
              <w:jc w:val="center"/>
              <w:rPr>
                <w:b/>
                <w:color w:val="000000"/>
              </w:rPr>
            </w:pPr>
            <w:r>
              <w:rPr>
                <w:b/>
                <w:color w:val="000000"/>
              </w:rPr>
              <w:t>-14.4</w:t>
            </w:r>
          </w:p>
        </w:tc>
      </w:tr>
      <w:tr w:rsidR="002302CB" w14:paraId="2B56174F" w14:textId="77777777">
        <w:trPr>
          <w:trHeight w:val="401"/>
          <w:jc w:val="center"/>
        </w:trPr>
        <w:tc>
          <w:tcPr>
            <w:tcW w:w="851" w:type="dxa"/>
            <w:vMerge/>
            <w:tcBorders>
              <w:top w:val="single" w:sz="12" w:space="0" w:color="000000"/>
              <w:left w:val="single" w:sz="8" w:space="0" w:color="FFFFFF"/>
              <w:bottom w:val="single" w:sz="12" w:space="0" w:color="000000"/>
              <w:right w:val="single" w:sz="8" w:space="0" w:color="FFFFFF"/>
            </w:tcBorders>
            <w:shd w:val="clear" w:color="auto" w:fill="CFFFB7"/>
          </w:tcPr>
          <w:p w14:paraId="000000F7" w14:textId="77777777" w:rsidR="002302CB" w:rsidRDefault="002302CB" w:rsidP="00E87E21">
            <w:pPr>
              <w:widowControl w:val="0"/>
              <w:pBdr>
                <w:top w:val="nil"/>
                <w:left w:val="nil"/>
                <w:bottom w:val="nil"/>
                <w:right w:val="nil"/>
                <w:between w:val="nil"/>
              </w:pBdr>
              <w:rPr>
                <w:b/>
                <w:color w:val="000000"/>
              </w:rPr>
            </w:pPr>
          </w:p>
        </w:tc>
        <w:tc>
          <w:tcPr>
            <w:tcW w:w="3544" w:type="dxa"/>
            <w:tcBorders>
              <w:top w:val="single" w:sz="4" w:space="0" w:color="000000"/>
              <w:left w:val="single" w:sz="8" w:space="0" w:color="FFFFFF"/>
              <w:bottom w:val="single" w:sz="8" w:space="0" w:color="FFFFFF"/>
              <w:right w:val="single" w:sz="8" w:space="0" w:color="FFFFFF"/>
            </w:tcBorders>
            <w:shd w:val="clear" w:color="auto" w:fill="E7FFE7"/>
            <w:tcMar>
              <w:top w:w="72" w:type="dxa"/>
              <w:left w:w="144" w:type="dxa"/>
              <w:bottom w:w="72" w:type="dxa"/>
              <w:right w:w="144" w:type="dxa"/>
            </w:tcMar>
          </w:tcPr>
          <w:p w14:paraId="000000F8" w14:textId="77777777" w:rsidR="002302CB" w:rsidRDefault="00070CBB" w:rsidP="00E87E21">
            <w:pPr>
              <w:rPr>
                <w:color w:val="000000"/>
              </w:rPr>
            </w:pPr>
            <w:r>
              <w:rPr>
                <w:b/>
                <w:i/>
                <w:color w:val="000000"/>
              </w:rPr>
              <w:t>FPG</w:t>
            </w:r>
            <w:r>
              <w:rPr>
                <w:color w:val="000000"/>
              </w:rPr>
              <w:t xml:space="preserve"> (WMD, mg/dl)</w:t>
            </w:r>
          </w:p>
        </w:tc>
        <w:tc>
          <w:tcPr>
            <w:tcW w:w="1134" w:type="dxa"/>
            <w:tcBorders>
              <w:top w:val="single" w:sz="4" w:space="0" w:color="000000"/>
              <w:left w:val="single" w:sz="8" w:space="0" w:color="FFFFFF"/>
              <w:bottom w:val="single" w:sz="4" w:space="0" w:color="000000"/>
              <w:right w:val="single" w:sz="8" w:space="0" w:color="FFFFFF"/>
            </w:tcBorders>
            <w:shd w:val="clear" w:color="auto" w:fill="E7FFE7"/>
            <w:tcMar>
              <w:top w:w="72" w:type="dxa"/>
              <w:left w:w="144" w:type="dxa"/>
              <w:bottom w:w="72" w:type="dxa"/>
              <w:right w:w="144" w:type="dxa"/>
            </w:tcMar>
          </w:tcPr>
          <w:p w14:paraId="000000F9" w14:textId="77777777" w:rsidR="002302CB" w:rsidRDefault="00070CBB" w:rsidP="00E87E21">
            <w:pPr>
              <w:jc w:val="center"/>
              <w:rPr>
                <w:color w:val="000000"/>
              </w:rPr>
            </w:pPr>
            <w:r>
              <w:rPr>
                <w:color w:val="000000"/>
              </w:rPr>
              <w:t>-3.1</w:t>
            </w:r>
          </w:p>
        </w:tc>
        <w:tc>
          <w:tcPr>
            <w:tcW w:w="1559" w:type="dxa"/>
            <w:tcBorders>
              <w:top w:val="single" w:sz="4" w:space="0" w:color="000000"/>
              <w:left w:val="single" w:sz="8" w:space="0" w:color="FFFFFF"/>
              <w:bottom w:val="single" w:sz="4" w:space="0" w:color="000000"/>
              <w:right w:val="single" w:sz="8" w:space="0" w:color="FFFFFF"/>
            </w:tcBorders>
            <w:shd w:val="clear" w:color="auto" w:fill="E7FFE7"/>
            <w:tcMar>
              <w:top w:w="72" w:type="dxa"/>
              <w:left w:w="144" w:type="dxa"/>
              <w:bottom w:w="72" w:type="dxa"/>
              <w:right w:w="144" w:type="dxa"/>
            </w:tcMar>
          </w:tcPr>
          <w:p w14:paraId="000000FA" w14:textId="77777777" w:rsidR="002302CB" w:rsidRDefault="00070CBB" w:rsidP="00E87E21">
            <w:pPr>
              <w:jc w:val="center"/>
              <w:rPr>
                <w:color w:val="000000"/>
              </w:rPr>
            </w:pPr>
            <w:r>
              <w:rPr>
                <w:color w:val="000000"/>
              </w:rPr>
              <w:t>-1.3</w:t>
            </w:r>
          </w:p>
        </w:tc>
        <w:tc>
          <w:tcPr>
            <w:tcW w:w="1384" w:type="dxa"/>
            <w:tcBorders>
              <w:top w:val="single" w:sz="4" w:space="0" w:color="000000"/>
              <w:left w:val="single" w:sz="8" w:space="0" w:color="FFFFFF"/>
              <w:bottom w:val="single" w:sz="4" w:space="0" w:color="000000"/>
              <w:right w:val="single" w:sz="8" w:space="0" w:color="FFFFFF"/>
            </w:tcBorders>
            <w:shd w:val="clear" w:color="auto" w:fill="E7FFE7"/>
            <w:tcMar>
              <w:top w:w="72" w:type="dxa"/>
              <w:left w:w="144" w:type="dxa"/>
              <w:bottom w:w="72" w:type="dxa"/>
              <w:right w:w="144" w:type="dxa"/>
            </w:tcMar>
          </w:tcPr>
          <w:p w14:paraId="000000FB" w14:textId="77777777" w:rsidR="002302CB" w:rsidRDefault="00070CBB" w:rsidP="00E87E21">
            <w:pPr>
              <w:jc w:val="center"/>
              <w:rPr>
                <w:b/>
                <w:color w:val="000000"/>
              </w:rPr>
            </w:pPr>
            <w:r>
              <w:rPr>
                <w:b/>
                <w:color w:val="000000"/>
              </w:rPr>
              <w:t>-8.3</w:t>
            </w:r>
          </w:p>
        </w:tc>
        <w:tc>
          <w:tcPr>
            <w:tcW w:w="1701" w:type="dxa"/>
            <w:tcBorders>
              <w:top w:val="single" w:sz="4" w:space="0" w:color="000000"/>
              <w:left w:val="single" w:sz="8" w:space="0" w:color="FFFFFF"/>
              <w:bottom w:val="single" w:sz="4" w:space="0" w:color="000000"/>
              <w:right w:val="single" w:sz="8" w:space="0" w:color="FFFFFF"/>
            </w:tcBorders>
            <w:shd w:val="clear" w:color="auto" w:fill="E7FFE7"/>
            <w:tcMar>
              <w:top w:w="72" w:type="dxa"/>
              <w:left w:w="144" w:type="dxa"/>
              <w:bottom w:w="72" w:type="dxa"/>
              <w:right w:w="144" w:type="dxa"/>
            </w:tcMar>
          </w:tcPr>
          <w:p w14:paraId="000000FC" w14:textId="77777777" w:rsidR="002302CB" w:rsidRDefault="00070CBB" w:rsidP="00E87E21">
            <w:pPr>
              <w:jc w:val="center"/>
              <w:rPr>
                <w:b/>
                <w:color w:val="000000"/>
              </w:rPr>
            </w:pPr>
            <w:r>
              <w:rPr>
                <w:b/>
                <w:color w:val="000000"/>
              </w:rPr>
              <w:t>-2.5</w:t>
            </w:r>
          </w:p>
        </w:tc>
        <w:tc>
          <w:tcPr>
            <w:tcW w:w="1593" w:type="dxa"/>
            <w:tcBorders>
              <w:top w:val="single" w:sz="4" w:space="0" w:color="000000"/>
              <w:left w:val="single" w:sz="8" w:space="0" w:color="FFFFFF"/>
              <w:bottom w:val="single" w:sz="4" w:space="0" w:color="000000"/>
              <w:right w:val="single" w:sz="8" w:space="0" w:color="FFFFFF"/>
            </w:tcBorders>
            <w:shd w:val="clear" w:color="auto" w:fill="E7FFE7"/>
            <w:tcMar>
              <w:top w:w="72" w:type="dxa"/>
              <w:left w:w="144" w:type="dxa"/>
              <w:bottom w:w="72" w:type="dxa"/>
              <w:right w:w="144" w:type="dxa"/>
            </w:tcMar>
          </w:tcPr>
          <w:p w14:paraId="000000FD" w14:textId="77777777" w:rsidR="002302CB" w:rsidRDefault="00070CBB" w:rsidP="00E87E21">
            <w:pPr>
              <w:jc w:val="center"/>
              <w:rPr>
                <w:b/>
                <w:color w:val="000000"/>
              </w:rPr>
            </w:pPr>
            <w:r>
              <w:rPr>
                <w:b/>
                <w:color w:val="000000"/>
              </w:rPr>
              <w:t>-8.0</w:t>
            </w:r>
          </w:p>
        </w:tc>
        <w:tc>
          <w:tcPr>
            <w:tcW w:w="1417" w:type="dxa"/>
            <w:tcBorders>
              <w:top w:val="single" w:sz="4" w:space="0" w:color="000000"/>
              <w:left w:val="single" w:sz="8" w:space="0" w:color="FFFFFF"/>
              <w:bottom w:val="single" w:sz="4" w:space="0" w:color="000000"/>
              <w:right w:val="single" w:sz="8" w:space="0" w:color="FFFFFF"/>
            </w:tcBorders>
            <w:shd w:val="clear" w:color="auto" w:fill="E7FFE7"/>
            <w:tcMar>
              <w:top w:w="72" w:type="dxa"/>
              <w:left w:w="144" w:type="dxa"/>
              <w:bottom w:w="72" w:type="dxa"/>
              <w:right w:w="144" w:type="dxa"/>
            </w:tcMar>
          </w:tcPr>
          <w:p w14:paraId="000000FE" w14:textId="77777777" w:rsidR="002302CB" w:rsidRDefault="00070CBB" w:rsidP="00E87E21">
            <w:pPr>
              <w:jc w:val="center"/>
              <w:rPr>
                <w:color w:val="000000"/>
              </w:rPr>
            </w:pPr>
            <w:r>
              <w:rPr>
                <w:color w:val="000000"/>
              </w:rPr>
              <w:t>-9.5</w:t>
            </w:r>
          </w:p>
        </w:tc>
      </w:tr>
      <w:tr w:rsidR="002302CB" w14:paraId="20C8F7AF" w14:textId="77777777">
        <w:trPr>
          <w:trHeight w:val="401"/>
          <w:jc w:val="center"/>
        </w:trPr>
        <w:tc>
          <w:tcPr>
            <w:tcW w:w="851" w:type="dxa"/>
            <w:vMerge/>
            <w:tcBorders>
              <w:top w:val="single" w:sz="12" w:space="0" w:color="000000"/>
              <w:left w:val="single" w:sz="8" w:space="0" w:color="FFFFFF"/>
              <w:bottom w:val="single" w:sz="12" w:space="0" w:color="000000"/>
              <w:right w:val="single" w:sz="8" w:space="0" w:color="FFFFFF"/>
            </w:tcBorders>
            <w:shd w:val="clear" w:color="auto" w:fill="CFFFB7"/>
          </w:tcPr>
          <w:p w14:paraId="000000FF" w14:textId="77777777" w:rsidR="002302CB" w:rsidRDefault="002302CB" w:rsidP="00E87E21">
            <w:pPr>
              <w:widowControl w:val="0"/>
              <w:pBdr>
                <w:top w:val="nil"/>
                <w:left w:val="nil"/>
                <w:bottom w:val="nil"/>
                <w:right w:val="nil"/>
                <w:between w:val="nil"/>
              </w:pBdr>
              <w:rPr>
                <w:color w:val="000000"/>
              </w:rPr>
            </w:pPr>
          </w:p>
        </w:tc>
        <w:tc>
          <w:tcPr>
            <w:tcW w:w="3544" w:type="dxa"/>
            <w:tcBorders>
              <w:top w:val="single" w:sz="8" w:space="0" w:color="FFFFFF"/>
              <w:left w:val="single" w:sz="8" w:space="0" w:color="FFFFFF"/>
              <w:bottom w:val="single" w:sz="8" w:space="0" w:color="FFFFFF"/>
              <w:right w:val="single" w:sz="8" w:space="0" w:color="FFFFFF"/>
            </w:tcBorders>
            <w:shd w:val="clear" w:color="auto" w:fill="E7FFE7"/>
            <w:tcMar>
              <w:top w:w="72" w:type="dxa"/>
              <w:left w:w="144" w:type="dxa"/>
              <w:bottom w:w="72" w:type="dxa"/>
              <w:right w:w="144" w:type="dxa"/>
            </w:tcMar>
          </w:tcPr>
          <w:p w14:paraId="00000100" w14:textId="77777777" w:rsidR="002302CB" w:rsidRDefault="00070CBB" w:rsidP="00E87E21">
            <w:pPr>
              <w:rPr>
                <w:color w:val="000000"/>
              </w:rPr>
            </w:pPr>
            <w:r>
              <w:rPr>
                <w:b/>
                <w:i/>
                <w:color w:val="000000"/>
              </w:rPr>
              <w:t>Total</w:t>
            </w:r>
            <w:r>
              <w:rPr>
                <w:i/>
                <w:color w:val="000000"/>
              </w:rPr>
              <w:t xml:space="preserve"> </w:t>
            </w:r>
            <w:r>
              <w:rPr>
                <w:b/>
                <w:i/>
                <w:color w:val="000000"/>
              </w:rPr>
              <w:t>cholesterol</w:t>
            </w:r>
            <w:r>
              <w:rPr>
                <w:color w:val="000000"/>
              </w:rPr>
              <w:t xml:space="preserve"> (WMD, mg/dl)</w:t>
            </w:r>
          </w:p>
        </w:tc>
        <w:tc>
          <w:tcPr>
            <w:tcW w:w="1134" w:type="dxa"/>
            <w:tcBorders>
              <w:top w:val="single" w:sz="4" w:space="0" w:color="000000"/>
              <w:left w:val="single" w:sz="8" w:space="0" w:color="FFFFFF"/>
              <w:bottom w:val="single" w:sz="4" w:space="0" w:color="000000"/>
              <w:right w:val="single" w:sz="8" w:space="0" w:color="FFFFFF"/>
            </w:tcBorders>
            <w:shd w:val="clear" w:color="auto" w:fill="E7FFE7"/>
            <w:tcMar>
              <w:top w:w="72" w:type="dxa"/>
              <w:left w:w="144" w:type="dxa"/>
              <w:bottom w:w="72" w:type="dxa"/>
              <w:right w:w="144" w:type="dxa"/>
            </w:tcMar>
          </w:tcPr>
          <w:p w14:paraId="00000101" w14:textId="77777777" w:rsidR="002302CB" w:rsidRDefault="00070CBB" w:rsidP="00E87E21">
            <w:pPr>
              <w:jc w:val="center"/>
              <w:rPr>
                <w:b/>
                <w:color w:val="000000"/>
              </w:rPr>
            </w:pPr>
            <w:r>
              <w:rPr>
                <w:b/>
                <w:color w:val="000000"/>
              </w:rPr>
              <w:t>-15.1</w:t>
            </w:r>
          </w:p>
        </w:tc>
        <w:tc>
          <w:tcPr>
            <w:tcW w:w="1559" w:type="dxa"/>
            <w:tcBorders>
              <w:top w:val="single" w:sz="4" w:space="0" w:color="000000"/>
              <w:left w:val="single" w:sz="8" w:space="0" w:color="FFFFFF"/>
              <w:bottom w:val="single" w:sz="4" w:space="0" w:color="000000"/>
              <w:right w:val="single" w:sz="8" w:space="0" w:color="FFFFFF"/>
            </w:tcBorders>
            <w:shd w:val="clear" w:color="auto" w:fill="E7FFE7"/>
            <w:tcMar>
              <w:top w:w="72" w:type="dxa"/>
              <w:left w:w="144" w:type="dxa"/>
              <w:bottom w:w="72" w:type="dxa"/>
              <w:right w:w="144" w:type="dxa"/>
            </w:tcMar>
          </w:tcPr>
          <w:p w14:paraId="00000102" w14:textId="77777777" w:rsidR="002302CB" w:rsidRDefault="00070CBB" w:rsidP="00E87E21">
            <w:pPr>
              <w:jc w:val="center"/>
              <w:rPr>
                <w:color w:val="000000"/>
              </w:rPr>
            </w:pPr>
            <w:r>
              <w:rPr>
                <w:color w:val="000000"/>
              </w:rPr>
              <w:t>NA</w:t>
            </w:r>
          </w:p>
        </w:tc>
        <w:tc>
          <w:tcPr>
            <w:tcW w:w="1384" w:type="dxa"/>
            <w:tcBorders>
              <w:top w:val="single" w:sz="4" w:space="0" w:color="000000"/>
              <w:left w:val="single" w:sz="8" w:space="0" w:color="FFFFFF"/>
              <w:bottom w:val="single" w:sz="4" w:space="0" w:color="000000"/>
              <w:right w:val="single" w:sz="8" w:space="0" w:color="FFFFFF"/>
            </w:tcBorders>
            <w:shd w:val="clear" w:color="auto" w:fill="E7FFE7"/>
            <w:tcMar>
              <w:top w:w="72" w:type="dxa"/>
              <w:left w:w="144" w:type="dxa"/>
              <w:bottom w:w="72" w:type="dxa"/>
              <w:right w:w="144" w:type="dxa"/>
            </w:tcMar>
          </w:tcPr>
          <w:p w14:paraId="00000103" w14:textId="77777777" w:rsidR="002302CB" w:rsidRDefault="00070CBB" w:rsidP="00E87E21">
            <w:pPr>
              <w:jc w:val="center"/>
              <w:rPr>
                <w:b/>
                <w:color w:val="000000"/>
              </w:rPr>
            </w:pPr>
            <w:r>
              <w:rPr>
                <w:b/>
                <w:color w:val="000000"/>
              </w:rPr>
              <w:t>-5.5</w:t>
            </w:r>
          </w:p>
        </w:tc>
        <w:tc>
          <w:tcPr>
            <w:tcW w:w="1701" w:type="dxa"/>
            <w:tcBorders>
              <w:top w:val="single" w:sz="4" w:space="0" w:color="000000"/>
              <w:left w:val="single" w:sz="8" w:space="0" w:color="FFFFFF"/>
              <w:bottom w:val="single" w:sz="4" w:space="0" w:color="000000"/>
              <w:right w:val="single" w:sz="8" w:space="0" w:color="FFFFFF"/>
            </w:tcBorders>
            <w:shd w:val="clear" w:color="auto" w:fill="E7FFE7"/>
            <w:tcMar>
              <w:top w:w="72" w:type="dxa"/>
              <w:left w:w="144" w:type="dxa"/>
              <w:bottom w:w="72" w:type="dxa"/>
              <w:right w:w="144" w:type="dxa"/>
            </w:tcMar>
          </w:tcPr>
          <w:p w14:paraId="00000104" w14:textId="77777777" w:rsidR="002302CB" w:rsidRDefault="00070CBB" w:rsidP="00E87E21">
            <w:pPr>
              <w:jc w:val="center"/>
              <w:rPr>
                <w:b/>
                <w:color w:val="000000"/>
              </w:rPr>
            </w:pPr>
            <w:r>
              <w:rPr>
                <w:b/>
                <w:color w:val="000000"/>
              </w:rPr>
              <w:t>-5.7</w:t>
            </w:r>
          </w:p>
        </w:tc>
        <w:tc>
          <w:tcPr>
            <w:tcW w:w="1593" w:type="dxa"/>
            <w:tcBorders>
              <w:top w:val="single" w:sz="4" w:space="0" w:color="000000"/>
              <w:left w:val="single" w:sz="8" w:space="0" w:color="FFFFFF"/>
              <w:bottom w:val="single" w:sz="4" w:space="0" w:color="000000"/>
              <w:right w:val="single" w:sz="8" w:space="0" w:color="FFFFFF"/>
            </w:tcBorders>
            <w:shd w:val="clear" w:color="auto" w:fill="E7FFE7"/>
            <w:tcMar>
              <w:top w:w="72" w:type="dxa"/>
              <w:left w:w="144" w:type="dxa"/>
              <w:bottom w:w="72" w:type="dxa"/>
              <w:right w:w="144" w:type="dxa"/>
            </w:tcMar>
          </w:tcPr>
          <w:p w14:paraId="00000105" w14:textId="77777777" w:rsidR="002302CB" w:rsidRDefault="00070CBB" w:rsidP="00E87E21">
            <w:pPr>
              <w:jc w:val="center"/>
              <w:rPr>
                <w:color w:val="000000"/>
              </w:rPr>
            </w:pPr>
            <w:r>
              <w:rPr>
                <w:color w:val="000000"/>
              </w:rPr>
              <w:t>-4.9</w:t>
            </w:r>
          </w:p>
        </w:tc>
        <w:tc>
          <w:tcPr>
            <w:tcW w:w="1417" w:type="dxa"/>
            <w:tcBorders>
              <w:top w:val="single" w:sz="4" w:space="0" w:color="000000"/>
              <w:left w:val="single" w:sz="8" w:space="0" w:color="FFFFFF"/>
              <w:bottom w:val="single" w:sz="4" w:space="0" w:color="000000"/>
              <w:right w:val="single" w:sz="8" w:space="0" w:color="FFFFFF"/>
            </w:tcBorders>
            <w:shd w:val="clear" w:color="auto" w:fill="E7FFE7"/>
            <w:tcMar>
              <w:top w:w="72" w:type="dxa"/>
              <w:left w:w="144" w:type="dxa"/>
              <w:bottom w:w="72" w:type="dxa"/>
              <w:right w:w="144" w:type="dxa"/>
            </w:tcMar>
          </w:tcPr>
          <w:p w14:paraId="00000106" w14:textId="77777777" w:rsidR="002302CB" w:rsidRDefault="00070CBB" w:rsidP="00E87E21">
            <w:pPr>
              <w:jc w:val="center"/>
              <w:rPr>
                <w:color w:val="000000"/>
              </w:rPr>
            </w:pPr>
            <w:r>
              <w:rPr>
                <w:color w:val="000000"/>
              </w:rPr>
              <w:t>-3.9</w:t>
            </w:r>
          </w:p>
        </w:tc>
      </w:tr>
      <w:tr w:rsidR="002302CB" w14:paraId="58D2C113" w14:textId="77777777">
        <w:trPr>
          <w:trHeight w:val="401"/>
          <w:jc w:val="center"/>
        </w:trPr>
        <w:tc>
          <w:tcPr>
            <w:tcW w:w="851" w:type="dxa"/>
            <w:vMerge/>
            <w:tcBorders>
              <w:top w:val="single" w:sz="12" w:space="0" w:color="000000"/>
              <w:left w:val="single" w:sz="8" w:space="0" w:color="FFFFFF"/>
              <w:bottom w:val="single" w:sz="12" w:space="0" w:color="000000"/>
              <w:right w:val="single" w:sz="8" w:space="0" w:color="FFFFFF"/>
            </w:tcBorders>
            <w:shd w:val="clear" w:color="auto" w:fill="CFFFB7"/>
          </w:tcPr>
          <w:p w14:paraId="00000107" w14:textId="77777777" w:rsidR="002302CB" w:rsidRDefault="002302CB" w:rsidP="00E87E21">
            <w:pPr>
              <w:widowControl w:val="0"/>
              <w:pBdr>
                <w:top w:val="nil"/>
                <w:left w:val="nil"/>
                <w:bottom w:val="nil"/>
                <w:right w:val="nil"/>
                <w:between w:val="nil"/>
              </w:pBdr>
              <w:rPr>
                <w:color w:val="000000"/>
              </w:rPr>
            </w:pPr>
          </w:p>
        </w:tc>
        <w:tc>
          <w:tcPr>
            <w:tcW w:w="3544" w:type="dxa"/>
            <w:tcBorders>
              <w:top w:val="single" w:sz="8" w:space="0" w:color="FFFFFF"/>
              <w:left w:val="single" w:sz="8" w:space="0" w:color="FFFFFF"/>
              <w:bottom w:val="single" w:sz="8" w:space="0" w:color="FFFFFF"/>
              <w:right w:val="single" w:sz="8" w:space="0" w:color="FFFFFF"/>
            </w:tcBorders>
            <w:shd w:val="clear" w:color="auto" w:fill="E7FFE7"/>
            <w:tcMar>
              <w:top w:w="72" w:type="dxa"/>
              <w:left w:w="144" w:type="dxa"/>
              <w:bottom w:w="72" w:type="dxa"/>
              <w:right w:w="144" w:type="dxa"/>
            </w:tcMar>
          </w:tcPr>
          <w:p w14:paraId="00000108" w14:textId="77777777" w:rsidR="002302CB" w:rsidRDefault="00070CBB" w:rsidP="00E87E21">
            <w:r>
              <w:rPr>
                <w:b/>
                <w:i/>
                <w:color w:val="000000"/>
              </w:rPr>
              <w:t>HDL-cholesterol</w:t>
            </w:r>
            <w:r>
              <w:rPr>
                <w:color w:val="000000"/>
              </w:rPr>
              <w:t xml:space="preserve"> (</w:t>
            </w:r>
            <w:r>
              <w:t xml:space="preserve">WMD, </w:t>
            </w:r>
            <w:r>
              <w:rPr>
                <w:color w:val="000000"/>
              </w:rPr>
              <w:t>mg/dl)</w:t>
            </w:r>
          </w:p>
        </w:tc>
        <w:tc>
          <w:tcPr>
            <w:tcW w:w="1134" w:type="dxa"/>
            <w:tcBorders>
              <w:top w:val="single" w:sz="4" w:space="0" w:color="000000"/>
              <w:left w:val="single" w:sz="8" w:space="0" w:color="FFFFFF"/>
              <w:bottom w:val="single" w:sz="4" w:space="0" w:color="000000"/>
              <w:right w:val="single" w:sz="8" w:space="0" w:color="FFFFFF"/>
            </w:tcBorders>
            <w:shd w:val="clear" w:color="auto" w:fill="E7FFE7"/>
            <w:tcMar>
              <w:top w:w="72" w:type="dxa"/>
              <w:left w:w="144" w:type="dxa"/>
              <w:bottom w:w="72" w:type="dxa"/>
              <w:right w:w="144" w:type="dxa"/>
            </w:tcMar>
          </w:tcPr>
          <w:p w14:paraId="00000109" w14:textId="77777777" w:rsidR="002302CB" w:rsidRDefault="00070CBB" w:rsidP="00E87E21">
            <w:pPr>
              <w:jc w:val="center"/>
              <w:rPr>
                <w:color w:val="000000"/>
              </w:rPr>
            </w:pPr>
            <w:r>
              <w:rPr>
                <w:color w:val="000000"/>
              </w:rPr>
              <w:t>0.1</w:t>
            </w:r>
          </w:p>
        </w:tc>
        <w:tc>
          <w:tcPr>
            <w:tcW w:w="1559" w:type="dxa"/>
            <w:tcBorders>
              <w:top w:val="single" w:sz="4" w:space="0" w:color="000000"/>
              <w:left w:val="single" w:sz="8" w:space="0" w:color="FFFFFF"/>
              <w:bottom w:val="single" w:sz="4" w:space="0" w:color="000000"/>
              <w:right w:val="single" w:sz="8" w:space="0" w:color="FFFFFF"/>
            </w:tcBorders>
            <w:shd w:val="clear" w:color="auto" w:fill="E7FFE7"/>
            <w:tcMar>
              <w:top w:w="72" w:type="dxa"/>
              <w:left w:w="144" w:type="dxa"/>
              <w:bottom w:w="72" w:type="dxa"/>
              <w:right w:w="144" w:type="dxa"/>
            </w:tcMar>
          </w:tcPr>
          <w:p w14:paraId="0000010A" w14:textId="5FACB9B1" w:rsidR="002302CB" w:rsidRDefault="006040E2" w:rsidP="00E87E21">
            <w:pPr>
              <w:jc w:val="center"/>
              <w:rPr>
                <w:b/>
                <w:color w:val="000000"/>
              </w:rPr>
            </w:pPr>
            <w:r>
              <w:rPr>
                <w:b/>
                <w:color w:val="000000"/>
              </w:rPr>
              <w:t>3.5</w:t>
            </w:r>
          </w:p>
        </w:tc>
        <w:tc>
          <w:tcPr>
            <w:tcW w:w="1384" w:type="dxa"/>
            <w:tcBorders>
              <w:top w:val="single" w:sz="4" w:space="0" w:color="000000"/>
              <w:left w:val="single" w:sz="8" w:space="0" w:color="FFFFFF"/>
              <w:bottom w:val="single" w:sz="4" w:space="0" w:color="000000"/>
              <w:right w:val="single" w:sz="8" w:space="0" w:color="FFFFFF"/>
            </w:tcBorders>
            <w:shd w:val="clear" w:color="auto" w:fill="E7FFE7"/>
            <w:tcMar>
              <w:top w:w="72" w:type="dxa"/>
              <w:left w:w="144" w:type="dxa"/>
              <w:bottom w:w="72" w:type="dxa"/>
              <w:right w:w="144" w:type="dxa"/>
            </w:tcMar>
          </w:tcPr>
          <w:p w14:paraId="0000010B" w14:textId="77777777" w:rsidR="002302CB" w:rsidRDefault="00070CBB" w:rsidP="00E87E21">
            <w:pPr>
              <w:jc w:val="center"/>
              <w:rPr>
                <w:b/>
                <w:color w:val="000000"/>
              </w:rPr>
            </w:pPr>
            <w:r>
              <w:rPr>
                <w:b/>
                <w:color w:val="000000"/>
              </w:rPr>
              <w:t>2.9</w:t>
            </w:r>
          </w:p>
        </w:tc>
        <w:tc>
          <w:tcPr>
            <w:tcW w:w="1701" w:type="dxa"/>
            <w:tcBorders>
              <w:top w:val="single" w:sz="4" w:space="0" w:color="000000"/>
              <w:left w:val="single" w:sz="8" w:space="0" w:color="FFFFFF"/>
              <w:bottom w:val="single" w:sz="4" w:space="0" w:color="000000"/>
              <w:right w:val="single" w:sz="8" w:space="0" w:color="FFFFFF"/>
            </w:tcBorders>
            <w:shd w:val="clear" w:color="auto" w:fill="E7FFE7"/>
            <w:tcMar>
              <w:top w:w="72" w:type="dxa"/>
              <w:left w:w="144" w:type="dxa"/>
              <w:bottom w:w="72" w:type="dxa"/>
              <w:right w:w="144" w:type="dxa"/>
            </w:tcMar>
          </w:tcPr>
          <w:p w14:paraId="0000010C" w14:textId="77777777" w:rsidR="002302CB" w:rsidRDefault="00070CBB" w:rsidP="00E87E21">
            <w:pPr>
              <w:jc w:val="center"/>
              <w:rPr>
                <w:color w:val="000000"/>
              </w:rPr>
            </w:pPr>
            <w:r>
              <w:rPr>
                <w:color w:val="000000"/>
              </w:rPr>
              <w:t>0.6</w:t>
            </w:r>
          </w:p>
        </w:tc>
        <w:tc>
          <w:tcPr>
            <w:tcW w:w="1593" w:type="dxa"/>
            <w:tcBorders>
              <w:top w:val="single" w:sz="4" w:space="0" w:color="000000"/>
              <w:left w:val="single" w:sz="8" w:space="0" w:color="FFFFFF"/>
              <w:bottom w:val="single" w:sz="4" w:space="0" w:color="000000"/>
              <w:right w:val="single" w:sz="8" w:space="0" w:color="FFFFFF"/>
            </w:tcBorders>
            <w:shd w:val="clear" w:color="auto" w:fill="E7FFE7"/>
            <w:tcMar>
              <w:top w:w="72" w:type="dxa"/>
              <w:left w:w="144" w:type="dxa"/>
              <w:bottom w:w="72" w:type="dxa"/>
              <w:right w:w="144" w:type="dxa"/>
            </w:tcMar>
          </w:tcPr>
          <w:p w14:paraId="0000010D" w14:textId="77777777" w:rsidR="002302CB" w:rsidRDefault="00070CBB" w:rsidP="00E87E21">
            <w:pPr>
              <w:jc w:val="center"/>
              <w:rPr>
                <w:color w:val="000000"/>
              </w:rPr>
            </w:pPr>
            <w:r>
              <w:rPr>
                <w:color w:val="000000"/>
              </w:rPr>
              <w:t>-0.1</w:t>
            </w:r>
          </w:p>
        </w:tc>
        <w:tc>
          <w:tcPr>
            <w:tcW w:w="1417" w:type="dxa"/>
            <w:tcBorders>
              <w:top w:val="single" w:sz="4" w:space="0" w:color="000000"/>
              <w:left w:val="single" w:sz="8" w:space="0" w:color="FFFFFF"/>
              <w:bottom w:val="single" w:sz="4" w:space="0" w:color="000000"/>
              <w:right w:val="single" w:sz="8" w:space="0" w:color="FFFFFF"/>
            </w:tcBorders>
            <w:shd w:val="clear" w:color="auto" w:fill="E7FFE7"/>
            <w:tcMar>
              <w:top w:w="72" w:type="dxa"/>
              <w:left w:w="144" w:type="dxa"/>
              <w:bottom w:w="72" w:type="dxa"/>
              <w:right w:w="144" w:type="dxa"/>
            </w:tcMar>
          </w:tcPr>
          <w:p w14:paraId="0000010E" w14:textId="77777777" w:rsidR="002302CB" w:rsidRDefault="00070CBB" w:rsidP="00E87E21">
            <w:pPr>
              <w:jc w:val="center"/>
              <w:rPr>
                <w:b/>
                <w:color w:val="000000"/>
              </w:rPr>
            </w:pPr>
            <w:r>
              <w:rPr>
                <w:b/>
                <w:color w:val="000000"/>
              </w:rPr>
              <w:t>4.5</w:t>
            </w:r>
          </w:p>
        </w:tc>
      </w:tr>
      <w:tr w:rsidR="002302CB" w14:paraId="2845E134" w14:textId="77777777">
        <w:trPr>
          <w:trHeight w:val="401"/>
          <w:jc w:val="center"/>
        </w:trPr>
        <w:tc>
          <w:tcPr>
            <w:tcW w:w="851" w:type="dxa"/>
            <w:vMerge/>
            <w:tcBorders>
              <w:top w:val="single" w:sz="12" w:space="0" w:color="000000"/>
              <w:left w:val="single" w:sz="8" w:space="0" w:color="FFFFFF"/>
              <w:bottom w:val="single" w:sz="12" w:space="0" w:color="000000"/>
              <w:right w:val="single" w:sz="8" w:space="0" w:color="FFFFFF"/>
            </w:tcBorders>
            <w:shd w:val="clear" w:color="auto" w:fill="CFFFB7"/>
          </w:tcPr>
          <w:p w14:paraId="0000010F" w14:textId="77777777" w:rsidR="002302CB" w:rsidRDefault="002302CB" w:rsidP="00E87E21">
            <w:pPr>
              <w:widowControl w:val="0"/>
              <w:pBdr>
                <w:top w:val="nil"/>
                <w:left w:val="nil"/>
                <w:bottom w:val="nil"/>
                <w:right w:val="nil"/>
                <w:between w:val="nil"/>
              </w:pBdr>
              <w:rPr>
                <w:b/>
                <w:color w:val="000000"/>
              </w:rPr>
            </w:pPr>
          </w:p>
        </w:tc>
        <w:tc>
          <w:tcPr>
            <w:tcW w:w="3544" w:type="dxa"/>
            <w:tcBorders>
              <w:top w:val="single" w:sz="8" w:space="0" w:color="FFFFFF"/>
              <w:left w:val="single" w:sz="8" w:space="0" w:color="FFFFFF"/>
              <w:bottom w:val="single" w:sz="8" w:space="0" w:color="FFFFFF"/>
              <w:right w:val="single" w:sz="8" w:space="0" w:color="FFFFFF"/>
            </w:tcBorders>
            <w:shd w:val="clear" w:color="auto" w:fill="E7FFE7"/>
            <w:tcMar>
              <w:top w:w="72" w:type="dxa"/>
              <w:left w:w="144" w:type="dxa"/>
              <w:bottom w:w="72" w:type="dxa"/>
              <w:right w:w="144" w:type="dxa"/>
            </w:tcMar>
          </w:tcPr>
          <w:p w14:paraId="00000110" w14:textId="77777777" w:rsidR="002302CB" w:rsidRDefault="00070CBB" w:rsidP="00E87E21">
            <w:pPr>
              <w:rPr>
                <w:color w:val="000000"/>
              </w:rPr>
            </w:pPr>
            <w:r>
              <w:rPr>
                <w:b/>
                <w:i/>
                <w:color w:val="000000"/>
              </w:rPr>
              <w:t>Triglycerides</w:t>
            </w:r>
            <w:r>
              <w:rPr>
                <w:color w:val="000000"/>
              </w:rPr>
              <w:t xml:space="preserve"> (</w:t>
            </w:r>
            <w:r>
              <w:t xml:space="preserve">WMD, </w:t>
            </w:r>
            <w:r>
              <w:rPr>
                <w:color w:val="000000"/>
              </w:rPr>
              <w:t>mg/dl)</w:t>
            </w:r>
          </w:p>
        </w:tc>
        <w:tc>
          <w:tcPr>
            <w:tcW w:w="1134" w:type="dxa"/>
            <w:tcBorders>
              <w:top w:val="single" w:sz="4" w:space="0" w:color="000000"/>
              <w:left w:val="single" w:sz="8" w:space="0" w:color="FFFFFF"/>
              <w:bottom w:val="single" w:sz="4" w:space="0" w:color="000000"/>
              <w:right w:val="single" w:sz="8" w:space="0" w:color="FFFFFF"/>
            </w:tcBorders>
            <w:shd w:val="clear" w:color="auto" w:fill="E7FFE7"/>
            <w:tcMar>
              <w:top w:w="72" w:type="dxa"/>
              <w:left w:w="144" w:type="dxa"/>
              <w:bottom w:w="72" w:type="dxa"/>
              <w:right w:w="144" w:type="dxa"/>
            </w:tcMar>
          </w:tcPr>
          <w:p w14:paraId="00000111" w14:textId="005C9A9D" w:rsidR="002302CB" w:rsidRDefault="00070CBB" w:rsidP="00E87E21">
            <w:pPr>
              <w:tabs>
                <w:tab w:val="center" w:pos="423"/>
              </w:tabs>
              <w:jc w:val="center"/>
              <w:rPr>
                <w:b/>
                <w:color w:val="000000"/>
              </w:rPr>
            </w:pPr>
            <w:r>
              <w:rPr>
                <w:b/>
                <w:color w:val="000000"/>
              </w:rPr>
              <w:t>-7.7</w:t>
            </w:r>
          </w:p>
        </w:tc>
        <w:tc>
          <w:tcPr>
            <w:tcW w:w="1559" w:type="dxa"/>
            <w:tcBorders>
              <w:top w:val="single" w:sz="4" w:space="0" w:color="000000"/>
              <w:left w:val="single" w:sz="8" w:space="0" w:color="FFFFFF"/>
              <w:bottom w:val="single" w:sz="4" w:space="0" w:color="000000"/>
              <w:right w:val="single" w:sz="8" w:space="0" w:color="FFFFFF"/>
            </w:tcBorders>
            <w:shd w:val="clear" w:color="auto" w:fill="E7FFE7"/>
            <w:tcMar>
              <w:top w:w="72" w:type="dxa"/>
              <w:left w:w="144" w:type="dxa"/>
              <w:bottom w:w="72" w:type="dxa"/>
              <w:right w:w="144" w:type="dxa"/>
            </w:tcMar>
          </w:tcPr>
          <w:p w14:paraId="00000112" w14:textId="77777777" w:rsidR="002302CB" w:rsidRDefault="00070CBB" w:rsidP="00E87E21">
            <w:pPr>
              <w:jc w:val="center"/>
              <w:rPr>
                <w:color w:val="000000"/>
              </w:rPr>
            </w:pPr>
            <w:r>
              <w:rPr>
                <w:color w:val="000000"/>
              </w:rPr>
              <w:t>-12.8</w:t>
            </w:r>
          </w:p>
        </w:tc>
        <w:tc>
          <w:tcPr>
            <w:tcW w:w="1384" w:type="dxa"/>
            <w:tcBorders>
              <w:top w:val="single" w:sz="4" w:space="0" w:color="000000"/>
              <w:left w:val="single" w:sz="8" w:space="0" w:color="FFFFFF"/>
              <w:bottom w:val="single" w:sz="4" w:space="0" w:color="000000"/>
              <w:right w:val="single" w:sz="8" w:space="0" w:color="FFFFFF"/>
            </w:tcBorders>
            <w:shd w:val="clear" w:color="auto" w:fill="E7FFE7"/>
            <w:tcMar>
              <w:top w:w="72" w:type="dxa"/>
              <w:left w:w="144" w:type="dxa"/>
              <w:bottom w:w="72" w:type="dxa"/>
              <w:right w:w="144" w:type="dxa"/>
            </w:tcMar>
          </w:tcPr>
          <w:p w14:paraId="00000113" w14:textId="77777777" w:rsidR="002302CB" w:rsidRDefault="00070CBB" w:rsidP="00E87E21">
            <w:pPr>
              <w:jc w:val="center"/>
              <w:rPr>
                <w:color w:val="000000"/>
              </w:rPr>
            </w:pPr>
            <w:r>
              <w:rPr>
                <w:color w:val="000000"/>
              </w:rPr>
              <w:t>-6.8</w:t>
            </w:r>
          </w:p>
        </w:tc>
        <w:tc>
          <w:tcPr>
            <w:tcW w:w="1701" w:type="dxa"/>
            <w:tcBorders>
              <w:top w:val="single" w:sz="4" w:space="0" w:color="000000"/>
              <w:left w:val="single" w:sz="8" w:space="0" w:color="FFFFFF"/>
              <w:bottom w:val="single" w:sz="4" w:space="0" w:color="000000"/>
              <w:right w:val="single" w:sz="8" w:space="0" w:color="FFFFFF"/>
            </w:tcBorders>
            <w:shd w:val="clear" w:color="auto" w:fill="E7FFE7"/>
            <w:tcMar>
              <w:top w:w="72" w:type="dxa"/>
              <w:left w:w="144" w:type="dxa"/>
              <w:bottom w:w="72" w:type="dxa"/>
              <w:right w:w="144" w:type="dxa"/>
            </w:tcMar>
          </w:tcPr>
          <w:p w14:paraId="00000114" w14:textId="77777777" w:rsidR="002302CB" w:rsidRDefault="00070CBB" w:rsidP="00E87E21">
            <w:pPr>
              <w:jc w:val="center"/>
              <w:rPr>
                <w:b/>
                <w:color w:val="000000"/>
              </w:rPr>
            </w:pPr>
            <w:r>
              <w:rPr>
                <w:b/>
                <w:color w:val="000000"/>
              </w:rPr>
              <w:t>-20.9</w:t>
            </w:r>
          </w:p>
        </w:tc>
        <w:tc>
          <w:tcPr>
            <w:tcW w:w="1593" w:type="dxa"/>
            <w:tcBorders>
              <w:top w:val="single" w:sz="4" w:space="0" w:color="000000"/>
              <w:left w:val="single" w:sz="8" w:space="0" w:color="FFFFFF"/>
              <w:bottom w:val="single" w:sz="4" w:space="0" w:color="000000"/>
              <w:right w:val="single" w:sz="8" w:space="0" w:color="FFFFFF"/>
            </w:tcBorders>
            <w:shd w:val="clear" w:color="auto" w:fill="E7FFE7"/>
            <w:tcMar>
              <w:top w:w="72" w:type="dxa"/>
              <w:left w:w="144" w:type="dxa"/>
              <w:bottom w:w="72" w:type="dxa"/>
              <w:right w:w="144" w:type="dxa"/>
            </w:tcMar>
          </w:tcPr>
          <w:p w14:paraId="00000115" w14:textId="77777777" w:rsidR="002302CB" w:rsidRDefault="00070CBB" w:rsidP="00E87E21">
            <w:pPr>
              <w:jc w:val="center"/>
              <w:rPr>
                <w:b/>
                <w:color w:val="000000"/>
              </w:rPr>
            </w:pPr>
            <w:r>
              <w:rPr>
                <w:b/>
                <w:color w:val="000000"/>
              </w:rPr>
              <w:t>-21.0</w:t>
            </w:r>
          </w:p>
        </w:tc>
        <w:tc>
          <w:tcPr>
            <w:tcW w:w="1417" w:type="dxa"/>
            <w:tcBorders>
              <w:top w:val="single" w:sz="4" w:space="0" w:color="000000"/>
              <w:left w:val="single" w:sz="8" w:space="0" w:color="FFFFFF"/>
              <w:bottom w:val="single" w:sz="4" w:space="0" w:color="000000"/>
              <w:right w:val="single" w:sz="8" w:space="0" w:color="FFFFFF"/>
            </w:tcBorders>
            <w:shd w:val="clear" w:color="auto" w:fill="E7FFE7"/>
            <w:tcMar>
              <w:top w:w="72" w:type="dxa"/>
              <w:left w:w="144" w:type="dxa"/>
              <w:bottom w:w="72" w:type="dxa"/>
              <w:right w:w="144" w:type="dxa"/>
            </w:tcMar>
          </w:tcPr>
          <w:p w14:paraId="00000116" w14:textId="77777777" w:rsidR="002302CB" w:rsidRDefault="00070CBB" w:rsidP="00E87E21">
            <w:pPr>
              <w:jc w:val="center"/>
              <w:rPr>
                <w:color w:val="000000"/>
              </w:rPr>
            </w:pPr>
            <w:r>
              <w:rPr>
                <w:color w:val="000000"/>
              </w:rPr>
              <w:t>-19.5</w:t>
            </w:r>
          </w:p>
        </w:tc>
      </w:tr>
      <w:tr w:rsidR="002302CB" w14:paraId="1BDD3F91" w14:textId="77777777">
        <w:trPr>
          <w:trHeight w:val="401"/>
          <w:jc w:val="center"/>
        </w:trPr>
        <w:tc>
          <w:tcPr>
            <w:tcW w:w="851" w:type="dxa"/>
            <w:vMerge/>
            <w:tcBorders>
              <w:top w:val="single" w:sz="12" w:space="0" w:color="000000"/>
              <w:left w:val="single" w:sz="8" w:space="0" w:color="FFFFFF"/>
              <w:bottom w:val="single" w:sz="12" w:space="0" w:color="000000"/>
              <w:right w:val="single" w:sz="8" w:space="0" w:color="FFFFFF"/>
            </w:tcBorders>
            <w:shd w:val="clear" w:color="auto" w:fill="CFFFB7"/>
          </w:tcPr>
          <w:p w14:paraId="00000117" w14:textId="77777777" w:rsidR="002302CB" w:rsidRDefault="002302CB" w:rsidP="00E87E21">
            <w:pPr>
              <w:widowControl w:val="0"/>
              <w:pBdr>
                <w:top w:val="nil"/>
                <w:left w:val="nil"/>
                <w:bottom w:val="nil"/>
                <w:right w:val="nil"/>
                <w:between w:val="nil"/>
              </w:pBdr>
              <w:rPr>
                <w:color w:val="000000"/>
              </w:rPr>
            </w:pPr>
          </w:p>
        </w:tc>
        <w:tc>
          <w:tcPr>
            <w:tcW w:w="3544" w:type="dxa"/>
            <w:tcBorders>
              <w:top w:val="single" w:sz="8" w:space="0" w:color="FFFFFF"/>
              <w:left w:val="single" w:sz="8" w:space="0" w:color="FFFFFF"/>
              <w:right w:val="single" w:sz="8" w:space="0" w:color="FFFFFF"/>
            </w:tcBorders>
            <w:shd w:val="clear" w:color="auto" w:fill="E7FFE7"/>
            <w:tcMar>
              <w:top w:w="72" w:type="dxa"/>
              <w:left w:w="144" w:type="dxa"/>
              <w:bottom w:w="72" w:type="dxa"/>
              <w:right w:w="144" w:type="dxa"/>
            </w:tcMar>
          </w:tcPr>
          <w:p w14:paraId="00000118" w14:textId="77777777" w:rsidR="002302CB" w:rsidRDefault="00070CBB" w:rsidP="00E87E21">
            <w:pPr>
              <w:rPr>
                <w:color w:val="000000"/>
              </w:rPr>
            </w:pPr>
            <w:r>
              <w:rPr>
                <w:b/>
                <w:i/>
                <w:color w:val="000000"/>
              </w:rPr>
              <w:t>SBP</w:t>
            </w:r>
            <w:r>
              <w:rPr>
                <w:color w:val="000000"/>
              </w:rPr>
              <w:t xml:space="preserve"> (</w:t>
            </w:r>
            <w:r>
              <w:t>WMD,</w:t>
            </w:r>
            <w:r>
              <w:rPr>
                <w:color w:val="000000"/>
              </w:rPr>
              <w:t>mmHg)</w:t>
            </w:r>
          </w:p>
        </w:tc>
        <w:tc>
          <w:tcPr>
            <w:tcW w:w="1134" w:type="dxa"/>
            <w:tcBorders>
              <w:top w:val="single" w:sz="4" w:space="0" w:color="000000"/>
              <w:left w:val="single" w:sz="8" w:space="0" w:color="FFFFFF"/>
              <w:bottom w:val="single" w:sz="4" w:space="0" w:color="000000"/>
              <w:right w:val="single" w:sz="8" w:space="0" w:color="FFFFFF"/>
            </w:tcBorders>
            <w:shd w:val="clear" w:color="auto" w:fill="E7FFE7"/>
            <w:tcMar>
              <w:top w:w="72" w:type="dxa"/>
              <w:left w:w="144" w:type="dxa"/>
              <w:bottom w:w="72" w:type="dxa"/>
              <w:right w:w="144" w:type="dxa"/>
            </w:tcMar>
          </w:tcPr>
          <w:p w14:paraId="00000119" w14:textId="77777777" w:rsidR="002302CB" w:rsidRDefault="00070CBB" w:rsidP="00E87E21">
            <w:pPr>
              <w:jc w:val="center"/>
              <w:rPr>
                <w:b/>
                <w:color w:val="000000"/>
              </w:rPr>
            </w:pPr>
            <w:r>
              <w:rPr>
                <w:b/>
                <w:color w:val="000000"/>
              </w:rPr>
              <w:t>-1.8</w:t>
            </w:r>
          </w:p>
        </w:tc>
        <w:tc>
          <w:tcPr>
            <w:tcW w:w="1559" w:type="dxa"/>
            <w:tcBorders>
              <w:top w:val="single" w:sz="4" w:space="0" w:color="000000"/>
              <w:left w:val="single" w:sz="8" w:space="0" w:color="FFFFFF"/>
              <w:bottom w:val="single" w:sz="4" w:space="0" w:color="000000"/>
              <w:right w:val="single" w:sz="8" w:space="0" w:color="FFFFFF"/>
            </w:tcBorders>
            <w:shd w:val="clear" w:color="auto" w:fill="E7FFE7"/>
            <w:tcMar>
              <w:top w:w="72" w:type="dxa"/>
              <w:left w:w="144" w:type="dxa"/>
              <w:bottom w:w="72" w:type="dxa"/>
              <w:right w:w="144" w:type="dxa"/>
            </w:tcMar>
          </w:tcPr>
          <w:p w14:paraId="0000011A" w14:textId="77777777" w:rsidR="002302CB" w:rsidRDefault="00070CBB" w:rsidP="00E87E21">
            <w:pPr>
              <w:jc w:val="center"/>
              <w:rPr>
                <w:b/>
                <w:color w:val="000000"/>
              </w:rPr>
            </w:pPr>
            <w:r>
              <w:rPr>
                <w:b/>
                <w:color w:val="000000"/>
              </w:rPr>
              <w:t>1.5</w:t>
            </w:r>
          </w:p>
        </w:tc>
        <w:tc>
          <w:tcPr>
            <w:tcW w:w="1384" w:type="dxa"/>
            <w:tcBorders>
              <w:top w:val="single" w:sz="4" w:space="0" w:color="000000"/>
              <w:left w:val="single" w:sz="8" w:space="0" w:color="FFFFFF"/>
              <w:bottom w:val="single" w:sz="4" w:space="0" w:color="000000"/>
              <w:right w:val="single" w:sz="8" w:space="0" w:color="FFFFFF"/>
            </w:tcBorders>
            <w:shd w:val="clear" w:color="auto" w:fill="E7FFE7"/>
            <w:tcMar>
              <w:top w:w="72" w:type="dxa"/>
              <w:left w:w="144" w:type="dxa"/>
              <w:bottom w:w="72" w:type="dxa"/>
              <w:right w:w="144" w:type="dxa"/>
            </w:tcMar>
          </w:tcPr>
          <w:p w14:paraId="0000011B" w14:textId="77777777" w:rsidR="002302CB" w:rsidRDefault="00070CBB" w:rsidP="00E87E21">
            <w:pPr>
              <w:jc w:val="center"/>
              <w:rPr>
                <w:b/>
                <w:color w:val="000000"/>
              </w:rPr>
            </w:pPr>
            <w:r>
              <w:rPr>
                <w:b/>
                <w:color w:val="000000"/>
              </w:rPr>
              <w:t>-3.3</w:t>
            </w:r>
          </w:p>
        </w:tc>
        <w:tc>
          <w:tcPr>
            <w:tcW w:w="1701" w:type="dxa"/>
            <w:tcBorders>
              <w:top w:val="single" w:sz="4" w:space="0" w:color="000000"/>
              <w:left w:val="single" w:sz="8" w:space="0" w:color="FFFFFF"/>
              <w:bottom w:val="single" w:sz="4" w:space="0" w:color="000000"/>
              <w:right w:val="single" w:sz="8" w:space="0" w:color="FFFFFF"/>
            </w:tcBorders>
            <w:shd w:val="clear" w:color="auto" w:fill="E7FFE7"/>
            <w:tcMar>
              <w:top w:w="72" w:type="dxa"/>
              <w:left w:w="144" w:type="dxa"/>
              <w:bottom w:w="72" w:type="dxa"/>
              <w:right w:w="144" w:type="dxa"/>
            </w:tcMar>
          </w:tcPr>
          <w:p w14:paraId="0000011C" w14:textId="77777777" w:rsidR="002302CB" w:rsidRDefault="00070CBB" w:rsidP="00E87E21">
            <w:pPr>
              <w:jc w:val="center"/>
              <w:rPr>
                <w:b/>
                <w:color w:val="000000"/>
              </w:rPr>
            </w:pPr>
            <w:r>
              <w:rPr>
                <w:b/>
                <w:color w:val="000000"/>
              </w:rPr>
              <w:t>-4.1</w:t>
            </w:r>
          </w:p>
        </w:tc>
        <w:tc>
          <w:tcPr>
            <w:tcW w:w="1593" w:type="dxa"/>
            <w:tcBorders>
              <w:top w:val="single" w:sz="4" w:space="0" w:color="000000"/>
              <w:left w:val="single" w:sz="8" w:space="0" w:color="FFFFFF"/>
              <w:bottom w:val="single" w:sz="4" w:space="0" w:color="000000"/>
              <w:right w:val="single" w:sz="8" w:space="0" w:color="FFFFFF"/>
            </w:tcBorders>
            <w:shd w:val="clear" w:color="auto" w:fill="E7FFE7"/>
            <w:tcMar>
              <w:top w:w="72" w:type="dxa"/>
              <w:left w:w="144" w:type="dxa"/>
              <w:bottom w:w="72" w:type="dxa"/>
              <w:right w:w="144" w:type="dxa"/>
            </w:tcMar>
          </w:tcPr>
          <w:p w14:paraId="0000011D" w14:textId="77777777" w:rsidR="002302CB" w:rsidRDefault="00070CBB" w:rsidP="00E87E21">
            <w:pPr>
              <w:jc w:val="center"/>
              <w:rPr>
                <w:b/>
                <w:color w:val="000000"/>
              </w:rPr>
            </w:pPr>
            <w:r>
              <w:rPr>
                <w:b/>
                <w:color w:val="000000"/>
              </w:rPr>
              <w:t>-3.5</w:t>
            </w:r>
          </w:p>
        </w:tc>
        <w:tc>
          <w:tcPr>
            <w:tcW w:w="1417" w:type="dxa"/>
            <w:tcBorders>
              <w:top w:val="single" w:sz="4" w:space="0" w:color="000000"/>
              <w:left w:val="single" w:sz="8" w:space="0" w:color="FFFFFF"/>
              <w:bottom w:val="single" w:sz="4" w:space="0" w:color="000000"/>
              <w:right w:val="single" w:sz="8" w:space="0" w:color="FFFFFF"/>
            </w:tcBorders>
            <w:shd w:val="clear" w:color="auto" w:fill="E7FFE7"/>
            <w:tcMar>
              <w:top w:w="72" w:type="dxa"/>
              <w:left w:w="144" w:type="dxa"/>
              <w:bottom w:w="72" w:type="dxa"/>
              <w:right w:w="144" w:type="dxa"/>
            </w:tcMar>
          </w:tcPr>
          <w:p w14:paraId="0000011E" w14:textId="77777777" w:rsidR="002302CB" w:rsidRDefault="00070CBB" w:rsidP="00E87E21">
            <w:pPr>
              <w:jc w:val="center"/>
              <w:rPr>
                <w:b/>
                <w:color w:val="000000"/>
              </w:rPr>
            </w:pPr>
            <w:r>
              <w:rPr>
                <w:b/>
                <w:color w:val="000000"/>
              </w:rPr>
              <w:t>-5.4</w:t>
            </w:r>
          </w:p>
        </w:tc>
      </w:tr>
      <w:tr w:rsidR="002302CB" w14:paraId="11DC4F95" w14:textId="77777777">
        <w:trPr>
          <w:trHeight w:val="401"/>
          <w:jc w:val="center"/>
        </w:trPr>
        <w:tc>
          <w:tcPr>
            <w:tcW w:w="851" w:type="dxa"/>
            <w:vMerge/>
            <w:tcBorders>
              <w:top w:val="single" w:sz="12" w:space="0" w:color="000000"/>
              <w:left w:val="single" w:sz="8" w:space="0" w:color="FFFFFF"/>
              <w:bottom w:val="single" w:sz="12" w:space="0" w:color="000000"/>
              <w:right w:val="single" w:sz="8" w:space="0" w:color="FFFFFF"/>
            </w:tcBorders>
            <w:shd w:val="clear" w:color="auto" w:fill="CFFFB7"/>
          </w:tcPr>
          <w:p w14:paraId="0000011F" w14:textId="77777777" w:rsidR="002302CB" w:rsidRDefault="002302CB" w:rsidP="00E87E21">
            <w:pPr>
              <w:widowControl w:val="0"/>
              <w:pBdr>
                <w:top w:val="nil"/>
                <w:left w:val="nil"/>
                <w:bottom w:val="nil"/>
                <w:right w:val="nil"/>
                <w:between w:val="nil"/>
              </w:pBdr>
              <w:rPr>
                <w:b/>
                <w:color w:val="000000"/>
              </w:rPr>
            </w:pPr>
          </w:p>
        </w:tc>
        <w:tc>
          <w:tcPr>
            <w:tcW w:w="3544" w:type="dxa"/>
            <w:tcBorders>
              <w:left w:val="single" w:sz="8" w:space="0" w:color="FFFFFF"/>
              <w:bottom w:val="single" w:sz="12" w:space="0" w:color="000000"/>
              <w:right w:val="single" w:sz="8" w:space="0" w:color="FFFFFF"/>
            </w:tcBorders>
            <w:shd w:val="clear" w:color="auto" w:fill="E7FFE7"/>
            <w:tcMar>
              <w:top w:w="72" w:type="dxa"/>
              <w:left w:w="144" w:type="dxa"/>
              <w:bottom w:w="72" w:type="dxa"/>
              <w:right w:w="144" w:type="dxa"/>
            </w:tcMar>
          </w:tcPr>
          <w:p w14:paraId="00000120" w14:textId="77777777" w:rsidR="002302CB" w:rsidRDefault="00070CBB" w:rsidP="00E87E21">
            <w:pPr>
              <w:rPr>
                <w:color w:val="000000"/>
              </w:rPr>
            </w:pPr>
            <w:r>
              <w:rPr>
                <w:b/>
                <w:i/>
                <w:color w:val="000000"/>
              </w:rPr>
              <w:t>DBP</w:t>
            </w:r>
            <w:r>
              <w:rPr>
                <w:color w:val="000000"/>
              </w:rPr>
              <w:t xml:space="preserve"> (</w:t>
            </w:r>
            <w:r>
              <w:t xml:space="preserve">WMD, </w:t>
            </w:r>
            <w:r>
              <w:rPr>
                <w:color w:val="000000"/>
              </w:rPr>
              <w:t>mmHg)</w:t>
            </w:r>
          </w:p>
        </w:tc>
        <w:tc>
          <w:tcPr>
            <w:tcW w:w="1134" w:type="dxa"/>
            <w:tcBorders>
              <w:top w:val="single" w:sz="4" w:space="0" w:color="000000"/>
              <w:left w:val="single" w:sz="8" w:space="0" w:color="FFFFFF"/>
              <w:bottom w:val="single" w:sz="12" w:space="0" w:color="000000"/>
              <w:right w:val="single" w:sz="8" w:space="0" w:color="FFFFFF"/>
            </w:tcBorders>
            <w:shd w:val="clear" w:color="auto" w:fill="E7FFE7"/>
            <w:tcMar>
              <w:top w:w="72" w:type="dxa"/>
              <w:left w:w="144" w:type="dxa"/>
              <w:bottom w:w="72" w:type="dxa"/>
              <w:right w:w="144" w:type="dxa"/>
            </w:tcMar>
          </w:tcPr>
          <w:p w14:paraId="00000121" w14:textId="77777777" w:rsidR="002302CB" w:rsidRDefault="00070CBB" w:rsidP="00E87E21">
            <w:pPr>
              <w:jc w:val="center"/>
              <w:rPr>
                <w:b/>
                <w:color w:val="000000"/>
              </w:rPr>
            </w:pPr>
            <w:r>
              <w:rPr>
                <w:b/>
                <w:color w:val="000000"/>
              </w:rPr>
              <w:t>-1.4</w:t>
            </w:r>
          </w:p>
        </w:tc>
        <w:tc>
          <w:tcPr>
            <w:tcW w:w="1559" w:type="dxa"/>
            <w:tcBorders>
              <w:top w:val="single" w:sz="4" w:space="0" w:color="000000"/>
              <w:left w:val="single" w:sz="8" w:space="0" w:color="FFFFFF"/>
              <w:bottom w:val="single" w:sz="12" w:space="0" w:color="000000"/>
              <w:right w:val="single" w:sz="8" w:space="0" w:color="FFFFFF"/>
            </w:tcBorders>
            <w:shd w:val="clear" w:color="auto" w:fill="E7FFE7"/>
            <w:tcMar>
              <w:top w:w="72" w:type="dxa"/>
              <w:left w:w="144" w:type="dxa"/>
              <w:bottom w:w="72" w:type="dxa"/>
              <w:right w:w="144" w:type="dxa"/>
            </w:tcMar>
          </w:tcPr>
          <w:p w14:paraId="00000122" w14:textId="77777777" w:rsidR="002302CB" w:rsidRDefault="00070CBB" w:rsidP="00E87E21">
            <w:pPr>
              <w:jc w:val="center"/>
              <w:rPr>
                <w:color w:val="000000"/>
              </w:rPr>
            </w:pPr>
            <w:r>
              <w:rPr>
                <w:color w:val="000000"/>
              </w:rPr>
              <w:t>0.4</w:t>
            </w:r>
          </w:p>
        </w:tc>
        <w:tc>
          <w:tcPr>
            <w:tcW w:w="1384" w:type="dxa"/>
            <w:tcBorders>
              <w:top w:val="single" w:sz="4" w:space="0" w:color="000000"/>
              <w:left w:val="single" w:sz="8" w:space="0" w:color="FFFFFF"/>
              <w:bottom w:val="single" w:sz="12" w:space="0" w:color="000000"/>
              <w:right w:val="single" w:sz="8" w:space="0" w:color="FFFFFF"/>
            </w:tcBorders>
            <w:shd w:val="clear" w:color="auto" w:fill="E7FFE7"/>
            <w:tcMar>
              <w:top w:w="72" w:type="dxa"/>
              <w:left w:w="144" w:type="dxa"/>
              <w:bottom w:w="72" w:type="dxa"/>
              <w:right w:w="144" w:type="dxa"/>
            </w:tcMar>
          </w:tcPr>
          <w:p w14:paraId="00000123" w14:textId="77777777" w:rsidR="002302CB" w:rsidRDefault="00070CBB" w:rsidP="00E87E21">
            <w:pPr>
              <w:jc w:val="center"/>
              <w:rPr>
                <w:color w:val="000000"/>
              </w:rPr>
            </w:pPr>
            <w:r>
              <w:rPr>
                <w:color w:val="000000"/>
              </w:rPr>
              <w:t>-0.9</w:t>
            </w:r>
          </w:p>
        </w:tc>
        <w:tc>
          <w:tcPr>
            <w:tcW w:w="1701" w:type="dxa"/>
            <w:tcBorders>
              <w:top w:val="single" w:sz="4" w:space="0" w:color="000000"/>
              <w:left w:val="single" w:sz="8" w:space="0" w:color="FFFFFF"/>
              <w:bottom w:val="single" w:sz="12" w:space="0" w:color="000000"/>
              <w:right w:val="single" w:sz="8" w:space="0" w:color="FFFFFF"/>
            </w:tcBorders>
            <w:shd w:val="clear" w:color="auto" w:fill="E7FFE7"/>
            <w:tcMar>
              <w:top w:w="72" w:type="dxa"/>
              <w:left w:w="144" w:type="dxa"/>
              <w:bottom w:w="72" w:type="dxa"/>
              <w:right w:w="144" w:type="dxa"/>
            </w:tcMar>
          </w:tcPr>
          <w:p w14:paraId="00000124" w14:textId="77777777" w:rsidR="002302CB" w:rsidRDefault="00070CBB" w:rsidP="00E87E21">
            <w:pPr>
              <w:jc w:val="center"/>
              <w:rPr>
                <w:b/>
                <w:color w:val="000000"/>
              </w:rPr>
            </w:pPr>
            <w:r>
              <w:rPr>
                <w:b/>
                <w:color w:val="000000"/>
              </w:rPr>
              <w:t>-2.2</w:t>
            </w:r>
          </w:p>
        </w:tc>
        <w:tc>
          <w:tcPr>
            <w:tcW w:w="1593" w:type="dxa"/>
            <w:tcBorders>
              <w:top w:val="single" w:sz="4" w:space="0" w:color="000000"/>
              <w:left w:val="single" w:sz="8" w:space="0" w:color="FFFFFF"/>
              <w:bottom w:val="single" w:sz="12" w:space="0" w:color="000000"/>
              <w:right w:val="single" w:sz="8" w:space="0" w:color="FFFFFF"/>
            </w:tcBorders>
            <w:shd w:val="clear" w:color="auto" w:fill="E7FFE7"/>
            <w:tcMar>
              <w:top w:w="72" w:type="dxa"/>
              <w:left w:w="144" w:type="dxa"/>
              <w:bottom w:w="72" w:type="dxa"/>
              <w:right w:w="144" w:type="dxa"/>
            </w:tcMar>
          </w:tcPr>
          <w:p w14:paraId="00000125" w14:textId="77777777" w:rsidR="002302CB" w:rsidRDefault="00070CBB" w:rsidP="00E87E21">
            <w:pPr>
              <w:jc w:val="center"/>
              <w:rPr>
                <w:color w:val="000000"/>
              </w:rPr>
            </w:pPr>
            <w:r>
              <w:rPr>
                <w:color w:val="000000"/>
              </w:rPr>
              <w:t>-0.8</w:t>
            </w:r>
          </w:p>
        </w:tc>
        <w:tc>
          <w:tcPr>
            <w:tcW w:w="1417" w:type="dxa"/>
            <w:tcBorders>
              <w:top w:val="single" w:sz="4" w:space="0" w:color="000000"/>
              <w:left w:val="single" w:sz="8" w:space="0" w:color="FFFFFF"/>
              <w:bottom w:val="single" w:sz="12" w:space="0" w:color="000000"/>
              <w:right w:val="single" w:sz="8" w:space="0" w:color="FFFFFF"/>
            </w:tcBorders>
            <w:shd w:val="clear" w:color="auto" w:fill="E7FFE7"/>
            <w:tcMar>
              <w:top w:w="72" w:type="dxa"/>
              <w:left w:w="144" w:type="dxa"/>
              <w:bottom w:w="72" w:type="dxa"/>
              <w:right w:w="144" w:type="dxa"/>
            </w:tcMar>
          </w:tcPr>
          <w:p w14:paraId="00000126" w14:textId="77777777" w:rsidR="002302CB" w:rsidRDefault="00070CBB" w:rsidP="00E87E21">
            <w:pPr>
              <w:jc w:val="center"/>
              <w:rPr>
                <w:b/>
                <w:color w:val="000000"/>
              </w:rPr>
            </w:pPr>
            <w:r>
              <w:rPr>
                <w:b/>
                <w:color w:val="000000"/>
              </w:rPr>
              <w:t>-1.5</w:t>
            </w:r>
          </w:p>
        </w:tc>
      </w:tr>
    </w:tbl>
    <w:tbl>
      <w:tblPr>
        <w:tblStyle w:val="afff8"/>
        <w:tblW w:w="13467" w:type="dxa"/>
        <w:jc w:val="center"/>
        <w:tblInd w:w="0" w:type="dxa"/>
        <w:tblLayout w:type="fixed"/>
        <w:tblLook w:val="0400" w:firstRow="0" w:lastRow="0" w:firstColumn="0" w:lastColumn="0" w:noHBand="0" w:noVBand="1"/>
      </w:tblPr>
      <w:tblGrid>
        <w:gridCol w:w="31"/>
        <w:gridCol w:w="962"/>
        <w:gridCol w:w="3827"/>
        <w:gridCol w:w="1134"/>
        <w:gridCol w:w="1559"/>
        <w:gridCol w:w="1418"/>
        <w:gridCol w:w="1559"/>
        <w:gridCol w:w="1559"/>
        <w:gridCol w:w="1418"/>
      </w:tblGrid>
      <w:tr w:rsidR="002302CB" w14:paraId="4BE5B98E" w14:textId="77777777" w:rsidTr="003D0012">
        <w:trPr>
          <w:trHeight w:val="401"/>
          <w:jc w:val="center"/>
        </w:trPr>
        <w:tc>
          <w:tcPr>
            <w:tcW w:w="31" w:type="dxa"/>
          </w:tcPr>
          <w:p w14:paraId="00000128" w14:textId="77777777" w:rsidR="002302CB" w:rsidRDefault="002302CB" w:rsidP="00123869">
            <w:pPr>
              <w:widowControl w:val="0"/>
              <w:pBdr>
                <w:top w:val="nil"/>
                <w:left w:val="nil"/>
                <w:bottom w:val="nil"/>
                <w:right w:val="nil"/>
                <w:between w:val="nil"/>
              </w:pBdr>
              <w:spacing w:line="276" w:lineRule="auto"/>
            </w:pPr>
          </w:p>
        </w:tc>
        <w:tc>
          <w:tcPr>
            <w:tcW w:w="962" w:type="dxa"/>
            <w:tcBorders>
              <w:left w:val="single" w:sz="8" w:space="0" w:color="FFFFFF"/>
              <w:bottom w:val="single" w:sz="8" w:space="0" w:color="000000"/>
              <w:right w:val="single" w:sz="8" w:space="0" w:color="FFFFFF"/>
            </w:tcBorders>
            <w:shd w:val="clear" w:color="auto" w:fill="FFFFFF"/>
          </w:tcPr>
          <w:p w14:paraId="00000129" w14:textId="77777777" w:rsidR="002302CB" w:rsidRDefault="002302CB" w:rsidP="00123869">
            <w:pPr>
              <w:spacing w:line="360" w:lineRule="auto"/>
              <w:rPr>
                <w:i/>
                <w:color w:val="000000"/>
              </w:rPr>
            </w:pPr>
          </w:p>
        </w:tc>
        <w:tc>
          <w:tcPr>
            <w:tcW w:w="3827" w:type="dxa"/>
            <w:tcBorders>
              <w:left w:val="single" w:sz="8" w:space="0" w:color="FFFFFF"/>
              <w:bottom w:val="single" w:sz="8" w:space="0" w:color="000000"/>
              <w:right w:val="single" w:sz="8" w:space="0" w:color="FFFFFF"/>
            </w:tcBorders>
            <w:shd w:val="clear" w:color="auto" w:fill="FFFFFF"/>
            <w:tcMar>
              <w:top w:w="72" w:type="dxa"/>
              <w:left w:w="144" w:type="dxa"/>
              <w:bottom w:w="72" w:type="dxa"/>
              <w:right w:w="144" w:type="dxa"/>
            </w:tcMar>
          </w:tcPr>
          <w:p w14:paraId="0000012A" w14:textId="3FA50E5B" w:rsidR="002302CB" w:rsidRDefault="003D0012" w:rsidP="00123869">
            <w:pPr>
              <w:ind w:left="113" w:right="113"/>
              <w:rPr>
                <w:b/>
                <w:i/>
                <w:color w:val="000000"/>
              </w:rPr>
            </w:pPr>
            <w:r>
              <w:rPr>
                <w:b/>
                <w:i/>
                <w:color w:val="000000"/>
              </w:rPr>
              <w:t>Outcome</w:t>
            </w:r>
          </w:p>
        </w:tc>
        <w:tc>
          <w:tcPr>
            <w:tcW w:w="1134" w:type="dxa"/>
            <w:tcBorders>
              <w:left w:val="single" w:sz="8" w:space="0" w:color="FFFFFF"/>
              <w:bottom w:val="single" w:sz="8" w:space="0" w:color="000000"/>
              <w:right w:val="single" w:sz="8" w:space="0" w:color="FFFFFF"/>
            </w:tcBorders>
            <w:shd w:val="clear" w:color="auto" w:fill="FFFFFF"/>
            <w:tcMar>
              <w:top w:w="72" w:type="dxa"/>
              <w:left w:w="144" w:type="dxa"/>
              <w:bottom w:w="72" w:type="dxa"/>
              <w:right w:w="144" w:type="dxa"/>
            </w:tcMar>
          </w:tcPr>
          <w:p w14:paraId="0000012B" w14:textId="77777777" w:rsidR="002302CB" w:rsidRDefault="00070CBB" w:rsidP="003D0012">
            <w:pPr>
              <w:jc w:val="center"/>
              <w:rPr>
                <w:b/>
                <w:i/>
                <w:color w:val="000000"/>
              </w:rPr>
            </w:pPr>
            <w:r>
              <w:rPr>
                <w:b/>
                <w:i/>
                <w:color w:val="000000"/>
              </w:rPr>
              <w:t>Orlistat</w:t>
            </w:r>
          </w:p>
        </w:tc>
        <w:tc>
          <w:tcPr>
            <w:tcW w:w="1559" w:type="dxa"/>
            <w:tcBorders>
              <w:left w:val="single" w:sz="8" w:space="0" w:color="FFFFFF"/>
              <w:bottom w:val="single" w:sz="8" w:space="0" w:color="000000"/>
              <w:right w:val="single" w:sz="8" w:space="0" w:color="FFFFFF"/>
            </w:tcBorders>
            <w:shd w:val="clear" w:color="auto" w:fill="FFFFFF"/>
            <w:tcMar>
              <w:top w:w="72" w:type="dxa"/>
              <w:left w:w="144" w:type="dxa"/>
              <w:bottom w:w="72" w:type="dxa"/>
              <w:right w:w="144" w:type="dxa"/>
            </w:tcMar>
          </w:tcPr>
          <w:p w14:paraId="0000012C" w14:textId="77777777" w:rsidR="002302CB" w:rsidRDefault="00070CBB" w:rsidP="003D0012">
            <w:pPr>
              <w:jc w:val="center"/>
              <w:rPr>
                <w:b/>
                <w:color w:val="000000"/>
              </w:rPr>
            </w:pPr>
            <w:r>
              <w:rPr>
                <w:b/>
                <w:color w:val="000000"/>
              </w:rPr>
              <w:t>Naltr./Bupr.</w:t>
            </w:r>
          </w:p>
        </w:tc>
        <w:tc>
          <w:tcPr>
            <w:tcW w:w="1418" w:type="dxa"/>
            <w:tcBorders>
              <w:left w:val="single" w:sz="8" w:space="0" w:color="FFFFFF"/>
              <w:bottom w:val="single" w:sz="8" w:space="0" w:color="000000"/>
              <w:right w:val="single" w:sz="8" w:space="0" w:color="FFFFFF"/>
            </w:tcBorders>
            <w:shd w:val="clear" w:color="auto" w:fill="FFFFFF"/>
            <w:tcMar>
              <w:top w:w="72" w:type="dxa"/>
              <w:left w:w="144" w:type="dxa"/>
              <w:bottom w:w="72" w:type="dxa"/>
              <w:right w:w="144" w:type="dxa"/>
            </w:tcMar>
          </w:tcPr>
          <w:p w14:paraId="0000012D" w14:textId="77777777" w:rsidR="002302CB" w:rsidRDefault="00070CBB" w:rsidP="003D0012">
            <w:pPr>
              <w:jc w:val="center"/>
              <w:rPr>
                <w:b/>
                <w:color w:val="000000"/>
              </w:rPr>
            </w:pPr>
            <w:r>
              <w:rPr>
                <w:b/>
                <w:color w:val="000000"/>
              </w:rPr>
              <w:t>Liraglutide</w:t>
            </w:r>
          </w:p>
        </w:tc>
        <w:tc>
          <w:tcPr>
            <w:tcW w:w="1559" w:type="dxa"/>
            <w:tcBorders>
              <w:left w:val="single" w:sz="8" w:space="0" w:color="FFFFFF"/>
              <w:bottom w:val="single" w:sz="8" w:space="0" w:color="000000"/>
              <w:right w:val="single" w:sz="8" w:space="0" w:color="FFFFFF"/>
            </w:tcBorders>
            <w:shd w:val="clear" w:color="auto" w:fill="FFFFFF"/>
            <w:tcMar>
              <w:top w:w="72" w:type="dxa"/>
              <w:left w:w="144" w:type="dxa"/>
              <w:bottom w:w="72" w:type="dxa"/>
              <w:right w:w="144" w:type="dxa"/>
            </w:tcMar>
          </w:tcPr>
          <w:p w14:paraId="0000012E" w14:textId="77777777" w:rsidR="002302CB" w:rsidRDefault="00070CBB" w:rsidP="003D0012">
            <w:pPr>
              <w:jc w:val="center"/>
              <w:rPr>
                <w:b/>
                <w:color w:val="000000"/>
              </w:rPr>
            </w:pPr>
            <w:r>
              <w:rPr>
                <w:b/>
                <w:color w:val="000000"/>
              </w:rPr>
              <w:t>Phen./Topir.</w:t>
            </w:r>
          </w:p>
        </w:tc>
        <w:tc>
          <w:tcPr>
            <w:tcW w:w="1559" w:type="dxa"/>
            <w:tcBorders>
              <w:left w:val="single" w:sz="8" w:space="0" w:color="FFFFFF"/>
              <w:bottom w:val="single" w:sz="8" w:space="0" w:color="000000"/>
              <w:right w:val="single" w:sz="8" w:space="0" w:color="FFFFFF"/>
            </w:tcBorders>
            <w:shd w:val="clear" w:color="auto" w:fill="FFFFFF"/>
            <w:tcMar>
              <w:top w:w="72" w:type="dxa"/>
              <w:left w:w="144" w:type="dxa"/>
              <w:bottom w:w="72" w:type="dxa"/>
              <w:right w:w="144" w:type="dxa"/>
            </w:tcMar>
          </w:tcPr>
          <w:p w14:paraId="0000012F" w14:textId="77777777" w:rsidR="002302CB" w:rsidRDefault="00070CBB" w:rsidP="003D0012">
            <w:pPr>
              <w:jc w:val="center"/>
              <w:rPr>
                <w:color w:val="000000"/>
              </w:rPr>
            </w:pPr>
            <w:r>
              <w:rPr>
                <w:b/>
                <w:color w:val="000000"/>
              </w:rPr>
              <w:t>Semaglutide</w:t>
            </w:r>
          </w:p>
        </w:tc>
        <w:tc>
          <w:tcPr>
            <w:tcW w:w="1418" w:type="dxa"/>
            <w:tcBorders>
              <w:left w:val="single" w:sz="8" w:space="0" w:color="FFFFFF"/>
              <w:bottom w:val="single" w:sz="8" w:space="0" w:color="000000"/>
              <w:right w:val="single" w:sz="8" w:space="0" w:color="FFFFFF"/>
            </w:tcBorders>
            <w:shd w:val="clear" w:color="auto" w:fill="FFFFFF"/>
            <w:tcMar>
              <w:top w:w="72" w:type="dxa"/>
              <w:left w:w="144" w:type="dxa"/>
              <w:bottom w:w="72" w:type="dxa"/>
              <w:right w:w="144" w:type="dxa"/>
            </w:tcMar>
          </w:tcPr>
          <w:p w14:paraId="00000130" w14:textId="77777777" w:rsidR="002302CB" w:rsidRDefault="00070CBB" w:rsidP="003D0012">
            <w:pPr>
              <w:jc w:val="center"/>
              <w:rPr>
                <w:b/>
                <w:color w:val="000000"/>
              </w:rPr>
            </w:pPr>
            <w:r>
              <w:rPr>
                <w:b/>
                <w:color w:val="000000"/>
              </w:rPr>
              <w:t>Tirzepatide</w:t>
            </w:r>
          </w:p>
        </w:tc>
      </w:tr>
      <w:tr w:rsidR="002302CB" w14:paraId="470C5FCA" w14:textId="77777777" w:rsidTr="003D0012">
        <w:trPr>
          <w:trHeight w:val="401"/>
          <w:jc w:val="center"/>
        </w:trPr>
        <w:tc>
          <w:tcPr>
            <w:tcW w:w="31" w:type="dxa"/>
          </w:tcPr>
          <w:p w14:paraId="00000131" w14:textId="77777777" w:rsidR="002302CB" w:rsidRDefault="002302CB" w:rsidP="00123869">
            <w:pPr>
              <w:widowControl w:val="0"/>
              <w:pBdr>
                <w:top w:val="nil"/>
                <w:left w:val="nil"/>
                <w:bottom w:val="nil"/>
                <w:right w:val="nil"/>
                <w:between w:val="nil"/>
              </w:pBdr>
              <w:spacing w:line="276" w:lineRule="auto"/>
              <w:rPr>
                <w:b/>
                <w:color w:val="000000"/>
              </w:rPr>
            </w:pPr>
          </w:p>
        </w:tc>
        <w:tc>
          <w:tcPr>
            <w:tcW w:w="962" w:type="dxa"/>
            <w:vMerge w:val="restart"/>
            <w:tcBorders>
              <w:top w:val="single" w:sz="8" w:space="0" w:color="000000"/>
              <w:left w:val="single" w:sz="8" w:space="0" w:color="FFFFFF"/>
              <w:bottom w:val="single" w:sz="12" w:space="0" w:color="000000"/>
              <w:right w:val="single" w:sz="8" w:space="0" w:color="FFFFFF"/>
            </w:tcBorders>
            <w:shd w:val="clear" w:color="auto" w:fill="F5E8FC"/>
            <w:textDirection w:val="btLr"/>
          </w:tcPr>
          <w:p w14:paraId="00000132" w14:textId="77777777" w:rsidR="002302CB" w:rsidRDefault="00070CBB" w:rsidP="00E87E21">
            <w:pPr>
              <w:ind w:left="113" w:right="113"/>
              <w:jc w:val="center"/>
              <w:rPr>
                <w:b/>
                <w:color w:val="000000"/>
              </w:rPr>
            </w:pPr>
            <w:r>
              <w:rPr>
                <w:b/>
                <w:color w:val="000000"/>
              </w:rPr>
              <w:t>OBESITY-ASSOCIATED COMORBID CONDITIONS</w:t>
            </w:r>
          </w:p>
        </w:tc>
        <w:tc>
          <w:tcPr>
            <w:tcW w:w="3827" w:type="dxa"/>
            <w:tcBorders>
              <w:top w:val="single" w:sz="8" w:space="0" w:color="000000"/>
              <w:left w:val="single" w:sz="8" w:space="0" w:color="FFFFFF"/>
              <w:bottom w:val="single" w:sz="8" w:space="0" w:color="FFFFFF"/>
              <w:right w:val="single" w:sz="8" w:space="0" w:color="FFFFFF"/>
            </w:tcBorders>
            <w:shd w:val="clear" w:color="auto" w:fill="FCF8FE"/>
            <w:tcMar>
              <w:top w:w="72" w:type="dxa"/>
              <w:left w:w="144" w:type="dxa"/>
              <w:bottom w:w="72" w:type="dxa"/>
              <w:right w:w="144" w:type="dxa"/>
            </w:tcMar>
          </w:tcPr>
          <w:p w14:paraId="00000133" w14:textId="77777777" w:rsidR="002302CB" w:rsidRDefault="00070CBB" w:rsidP="00123869">
            <w:pPr>
              <w:rPr>
                <w:i/>
                <w:color w:val="000000"/>
              </w:rPr>
            </w:pPr>
            <w:r>
              <w:rPr>
                <w:b/>
                <w:i/>
                <w:color w:val="000000"/>
              </w:rPr>
              <w:t>Hypertension remission</w:t>
            </w:r>
            <w:r>
              <w:rPr>
                <w:i/>
                <w:color w:val="000000"/>
              </w:rPr>
              <w:t xml:space="preserve"> </w:t>
            </w:r>
            <w:r>
              <w:rPr>
                <w:color w:val="000000"/>
              </w:rPr>
              <w:t>(OR)</w:t>
            </w:r>
          </w:p>
        </w:tc>
        <w:tc>
          <w:tcPr>
            <w:tcW w:w="1134" w:type="dxa"/>
            <w:tcBorders>
              <w:top w:val="single" w:sz="8" w:space="0" w:color="000000"/>
              <w:left w:val="single" w:sz="8" w:space="0" w:color="FFFFFF"/>
              <w:bottom w:val="single" w:sz="4" w:space="0" w:color="000000"/>
              <w:right w:val="single" w:sz="8" w:space="0" w:color="FFFFFF"/>
            </w:tcBorders>
            <w:shd w:val="clear" w:color="auto" w:fill="FCF8FE"/>
            <w:tcMar>
              <w:top w:w="72" w:type="dxa"/>
              <w:left w:w="144" w:type="dxa"/>
              <w:bottom w:w="72" w:type="dxa"/>
              <w:right w:w="144" w:type="dxa"/>
            </w:tcMar>
          </w:tcPr>
          <w:p w14:paraId="00000134" w14:textId="77777777" w:rsidR="002302CB" w:rsidRDefault="00070CBB" w:rsidP="003D0012">
            <w:pPr>
              <w:jc w:val="center"/>
              <w:rPr>
                <w:color w:val="000000"/>
              </w:rPr>
            </w:pPr>
            <w:r>
              <w:rPr>
                <w:color w:val="000000"/>
              </w:rPr>
              <w:t>NA</w:t>
            </w:r>
          </w:p>
        </w:tc>
        <w:tc>
          <w:tcPr>
            <w:tcW w:w="1559" w:type="dxa"/>
            <w:tcBorders>
              <w:top w:val="single" w:sz="8" w:space="0" w:color="000000"/>
              <w:left w:val="single" w:sz="8" w:space="0" w:color="FFFFFF"/>
              <w:bottom w:val="single" w:sz="4" w:space="0" w:color="000000"/>
              <w:right w:val="single" w:sz="8" w:space="0" w:color="FFFFFF"/>
            </w:tcBorders>
            <w:shd w:val="clear" w:color="auto" w:fill="FCF8FE"/>
            <w:tcMar>
              <w:top w:w="72" w:type="dxa"/>
              <w:left w:w="144" w:type="dxa"/>
              <w:bottom w:w="72" w:type="dxa"/>
              <w:right w:w="144" w:type="dxa"/>
            </w:tcMar>
          </w:tcPr>
          <w:p w14:paraId="00000135" w14:textId="77777777" w:rsidR="002302CB" w:rsidRDefault="00070CBB" w:rsidP="003D0012">
            <w:pPr>
              <w:jc w:val="center"/>
              <w:rPr>
                <w:color w:val="000000"/>
              </w:rPr>
            </w:pPr>
            <w:r>
              <w:rPr>
                <w:color w:val="000000"/>
              </w:rPr>
              <w:t>NA</w:t>
            </w:r>
          </w:p>
        </w:tc>
        <w:tc>
          <w:tcPr>
            <w:tcW w:w="1418" w:type="dxa"/>
            <w:tcBorders>
              <w:top w:val="single" w:sz="8" w:space="0" w:color="000000"/>
              <w:left w:val="single" w:sz="8" w:space="0" w:color="FFFFFF"/>
              <w:bottom w:val="single" w:sz="4" w:space="0" w:color="000000"/>
              <w:right w:val="single" w:sz="8" w:space="0" w:color="FFFFFF"/>
            </w:tcBorders>
            <w:shd w:val="clear" w:color="auto" w:fill="FCF8FE"/>
            <w:tcMar>
              <w:top w:w="72" w:type="dxa"/>
              <w:left w:w="144" w:type="dxa"/>
              <w:bottom w:w="72" w:type="dxa"/>
              <w:right w:w="144" w:type="dxa"/>
            </w:tcMar>
          </w:tcPr>
          <w:p w14:paraId="00000136" w14:textId="77777777" w:rsidR="002302CB" w:rsidRDefault="00070CBB" w:rsidP="003D0012">
            <w:pPr>
              <w:jc w:val="center"/>
              <w:rPr>
                <w:color w:val="000000"/>
              </w:rPr>
            </w:pPr>
            <w:r>
              <w:rPr>
                <w:color w:val="000000"/>
              </w:rPr>
              <w:t>NA</w:t>
            </w:r>
          </w:p>
        </w:tc>
        <w:tc>
          <w:tcPr>
            <w:tcW w:w="1559" w:type="dxa"/>
            <w:tcBorders>
              <w:top w:val="single" w:sz="8" w:space="0" w:color="000000"/>
              <w:left w:val="single" w:sz="8" w:space="0" w:color="FFFFFF"/>
              <w:bottom w:val="single" w:sz="4" w:space="0" w:color="000000"/>
              <w:right w:val="single" w:sz="8" w:space="0" w:color="FFFFFF"/>
            </w:tcBorders>
            <w:shd w:val="clear" w:color="auto" w:fill="FCF8FE"/>
            <w:tcMar>
              <w:top w:w="72" w:type="dxa"/>
              <w:left w:w="144" w:type="dxa"/>
              <w:bottom w:w="72" w:type="dxa"/>
              <w:right w:w="144" w:type="dxa"/>
            </w:tcMar>
          </w:tcPr>
          <w:p w14:paraId="00000137" w14:textId="77777777" w:rsidR="002302CB" w:rsidRDefault="00070CBB" w:rsidP="003D0012">
            <w:pPr>
              <w:jc w:val="center"/>
              <w:rPr>
                <w:color w:val="000000"/>
              </w:rPr>
            </w:pPr>
            <w:r>
              <w:rPr>
                <w:color w:val="000000"/>
              </w:rPr>
              <w:t>NA</w:t>
            </w:r>
          </w:p>
        </w:tc>
        <w:tc>
          <w:tcPr>
            <w:tcW w:w="1559" w:type="dxa"/>
            <w:tcBorders>
              <w:top w:val="single" w:sz="8" w:space="0" w:color="000000"/>
              <w:left w:val="single" w:sz="8" w:space="0" w:color="FFFFFF"/>
              <w:bottom w:val="single" w:sz="4" w:space="0" w:color="000000"/>
              <w:right w:val="single" w:sz="8" w:space="0" w:color="FFFFFF"/>
            </w:tcBorders>
            <w:shd w:val="clear" w:color="auto" w:fill="FCF8FE"/>
            <w:tcMar>
              <w:top w:w="72" w:type="dxa"/>
              <w:left w:w="144" w:type="dxa"/>
              <w:bottom w:w="72" w:type="dxa"/>
              <w:right w:w="144" w:type="dxa"/>
            </w:tcMar>
          </w:tcPr>
          <w:p w14:paraId="00000138" w14:textId="77777777" w:rsidR="002302CB" w:rsidRDefault="00070CBB" w:rsidP="003D0012">
            <w:pPr>
              <w:jc w:val="center"/>
              <w:rPr>
                <w:color w:val="000000"/>
              </w:rPr>
            </w:pPr>
            <w:r>
              <w:rPr>
                <w:color w:val="000000"/>
              </w:rPr>
              <w:t>1.9</w:t>
            </w:r>
          </w:p>
        </w:tc>
        <w:tc>
          <w:tcPr>
            <w:tcW w:w="1418" w:type="dxa"/>
            <w:tcBorders>
              <w:top w:val="single" w:sz="8" w:space="0" w:color="000000"/>
              <w:left w:val="single" w:sz="8" w:space="0" w:color="FFFFFF"/>
              <w:bottom w:val="single" w:sz="4" w:space="0" w:color="000000"/>
              <w:right w:val="single" w:sz="8" w:space="0" w:color="FFFFFF"/>
            </w:tcBorders>
            <w:shd w:val="clear" w:color="auto" w:fill="FCF8FE"/>
            <w:tcMar>
              <w:top w:w="72" w:type="dxa"/>
              <w:left w:w="144" w:type="dxa"/>
              <w:bottom w:w="72" w:type="dxa"/>
              <w:right w:w="144" w:type="dxa"/>
            </w:tcMar>
          </w:tcPr>
          <w:p w14:paraId="00000139" w14:textId="77777777" w:rsidR="002302CB" w:rsidRDefault="00070CBB" w:rsidP="003D0012">
            <w:pPr>
              <w:jc w:val="center"/>
              <w:rPr>
                <w:color w:val="000000"/>
              </w:rPr>
            </w:pPr>
            <w:bookmarkStart w:id="0" w:name="_heading=h.1fob9te" w:colFirst="0" w:colLast="0"/>
            <w:bookmarkEnd w:id="0"/>
            <w:r>
              <w:rPr>
                <w:color w:val="000000"/>
              </w:rPr>
              <w:t>NA</w:t>
            </w:r>
          </w:p>
        </w:tc>
      </w:tr>
      <w:tr w:rsidR="002302CB" w14:paraId="40C3B51B" w14:textId="77777777" w:rsidTr="003D0012">
        <w:trPr>
          <w:trHeight w:val="401"/>
          <w:jc w:val="center"/>
        </w:trPr>
        <w:tc>
          <w:tcPr>
            <w:tcW w:w="31" w:type="dxa"/>
          </w:tcPr>
          <w:p w14:paraId="0000013A" w14:textId="77777777" w:rsidR="002302CB" w:rsidRDefault="002302CB" w:rsidP="00123869">
            <w:pPr>
              <w:widowControl w:val="0"/>
              <w:pBdr>
                <w:top w:val="nil"/>
                <w:left w:val="nil"/>
                <w:bottom w:val="nil"/>
                <w:right w:val="nil"/>
                <w:between w:val="nil"/>
              </w:pBdr>
              <w:spacing w:line="276" w:lineRule="auto"/>
              <w:rPr>
                <w:color w:val="000000"/>
              </w:rPr>
            </w:pPr>
          </w:p>
        </w:tc>
        <w:tc>
          <w:tcPr>
            <w:tcW w:w="962" w:type="dxa"/>
            <w:vMerge/>
            <w:tcBorders>
              <w:top w:val="single" w:sz="8" w:space="0" w:color="000000"/>
              <w:left w:val="single" w:sz="8" w:space="0" w:color="FFFFFF"/>
              <w:bottom w:val="single" w:sz="12" w:space="0" w:color="000000"/>
              <w:right w:val="single" w:sz="8" w:space="0" w:color="FFFFFF"/>
            </w:tcBorders>
            <w:shd w:val="clear" w:color="auto" w:fill="F5E8FC"/>
          </w:tcPr>
          <w:p w14:paraId="0000013B" w14:textId="77777777" w:rsidR="002302CB" w:rsidRDefault="002302CB" w:rsidP="00123869">
            <w:pPr>
              <w:widowControl w:val="0"/>
              <w:pBdr>
                <w:top w:val="nil"/>
                <w:left w:val="nil"/>
                <w:bottom w:val="nil"/>
                <w:right w:val="nil"/>
                <w:between w:val="nil"/>
              </w:pBdr>
              <w:spacing w:line="276" w:lineRule="auto"/>
              <w:rPr>
                <w:color w:val="000000"/>
              </w:rPr>
            </w:pPr>
          </w:p>
        </w:tc>
        <w:tc>
          <w:tcPr>
            <w:tcW w:w="3827" w:type="dxa"/>
            <w:tcBorders>
              <w:top w:val="single" w:sz="8" w:space="0" w:color="FFFFFF"/>
              <w:left w:val="single" w:sz="8" w:space="0" w:color="FFFFFF"/>
              <w:bottom w:val="single" w:sz="8" w:space="0" w:color="FFFFFF"/>
              <w:right w:val="single" w:sz="8" w:space="0" w:color="FFFFFF"/>
            </w:tcBorders>
            <w:shd w:val="clear" w:color="auto" w:fill="FCF8FE"/>
            <w:tcMar>
              <w:top w:w="72" w:type="dxa"/>
              <w:left w:w="144" w:type="dxa"/>
              <w:bottom w:w="72" w:type="dxa"/>
              <w:right w:w="144" w:type="dxa"/>
            </w:tcMar>
          </w:tcPr>
          <w:p w14:paraId="0000013C" w14:textId="77777777" w:rsidR="002302CB" w:rsidRDefault="00070CBB" w:rsidP="00123869">
            <w:pPr>
              <w:rPr>
                <w:i/>
                <w:color w:val="000000"/>
              </w:rPr>
            </w:pPr>
            <w:r>
              <w:rPr>
                <w:b/>
                <w:i/>
                <w:color w:val="000000"/>
              </w:rPr>
              <w:t>Dyslipidemia remission</w:t>
            </w:r>
            <w:r>
              <w:rPr>
                <w:i/>
                <w:color w:val="000000"/>
              </w:rPr>
              <w:t xml:space="preserve"> </w:t>
            </w:r>
            <w:r>
              <w:rPr>
                <w:color w:val="000000"/>
              </w:rPr>
              <w:t>(OR)</w:t>
            </w:r>
          </w:p>
        </w:tc>
        <w:tc>
          <w:tcPr>
            <w:tcW w:w="1134" w:type="dxa"/>
            <w:tcBorders>
              <w:top w:val="single" w:sz="4" w:space="0" w:color="000000"/>
              <w:left w:val="single" w:sz="8" w:space="0" w:color="FFFFFF"/>
              <w:bottom w:val="single" w:sz="4" w:space="0" w:color="000000"/>
              <w:right w:val="single" w:sz="8" w:space="0" w:color="FFFFFF"/>
            </w:tcBorders>
            <w:shd w:val="clear" w:color="auto" w:fill="FCF8FE"/>
            <w:tcMar>
              <w:top w:w="72" w:type="dxa"/>
              <w:left w:w="144" w:type="dxa"/>
              <w:bottom w:w="72" w:type="dxa"/>
              <w:right w:w="144" w:type="dxa"/>
            </w:tcMar>
          </w:tcPr>
          <w:p w14:paraId="0000013D" w14:textId="77777777" w:rsidR="002302CB" w:rsidRDefault="00070CBB" w:rsidP="003D0012">
            <w:pPr>
              <w:jc w:val="center"/>
              <w:rPr>
                <w:color w:val="000000"/>
              </w:rPr>
            </w:pPr>
            <w:r>
              <w:rPr>
                <w:color w:val="000000"/>
              </w:rPr>
              <w:t>NA</w:t>
            </w:r>
          </w:p>
        </w:tc>
        <w:tc>
          <w:tcPr>
            <w:tcW w:w="1559" w:type="dxa"/>
            <w:tcBorders>
              <w:top w:val="single" w:sz="4" w:space="0" w:color="000000"/>
              <w:left w:val="single" w:sz="8" w:space="0" w:color="FFFFFF"/>
              <w:bottom w:val="single" w:sz="4" w:space="0" w:color="000000"/>
              <w:right w:val="single" w:sz="8" w:space="0" w:color="FFFFFF"/>
            </w:tcBorders>
            <w:shd w:val="clear" w:color="auto" w:fill="FCF8FE"/>
            <w:tcMar>
              <w:top w:w="72" w:type="dxa"/>
              <w:left w:w="144" w:type="dxa"/>
              <w:bottom w:w="72" w:type="dxa"/>
              <w:right w:w="144" w:type="dxa"/>
            </w:tcMar>
          </w:tcPr>
          <w:p w14:paraId="0000013E" w14:textId="77777777" w:rsidR="002302CB" w:rsidRDefault="00070CBB" w:rsidP="003D0012">
            <w:pPr>
              <w:jc w:val="center"/>
              <w:rPr>
                <w:color w:val="000000"/>
              </w:rPr>
            </w:pPr>
            <w:r>
              <w:rPr>
                <w:color w:val="000000"/>
              </w:rPr>
              <w:t>NA</w:t>
            </w:r>
          </w:p>
        </w:tc>
        <w:tc>
          <w:tcPr>
            <w:tcW w:w="1418" w:type="dxa"/>
            <w:tcBorders>
              <w:top w:val="single" w:sz="4" w:space="0" w:color="000000"/>
              <w:left w:val="single" w:sz="8" w:space="0" w:color="FFFFFF"/>
              <w:bottom w:val="single" w:sz="4" w:space="0" w:color="000000"/>
              <w:right w:val="single" w:sz="8" w:space="0" w:color="FFFFFF"/>
            </w:tcBorders>
            <w:shd w:val="clear" w:color="auto" w:fill="FCF8FE"/>
            <w:tcMar>
              <w:top w:w="72" w:type="dxa"/>
              <w:left w:w="144" w:type="dxa"/>
              <w:bottom w:w="72" w:type="dxa"/>
              <w:right w:w="144" w:type="dxa"/>
            </w:tcMar>
          </w:tcPr>
          <w:p w14:paraId="0000013F" w14:textId="77777777" w:rsidR="002302CB" w:rsidRDefault="00070CBB" w:rsidP="003D0012">
            <w:pPr>
              <w:jc w:val="center"/>
              <w:rPr>
                <w:color w:val="000000"/>
              </w:rPr>
            </w:pPr>
            <w:r>
              <w:rPr>
                <w:color w:val="000000"/>
              </w:rPr>
              <w:t>NA</w:t>
            </w:r>
          </w:p>
        </w:tc>
        <w:tc>
          <w:tcPr>
            <w:tcW w:w="1559" w:type="dxa"/>
            <w:tcBorders>
              <w:top w:val="single" w:sz="4" w:space="0" w:color="000000"/>
              <w:left w:val="single" w:sz="8" w:space="0" w:color="FFFFFF"/>
              <w:bottom w:val="single" w:sz="4" w:space="0" w:color="000000"/>
              <w:right w:val="single" w:sz="8" w:space="0" w:color="FFFFFF"/>
            </w:tcBorders>
            <w:shd w:val="clear" w:color="auto" w:fill="FCF8FE"/>
            <w:tcMar>
              <w:top w:w="72" w:type="dxa"/>
              <w:left w:w="144" w:type="dxa"/>
              <w:bottom w:w="72" w:type="dxa"/>
              <w:right w:w="144" w:type="dxa"/>
            </w:tcMar>
          </w:tcPr>
          <w:p w14:paraId="00000140" w14:textId="77777777" w:rsidR="002302CB" w:rsidRDefault="00070CBB" w:rsidP="003D0012">
            <w:pPr>
              <w:jc w:val="center"/>
              <w:rPr>
                <w:color w:val="000000"/>
              </w:rPr>
            </w:pPr>
            <w:r>
              <w:rPr>
                <w:color w:val="000000"/>
              </w:rPr>
              <w:t>NA</w:t>
            </w:r>
          </w:p>
        </w:tc>
        <w:tc>
          <w:tcPr>
            <w:tcW w:w="1559" w:type="dxa"/>
            <w:tcBorders>
              <w:top w:val="single" w:sz="4" w:space="0" w:color="000000"/>
              <w:left w:val="single" w:sz="8" w:space="0" w:color="FFFFFF"/>
              <w:bottom w:val="single" w:sz="4" w:space="0" w:color="000000"/>
              <w:right w:val="single" w:sz="8" w:space="0" w:color="FFFFFF"/>
            </w:tcBorders>
            <w:shd w:val="clear" w:color="auto" w:fill="FCF8FE"/>
            <w:tcMar>
              <w:top w:w="72" w:type="dxa"/>
              <w:left w:w="144" w:type="dxa"/>
              <w:bottom w:w="72" w:type="dxa"/>
              <w:right w:w="144" w:type="dxa"/>
            </w:tcMar>
          </w:tcPr>
          <w:p w14:paraId="00000141" w14:textId="77777777" w:rsidR="002302CB" w:rsidRDefault="00070CBB" w:rsidP="003D0012">
            <w:pPr>
              <w:jc w:val="center"/>
              <w:rPr>
                <w:color w:val="000000"/>
              </w:rPr>
            </w:pPr>
            <w:r>
              <w:rPr>
                <w:color w:val="000000"/>
              </w:rPr>
              <w:t>0.7</w:t>
            </w:r>
          </w:p>
        </w:tc>
        <w:tc>
          <w:tcPr>
            <w:tcW w:w="1418" w:type="dxa"/>
            <w:tcBorders>
              <w:top w:val="single" w:sz="4" w:space="0" w:color="000000"/>
              <w:left w:val="single" w:sz="8" w:space="0" w:color="FFFFFF"/>
              <w:bottom w:val="single" w:sz="4" w:space="0" w:color="000000"/>
              <w:right w:val="single" w:sz="8" w:space="0" w:color="FFFFFF"/>
            </w:tcBorders>
            <w:shd w:val="clear" w:color="auto" w:fill="FCF8FE"/>
            <w:tcMar>
              <w:top w:w="72" w:type="dxa"/>
              <w:left w:w="144" w:type="dxa"/>
              <w:bottom w:w="72" w:type="dxa"/>
              <w:right w:w="144" w:type="dxa"/>
            </w:tcMar>
          </w:tcPr>
          <w:p w14:paraId="00000142" w14:textId="77777777" w:rsidR="002302CB" w:rsidRDefault="00070CBB" w:rsidP="003D0012">
            <w:pPr>
              <w:jc w:val="center"/>
              <w:rPr>
                <w:color w:val="000000"/>
              </w:rPr>
            </w:pPr>
            <w:r>
              <w:rPr>
                <w:color w:val="000000"/>
              </w:rPr>
              <w:t>NA</w:t>
            </w:r>
          </w:p>
        </w:tc>
      </w:tr>
      <w:tr w:rsidR="002302CB" w14:paraId="2F0795CA" w14:textId="77777777" w:rsidTr="003D0012">
        <w:trPr>
          <w:trHeight w:val="401"/>
          <w:jc w:val="center"/>
        </w:trPr>
        <w:tc>
          <w:tcPr>
            <w:tcW w:w="31" w:type="dxa"/>
          </w:tcPr>
          <w:p w14:paraId="00000143" w14:textId="77777777" w:rsidR="002302CB" w:rsidRDefault="002302CB" w:rsidP="00123869">
            <w:pPr>
              <w:widowControl w:val="0"/>
              <w:pBdr>
                <w:top w:val="nil"/>
                <w:left w:val="nil"/>
                <w:bottom w:val="nil"/>
                <w:right w:val="nil"/>
                <w:between w:val="nil"/>
              </w:pBdr>
              <w:spacing w:line="276" w:lineRule="auto"/>
              <w:rPr>
                <w:color w:val="000000"/>
              </w:rPr>
            </w:pPr>
          </w:p>
        </w:tc>
        <w:tc>
          <w:tcPr>
            <w:tcW w:w="962" w:type="dxa"/>
            <w:vMerge/>
            <w:tcBorders>
              <w:top w:val="single" w:sz="8" w:space="0" w:color="000000"/>
              <w:left w:val="single" w:sz="8" w:space="0" w:color="FFFFFF"/>
              <w:bottom w:val="single" w:sz="12" w:space="0" w:color="000000"/>
              <w:right w:val="single" w:sz="8" w:space="0" w:color="FFFFFF"/>
            </w:tcBorders>
            <w:shd w:val="clear" w:color="auto" w:fill="F5E8FC"/>
          </w:tcPr>
          <w:p w14:paraId="00000144" w14:textId="77777777" w:rsidR="002302CB" w:rsidRDefault="002302CB" w:rsidP="00123869">
            <w:pPr>
              <w:widowControl w:val="0"/>
              <w:pBdr>
                <w:top w:val="nil"/>
                <w:left w:val="nil"/>
                <w:bottom w:val="nil"/>
                <w:right w:val="nil"/>
                <w:between w:val="nil"/>
              </w:pBdr>
              <w:spacing w:line="276" w:lineRule="auto"/>
              <w:rPr>
                <w:color w:val="000000"/>
              </w:rPr>
            </w:pPr>
          </w:p>
        </w:tc>
        <w:tc>
          <w:tcPr>
            <w:tcW w:w="3827" w:type="dxa"/>
            <w:tcBorders>
              <w:top w:val="single" w:sz="8" w:space="0" w:color="FFFFFF"/>
              <w:left w:val="single" w:sz="8" w:space="0" w:color="FFFFFF"/>
              <w:bottom w:val="single" w:sz="8" w:space="0" w:color="FFFFFF"/>
              <w:right w:val="single" w:sz="8" w:space="0" w:color="FFFFFF"/>
            </w:tcBorders>
            <w:shd w:val="clear" w:color="auto" w:fill="FCF8FE"/>
            <w:tcMar>
              <w:top w:w="72" w:type="dxa"/>
              <w:left w:w="144" w:type="dxa"/>
              <w:bottom w:w="72" w:type="dxa"/>
              <w:right w:w="144" w:type="dxa"/>
            </w:tcMar>
          </w:tcPr>
          <w:p w14:paraId="00000145" w14:textId="2D48C48A" w:rsidR="002302CB" w:rsidRDefault="00574DF7" w:rsidP="00123869">
            <w:pPr>
              <w:rPr>
                <w:strike/>
                <w:color w:val="000000"/>
              </w:rPr>
            </w:pPr>
            <w:r>
              <w:rPr>
                <w:b/>
                <w:i/>
                <w:color w:val="000000"/>
              </w:rPr>
              <w:t>Type 2 diabetes</w:t>
            </w:r>
            <w:r w:rsidR="00070CBB">
              <w:rPr>
                <w:b/>
                <w:i/>
                <w:color w:val="000000"/>
              </w:rPr>
              <w:t xml:space="preserve"> remission</w:t>
            </w:r>
            <w:r w:rsidR="00070CBB">
              <w:rPr>
                <w:color w:val="000000"/>
              </w:rPr>
              <w:t xml:space="preserve"> (complete, OR)</w:t>
            </w:r>
          </w:p>
        </w:tc>
        <w:tc>
          <w:tcPr>
            <w:tcW w:w="1134" w:type="dxa"/>
            <w:tcBorders>
              <w:top w:val="single" w:sz="4" w:space="0" w:color="000000"/>
              <w:left w:val="single" w:sz="8" w:space="0" w:color="FFFFFF"/>
              <w:bottom w:val="single" w:sz="4" w:space="0" w:color="000000"/>
              <w:right w:val="single" w:sz="8" w:space="0" w:color="FFFFFF"/>
            </w:tcBorders>
            <w:shd w:val="clear" w:color="auto" w:fill="FCF8FE"/>
            <w:tcMar>
              <w:top w:w="72" w:type="dxa"/>
              <w:left w:w="144" w:type="dxa"/>
              <w:bottom w:w="72" w:type="dxa"/>
              <w:right w:w="144" w:type="dxa"/>
            </w:tcMar>
          </w:tcPr>
          <w:p w14:paraId="00000146" w14:textId="77777777" w:rsidR="002302CB" w:rsidRDefault="00070CBB" w:rsidP="003D0012">
            <w:pPr>
              <w:jc w:val="center"/>
              <w:rPr>
                <w:color w:val="000000"/>
              </w:rPr>
            </w:pPr>
            <w:r>
              <w:rPr>
                <w:color w:val="000000"/>
              </w:rPr>
              <w:t>NA</w:t>
            </w:r>
          </w:p>
        </w:tc>
        <w:tc>
          <w:tcPr>
            <w:tcW w:w="1559" w:type="dxa"/>
            <w:tcBorders>
              <w:top w:val="single" w:sz="4" w:space="0" w:color="000000"/>
              <w:left w:val="single" w:sz="8" w:space="0" w:color="FFFFFF"/>
              <w:bottom w:val="single" w:sz="4" w:space="0" w:color="000000"/>
              <w:right w:val="single" w:sz="8" w:space="0" w:color="FFFFFF"/>
            </w:tcBorders>
            <w:shd w:val="clear" w:color="auto" w:fill="FCF8FE"/>
            <w:tcMar>
              <w:top w:w="72" w:type="dxa"/>
              <w:left w:w="144" w:type="dxa"/>
              <w:bottom w:w="72" w:type="dxa"/>
              <w:right w:w="144" w:type="dxa"/>
            </w:tcMar>
          </w:tcPr>
          <w:p w14:paraId="00000147" w14:textId="77777777" w:rsidR="002302CB" w:rsidRDefault="00070CBB" w:rsidP="003D0012">
            <w:pPr>
              <w:jc w:val="center"/>
              <w:rPr>
                <w:strike/>
                <w:color w:val="000000"/>
              </w:rPr>
            </w:pPr>
            <w:r>
              <w:rPr>
                <w:b/>
                <w:color w:val="000000"/>
              </w:rPr>
              <w:t>2.3</w:t>
            </w:r>
          </w:p>
        </w:tc>
        <w:tc>
          <w:tcPr>
            <w:tcW w:w="1418" w:type="dxa"/>
            <w:tcBorders>
              <w:top w:val="single" w:sz="4" w:space="0" w:color="000000"/>
              <w:left w:val="single" w:sz="8" w:space="0" w:color="FFFFFF"/>
              <w:bottom w:val="single" w:sz="4" w:space="0" w:color="000000"/>
              <w:right w:val="single" w:sz="8" w:space="0" w:color="FFFFFF"/>
            </w:tcBorders>
            <w:shd w:val="clear" w:color="auto" w:fill="FCF8FE"/>
            <w:tcMar>
              <w:top w:w="72" w:type="dxa"/>
              <w:left w:w="144" w:type="dxa"/>
              <w:bottom w:w="72" w:type="dxa"/>
              <w:right w:w="144" w:type="dxa"/>
            </w:tcMar>
          </w:tcPr>
          <w:p w14:paraId="00000148" w14:textId="77777777" w:rsidR="002302CB" w:rsidRDefault="00070CBB" w:rsidP="003D0012">
            <w:pPr>
              <w:jc w:val="center"/>
              <w:rPr>
                <w:strike/>
                <w:color w:val="000000"/>
              </w:rPr>
            </w:pPr>
            <w:r>
              <w:rPr>
                <w:b/>
                <w:color w:val="000000"/>
              </w:rPr>
              <w:t>6.8</w:t>
            </w:r>
          </w:p>
        </w:tc>
        <w:tc>
          <w:tcPr>
            <w:tcW w:w="1559" w:type="dxa"/>
            <w:tcBorders>
              <w:top w:val="single" w:sz="4" w:space="0" w:color="000000"/>
              <w:left w:val="single" w:sz="8" w:space="0" w:color="FFFFFF"/>
              <w:bottom w:val="single" w:sz="4" w:space="0" w:color="000000"/>
              <w:right w:val="single" w:sz="8" w:space="0" w:color="FFFFFF"/>
            </w:tcBorders>
            <w:shd w:val="clear" w:color="auto" w:fill="FCF8FE"/>
            <w:tcMar>
              <w:top w:w="72" w:type="dxa"/>
              <w:left w:w="144" w:type="dxa"/>
              <w:bottom w:w="72" w:type="dxa"/>
              <w:right w:w="144" w:type="dxa"/>
            </w:tcMar>
          </w:tcPr>
          <w:p w14:paraId="00000149" w14:textId="77777777" w:rsidR="002302CB" w:rsidRDefault="00070CBB" w:rsidP="003D0012">
            <w:pPr>
              <w:jc w:val="center"/>
              <w:rPr>
                <w:strike/>
                <w:color w:val="000000"/>
              </w:rPr>
            </w:pPr>
            <w:r>
              <w:rPr>
                <w:color w:val="000000"/>
              </w:rPr>
              <w:t>NA</w:t>
            </w:r>
          </w:p>
        </w:tc>
        <w:tc>
          <w:tcPr>
            <w:tcW w:w="1559" w:type="dxa"/>
            <w:tcBorders>
              <w:top w:val="single" w:sz="4" w:space="0" w:color="000000"/>
              <w:left w:val="single" w:sz="8" w:space="0" w:color="FFFFFF"/>
              <w:bottom w:val="single" w:sz="4" w:space="0" w:color="000000"/>
              <w:right w:val="single" w:sz="8" w:space="0" w:color="FFFFFF"/>
            </w:tcBorders>
            <w:shd w:val="clear" w:color="auto" w:fill="FCF8FE"/>
            <w:tcMar>
              <w:top w:w="72" w:type="dxa"/>
              <w:left w:w="144" w:type="dxa"/>
              <w:bottom w:w="72" w:type="dxa"/>
              <w:right w:w="144" w:type="dxa"/>
            </w:tcMar>
          </w:tcPr>
          <w:p w14:paraId="0000014A" w14:textId="77777777" w:rsidR="002302CB" w:rsidRDefault="00070CBB" w:rsidP="003D0012">
            <w:pPr>
              <w:jc w:val="center"/>
              <w:rPr>
                <w:b/>
                <w:strike/>
                <w:color w:val="000000"/>
              </w:rPr>
            </w:pPr>
            <w:r>
              <w:rPr>
                <w:b/>
                <w:color w:val="000000"/>
              </w:rPr>
              <w:t>27.8</w:t>
            </w:r>
          </w:p>
        </w:tc>
        <w:tc>
          <w:tcPr>
            <w:tcW w:w="1418" w:type="dxa"/>
            <w:tcBorders>
              <w:top w:val="single" w:sz="4" w:space="0" w:color="000000"/>
              <w:left w:val="single" w:sz="8" w:space="0" w:color="FFFFFF"/>
              <w:bottom w:val="single" w:sz="4" w:space="0" w:color="000000"/>
              <w:right w:val="single" w:sz="8" w:space="0" w:color="FFFFFF"/>
            </w:tcBorders>
            <w:shd w:val="clear" w:color="auto" w:fill="FCF8FE"/>
            <w:tcMar>
              <w:top w:w="72" w:type="dxa"/>
              <w:left w:w="144" w:type="dxa"/>
              <w:bottom w:w="72" w:type="dxa"/>
              <w:right w:w="144" w:type="dxa"/>
            </w:tcMar>
          </w:tcPr>
          <w:p w14:paraId="0000014B" w14:textId="77777777" w:rsidR="002302CB" w:rsidRDefault="00070CBB" w:rsidP="003D0012">
            <w:pPr>
              <w:jc w:val="center"/>
              <w:rPr>
                <w:b/>
                <w:strike/>
                <w:color w:val="000000"/>
              </w:rPr>
            </w:pPr>
            <w:r>
              <w:rPr>
                <w:b/>
                <w:color w:val="000000"/>
              </w:rPr>
              <w:t>28.0</w:t>
            </w:r>
          </w:p>
        </w:tc>
      </w:tr>
      <w:tr w:rsidR="002302CB" w14:paraId="510A3D13" w14:textId="77777777" w:rsidTr="003D0012">
        <w:trPr>
          <w:trHeight w:val="401"/>
          <w:jc w:val="center"/>
        </w:trPr>
        <w:tc>
          <w:tcPr>
            <w:tcW w:w="31" w:type="dxa"/>
          </w:tcPr>
          <w:p w14:paraId="0000014C" w14:textId="77777777" w:rsidR="002302CB" w:rsidRDefault="002302CB" w:rsidP="00123869">
            <w:pPr>
              <w:widowControl w:val="0"/>
              <w:pBdr>
                <w:top w:val="nil"/>
                <w:left w:val="nil"/>
                <w:bottom w:val="nil"/>
                <w:right w:val="nil"/>
                <w:between w:val="nil"/>
              </w:pBdr>
              <w:spacing w:line="276" w:lineRule="auto"/>
              <w:rPr>
                <w:b/>
                <w:strike/>
                <w:color w:val="000000"/>
              </w:rPr>
            </w:pPr>
          </w:p>
        </w:tc>
        <w:tc>
          <w:tcPr>
            <w:tcW w:w="962" w:type="dxa"/>
            <w:vMerge/>
            <w:tcBorders>
              <w:top w:val="single" w:sz="8" w:space="0" w:color="000000"/>
              <w:left w:val="single" w:sz="8" w:space="0" w:color="FFFFFF"/>
              <w:bottom w:val="single" w:sz="12" w:space="0" w:color="000000"/>
              <w:right w:val="single" w:sz="8" w:space="0" w:color="FFFFFF"/>
            </w:tcBorders>
            <w:shd w:val="clear" w:color="auto" w:fill="F5E8FC"/>
          </w:tcPr>
          <w:p w14:paraId="0000014D" w14:textId="77777777" w:rsidR="002302CB" w:rsidRDefault="002302CB" w:rsidP="00123869">
            <w:pPr>
              <w:widowControl w:val="0"/>
              <w:pBdr>
                <w:top w:val="nil"/>
                <w:left w:val="nil"/>
                <w:bottom w:val="nil"/>
                <w:right w:val="nil"/>
                <w:between w:val="nil"/>
              </w:pBdr>
              <w:spacing w:line="276" w:lineRule="auto"/>
              <w:rPr>
                <w:b/>
                <w:strike/>
                <w:color w:val="000000"/>
              </w:rPr>
            </w:pPr>
          </w:p>
        </w:tc>
        <w:tc>
          <w:tcPr>
            <w:tcW w:w="3827" w:type="dxa"/>
            <w:tcBorders>
              <w:top w:val="single" w:sz="8" w:space="0" w:color="FFFFFF"/>
              <w:left w:val="single" w:sz="8" w:space="0" w:color="FFFFFF"/>
              <w:bottom w:val="single" w:sz="8" w:space="0" w:color="FFFFFF"/>
              <w:right w:val="single" w:sz="8" w:space="0" w:color="FFFFFF"/>
            </w:tcBorders>
            <w:shd w:val="clear" w:color="auto" w:fill="FCF8FE"/>
            <w:tcMar>
              <w:top w:w="72" w:type="dxa"/>
              <w:left w:w="144" w:type="dxa"/>
              <w:bottom w:w="72" w:type="dxa"/>
              <w:right w:w="144" w:type="dxa"/>
            </w:tcMar>
          </w:tcPr>
          <w:p w14:paraId="0000014E" w14:textId="77777777" w:rsidR="002302CB" w:rsidRDefault="00070CBB" w:rsidP="00123869">
            <w:pPr>
              <w:rPr>
                <w:i/>
                <w:color w:val="000000"/>
              </w:rPr>
            </w:pPr>
            <w:r>
              <w:rPr>
                <w:b/>
                <w:i/>
                <w:color w:val="000000"/>
              </w:rPr>
              <w:t>MASH</w:t>
            </w:r>
            <w:r>
              <w:rPr>
                <w:b/>
                <w:i/>
                <w:color w:val="000000"/>
                <w:vertAlign w:val="superscript"/>
              </w:rPr>
              <w:t>^</w:t>
            </w:r>
            <w:r>
              <w:rPr>
                <w:b/>
                <w:i/>
                <w:color w:val="000000"/>
              </w:rPr>
              <w:t xml:space="preserve"> resolution</w:t>
            </w:r>
            <w:r>
              <w:rPr>
                <w:i/>
                <w:color w:val="000000"/>
              </w:rPr>
              <w:t xml:space="preserve"> </w:t>
            </w:r>
            <w:r>
              <w:rPr>
                <w:color w:val="000000"/>
              </w:rPr>
              <w:t>(OR)</w:t>
            </w:r>
          </w:p>
        </w:tc>
        <w:tc>
          <w:tcPr>
            <w:tcW w:w="1134" w:type="dxa"/>
            <w:tcBorders>
              <w:top w:val="single" w:sz="4" w:space="0" w:color="000000"/>
              <w:left w:val="single" w:sz="8" w:space="0" w:color="FFFFFF"/>
              <w:right w:val="single" w:sz="8" w:space="0" w:color="FFFFFF"/>
            </w:tcBorders>
            <w:shd w:val="clear" w:color="auto" w:fill="FCF8FE"/>
            <w:tcMar>
              <w:top w:w="72" w:type="dxa"/>
              <w:left w:w="144" w:type="dxa"/>
              <w:bottom w:w="72" w:type="dxa"/>
              <w:right w:w="144" w:type="dxa"/>
            </w:tcMar>
          </w:tcPr>
          <w:p w14:paraId="0000014F" w14:textId="77777777" w:rsidR="002302CB" w:rsidRDefault="00070CBB" w:rsidP="003D0012">
            <w:pPr>
              <w:jc w:val="center"/>
              <w:rPr>
                <w:color w:val="000000"/>
              </w:rPr>
            </w:pPr>
            <w:r>
              <w:rPr>
                <w:color w:val="000000"/>
              </w:rPr>
              <w:t>NA</w:t>
            </w:r>
          </w:p>
        </w:tc>
        <w:tc>
          <w:tcPr>
            <w:tcW w:w="1559" w:type="dxa"/>
            <w:tcBorders>
              <w:top w:val="single" w:sz="4" w:space="0" w:color="000000"/>
              <w:left w:val="single" w:sz="8" w:space="0" w:color="FFFFFF"/>
              <w:right w:val="single" w:sz="8" w:space="0" w:color="FFFFFF"/>
            </w:tcBorders>
            <w:shd w:val="clear" w:color="auto" w:fill="FCF8FE"/>
            <w:tcMar>
              <w:top w:w="72" w:type="dxa"/>
              <w:left w:w="144" w:type="dxa"/>
              <w:bottom w:w="72" w:type="dxa"/>
              <w:right w:w="144" w:type="dxa"/>
            </w:tcMar>
          </w:tcPr>
          <w:p w14:paraId="00000150" w14:textId="77777777" w:rsidR="002302CB" w:rsidRDefault="00070CBB" w:rsidP="003D0012">
            <w:pPr>
              <w:jc w:val="center"/>
              <w:rPr>
                <w:color w:val="000000"/>
              </w:rPr>
            </w:pPr>
            <w:r>
              <w:rPr>
                <w:color w:val="000000"/>
              </w:rPr>
              <w:t>NA</w:t>
            </w:r>
          </w:p>
        </w:tc>
        <w:tc>
          <w:tcPr>
            <w:tcW w:w="1418" w:type="dxa"/>
            <w:tcBorders>
              <w:top w:val="single" w:sz="4" w:space="0" w:color="000000"/>
              <w:left w:val="single" w:sz="8" w:space="0" w:color="FFFFFF"/>
              <w:right w:val="single" w:sz="8" w:space="0" w:color="FFFFFF"/>
            </w:tcBorders>
            <w:shd w:val="clear" w:color="auto" w:fill="FCF8FE"/>
            <w:tcMar>
              <w:top w:w="72" w:type="dxa"/>
              <w:left w:w="144" w:type="dxa"/>
              <w:bottom w:w="72" w:type="dxa"/>
              <w:right w:w="144" w:type="dxa"/>
            </w:tcMar>
          </w:tcPr>
          <w:p w14:paraId="00000151" w14:textId="77777777" w:rsidR="002302CB" w:rsidRDefault="00070CBB" w:rsidP="003D0012">
            <w:pPr>
              <w:jc w:val="center"/>
              <w:rPr>
                <w:color w:val="000000"/>
              </w:rPr>
            </w:pPr>
            <w:r>
              <w:rPr>
                <w:color w:val="000000"/>
              </w:rPr>
              <w:t>NA</w:t>
            </w:r>
          </w:p>
        </w:tc>
        <w:tc>
          <w:tcPr>
            <w:tcW w:w="1559" w:type="dxa"/>
            <w:tcBorders>
              <w:top w:val="single" w:sz="4" w:space="0" w:color="000000"/>
              <w:left w:val="single" w:sz="8" w:space="0" w:color="FFFFFF"/>
              <w:right w:val="single" w:sz="8" w:space="0" w:color="FFFFFF"/>
            </w:tcBorders>
            <w:shd w:val="clear" w:color="auto" w:fill="FCF8FE"/>
            <w:tcMar>
              <w:top w:w="72" w:type="dxa"/>
              <w:left w:w="144" w:type="dxa"/>
              <w:bottom w:w="72" w:type="dxa"/>
              <w:right w:w="144" w:type="dxa"/>
            </w:tcMar>
          </w:tcPr>
          <w:p w14:paraId="00000152" w14:textId="77777777" w:rsidR="002302CB" w:rsidRDefault="00070CBB" w:rsidP="003D0012">
            <w:pPr>
              <w:jc w:val="center"/>
              <w:rPr>
                <w:color w:val="000000"/>
              </w:rPr>
            </w:pPr>
            <w:r>
              <w:rPr>
                <w:color w:val="000000"/>
              </w:rPr>
              <w:t>NA</w:t>
            </w:r>
          </w:p>
        </w:tc>
        <w:tc>
          <w:tcPr>
            <w:tcW w:w="1559" w:type="dxa"/>
            <w:tcBorders>
              <w:top w:val="single" w:sz="4" w:space="0" w:color="000000"/>
              <w:left w:val="single" w:sz="8" w:space="0" w:color="FFFFFF"/>
              <w:right w:val="single" w:sz="8" w:space="0" w:color="FFFFFF"/>
            </w:tcBorders>
            <w:shd w:val="clear" w:color="auto" w:fill="FCF8FE"/>
            <w:tcMar>
              <w:top w:w="72" w:type="dxa"/>
              <w:left w:w="144" w:type="dxa"/>
              <w:bottom w:w="72" w:type="dxa"/>
              <w:right w:w="144" w:type="dxa"/>
            </w:tcMar>
          </w:tcPr>
          <w:p w14:paraId="00000153" w14:textId="77777777" w:rsidR="002302CB" w:rsidRDefault="00070CBB" w:rsidP="003D0012">
            <w:pPr>
              <w:jc w:val="center"/>
              <w:rPr>
                <w:color w:val="000000"/>
              </w:rPr>
            </w:pPr>
            <w:r>
              <w:rPr>
                <w:color w:val="000000"/>
              </w:rPr>
              <w:t>1.96</w:t>
            </w:r>
          </w:p>
        </w:tc>
        <w:tc>
          <w:tcPr>
            <w:tcW w:w="1418" w:type="dxa"/>
            <w:tcBorders>
              <w:top w:val="single" w:sz="4" w:space="0" w:color="000000"/>
              <w:left w:val="single" w:sz="8" w:space="0" w:color="FFFFFF"/>
              <w:right w:val="single" w:sz="8" w:space="0" w:color="FFFFFF"/>
            </w:tcBorders>
            <w:shd w:val="clear" w:color="auto" w:fill="FCF8FE"/>
            <w:tcMar>
              <w:top w:w="72" w:type="dxa"/>
              <w:left w:w="144" w:type="dxa"/>
              <w:bottom w:w="72" w:type="dxa"/>
              <w:right w:w="144" w:type="dxa"/>
            </w:tcMar>
          </w:tcPr>
          <w:p w14:paraId="00000154" w14:textId="77777777" w:rsidR="002302CB" w:rsidRDefault="00070CBB" w:rsidP="003D0012">
            <w:pPr>
              <w:jc w:val="center"/>
              <w:rPr>
                <w:b/>
                <w:color w:val="000000"/>
              </w:rPr>
            </w:pPr>
            <w:r>
              <w:rPr>
                <w:b/>
                <w:color w:val="000000"/>
              </w:rPr>
              <w:t>11.8</w:t>
            </w:r>
          </w:p>
        </w:tc>
      </w:tr>
      <w:tr w:rsidR="002302CB" w14:paraId="10D5E1D0" w14:textId="77777777" w:rsidTr="003D0012">
        <w:trPr>
          <w:trHeight w:val="401"/>
          <w:jc w:val="center"/>
        </w:trPr>
        <w:tc>
          <w:tcPr>
            <w:tcW w:w="31" w:type="dxa"/>
          </w:tcPr>
          <w:p w14:paraId="00000155" w14:textId="77777777" w:rsidR="002302CB" w:rsidRDefault="002302CB" w:rsidP="00123869">
            <w:pPr>
              <w:widowControl w:val="0"/>
              <w:pBdr>
                <w:top w:val="nil"/>
                <w:left w:val="nil"/>
                <w:bottom w:val="nil"/>
                <w:right w:val="nil"/>
                <w:between w:val="nil"/>
              </w:pBdr>
              <w:spacing w:line="276" w:lineRule="auto"/>
              <w:rPr>
                <w:b/>
                <w:color w:val="000000"/>
              </w:rPr>
            </w:pPr>
          </w:p>
        </w:tc>
        <w:tc>
          <w:tcPr>
            <w:tcW w:w="962" w:type="dxa"/>
            <w:vMerge/>
            <w:tcBorders>
              <w:top w:val="single" w:sz="8" w:space="0" w:color="000000"/>
              <w:left w:val="single" w:sz="8" w:space="0" w:color="FFFFFF"/>
              <w:bottom w:val="single" w:sz="12" w:space="0" w:color="000000"/>
              <w:right w:val="single" w:sz="8" w:space="0" w:color="FFFFFF"/>
            </w:tcBorders>
            <w:shd w:val="clear" w:color="auto" w:fill="F5E8FC"/>
          </w:tcPr>
          <w:p w14:paraId="00000156" w14:textId="77777777" w:rsidR="002302CB" w:rsidRDefault="002302CB" w:rsidP="00123869">
            <w:pPr>
              <w:widowControl w:val="0"/>
              <w:pBdr>
                <w:top w:val="nil"/>
                <w:left w:val="nil"/>
                <w:bottom w:val="nil"/>
                <w:right w:val="nil"/>
                <w:between w:val="nil"/>
              </w:pBdr>
              <w:spacing w:line="276" w:lineRule="auto"/>
              <w:rPr>
                <w:b/>
                <w:color w:val="000000"/>
              </w:rPr>
            </w:pPr>
          </w:p>
        </w:tc>
        <w:tc>
          <w:tcPr>
            <w:tcW w:w="3827" w:type="dxa"/>
            <w:tcBorders>
              <w:top w:val="single" w:sz="8" w:space="0" w:color="FFFFFF"/>
              <w:left w:val="single" w:sz="8" w:space="0" w:color="FFFFFF"/>
              <w:right w:val="single" w:sz="8" w:space="0" w:color="FFFFFF"/>
            </w:tcBorders>
            <w:shd w:val="clear" w:color="auto" w:fill="FCF8FE"/>
            <w:tcMar>
              <w:top w:w="72" w:type="dxa"/>
              <w:left w:w="144" w:type="dxa"/>
              <w:bottom w:w="72" w:type="dxa"/>
              <w:right w:w="144" w:type="dxa"/>
            </w:tcMar>
          </w:tcPr>
          <w:p w14:paraId="00000157" w14:textId="77777777" w:rsidR="002302CB" w:rsidRDefault="00070CBB" w:rsidP="00123869">
            <w:pPr>
              <w:rPr>
                <w:b/>
                <w:i/>
                <w:color w:val="000000"/>
              </w:rPr>
            </w:pPr>
            <w:r>
              <w:rPr>
                <w:b/>
                <w:i/>
                <w:color w:val="000000"/>
              </w:rPr>
              <w:t>Liver fibrosis</w:t>
            </w:r>
            <w:r>
              <w:rPr>
                <w:b/>
                <w:i/>
                <w:color w:val="000000"/>
                <w:vertAlign w:val="superscript"/>
              </w:rPr>
              <w:t>^</w:t>
            </w:r>
            <w:r>
              <w:rPr>
                <w:b/>
                <w:i/>
                <w:color w:val="000000"/>
              </w:rPr>
              <w:t xml:space="preserve"> reduction </w:t>
            </w:r>
            <w:r>
              <w:rPr>
                <w:color w:val="000000"/>
              </w:rPr>
              <w:t>(OR)</w:t>
            </w:r>
          </w:p>
        </w:tc>
        <w:tc>
          <w:tcPr>
            <w:tcW w:w="1134" w:type="dxa"/>
            <w:tcBorders>
              <w:left w:val="single" w:sz="8" w:space="0" w:color="FFFFFF"/>
              <w:bottom w:val="single" w:sz="4" w:space="0" w:color="000000"/>
              <w:right w:val="single" w:sz="8" w:space="0" w:color="FFFFFF"/>
            </w:tcBorders>
            <w:shd w:val="clear" w:color="auto" w:fill="FCF8FE"/>
            <w:tcMar>
              <w:top w:w="72" w:type="dxa"/>
              <w:left w:w="144" w:type="dxa"/>
              <w:bottom w:w="72" w:type="dxa"/>
              <w:right w:w="144" w:type="dxa"/>
            </w:tcMar>
          </w:tcPr>
          <w:p w14:paraId="00000158" w14:textId="77777777" w:rsidR="002302CB" w:rsidRDefault="00070CBB" w:rsidP="003D0012">
            <w:pPr>
              <w:jc w:val="center"/>
              <w:rPr>
                <w:color w:val="000000"/>
              </w:rPr>
            </w:pPr>
            <w:r>
              <w:rPr>
                <w:color w:val="000000"/>
              </w:rPr>
              <w:t>NA</w:t>
            </w:r>
          </w:p>
        </w:tc>
        <w:tc>
          <w:tcPr>
            <w:tcW w:w="1559" w:type="dxa"/>
            <w:tcBorders>
              <w:left w:val="single" w:sz="8" w:space="0" w:color="FFFFFF"/>
              <w:bottom w:val="single" w:sz="4" w:space="0" w:color="000000"/>
              <w:right w:val="single" w:sz="8" w:space="0" w:color="FFFFFF"/>
            </w:tcBorders>
            <w:shd w:val="clear" w:color="auto" w:fill="FCF8FE"/>
            <w:tcMar>
              <w:top w:w="72" w:type="dxa"/>
              <w:left w:w="144" w:type="dxa"/>
              <w:bottom w:w="72" w:type="dxa"/>
              <w:right w:w="144" w:type="dxa"/>
            </w:tcMar>
          </w:tcPr>
          <w:p w14:paraId="00000159" w14:textId="77777777" w:rsidR="002302CB" w:rsidRDefault="00070CBB" w:rsidP="003D0012">
            <w:pPr>
              <w:jc w:val="center"/>
              <w:rPr>
                <w:color w:val="000000"/>
              </w:rPr>
            </w:pPr>
            <w:r>
              <w:rPr>
                <w:color w:val="000000"/>
              </w:rPr>
              <w:t>NA</w:t>
            </w:r>
          </w:p>
        </w:tc>
        <w:tc>
          <w:tcPr>
            <w:tcW w:w="1418" w:type="dxa"/>
            <w:tcBorders>
              <w:left w:val="single" w:sz="8" w:space="0" w:color="FFFFFF"/>
              <w:bottom w:val="single" w:sz="4" w:space="0" w:color="000000"/>
              <w:right w:val="single" w:sz="8" w:space="0" w:color="FFFFFF"/>
            </w:tcBorders>
            <w:shd w:val="clear" w:color="auto" w:fill="FCF8FE"/>
            <w:tcMar>
              <w:top w:w="72" w:type="dxa"/>
              <w:left w:w="144" w:type="dxa"/>
              <w:bottom w:w="72" w:type="dxa"/>
              <w:right w:w="144" w:type="dxa"/>
            </w:tcMar>
          </w:tcPr>
          <w:p w14:paraId="0000015A" w14:textId="77777777" w:rsidR="002302CB" w:rsidRDefault="00070CBB" w:rsidP="003D0012">
            <w:pPr>
              <w:jc w:val="center"/>
              <w:rPr>
                <w:color w:val="000000"/>
              </w:rPr>
            </w:pPr>
            <w:r>
              <w:rPr>
                <w:color w:val="000000"/>
              </w:rPr>
              <w:t>NA</w:t>
            </w:r>
          </w:p>
        </w:tc>
        <w:tc>
          <w:tcPr>
            <w:tcW w:w="1559" w:type="dxa"/>
            <w:tcBorders>
              <w:left w:val="single" w:sz="8" w:space="0" w:color="FFFFFF"/>
              <w:bottom w:val="single" w:sz="4" w:space="0" w:color="000000"/>
              <w:right w:val="single" w:sz="8" w:space="0" w:color="FFFFFF"/>
            </w:tcBorders>
            <w:shd w:val="clear" w:color="auto" w:fill="FCF8FE"/>
            <w:tcMar>
              <w:top w:w="72" w:type="dxa"/>
              <w:left w:w="144" w:type="dxa"/>
              <w:bottom w:w="72" w:type="dxa"/>
              <w:right w:w="144" w:type="dxa"/>
            </w:tcMar>
          </w:tcPr>
          <w:p w14:paraId="0000015B" w14:textId="77777777" w:rsidR="002302CB" w:rsidRDefault="00070CBB" w:rsidP="003D0012">
            <w:pPr>
              <w:jc w:val="center"/>
              <w:rPr>
                <w:color w:val="000000"/>
              </w:rPr>
            </w:pPr>
            <w:r>
              <w:rPr>
                <w:color w:val="000000"/>
              </w:rPr>
              <w:t>NA</w:t>
            </w:r>
          </w:p>
        </w:tc>
        <w:tc>
          <w:tcPr>
            <w:tcW w:w="1559" w:type="dxa"/>
            <w:tcBorders>
              <w:left w:val="single" w:sz="8" w:space="0" w:color="FFFFFF"/>
              <w:bottom w:val="single" w:sz="4" w:space="0" w:color="000000"/>
              <w:right w:val="single" w:sz="8" w:space="0" w:color="FFFFFF"/>
            </w:tcBorders>
            <w:shd w:val="clear" w:color="auto" w:fill="FCF8FE"/>
            <w:tcMar>
              <w:top w:w="72" w:type="dxa"/>
              <w:left w:w="144" w:type="dxa"/>
              <w:bottom w:w="72" w:type="dxa"/>
              <w:right w:w="144" w:type="dxa"/>
            </w:tcMar>
          </w:tcPr>
          <w:p w14:paraId="0000015C" w14:textId="77777777" w:rsidR="002302CB" w:rsidRDefault="00070CBB" w:rsidP="003D0012">
            <w:pPr>
              <w:jc w:val="center"/>
              <w:rPr>
                <w:color w:val="000000"/>
              </w:rPr>
            </w:pPr>
            <w:r>
              <w:rPr>
                <w:color w:val="000000"/>
              </w:rPr>
              <w:t>0.36</w:t>
            </w:r>
          </w:p>
        </w:tc>
        <w:tc>
          <w:tcPr>
            <w:tcW w:w="1418" w:type="dxa"/>
            <w:tcBorders>
              <w:left w:val="single" w:sz="8" w:space="0" w:color="FFFFFF"/>
              <w:bottom w:val="single" w:sz="4" w:space="0" w:color="000000"/>
              <w:right w:val="single" w:sz="8" w:space="0" w:color="FFFFFF"/>
            </w:tcBorders>
            <w:shd w:val="clear" w:color="auto" w:fill="FCF8FE"/>
            <w:tcMar>
              <w:top w:w="72" w:type="dxa"/>
              <w:left w:w="144" w:type="dxa"/>
              <w:bottom w:w="72" w:type="dxa"/>
              <w:right w:w="144" w:type="dxa"/>
            </w:tcMar>
          </w:tcPr>
          <w:p w14:paraId="0000015D" w14:textId="77777777" w:rsidR="002302CB" w:rsidRDefault="00070CBB" w:rsidP="003D0012">
            <w:pPr>
              <w:jc w:val="center"/>
              <w:rPr>
                <w:b/>
                <w:color w:val="000000"/>
              </w:rPr>
            </w:pPr>
            <w:r>
              <w:rPr>
                <w:b/>
                <w:color w:val="000000"/>
              </w:rPr>
              <w:t>2.48</w:t>
            </w:r>
          </w:p>
        </w:tc>
      </w:tr>
      <w:tr w:rsidR="002302CB" w14:paraId="7844AF37" w14:textId="77777777" w:rsidTr="003D0012">
        <w:trPr>
          <w:trHeight w:val="401"/>
          <w:jc w:val="center"/>
        </w:trPr>
        <w:tc>
          <w:tcPr>
            <w:tcW w:w="31" w:type="dxa"/>
          </w:tcPr>
          <w:p w14:paraId="0000015E" w14:textId="77777777" w:rsidR="002302CB" w:rsidRDefault="002302CB" w:rsidP="00123869">
            <w:pPr>
              <w:widowControl w:val="0"/>
              <w:pBdr>
                <w:top w:val="nil"/>
                <w:left w:val="nil"/>
                <w:bottom w:val="nil"/>
                <w:right w:val="nil"/>
                <w:between w:val="nil"/>
              </w:pBdr>
              <w:spacing w:line="276" w:lineRule="auto"/>
              <w:rPr>
                <w:b/>
                <w:color w:val="000000"/>
              </w:rPr>
            </w:pPr>
          </w:p>
        </w:tc>
        <w:tc>
          <w:tcPr>
            <w:tcW w:w="962" w:type="dxa"/>
            <w:vMerge/>
            <w:tcBorders>
              <w:top w:val="single" w:sz="8" w:space="0" w:color="000000"/>
              <w:left w:val="single" w:sz="8" w:space="0" w:color="FFFFFF"/>
              <w:bottom w:val="single" w:sz="12" w:space="0" w:color="000000"/>
              <w:right w:val="single" w:sz="8" w:space="0" w:color="FFFFFF"/>
            </w:tcBorders>
            <w:shd w:val="clear" w:color="auto" w:fill="F5E8FC"/>
          </w:tcPr>
          <w:p w14:paraId="0000015F" w14:textId="77777777" w:rsidR="002302CB" w:rsidRDefault="002302CB" w:rsidP="00123869">
            <w:pPr>
              <w:widowControl w:val="0"/>
              <w:pBdr>
                <w:top w:val="nil"/>
                <w:left w:val="nil"/>
                <w:bottom w:val="nil"/>
                <w:right w:val="nil"/>
                <w:between w:val="nil"/>
              </w:pBdr>
              <w:spacing w:line="276" w:lineRule="auto"/>
              <w:rPr>
                <w:b/>
                <w:color w:val="000000"/>
              </w:rPr>
            </w:pPr>
          </w:p>
        </w:tc>
        <w:tc>
          <w:tcPr>
            <w:tcW w:w="3827" w:type="dxa"/>
            <w:tcBorders>
              <w:left w:val="single" w:sz="8" w:space="0" w:color="FFFFFF"/>
              <w:bottom w:val="single" w:sz="12" w:space="0" w:color="000000"/>
              <w:right w:val="single" w:sz="8" w:space="0" w:color="FFFFFF"/>
            </w:tcBorders>
            <w:shd w:val="clear" w:color="auto" w:fill="FCF8FE"/>
            <w:tcMar>
              <w:top w:w="72" w:type="dxa"/>
              <w:left w:w="144" w:type="dxa"/>
              <w:bottom w:w="72" w:type="dxa"/>
              <w:right w:w="144" w:type="dxa"/>
            </w:tcMar>
          </w:tcPr>
          <w:p w14:paraId="00000160" w14:textId="77777777" w:rsidR="002302CB" w:rsidRDefault="00070CBB" w:rsidP="00123869">
            <w:pPr>
              <w:rPr>
                <w:i/>
                <w:color w:val="000000"/>
              </w:rPr>
            </w:pPr>
            <w:r>
              <w:rPr>
                <w:b/>
                <w:i/>
                <w:color w:val="000000"/>
              </w:rPr>
              <w:t>OSAS° remission</w:t>
            </w:r>
            <w:r>
              <w:rPr>
                <w:i/>
                <w:color w:val="000000"/>
              </w:rPr>
              <w:t xml:space="preserve"> </w:t>
            </w:r>
            <w:r>
              <w:rPr>
                <w:color w:val="000000"/>
              </w:rPr>
              <w:t>(OR)</w:t>
            </w:r>
          </w:p>
        </w:tc>
        <w:tc>
          <w:tcPr>
            <w:tcW w:w="1134" w:type="dxa"/>
            <w:tcBorders>
              <w:top w:val="single" w:sz="4" w:space="0" w:color="000000"/>
              <w:left w:val="single" w:sz="8" w:space="0" w:color="FFFFFF"/>
              <w:bottom w:val="single" w:sz="12" w:space="0" w:color="000000"/>
              <w:right w:val="single" w:sz="8" w:space="0" w:color="FFFFFF"/>
            </w:tcBorders>
            <w:shd w:val="clear" w:color="auto" w:fill="FCF8FE"/>
            <w:tcMar>
              <w:top w:w="72" w:type="dxa"/>
              <w:left w:w="144" w:type="dxa"/>
              <w:bottom w:w="72" w:type="dxa"/>
              <w:right w:w="144" w:type="dxa"/>
            </w:tcMar>
          </w:tcPr>
          <w:p w14:paraId="00000161" w14:textId="77777777" w:rsidR="002302CB" w:rsidRDefault="00070CBB" w:rsidP="003D0012">
            <w:pPr>
              <w:jc w:val="center"/>
              <w:rPr>
                <w:color w:val="000000"/>
              </w:rPr>
            </w:pPr>
            <w:r>
              <w:rPr>
                <w:color w:val="000000"/>
              </w:rPr>
              <w:t>NA</w:t>
            </w:r>
          </w:p>
        </w:tc>
        <w:tc>
          <w:tcPr>
            <w:tcW w:w="1559" w:type="dxa"/>
            <w:tcBorders>
              <w:top w:val="single" w:sz="4" w:space="0" w:color="000000"/>
              <w:left w:val="single" w:sz="8" w:space="0" w:color="FFFFFF"/>
              <w:bottom w:val="single" w:sz="12" w:space="0" w:color="000000"/>
              <w:right w:val="single" w:sz="8" w:space="0" w:color="FFFFFF"/>
            </w:tcBorders>
            <w:shd w:val="clear" w:color="auto" w:fill="FCF8FE"/>
            <w:tcMar>
              <w:top w:w="72" w:type="dxa"/>
              <w:left w:w="144" w:type="dxa"/>
              <w:bottom w:w="72" w:type="dxa"/>
              <w:right w:w="144" w:type="dxa"/>
            </w:tcMar>
          </w:tcPr>
          <w:p w14:paraId="00000162" w14:textId="77777777" w:rsidR="002302CB" w:rsidRDefault="00070CBB" w:rsidP="003D0012">
            <w:pPr>
              <w:jc w:val="center"/>
              <w:rPr>
                <w:color w:val="000000"/>
              </w:rPr>
            </w:pPr>
            <w:r>
              <w:rPr>
                <w:color w:val="000000"/>
              </w:rPr>
              <w:t>NA</w:t>
            </w:r>
          </w:p>
        </w:tc>
        <w:tc>
          <w:tcPr>
            <w:tcW w:w="1418" w:type="dxa"/>
            <w:tcBorders>
              <w:top w:val="single" w:sz="4" w:space="0" w:color="000000"/>
              <w:left w:val="single" w:sz="8" w:space="0" w:color="FFFFFF"/>
              <w:bottom w:val="single" w:sz="12" w:space="0" w:color="000000"/>
              <w:right w:val="single" w:sz="8" w:space="0" w:color="FFFFFF"/>
            </w:tcBorders>
            <w:shd w:val="clear" w:color="auto" w:fill="FCF8FE"/>
            <w:tcMar>
              <w:top w:w="72" w:type="dxa"/>
              <w:left w:w="144" w:type="dxa"/>
              <w:bottom w:w="72" w:type="dxa"/>
              <w:right w:w="144" w:type="dxa"/>
            </w:tcMar>
          </w:tcPr>
          <w:p w14:paraId="00000163" w14:textId="77777777" w:rsidR="002302CB" w:rsidRDefault="00070CBB" w:rsidP="003D0012">
            <w:pPr>
              <w:jc w:val="center"/>
              <w:rPr>
                <w:color w:val="000000"/>
              </w:rPr>
            </w:pPr>
            <w:r>
              <w:rPr>
                <w:color w:val="000000"/>
              </w:rPr>
              <w:t>NA</w:t>
            </w:r>
          </w:p>
        </w:tc>
        <w:tc>
          <w:tcPr>
            <w:tcW w:w="1559" w:type="dxa"/>
            <w:tcBorders>
              <w:top w:val="single" w:sz="4" w:space="0" w:color="000000"/>
              <w:left w:val="single" w:sz="8" w:space="0" w:color="FFFFFF"/>
              <w:bottom w:val="single" w:sz="12" w:space="0" w:color="000000"/>
              <w:right w:val="single" w:sz="8" w:space="0" w:color="FFFFFF"/>
            </w:tcBorders>
            <w:shd w:val="clear" w:color="auto" w:fill="FCF8FE"/>
            <w:tcMar>
              <w:top w:w="72" w:type="dxa"/>
              <w:left w:w="144" w:type="dxa"/>
              <w:bottom w:w="72" w:type="dxa"/>
              <w:right w:w="144" w:type="dxa"/>
            </w:tcMar>
          </w:tcPr>
          <w:p w14:paraId="00000164" w14:textId="77777777" w:rsidR="002302CB" w:rsidRDefault="00070CBB" w:rsidP="003D0012">
            <w:pPr>
              <w:jc w:val="center"/>
              <w:rPr>
                <w:color w:val="000000"/>
              </w:rPr>
            </w:pPr>
            <w:r>
              <w:rPr>
                <w:color w:val="000000"/>
              </w:rPr>
              <w:t>NA</w:t>
            </w:r>
          </w:p>
        </w:tc>
        <w:tc>
          <w:tcPr>
            <w:tcW w:w="1559" w:type="dxa"/>
            <w:tcBorders>
              <w:top w:val="single" w:sz="4" w:space="0" w:color="000000"/>
              <w:left w:val="single" w:sz="8" w:space="0" w:color="FFFFFF"/>
              <w:bottom w:val="single" w:sz="12" w:space="0" w:color="000000"/>
              <w:right w:val="single" w:sz="8" w:space="0" w:color="FFFFFF"/>
            </w:tcBorders>
            <w:shd w:val="clear" w:color="auto" w:fill="FCF8FE"/>
            <w:tcMar>
              <w:top w:w="72" w:type="dxa"/>
              <w:left w:w="144" w:type="dxa"/>
              <w:bottom w:w="72" w:type="dxa"/>
              <w:right w:w="144" w:type="dxa"/>
            </w:tcMar>
          </w:tcPr>
          <w:p w14:paraId="00000165" w14:textId="77777777" w:rsidR="002302CB" w:rsidRDefault="00070CBB" w:rsidP="003D0012">
            <w:pPr>
              <w:jc w:val="center"/>
              <w:rPr>
                <w:color w:val="000000"/>
              </w:rPr>
            </w:pPr>
            <w:r>
              <w:rPr>
                <w:color w:val="000000"/>
              </w:rPr>
              <w:t>NA</w:t>
            </w:r>
          </w:p>
        </w:tc>
        <w:tc>
          <w:tcPr>
            <w:tcW w:w="1418" w:type="dxa"/>
            <w:tcBorders>
              <w:top w:val="single" w:sz="4" w:space="0" w:color="000000"/>
              <w:left w:val="single" w:sz="8" w:space="0" w:color="FFFFFF"/>
              <w:bottom w:val="single" w:sz="12" w:space="0" w:color="000000"/>
              <w:right w:val="single" w:sz="8" w:space="0" w:color="FFFFFF"/>
            </w:tcBorders>
            <w:shd w:val="clear" w:color="auto" w:fill="FCF8FE"/>
            <w:tcMar>
              <w:top w:w="72" w:type="dxa"/>
              <w:left w:w="144" w:type="dxa"/>
              <w:bottom w:w="72" w:type="dxa"/>
              <w:right w:w="144" w:type="dxa"/>
            </w:tcMar>
          </w:tcPr>
          <w:p w14:paraId="00000166" w14:textId="77777777" w:rsidR="002302CB" w:rsidRDefault="00070CBB" w:rsidP="003D0012">
            <w:pPr>
              <w:jc w:val="center"/>
              <w:rPr>
                <w:b/>
                <w:color w:val="000000"/>
              </w:rPr>
            </w:pPr>
            <w:r>
              <w:rPr>
                <w:b/>
                <w:color w:val="000000"/>
              </w:rPr>
              <w:t>4.19</w:t>
            </w:r>
          </w:p>
        </w:tc>
      </w:tr>
      <w:tr w:rsidR="002302CB" w14:paraId="7E02DC32" w14:textId="77777777" w:rsidTr="003D0012">
        <w:trPr>
          <w:trHeight w:val="401"/>
          <w:jc w:val="center"/>
        </w:trPr>
        <w:tc>
          <w:tcPr>
            <w:tcW w:w="31" w:type="dxa"/>
          </w:tcPr>
          <w:p w14:paraId="00000167" w14:textId="77777777" w:rsidR="002302CB" w:rsidRDefault="002302CB" w:rsidP="00123869">
            <w:pPr>
              <w:widowControl w:val="0"/>
              <w:pBdr>
                <w:top w:val="nil"/>
                <w:left w:val="nil"/>
                <w:bottom w:val="nil"/>
                <w:right w:val="nil"/>
                <w:between w:val="nil"/>
              </w:pBdr>
              <w:spacing w:line="276" w:lineRule="auto"/>
              <w:rPr>
                <w:color w:val="000000"/>
              </w:rPr>
            </w:pPr>
          </w:p>
        </w:tc>
        <w:tc>
          <w:tcPr>
            <w:tcW w:w="962" w:type="dxa"/>
            <w:vMerge w:val="restart"/>
            <w:tcBorders>
              <w:top w:val="single" w:sz="12" w:space="0" w:color="000000"/>
              <w:left w:val="single" w:sz="8" w:space="0" w:color="FFFFFF"/>
              <w:bottom w:val="single" w:sz="12" w:space="0" w:color="000000"/>
              <w:right w:val="single" w:sz="8" w:space="0" w:color="FFFFFF"/>
            </w:tcBorders>
            <w:shd w:val="clear" w:color="auto" w:fill="FFA7A7"/>
            <w:textDirection w:val="btLr"/>
          </w:tcPr>
          <w:p w14:paraId="00000168" w14:textId="77777777" w:rsidR="002302CB" w:rsidRDefault="00070CBB" w:rsidP="00E87E21">
            <w:pPr>
              <w:ind w:left="113" w:right="113"/>
              <w:jc w:val="center"/>
              <w:rPr>
                <w:b/>
                <w:color w:val="000000"/>
              </w:rPr>
            </w:pPr>
            <w:r>
              <w:rPr>
                <w:b/>
                <w:color w:val="000000"/>
              </w:rPr>
              <w:t>CVD EFFECTS</w:t>
            </w:r>
          </w:p>
        </w:tc>
        <w:tc>
          <w:tcPr>
            <w:tcW w:w="3827" w:type="dxa"/>
            <w:tcBorders>
              <w:top w:val="single" w:sz="12" w:space="0" w:color="000000"/>
              <w:left w:val="single" w:sz="8" w:space="0" w:color="FFFFFF"/>
              <w:bottom w:val="single" w:sz="8" w:space="0" w:color="FFFFFF"/>
              <w:right w:val="single" w:sz="8" w:space="0" w:color="FFFFFF"/>
            </w:tcBorders>
            <w:shd w:val="clear" w:color="auto" w:fill="FFEFEF"/>
            <w:tcMar>
              <w:top w:w="72" w:type="dxa"/>
              <w:left w:w="144" w:type="dxa"/>
              <w:bottom w:w="72" w:type="dxa"/>
              <w:right w:w="144" w:type="dxa"/>
            </w:tcMar>
          </w:tcPr>
          <w:p w14:paraId="00000169" w14:textId="77777777" w:rsidR="002302CB" w:rsidRDefault="00070CBB" w:rsidP="00123869">
            <w:pPr>
              <w:rPr>
                <w:i/>
                <w:color w:val="000000"/>
              </w:rPr>
            </w:pPr>
            <w:r>
              <w:rPr>
                <w:b/>
                <w:i/>
                <w:color w:val="000000"/>
              </w:rPr>
              <w:t>MACE</w:t>
            </w:r>
            <w:r>
              <w:rPr>
                <w:i/>
                <w:color w:val="000000"/>
              </w:rPr>
              <w:t xml:space="preserve"> </w:t>
            </w:r>
            <w:r>
              <w:rPr>
                <w:color w:val="000000"/>
              </w:rPr>
              <w:t>(OR)</w:t>
            </w:r>
          </w:p>
        </w:tc>
        <w:tc>
          <w:tcPr>
            <w:tcW w:w="1134" w:type="dxa"/>
            <w:tcBorders>
              <w:top w:val="single" w:sz="12" w:space="0" w:color="000000"/>
              <w:left w:val="single" w:sz="8" w:space="0" w:color="FFFFFF"/>
              <w:bottom w:val="single" w:sz="4" w:space="0" w:color="000000"/>
              <w:right w:val="single" w:sz="8" w:space="0" w:color="FFFFFF"/>
            </w:tcBorders>
            <w:shd w:val="clear" w:color="auto" w:fill="FFEFEF"/>
            <w:tcMar>
              <w:top w:w="72" w:type="dxa"/>
              <w:left w:w="144" w:type="dxa"/>
              <w:bottom w:w="72" w:type="dxa"/>
              <w:right w:w="144" w:type="dxa"/>
            </w:tcMar>
          </w:tcPr>
          <w:p w14:paraId="0000016A" w14:textId="77777777" w:rsidR="002302CB" w:rsidRDefault="00070CBB" w:rsidP="003D0012">
            <w:pPr>
              <w:jc w:val="center"/>
              <w:rPr>
                <w:color w:val="000000"/>
              </w:rPr>
            </w:pPr>
            <w:r>
              <w:t>0.76</w:t>
            </w:r>
          </w:p>
        </w:tc>
        <w:tc>
          <w:tcPr>
            <w:tcW w:w="1559" w:type="dxa"/>
            <w:tcBorders>
              <w:top w:val="single" w:sz="12" w:space="0" w:color="000000"/>
              <w:left w:val="single" w:sz="8" w:space="0" w:color="FFFFFF"/>
              <w:bottom w:val="single" w:sz="4" w:space="0" w:color="000000"/>
              <w:right w:val="single" w:sz="8" w:space="0" w:color="FFFFFF"/>
            </w:tcBorders>
            <w:shd w:val="clear" w:color="auto" w:fill="FFEFEF"/>
            <w:tcMar>
              <w:top w:w="72" w:type="dxa"/>
              <w:left w:w="144" w:type="dxa"/>
              <w:bottom w:w="72" w:type="dxa"/>
              <w:right w:w="144" w:type="dxa"/>
            </w:tcMar>
          </w:tcPr>
          <w:p w14:paraId="0000016B" w14:textId="77777777" w:rsidR="002302CB" w:rsidRDefault="00070CBB" w:rsidP="003D0012">
            <w:pPr>
              <w:jc w:val="center"/>
              <w:rPr>
                <w:color w:val="000000"/>
              </w:rPr>
            </w:pPr>
            <w:r>
              <w:t>0.89</w:t>
            </w:r>
          </w:p>
        </w:tc>
        <w:tc>
          <w:tcPr>
            <w:tcW w:w="1418" w:type="dxa"/>
            <w:tcBorders>
              <w:top w:val="single" w:sz="12" w:space="0" w:color="000000"/>
              <w:left w:val="single" w:sz="8" w:space="0" w:color="FFFFFF"/>
              <w:bottom w:val="single" w:sz="4" w:space="0" w:color="000000"/>
              <w:right w:val="single" w:sz="8" w:space="0" w:color="FFFFFF"/>
            </w:tcBorders>
            <w:shd w:val="clear" w:color="auto" w:fill="FFEFEF"/>
            <w:tcMar>
              <w:top w:w="72" w:type="dxa"/>
              <w:left w:w="144" w:type="dxa"/>
              <w:bottom w:w="72" w:type="dxa"/>
              <w:right w:w="144" w:type="dxa"/>
            </w:tcMar>
          </w:tcPr>
          <w:p w14:paraId="0000016C" w14:textId="77777777" w:rsidR="002302CB" w:rsidRDefault="00070CBB" w:rsidP="003D0012">
            <w:pPr>
              <w:jc w:val="center"/>
              <w:rPr>
                <w:color w:val="000000"/>
              </w:rPr>
            </w:pPr>
            <w:r>
              <w:t>0.77</w:t>
            </w:r>
          </w:p>
        </w:tc>
        <w:tc>
          <w:tcPr>
            <w:tcW w:w="1559" w:type="dxa"/>
            <w:tcBorders>
              <w:top w:val="single" w:sz="12" w:space="0" w:color="000000"/>
              <w:left w:val="single" w:sz="8" w:space="0" w:color="FFFFFF"/>
              <w:bottom w:val="single" w:sz="4" w:space="0" w:color="000000"/>
              <w:right w:val="single" w:sz="8" w:space="0" w:color="FFFFFF"/>
            </w:tcBorders>
            <w:shd w:val="clear" w:color="auto" w:fill="FFEFEF"/>
            <w:tcMar>
              <w:top w:w="72" w:type="dxa"/>
              <w:left w:w="144" w:type="dxa"/>
              <w:bottom w:w="72" w:type="dxa"/>
              <w:right w:w="144" w:type="dxa"/>
            </w:tcMar>
          </w:tcPr>
          <w:p w14:paraId="0000016D" w14:textId="77777777" w:rsidR="002302CB" w:rsidRDefault="00070CBB" w:rsidP="003D0012">
            <w:pPr>
              <w:jc w:val="center"/>
              <w:rPr>
                <w:color w:val="000000"/>
              </w:rPr>
            </w:pPr>
            <w:r>
              <w:t>2.00</w:t>
            </w:r>
          </w:p>
        </w:tc>
        <w:tc>
          <w:tcPr>
            <w:tcW w:w="1559" w:type="dxa"/>
            <w:tcBorders>
              <w:top w:val="single" w:sz="12" w:space="0" w:color="000000"/>
              <w:left w:val="single" w:sz="8" w:space="0" w:color="FFFFFF"/>
              <w:bottom w:val="single" w:sz="4" w:space="0" w:color="000000"/>
              <w:right w:val="single" w:sz="8" w:space="0" w:color="FFFFFF"/>
            </w:tcBorders>
            <w:shd w:val="clear" w:color="auto" w:fill="FFEFEF"/>
            <w:tcMar>
              <w:top w:w="72" w:type="dxa"/>
              <w:left w:w="144" w:type="dxa"/>
              <w:bottom w:w="72" w:type="dxa"/>
              <w:right w:w="144" w:type="dxa"/>
            </w:tcMar>
          </w:tcPr>
          <w:p w14:paraId="0000016E" w14:textId="77777777" w:rsidR="002302CB" w:rsidRDefault="00070CBB" w:rsidP="003D0012">
            <w:pPr>
              <w:jc w:val="center"/>
              <w:rPr>
                <w:b/>
                <w:color w:val="000000"/>
              </w:rPr>
            </w:pPr>
            <w:r>
              <w:rPr>
                <w:b/>
              </w:rPr>
              <w:t>0.80</w:t>
            </w:r>
          </w:p>
        </w:tc>
        <w:tc>
          <w:tcPr>
            <w:tcW w:w="1418" w:type="dxa"/>
            <w:tcBorders>
              <w:top w:val="single" w:sz="12" w:space="0" w:color="000000"/>
              <w:left w:val="single" w:sz="8" w:space="0" w:color="FFFFFF"/>
              <w:bottom w:val="single" w:sz="4" w:space="0" w:color="000000"/>
              <w:right w:val="single" w:sz="8" w:space="0" w:color="FFFFFF"/>
            </w:tcBorders>
            <w:shd w:val="clear" w:color="auto" w:fill="FFEFEF"/>
            <w:tcMar>
              <w:top w:w="72" w:type="dxa"/>
              <w:left w:w="144" w:type="dxa"/>
              <w:bottom w:w="72" w:type="dxa"/>
              <w:right w:w="144" w:type="dxa"/>
            </w:tcMar>
          </w:tcPr>
          <w:p w14:paraId="0000016F" w14:textId="77777777" w:rsidR="002302CB" w:rsidRDefault="00070CBB" w:rsidP="003D0012">
            <w:pPr>
              <w:jc w:val="center"/>
              <w:rPr>
                <w:color w:val="000000"/>
              </w:rPr>
            </w:pPr>
            <w:r>
              <w:t>0.79</w:t>
            </w:r>
          </w:p>
        </w:tc>
      </w:tr>
      <w:tr w:rsidR="002302CB" w14:paraId="4EC656E2" w14:textId="77777777" w:rsidTr="003D0012">
        <w:trPr>
          <w:trHeight w:val="401"/>
          <w:jc w:val="center"/>
        </w:trPr>
        <w:tc>
          <w:tcPr>
            <w:tcW w:w="31" w:type="dxa"/>
          </w:tcPr>
          <w:p w14:paraId="00000170" w14:textId="77777777" w:rsidR="002302CB" w:rsidRDefault="002302CB" w:rsidP="00123869">
            <w:pPr>
              <w:widowControl w:val="0"/>
              <w:pBdr>
                <w:top w:val="nil"/>
                <w:left w:val="nil"/>
                <w:bottom w:val="nil"/>
                <w:right w:val="nil"/>
                <w:between w:val="nil"/>
              </w:pBdr>
              <w:spacing w:line="276" w:lineRule="auto"/>
              <w:rPr>
                <w:color w:val="000000"/>
              </w:rPr>
            </w:pPr>
          </w:p>
        </w:tc>
        <w:tc>
          <w:tcPr>
            <w:tcW w:w="962" w:type="dxa"/>
            <w:vMerge/>
            <w:tcBorders>
              <w:top w:val="single" w:sz="12" w:space="0" w:color="000000"/>
              <w:left w:val="single" w:sz="8" w:space="0" w:color="FFFFFF"/>
              <w:bottom w:val="single" w:sz="12" w:space="0" w:color="000000"/>
              <w:right w:val="single" w:sz="8" w:space="0" w:color="FFFFFF"/>
            </w:tcBorders>
            <w:shd w:val="clear" w:color="auto" w:fill="FFA7A7"/>
          </w:tcPr>
          <w:p w14:paraId="00000171" w14:textId="77777777" w:rsidR="002302CB" w:rsidRDefault="002302CB" w:rsidP="00123869">
            <w:pPr>
              <w:widowControl w:val="0"/>
              <w:pBdr>
                <w:top w:val="nil"/>
                <w:left w:val="nil"/>
                <w:bottom w:val="nil"/>
                <w:right w:val="nil"/>
                <w:between w:val="nil"/>
              </w:pBdr>
              <w:spacing w:line="276" w:lineRule="auto"/>
              <w:rPr>
                <w:color w:val="000000"/>
              </w:rPr>
            </w:pPr>
          </w:p>
        </w:tc>
        <w:tc>
          <w:tcPr>
            <w:tcW w:w="3827" w:type="dxa"/>
            <w:tcBorders>
              <w:top w:val="single" w:sz="8" w:space="0" w:color="FFFFFF"/>
              <w:left w:val="single" w:sz="8" w:space="0" w:color="FFFFFF"/>
              <w:bottom w:val="single" w:sz="8" w:space="0" w:color="FFFFFF"/>
              <w:right w:val="single" w:sz="8" w:space="0" w:color="FFFFFF"/>
            </w:tcBorders>
            <w:shd w:val="clear" w:color="auto" w:fill="FFEFEF"/>
            <w:tcMar>
              <w:top w:w="72" w:type="dxa"/>
              <w:left w:w="144" w:type="dxa"/>
              <w:bottom w:w="72" w:type="dxa"/>
              <w:right w:w="144" w:type="dxa"/>
            </w:tcMar>
          </w:tcPr>
          <w:p w14:paraId="00000172" w14:textId="77777777" w:rsidR="002302CB" w:rsidRDefault="00070CBB" w:rsidP="00123869">
            <w:pPr>
              <w:rPr>
                <w:i/>
                <w:color w:val="000000"/>
              </w:rPr>
            </w:pPr>
            <w:r>
              <w:rPr>
                <w:b/>
                <w:i/>
                <w:color w:val="000000"/>
              </w:rPr>
              <w:t>Cardiovascular</w:t>
            </w:r>
            <w:r>
              <w:rPr>
                <w:i/>
                <w:color w:val="000000"/>
              </w:rPr>
              <w:t xml:space="preserve"> </w:t>
            </w:r>
            <w:r>
              <w:rPr>
                <w:b/>
                <w:i/>
                <w:color w:val="000000"/>
              </w:rPr>
              <w:t>mortality</w:t>
            </w:r>
            <w:r>
              <w:rPr>
                <w:i/>
                <w:color w:val="000000"/>
              </w:rPr>
              <w:t xml:space="preserve"> </w:t>
            </w:r>
            <w:r>
              <w:rPr>
                <w:color w:val="000000"/>
              </w:rPr>
              <w:t>(OR)</w:t>
            </w:r>
          </w:p>
        </w:tc>
        <w:tc>
          <w:tcPr>
            <w:tcW w:w="1134" w:type="dxa"/>
            <w:tcBorders>
              <w:top w:val="single" w:sz="4" w:space="0" w:color="000000"/>
              <w:left w:val="single" w:sz="8" w:space="0" w:color="FFFFFF"/>
              <w:bottom w:val="single" w:sz="4" w:space="0" w:color="000000"/>
              <w:right w:val="single" w:sz="8" w:space="0" w:color="FFFFFF"/>
            </w:tcBorders>
            <w:shd w:val="clear" w:color="auto" w:fill="FFEFEF"/>
            <w:tcMar>
              <w:top w:w="72" w:type="dxa"/>
              <w:left w:w="144" w:type="dxa"/>
              <w:bottom w:w="72" w:type="dxa"/>
              <w:right w:w="144" w:type="dxa"/>
            </w:tcMar>
          </w:tcPr>
          <w:p w14:paraId="00000173" w14:textId="77777777" w:rsidR="002302CB" w:rsidRDefault="00070CBB" w:rsidP="003D0012">
            <w:pPr>
              <w:jc w:val="center"/>
            </w:pPr>
            <w:r>
              <w:t>0.80</w:t>
            </w:r>
          </w:p>
        </w:tc>
        <w:tc>
          <w:tcPr>
            <w:tcW w:w="1559" w:type="dxa"/>
            <w:tcBorders>
              <w:top w:val="single" w:sz="4" w:space="0" w:color="000000"/>
              <w:left w:val="single" w:sz="8" w:space="0" w:color="FFFFFF"/>
              <w:bottom w:val="single" w:sz="4" w:space="0" w:color="000000"/>
              <w:right w:val="single" w:sz="8" w:space="0" w:color="FFFFFF"/>
            </w:tcBorders>
            <w:shd w:val="clear" w:color="auto" w:fill="FFEFEF"/>
            <w:tcMar>
              <w:top w:w="72" w:type="dxa"/>
              <w:left w:w="144" w:type="dxa"/>
              <w:bottom w:w="72" w:type="dxa"/>
              <w:right w:w="144" w:type="dxa"/>
            </w:tcMar>
          </w:tcPr>
          <w:p w14:paraId="00000174" w14:textId="77777777" w:rsidR="002302CB" w:rsidRDefault="00070CBB" w:rsidP="003D0012">
            <w:pPr>
              <w:jc w:val="center"/>
            </w:pPr>
            <w:r>
              <w:rPr>
                <w:b/>
              </w:rPr>
              <w:t>0.52</w:t>
            </w:r>
          </w:p>
        </w:tc>
        <w:tc>
          <w:tcPr>
            <w:tcW w:w="1418" w:type="dxa"/>
            <w:tcBorders>
              <w:top w:val="single" w:sz="4" w:space="0" w:color="000000"/>
              <w:left w:val="single" w:sz="8" w:space="0" w:color="FFFFFF"/>
              <w:bottom w:val="single" w:sz="4" w:space="0" w:color="000000"/>
              <w:right w:val="single" w:sz="8" w:space="0" w:color="FFFFFF"/>
            </w:tcBorders>
            <w:shd w:val="clear" w:color="auto" w:fill="FFEFEF"/>
            <w:tcMar>
              <w:top w:w="72" w:type="dxa"/>
              <w:left w:w="144" w:type="dxa"/>
              <w:bottom w:w="72" w:type="dxa"/>
              <w:right w:w="144" w:type="dxa"/>
            </w:tcMar>
          </w:tcPr>
          <w:p w14:paraId="00000175" w14:textId="77777777" w:rsidR="002302CB" w:rsidRDefault="00070CBB" w:rsidP="003D0012">
            <w:pPr>
              <w:jc w:val="center"/>
            </w:pPr>
            <w:r>
              <w:t>1.00</w:t>
            </w:r>
          </w:p>
        </w:tc>
        <w:tc>
          <w:tcPr>
            <w:tcW w:w="1559" w:type="dxa"/>
            <w:tcBorders>
              <w:top w:val="single" w:sz="4" w:space="0" w:color="000000"/>
              <w:left w:val="single" w:sz="8" w:space="0" w:color="FFFFFF"/>
              <w:bottom w:val="single" w:sz="4" w:space="0" w:color="000000"/>
              <w:right w:val="single" w:sz="8" w:space="0" w:color="FFFFFF"/>
            </w:tcBorders>
            <w:shd w:val="clear" w:color="auto" w:fill="FFEFEF"/>
            <w:tcMar>
              <w:top w:w="72" w:type="dxa"/>
              <w:left w:w="144" w:type="dxa"/>
              <w:bottom w:w="72" w:type="dxa"/>
              <w:right w:w="144" w:type="dxa"/>
            </w:tcMar>
          </w:tcPr>
          <w:p w14:paraId="00000176" w14:textId="77777777" w:rsidR="002302CB" w:rsidRDefault="00070CBB" w:rsidP="003D0012">
            <w:pPr>
              <w:jc w:val="center"/>
            </w:pPr>
            <w:r>
              <w:t>NA</w:t>
            </w:r>
          </w:p>
        </w:tc>
        <w:tc>
          <w:tcPr>
            <w:tcW w:w="1559" w:type="dxa"/>
            <w:tcBorders>
              <w:top w:val="single" w:sz="4" w:space="0" w:color="000000"/>
              <w:left w:val="single" w:sz="8" w:space="0" w:color="FFFFFF"/>
              <w:bottom w:val="single" w:sz="4" w:space="0" w:color="000000"/>
              <w:right w:val="single" w:sz="8" w:space="0" w:color="FFFFFF"/>
            </w:tcBorders>
            <w:shd w:val="clear" w:color="auto" w:fill="FFEFEF"/>
            <w:tcMar>
              <w:top w:w="72" w:type="dxa"/>
              <w:left w:w="144" w:type="dxa"/>
              <w:bottom w:w="72" w:type="dxa"/>
              <w:right w:w="144" w:type="dxa"/>
            </w:tcMar>
          </w:tcPr>
          <w:p w14:paraId="00000177" w14:textId="77777777" w:rsidR="002302CB" w:rsidRDefault="00070CBB" w:rsidP="003D0012">
            <w:pPr>
              <w:jc w:val="center"/>
            </w:pPr>
            <w:r>
              <w:rPr>
                <w:b/>
              </w:rPr>
              <w:t>0.84</w:t>
            </w:r>
          </w:p>
        </w:tc>
        <w:tc>
          <w:tcPr>
            <w:tcW w:w="1418" w:type="dxa"/>
            <w:tcBorders>
              <w:top w:val="single" w:sz="4" w:space="0" w:color="000000"/>
              <w:left w:val="single" w:sz="8" w:space="0" w:color="FFFFFF"/>
              <w:bottom w:val="single" w:sz="4" w:space="0" w:color="000000"/>
              <w:right w:val="single" w:sz="8" w:space="0" w:color="FFFFFF"/>
            </w:tcBorders>
            <w:shd w:val="clear" w:color="auto" w:fill="FFEFEF"/>
            <w:tcMar>
              <w:top w:w="72" w:type="dxa"/>
              <w:left w:w="144" w:type="dxa"/>
              <w:bottom w:w="72" w:type="dxa"/>
              <w:right w:w="144" w:type="dxa"/>
            </w:tcMar>
          </w:tcPr>
          <w:p w14:paraId="00000178" w14:textId="77777777" w:rsidR="002302CB" w:rsidRDefault="00070CBB" w:rsidP="003D0012">
            <w:pPr>
              <w:jc w:val="center"/>
            </w:pPr>
            <w:r>
              <w:t>1.23</w:t>
            </w:r>
          </w:p>
        </w:tc>
      </w:tr>
      <w:tr w:rsidR="002302CB" w14:paraId="2A000B86" w14:textId="77777777" w:rsidTr="003D0012">
        <w:trPr>
          <w:trHeight w:val="401"/>
          <w:jc w:val="center"/>
        </w:trPr>
        <w:tc>
          <w:tcPr>
            <w:tcW w:w="31" w:type="dxa"/>
          </w:tcPr>
          <w:p w14:paraId="00000179" w14:textId="77777777" w:rsidR="002302CB" w:rsidRDefault="002302CB" w:rsidP="00123869">
            <w:pPr>
              <w:widowControl w:val="0"/>
              <w:pBdr>
                <w:top w:val="nil"/>
                <w:left w:val="nil"/>
                <w:bottom w:val="nil"/>
                <w:right w:val="nil"/>
                <w:between w:val="nil"/>
              </w:pBdr>
              <w:spacing w:line="276" w:lineRule="auto"/>
            </w:pPr>
          </w:p>
        </w:tc>
        <w:tc>
          <w:tcPr>
            <w:tcW w:w="962" w:type="dxa"/>
            <w:vMerge/>
            <w:tcBorders>
              <w:top w:val="single" w:sz="12" w:space="0" w:color="000000"/>
              <w:left w:val="single" w:sz="8" w:space="0" w:color="FFFFFF"/>
              <w:bottom w:val="single" w:sz="12" w:space="0" w:color="000000"/>
              <w:right w:val="single" w:sz="8" w:space="0" w:color="FFFFFF"/>
            </w:tcBorders>
            <w:shd w:val="clear" w:color="auto" w:fill="FFA7A7"/>
          </w:tcPr>
          <w:p w14:paraId="0000017A" w14:textId="77777777" w:rsidR="002302CB" w:rsidRDefault="002302CB" w:rsidP="00123869">
            <w:pPr>
              <w:widowControl w:val="0"/>
              <w:pBdr>
                <w:top w:val="nil"/>
                <w:left w:val="nil"/>
                <w:bottom w:val="nil"/>
                <w:right w:val="nil"/>
                <w:between w:val="nil"/>
              </w:pBdr>
              <w:spacing w:line="276" w:lineRule="auto"/>
            </w:pPr>
          </w:p>
        </w:tc>
        <w:tc>
          <w:tcPr>
            <w:tcW w:w="3827" w:type="dxa"/>
            <w:tcBorders>
              <w:top w:val="single" w:sz="8" w:space="0" w:color="FFFFFF"/>
              <w:left w:val="single" w:sz="8" w:space="0" w:color="FFFFFF"/>
              <w:bottom w:val="single" w:sz="12" w:space="0" w:color="000000"/>
              <w:right w:val="single" w:sz="8" w:space="0" w:color="FFFFFF"/>
            </w:tcBorders>
            <w:shd w:val="clear" w:color="auto" w:fill="FFEFEF"/>
            <w:tcMar>
              <w:top w:w="72" w:type="dxa"/>
              <w:left w:w="144" w:type="dxa"/>
              <w:bottom w:w="72" w:type="dxa"/>
              <w:right w:w="144" w:type="dxa"/>
            </w:tcMar>
          </w:tcPr>
          <w:p w14:paraId="0000017B" w14:textId="77777777" w:rsidR="002302CB" w:rsidRDefault="00070CBB" w:rsidP="00123869">
            <w:pPr>
              <w:rPr>
                <w:color w:val="000000"/>
              </w:rPr>
            </w:pPr>
            <w:r>
              <w:rPr>
                <w:b/>
                <w:i/>
                <w:color w:val="000000"/>
              </w:rPr>
              <w:t>HHF</w:t>
            </w:r>
            <w:r>
              <w:rPr>
                <w:i/>
                <w:color w:val="000000"/>
              </w:rPr>
              <w:t xml:space="preserve"> </w:t>
            </w:r>
            <w:r>
              <w:rPr>
                <w:color w:val="000000"/>
              </w:rPr>
              <w:t>(OR)</w:t>
            </w:r>
          </w:p>
        </w:tc>
        <w:tc>
          <w:tcPr>
            <w:tcW w:w="1134" w:type="dxa"/>
            <w:tcBorders>
              <w:top w:val="single" w:sz="4" w:space="0" w:color="000000"/>
              <w:left w:val="single" w:sz="8" w:space="0" w:color="FFFFFF"/>
              <w:bottom w:val="single" w:sz="12" w:space="0" w:color="000000"/>
              <w:right w:val="single" w:sz="8" w:space="0" w:color="FFFFFF"/>
            </w:tcBorders>
            <w:shd w:val="clear" w:color="auto" w:fill="FFEFEF"/>
            <w:tcMar>
              <w:top w:w="72" w:type="dxa"/>
              <w:left w:w="144" w:type="dxa"/>
              <w:bottom w:w="72" w:type="dxa"/>
              <w:right w:w="144" w:type="dxa"/>
            </w:tcMar>
          </w:tcPr>
          <w:p w14:paraId="0000017C" w14:textId="77777777" w:rsidR="002302CB" w:rsidRDefault="00070CBB" w:rsidP="003D0012">
            <w:pPr>
              <w:jc w:val="center"/>
            </w:pPr>
            <w:r>
              <w:t>NA</w:t>
            </w:r>
          </w:p>
        </w:tc>
        <w:tc>
          <w:tcPr>
            <w:tcW w:w="1559" w:type="dxa"/>
            <w:tcBorders>
              <w:top w:val="single" w:sz="4" w:space="0" w:color="000000"/>
              <w:left w:val="single" w:sz="8" w:space="0" w:color="FFFFFF"/>
              <w:bottom w:val="single" w:sz="12" w:space="0" w:color="000000"/>
              <w:right w:val="single" w:sz="8" w:space="0" w:color="FFFFFF"/>
            </w:tcBorders>
            <w:shd w:val="clear" w:color="auto" w:fill="FFEFEF"/>
            <w:tcMar>
              <w:top w:w="72" w:type="dxa"/>
              <w:left w:w="144" w:type="dxa"/>
              <w:bottom w:w="72" w:type="dxa"/>
              <w:right w:w="144" w:type="dxa"/>
            </w:tcMar>
          </w:tcPr>
          <w:p w14:paraId="0000017D" w14:textId="77777777" w:rsidR="002302CB" w:rsidRDefault="00070CBB" w:rsidP="003D0012">
            <w:pPr>
              <w:jc w:val="center"/>
              <w:rPr>
                <w:b/>
              </w:rPr>
            </w:pPr>
            <w:r>
              <w:t>NA</w:t>
            </w:r>
          </w:p>
        </w:tc>
        <w:tc>
          <w:tcPr>
            <w:tcW w:w="1418" w:type="dxa"/>
            <w:tcBorders>
              <w:top w:val="single" w:sz="4" w:space="0" w:color="000000"/>
              <w:left w:val="single" w:sz="8" w:space="0" w:color="FFFFFF"/>
              <w:bottom w:val="single" w:sz="12" w:space="0" w:color="000000"/>
              <w:right w:val="single" w:sz="8" w:space="0" w:color="FFFFFF"/>
            </w:tcBorders>
            <w:shd w:val="clear" w:color="auto" w:fill="FFEFEF"/>
            <w:tcMar>
              <w:top w:w="72" w:type="dxa"/>
              <w:left w:w="144" w:type="dxa"/>
              <w:bottom w:w="72" w:type="dxa"/>
              <w:right w:w="144" w:type="dxa"/>
            </w:tcMar>
          </w:tcPr>
          <w:p w14:paraId="0000017E" w14:textId="77777777" w:rsidR="002302CB" w:rsidRDefault="00070CBB" w:rsidP="003D0012">
            <w:pPr>
              <w:jc w:val="center"/>
            </w:pPr>
            <w:r>
              <w:t>NE</w:t>
            </w:r>
          </w:p>
        </w:tc>
        <w:tc>
          <w:tcPr>
            <w:tcW w:w="1559" w:type="dxa"/>
            <w:tcBorders>
              <w:top w:val="single" w:sz="4" w:space="0" w:color="000000"/>
              <w:left w:val="single" w:sz="8" w:space="0" w:color="FFFFFF"/>
              <w:bottom w:val="single" w:sz="12" w:space="0" w:color="000000"/>
              <w:right w:val="single" w:sz="8" w:space="0" w:color="FFFFFF"/>
            </w:tcBorders>
            <w:shd w:val="clear" w:color="auto" w:fill="FFEFEF"/>
            <w:tcMar>
              <w:top w:w="72" w:type="dxa"/>
              <w:left w:w="144" w:type="dxa"/>
              <w:bottom w:w="72" w:type="dxa"/>
              <w:right w:w="144" w:type="dxa"/>
            </w:tcMar>
          </w:tcPr>
          <w:p w14:paraId="0000017F" w14:textId="77777777" w:rsidR="002302CB" w:rsidRDefault="00070CBB" w:rsidP="003D0012">
            <w:pPr>
              <w:jc w:val="center"/>
            </w:pPr>
            <w:r>
              <w:t>NA</w:t>
            </w:r>
          </w:p>
        </w:tc>
        <w:tc>
          <w:tcPr>
            <w:tcW w:w="1559" w:type="dxa"/>
            <w:tcBorders>
              <w:top w:val="single" w:sz="4" w:space="0" w:color="000000"/>
              <w:left w:val="single" w:sz="8" w:space="0" w:color="FFFFFF"/>
              <w:bottom w:val="single" w:sz="12" w:space="0" w:color="000000"/>
              <w:right w:val="single" w:sz="8" w:space="0" w:color="FFFFFF"/>
            </w:tcBorders>
            <w:shd w:val="clear" w:color="auto" w:fill="FFEFEF"/>
            <w:tcMar>
              <w:top w:w="72" w:type="dxa"/>
              <w:left w:w="144" w:type="dxa"/>
              <w:bottom w:w="72" w:type="dxa"/>
              <w:right w:w="144" w:type="dxa"/>
            </w:tcMar>
          </w:tcPr>
          <w:p w14:paraId="00000180" w14:textId="77777777" w:rsidR="002302CB" w:rsidRDefault="00070CBB" w:rsidP="003D0012">
            <w:pPr>
              <w:jc w:val="center"/>
              <w:rPr>
                <w:b/>
              </w:rPr>
            </w:pPr>
            <w:r>
              <w:t>0.45</w:t>
            </w:r>
          </w:p>
        </w:tc>
        <w:tc>
          <w:tcPr>
            <w:tcW w:w="1418" w:type="dxa"/>
            <w:tcBorders>
              <w:top w:val="single" w:sz="4" w:space="0" w:color="000000"/>
              <w:left w:val="single" w:sz="8" w:space="0" w:color="FFFFFF"/>
              <w:bottom w:val="single" w:sz="12" w:space="0" w:color="000000"/>
              <w:right w:val="single" w:sz="8" w:space="0" w:color="FFFFFF"/>
            </w:tcBorders>
            <w:shd w:val="clear" w:color="auto" w:fill="FFEFEF"/>
            <w:tcMar>
              <w:top w:w="72" w:type="dxa"/>
              <w:left w:w="144" w:type="dxa"/>
              <w:bottom w:w="72" w:type="dxa"/>
              <w:right w:w="144" w:type="dxa"/>
            </w:tcMar>
          </w:tcPr>
          <w:p w14:paraId="00000181" w14:textId="77777777" w:rsidR="002302CB" w:rsidRDefault="00070CBB" w:rsidP="003D0012">
            <w:pPr>
              <w:jc w:val="center"/>
            </w:pPr>
            <w:r>
              <w:rPr>
                <w:b/>
              </w:rPr>
              <w:t>0.45</w:t>
            </w:r>
          </w:p>
        </w:tc>
      </w:tr>
      <w:tr w:rsidR="002302CB" w14:paraId="5EC6CAFA" w14:textId="77777777" w:rsidTr="003D0012">
        <w:trPr>
          <w:trHeight w:val="401"/>
          <w:jc w:val="center"/>
        </w:trPr>
        <w:tc>
          <w:tcPr>
            <w:tcW w:w="993" w:type="dxa"/>
            <w:gridSpan w:val="2"/>
            <w:vMerge w:val="restart"/>
            <w:tcBorders>
              <w:top w:val="single" w:sz="12" w:space="0" w:color="000000"/>
              <w:bottom w:val="single" w:sz="12" w:space="0" w:color="000000"/>
              <w:right w:val="single" w:sz="8" w:space="0" w:color="FFFFFF"/>
            </w:tcBorders>
            <w:shd w:val="clear" w:color="auto" w:fill="F2F2F2"/>
            <w:textDirection w:val="btLr"/>
          </w:tcPr>
          <w:p w14:paraId="00000182" w14:textId="77777777" w:rsidR="002302CB" w:rsidRDefault="00070CBB" w:rsidP="00E87E21">
            <w:pPr>
              <w:ind w:left="113" w:right="113"/>
              <w:jc w:val="center"/>
              <w:rPr>
                <w:b/>
                <w:color w:val="000000"/>
              </w:rPr>
            </w:pPr>
            <w:r>
              <w:rPr>
                <w:b/>
                <w:color w:val="000000"/>
              </w:rPr>
              <w:t>QUALITY OF LIFE</w:t>
            </w:r>
          </w:p>
        </w:tc>
        <w:tc>
          <w:tcPr>
            <w:tcW w:w="3827" w:type="dxa"/>
            <w:tcBorders>
              <w:top w:val="single" w:sz="12" w:space="0" w:color="000000"/>
              <w:left w:val="single" w:sz="8" w:space="0" w:color="FFFFFF"/>
              <w:bottom w:val="single" w:sz="8" w:space="0" w:color="FFFFFF"/>
              <w:right w:val="single" w:sz="8" w:space="0" w:color="FFFFFF"/>
            </w:tcBorders>
            <w:shd w:val="clear" w:color="auto" w:fill="FDFDFD"/>
            <w:tcMar>
              <w:top w:w="72" w:type="dxa"/>
              <w:left w:w="144" w:type="dxa"/>
              <w:bottom w:w="72" w:type="dxa"/>
              <w:right w:w="144" w:type="dxa"/>
            </w:tcMar>
          </w:tcPr>
          <w:p w14:paraId="00000184" w14:textId="77777777" w:rsidR="002302CB" w:rsidRDefault="00070CBB" w:rsidP="00123869">
            <w:pPr>
              <w:rPr>
                <w:b/>
                <w:i/>
                <w:color w:val="000000"/>
              </w:rPr>
            </w:pPr>
            <w:r>
              <w:t>IWQOL-Lite (WMD)</w:t>
            </w:r>
            <w:r>
              <w:rPr>
                <w:vertAlign w:val="superscript"/>
              </w:rPr>
              <w:t>$</w:t>
            </w:r>
          </w:p>
        </w:tc>
        <w:tc>
          <w:tcPr>
            <w:tcW w:w="1134" w:type="dxa"/>
            <w:tcBorders>
              <w:top w:val="single" w:sz="12" w:space="0" w:color="000000"/>
              <w:left w:val="single" w:sz="8" w:space="0" w:color="FFFFFF"/>
              <w:bottom w:val="single" w:sz="4" w:space="0" w:color="000000"/>
              <w:right w:val="single" w:sz="8" w:space="0" w:color="FFFFFF"/>
            </w:tcBorders>
            <w:shd w:val="clear" w:color="auto" w:fill="FDFDFD"/>
            <w:tcMar>
              <w:top w:w="72" w:type="dxa"/>
              <w:left w:w="144" w:type="dxa"/>
              <w:bottom w:w="72" w:type="dxa"/>
              <w:right w:w="144" w:type="dxa"/>
            </w:tcMar>
          </w:tcPr>
          <w:p w14:paraId="00000185" w14:textId="77777777" w:rsidR="002302CB" w:rsidRDefault="00070CBB" w:rsidP="003D0012">
            <w:pPr>
              <w:jc w:val="center"/>
              <w:rPr>
                <w:b/>
              </w:rPr>
            </w:pPr>
            <w:r>
              <w:rPr>
                <w:b/>
              </w:rPr>
              <w:t>2.3</w:t>
            </w:r>
          </w:p>
        </w:tc>
        <w:tc>
          <w:tcPr>
            <w:tcW w:w="1559" w:type="dxa"/>
            <w:tcBorders>
              <w:top w:val="single" w:sz="12" w:space="0" w:color="000000"/>
              <w:left w:val="single" w:sz="8" w:space="0" w:color="FFFFFF"/>
              <w:bottom w:val="single" w:sz="4" w:space="0" w:color="000000"/>
              <w:right w:val="single" w:sz="8" w:space="0" w:color="FFFFFF"/>
            </w:tcBorders>
            <w:shd w:val="clear" w:color="auto" w:fill="FDFDFD"/>
            <w:tcMar>
              <w:top w:w="72" w:type="dxa"/>
              <w:left w:w="144" w:type="dxa"/>
              <w:bottom w:w="72" w:type="dxa"/>
              <w:right w:w="144" w:type="dxa"/>
            </w:tcMar>
          </w:tcPr>
          <w:p w14:paraId="00000186" w14:textId="77777777" w:rsidR="002302CB" w:rsidRDefault="00070CBB" w:rsidP="003D0012">
            <w:pPr>
              <w:jc w:val="center"/>
            </w:pPr>
            <w:r>
              <w:t>NA</w:t>
            </w:r>
          </w:p>
        </w:tc>
        <w:tc>
          <w:tcPr>
            <w:tcW w:w="1418" w:type="dxa"/>
            <w:tcBorders>
              <w:top w:val="single" w:sz="12" w:space="0" w:color="000000"/>
              <w:left w:val="single" w:sz="8" w:space="0" w:color="FFFFFF"/>
              <w:bottom w:val="single" w:sz="4" w:space="0" w:color="000000"/>
              <w:right w:val="single" w:sz="8" w:space="0" w:color="FFFFFF"/>
            </w:tcBorders>
            <w:shd w:val="clear" w:color="auto" w:fill="FDFDFD"/>
            <w:tcMar>
              <w:top w:w="72" w:type="dxa"/>
              <w:left w:w="144" w:type="dxa"/>
              <w:bottom w:w="72" w:type="dxa"/>
              <w:right w:w="144" w:type="dxa"/>
            </w:tcMar>
          </w:tcPr>
          <w:p w14:paraId="00000187" w14:textId="77777777" w:rsidR="002302CB" w:rsidRDefault="00070CBB" w:rsidP="003D0012">
            <w:pPr>
              <w:jc w:val="center"/>
            </w:pPr>
            <w:r>
              <w:t>3.0</w:t>
            </w:r>
          </w:p>
        </w:tc>
        <w:tc>
          <w:tcPr>
            <w:tcW w:w="1559" w:type="dxa"/>
            <w:tcBorders>
              <w:top w:val="single" w:sz="12" w:space="0" w:color="000000"/>
              <w:left w:val="single" w:sz="8" w:space="0" w:color="FFFFFF"/>
              <w:bottom w:val="single" w:sz="4" w:space="0" w:color="000000"/>
              <w:right w:val="single" w:sz="8" w:space="0" w:color="FFFFFF"/>
            </w:tcBorders>
            <w:shd w:val="clear" w:color="auto" w:fill="FDFDFD"/>
            <w:tcMar>
              <w:top w:w="72" w:type="dxa"/>
              <w:left w:w="144" w:type="dxa"/>
              <w:bottom w:w="72" w:type="dxa"/>
              <w:right w:w="144" w:type="dxa"/>
            </w:tcMar>
          </w:tcPr>
          <w:p w14:paraId="00000188" w14:textId="77777777" w:rsidR="002302CB" w:rsidRDefault="00070CBB" w:rsidP="003D0012">
            <w:pPr>
              <w:jc w:val="center"/>
            </w:pPr>
            <w:r>
              <w:t>NA</w:t>
            </w:r>
          </w:p>
        </w:tc>
        <w:tc>
          <w:tcPr>
            <w:tcW w:w="1559" w:type="dxa"/>
            <w:tcBorders>
              <w:top w:val="single" w:sz="12" w:space="0" w:color="000000"/>
              <w:left w:val="single" w:sz="8" w:space="0" w:color="FFFFFF"/>
              <w:bottom w:val="single" w:sz="4" w:space="0" w:color="000000"/>
              <w:right w:val="single" w:sz="8" w:space="0" w:color="FFFFFF"/>
            </w:tcBorders>
            <w:shd w:val="clear" w:color="auto" w:fill="FDFDFD"/>
            <w:tcMar>
              <w:top w:w="72" w:type="dxa"/>
              <w:left w:w="144" w:type="dxa"/>
              <w:bottom w:w="72" w:type="dxa"/>
              <w:right w:w="144" w:type="dxa"/>
            </w:tcMar>
          </w:tcPr>
          <w:p w14:paraId="00000189" w14:textId="77777777" w:rsidR="002302CB" w:rsidRDefault="00070CBB" w:rsidP="003D0012">
            <w:pPr>
              <w:jc w:val="center"/>
              <w:rPr>
                <w:b/>
              </w:rPr>
            </w:pPr>
            <w:r>
              <w:rPr>
                <w:b/>
              </w:rPr>
              <w:t>5.7</w:t>
            </w:r>
          </w:p>
        </w:tc>
        <w:tc>
          <w:tcPr>
            <w:tcW w:w="1418" w:type="dxa"/>
            <w:tcBorders>
              <w:top w:val="single" w:sz="12" w:space="0" w:color="000000"/>
              <w:left w:val="single" w:sz="8" w:space="0" w:color="FFFFFF"/>
              <w:bottom w:val="single" w:sz="4" w:space="0" w:color="000000"/>
              <w:right w:val="single" w:sz="8" w:space="0" w:color="FFFFFF"/>
            </w:tcBorders>
            <w:shd w:val="clear" w:color="auto" w:fill="FDFDFD"/>
            <w:tcMar>
              <w:top w:w="72" w:type="dxa"/>
              <w:left w:w="144" w:type="dxa"/>
              <w:bottom w:w="72" w:type="dxa"/>
              <w:right w:w="144" w:type="dxa"/>
            </w:tcMar>
          </w:tcPr>
          <w:p w14:paraId="0000018A" w14:textId="77777777" w:rsidR="002302CB" w:rsidRDefault="00070CBB" w:rsidP="003D0012">
            <w:pPr>
              <w:jc w:val="center"/>
              <w:rPr>
                <w:b/>
              </w:rPr>
            </w:pPr>
            <w:r>
              <w:t>-0.9</w:t>
            </w:r>
          </w:p>
        </w:tc>
      </w:tr>
      <w:tr w:rsidR="002302CB" w14:paraId="0B65B49C" w14:textId="77777777" w:rsidTr="003D0012">
        <w:trPr>
          <w:trHeight w:val="401"/>
          <w:jc w:val="center"/>
        </w:trPr>
        <w:tc>
          <w:tcPr>
            <w:tcW w:w="993" w:type="dxa"/>
            <w:gridSpan w:val="2"/>
            <w:vMerge/>
            <w:tcBorders>
              <w:top w:val="single" w:sz="12" w:space="0" w:color="000000"/>
              <w:bottom w:val="single" w:sz="12" w:space="0" w:color="000000"/>
              <w:right w:val="single" w:sz="8" w:space="0" w:color="FFFFFF"/>
            </w:tcBorders>
            <w:shd w:val="clear" w:color="auto" w:fill="F2F2F2"/>
          </w:tcPr>
          <w:p w14:paraId="0000018B" w14:textId="77777777" w:rsidR="002302CB" w:rsidRDefault="002302CB" w:rsidP="00123869">
            <w:pPr>
              <w:widowControl w:val="0"/>
              <w:pBdr>
                <w:top w:val="nil"/>
                <w:left w:val="nil"/>
                <w:bottom w:val="nil"/>
                <w:right w:val="nil"/>
                <w:between w:val="nil"/>
              </w:pBdr>
              <w:spacing w:line="276" w:lineRule="auto"/>
              <w:rPr>
                <w:b/>
              </w:rPr>
            </w:pPr>
          </w:p>
        </w:tc>
        <w:tc>
          <w:tcPr>
            <w:tcW w:w="3827" w:type="dxa"/>
            <w:tcBorders>
              <w:top w:val="single" w:sz="8" w:space="0" w:color="FFFFFF"/>
              <w:left w:val="single" w:sz="8" w:space="0" w:color="FFFFFF"/>
              <w:bottom w:val="single" w:sz="8" w:space="0" w:color="FFFFFF"/>
              <w:right w:val="single" w:sz="8" w:space="0" w:color="FFFFFF"/>
            </w:tcBorders>
            <w:shd w:val="clear" w:color="auto" w:fill="FDFDFD"/>
            <w:tcMar>
              <w:top w:w="72" w:type="dxa"/>
              <w:left w:w="144" w:type="dxa"/>
              <w:bottom w:w="72" w:type="dxa"/>
              <w:right w:w="144" w:type="dxa"/>
            </w:tcMar>
          </w:tcPr>
          <w:p w14:paraId="0000018D" w14:textId="77777777" w:rsidR="002302CB" w:rsidRDefault="00070CBB" w:rsidP="00123869">
            <w:r>
              <w:t>SF-General Health (WMD)</w:t>
            </w:r>
            <w:r>
              <w:rPr>
                <w:vertAlign w:val="superscript"/>
              </w:rPr>
              <w:t>$</w:t>
            </w:r>
          </w:p>
        </w:tc>
        <w:tc>
          <w:tcPr>
            <w:tcW w:w="1134" w:type="dxa"/>
            <w:tcBorders>
              <w:top w:val="single" w:sz="4" w:space="0" w:color="000000"/>
              <w:left w:val="single" w:sz="8" w:space="0" w:color="FFFFFF"/>
              <w:bottom w:val="single" w:sz="4" w:space="0" w:color="000000"/>
              <w:right w:val="single" w:sz="8" w:space="0" w:color="FFFFFF"/>
            </w:tcBorders>
            <w:shd w:val="clear" w:color="auto" w:fill="FDFDFD"/>
            <w:tcMar>
              <w:top w:w="72" w:type="dxa"/>
              <w:left w:w="144" w:type="dxa"/>
              <w:bottom w:w="72" w:type="dxa"/>
              <w:right w:w="144" w:type="dxa"/>
            </w:tcMar>
          </w:tcPr>
          <w:p w14:paraId="0000018E" w14:textId="77777777" w:rsidR="002302CB" w:rsidRDefault="00070CBB" w:rsidP="003D0012">
            <w:pPr>
              <w:jc w:val="center"/>
            </w:pPr>
            <w:r>
              <w:t>2.2</w:t>
            </w:r>
          </w:p>
        </w:tc>
        <w:tc>
          <w:tcPr>
            <w:tcW w:w="1559" w:type="dxa"/>
            <w:tcBorders>
              <w:top w:val="single" w:sz="4" w:space="0" w:color="000000"/>
              <w:left w:val="single" w:sz="8" w:space="0" w:color="FFFFFF"/>
              <w:bottom w:val="single" w:sz="4" w:space="0" w:color="000000"/>
              <w:right w:val="single" w:sz="8" w:space="0" w:color="FFFFFF"/>
            </w:tcBorders>
            <w:shd w:val="clear" w:color="auto" w:fill="FDFDFD"/>
            <w:tcMar>
              <w:top w:w="72" w:type="dxa"/>
              <w:left w:w="144" w:type="dxa"/>
              <w:bottom w:w="72" w:type="dxa"/>
              <w:right w:w="144" w:type="dxa"/>
            </w:tcMar>
          </w:tcPr>
          <w:p w14:paraId="0000018F" w14:textId="77777777" w:rsidR="002302CB" w:rsidRDefault="00070CBB" w:rsidP="003D0012">
            <w:pPr>
              <w:jc w:val="center"/>
            </w:pPr>
            <w:r>
              <w:t>NA</w:t>
            </w:r>
          </w:p>
        </w:tc>
        <w:tc>
          <w:tcPr>
            <w:tcW w:w="1418" w:type="dxa"/>
            <w:tcBorders>
              <w:top w:val="single" w:sz="4" w:space="0" w:color="000000"/>
              <w:left w:val="single" w:sz="8" w:space="0" w:color="FFFFFF"/>
              <w:bottom w:val="single" w:sz="4" w:space="0" w:color="000000"/>
              <w:right w:val="single" w:sz="8" w:space="0" w:color="FFFFFF"/>
            </w:tcBorders>
            <w:shd w:val="clear" w:color="auto" w:fill="FDFDFD"/>
            <w:tcMar>
              <w:top w:w="72" w:type="dxa"/>
              <w:left w:w="144" w:type="dxa"/>
              <w:bottom w:w="72" w:type="dxa"/>
              <w:right w:w="144" w:type="dxa"/>
            </w:tcMar>
          </w:tcPr>
          <w:p w14:paraId="00000190" w14:textId="77777777" w:rsidR="002302CB" w:rsidRDefault="00070CBB" w:rsidP="003D0012">
            <w:pPr>
              <w:jc w:val="center"/>
            </w:pPr>
            <w:r>
              <w:t>-3.6</w:t>
            </w:r>
          </w:p>
        </w:tc>
        <w:tc>
          <w:tcPr>
            <w:tcW w:w="1559" w:type="dxa"/>
            <w:tcBorders>
              <w:top w:val="single" w:sz="4" w:space="0" w:color="000000"/>
              <w:left w:val="single" w:sz="8" w:space="0" w:color="FFFFFF"/>
              <w:bottom w:val="single" w:sz="4" w:space="0" w:color="000000"/>
              <w:right w:val="single" w:sz="8" w:space="0" w:color="FFFFFF"/>
            </w:tcBorders>
            <w:shd w:val="clear" w:color="auto" w:fill="FDFDFD"/>
            <w:tcMar>
              <w:top w:w="72" w:type="dxa"/>
              <w:left w:w="144" w:type="dxa"/>
              <w:bottom w:w="72" w:type="dxa"/>
              <w:right w:w="144" w:type="dxa"/>
            </w:tcMar>
          </w:tcPr>
          <w:p w14:paraId="00000191" w14:textId="77777777" w:rsidR="002302CB" w:rsidRDefault="00070CBB" w:rsidP="003D0012">
            <w:pPr>
              <w:jc w:val="center"/>
            </w:pPr>
            <w:r>
              <w:t>NA</w:t>
            </w:r>
          </w:p>
        </w:tc>
        <w:tc>
          <w:tcPr>
            <w:tcW w:w="1559" w:type="dxa"/>
            <w:tcBorders>
              <w:top w:val="single" w:sz="4" w:space="0" w:color="000000"/>
              <w:left w:val="single" w:sz="8" w:space="0" w:color="FFFFFF"/>
              <w:bottom w:val="single" w:sz="4" w:space="0" w:color="000000"/>
              <w:right w:val="single" w:sz="8" w:space="0" w:color="FFFFFF"/>
            </w:tcBorders>
            <w:shd w:val="clear" w:color="auto" w:fill="FDFDFD"/>
            <w:tcMar>
              <w:top w:w="72" w:type="dxa"/>
              <w:left w:w="144" w:type="dxa"/>
              <w:bottom w:w="72" w:type="dxa"/>
              <w:right w:w="144" w:type="dxa"/>
            </w:tcMar>
          </w:tcPr>
          <w:p w14:paraId="00000192" w14:textId="77777777" w:rsidR="002302CB" w:rsidRDefault="00070CBB" w:rsidP="003D0012">
            <w:pPr>
              <w:jc w:val="center"/>
            </w:pPr>
            <w:r>
              <w:t>NA</w:t>
            </w:r>
          </w:p>
        </w:tc>
        <w:tc>
          <w:tcPr>
            <w:tcW w:w="1418" w:type="dxa"/>
            <w:tcBorders>
              <w:top w:val="single" w:sz="4" w:space="0" w:color="000000"/>
              <w:left w:val="single" w:sz="8" w:space="0" w:color="FFFFFF"/>
              <w:bottom w:val="single" w:sz="4" w:space="0" w:color="000000"/>
              <w:right w:val="single" w:sz="8" w:space="0" w:color="FFFFFF"/>
            </w:tcBorders>
            <w:shd w:val="clear" w:color="auto" w:fill="FDFDFD"/>
            <w:tcMar>
              <w:top w:w="72" w:type="dxa"/>
              <w:left w:w="144" w:type="dxa"/>
              <w:bottom w:w="72" w:type="dxa"/>
              <w:right w:w="144" w:type="dxa"/>
            </w:tcMar>
          </w:tcPr>
          <w:p w14:paraId="00000193" w14:textId="77777777" w:rsidR="002302CB" w:rsidRDefault="00070CBB" w:rsidP="003D0012">
            <w:pPr>
              <w:jc w:val="center"/>
              <w:rPr>
                <w:b/>
              </w:rPr>
            </w:pPr>
            <w:r>
              <w:t>NA</w:t>
            </w:r>
          </w:p>
        </w:tc>
      </w:tr>
      <w:tr w:rsidR="002302CB" w14:paraId="57CE8BB4" w14:textId="77777777" w:rsidTr="003D0012">
        <w:trPr>
          <w:trHeight w:val="401"/>
          <w:jc w:val="center"/>
        </w:trPr>
        <w:tc>
          <w:tcPr>
            <w:tcW w:w="993" w:type="dxa"/>
            <w:gridSpan w:val="2"/>
            <w:vMerge/>
            <w:tcBorders>
              <w:top w:val="single" w:sz="12" w:space="0" w:color="000000"/>
              <w:bottom w:val="single" w:sz="12" w:space="0" w:color="000000"/>
              <w:right w:val="single" w:sz="8" w:space="0" w:color="FFFFFF"/>
            </w:tcBorders>
            <w:shd w:val="clear" w:color="auto" w:fill="F2F2F2"/>
          </w:tcPr>
          <w:p w14:paraId="00000194" w14:textId="77777777" w:rsidR="002302CB" w:rsidRDefault="002302CB" w:rsidP="00123869">
            <w:pPr>
              <w:widowControl w:val="0"/>
              <w:pBdr>
                <w:top w:val="nil"/>
                <w:left w:val="nil"/>
                <w:bottom w:val="nil"/>
                <w:right w:val="nil"/>
                <w:between w:val="nil"/>
              </w:pBdr>
              <w:spacing w:line="276" w:lineRule="auto"/>
              <w:rPr>
                <w:b/>
              </w:rPr>
            </w:pPr>
          </w:p>
        </w:tc>
        <w:tc>
          <w:tcPr>
            <w:tcW w:w="3827" w:type="dxa"/>
            <w:tcBorders>
              <w:top w:val="single" w:sz="8" w:space="0" w:color="FFFFFF"/>
              <w:left w:val="single" w:sz="8" w:space="0" w:color="FFFFFF"/>
              <w:right w:val="single" w:sz="8" w:space="0" w:color="FFFFFF"/>
            </w:tcBorders>
            <w:shd w:val="clear" w:color="auto" w:fill="FDFDFD"/>
            <w:tcMar>
              <w:top w:w="72" w:type="dxa"/>
              <w:left w:w="144" w:type="dxa"/>
              <w:bottom w:w="72" w:type="dxa"/>
              <w:right w:w="144" w:type="dxa"/>
            </w:tcMar>
          </w:tcPr>
          <w:p w14:paraId="00000196" w14:textId="77777777" w:rsidR="002302CB" w:rsidRDefault="00070CBB" w:rsidP="00123869">
            <w:pPr>
              <w:rPr>
                <w:b/>
                <w:i/>
                <w:color w:val="000000"/>
              </w:rPr>
            </w:pPr>
            <w:r>
              <w:t>SF-36 Physical Functioning (WMD)</w:t>
            </w:r>
            <w:r>
              <w:rPr>
                <w:vertAlign w:val="superscript"/>
              </w:rPr>
              <w:t>$</w:t>
            </w:r>
          </w:p>
        </w:tc>
        <w:tc>
          <w:tcPr>
            <w:tcW w:w="1134" w:type="dxa"/>
            <w:tcBorders>
              <w:top w:val="single" w:sz="4" w:space="0" w:color="000000"/>
              <w:left w:val="single" w:sz="8" w:space="0" w:color="FFFFFF"/>
              <w:bottom w:val="single" w:sz="4" w:space="0" w:color="000000"/>
              <w:right w:val="single" w:sz="8" w:space="0" w:color="FFFFFF"/>
            </w:tcBorders>
            <w:shd w:val="clear" w:color="auto" w:fill="FDFDFD"/>
            <w:tcMar>
              <w:top w:w="72" w:type="dxa"/>
              <w:left w:w="144" w:type="dxa"/>
              <w:bottom w:w="72" w:type="dxa"/>
              <w:right w:w="144" w:type="dxa"/>
            </w:tcMar>
          </w:tcPr>
          <w:p w14:paraId="00000197" w14:textId="77777777" w:rsidR="002302CB" w:rsidRDefault="00070CBB" w:rsidP="003D0012">
            <w:pPr>
              <w:jc w:val="center"/>
            </w:pPr>
            <w:r>
              <w:t>1.7</w:t>
            </w:r>
          </w:p>
        </w:tc>
        <w:tc>
          <w:tcPr>
            <w:tcW w:w="1559" w:type="dxa"/>
            <w:tcBorders>
              <w:top w:val="single" w:sz="4" w:space="0" w:color="000000"/>
              <w:left w:val="single" w:sz="8" w:space="0" w:color="FFFFFF"/>
              <w:bottom w:val="single" w:sz="4" w:space="0" w:color="000000"/>
              <w:right w:val="single" w:sz="8" w:space="0" w:color="FFFFFF"/>
            </w:tcBorders>
            <w:shd w:val="clear" w:color="auto" w:fill="FDFDFD"/>
            <w:tcMar>
              <w:top w:w="72" w:type="dxa"/>
              <w:left w:w="144" w:type="dxa"/>
              <w:bottom w:w="72" w:type="dxa"/>
              <w:right w:w="144" w:type="dxa"/>
            </w:tcMar>
          </w:tcPr>
          <w:p w14:paraId="00000198" w14:textId="77777777" w:rsidR="002302CB" w:rsidRDefault="00070CBB" w:rsidP="003D0012">
            <w:pPr>
              <w:jc w:val="center"/>
            </w:pPr>
            <w:r>
              <w:t>NA</w:t>
            </w:r>
          </w:p>
        </w:tc>
        <w:tc>
          <w:tcPr>
            <w:tcW w:w="1418" w:type="dxa"/>
            <w:tcBorders>
              <w:top w:val="single" w:sz="4" w:space="0" w:color="000000"/>
              <w:left w:val="single" w:sz="8" w:space="0" w:color="FFFFFF"/>
              <w:bottom w:val="single" w:sz="4" w:space="0" w:color="000000"/>
              <w:right w:val="single" w:sz="8" w:space="0" w:color="FFFFFF"/>
            </w:tcBorders>
            <w:shd w:val="clear" w:color="auto" w:fill="FDFDFD"/>
            <w:tcMar>
              <w:top w:w="72" w:type="dxa"/>
              <w:left w:w="144" w:type="dxa"/>
              <w:bottom w:w="72" w:type="dxa"/>
              <w:right w:w="144" w:type="dxa"/>
            </w:tcMar>
          </w:tcPr>
          <w:p w14:paraId="00000199" w14:textId="77777777" w:rsidR="002302CB" w:rsidRDefault="00070CBB" w:rsidP="003D0012">
            <w:pPr>
              <w:jc w:val="center"/>
            </w:pPr>
            <w:r>
              <w:t>-2.8</w:t>
            </w:r>
          </w:p>
        </w:tc>
        <w:tc>
          <w:tcPr>
            <w:tcW w:w="1559" w:type="dxa"/>
            <w:tcBorders>
              <w:top w:val="single" w:sz="4" w:space="0" w:color="000000"/>
              <w:left w:val="single" w:sz="8" w:space="0" w:color="FFFFFF"/>
              <w:bottom w:val="single" w:sz="4" w:space="0" w:color="000000"/>
              <w:right w:val="single" w:sz="8" w:space="0" w:color="FFFFFF"/>
            </w:tcBorders>
            <w:shd w:val="clear" w:color="auto" w:fill="FDFDFD"/>
            <w:tcMar>
              <w:top w:w="72" w:type="dxa"/>
              <w:left w:w="144" w:type="dxa"/>
              <w:bottom w:w="72" w:type="dxa"/>
              <w:right w:w="144" w:type="dxa"/>
            </w:tcMar>
          </w:tcPr>
          <w:p w14:paraId="0000019A" w14:textId="77777777" w:rsidR="002302CB" w:rsidRDefault="00070CBB" w:rsidP="003D0012">
            <w:pPr>
              <w:jc w:val="center"/>
            </w:pPr>
            <w:r>
              <w:t>NA</w:t>
            </w:r>
          </w:p>
        </w:tc>
        <w:tc>
          <w:tcPr>
            <w:tcW w:w="1559" w:type="dxa"/>
            <w:tcBorders>
              <w:top w:val="single" w:sz="4" w:space="0" w:color="000000"/>
              <w:left w:val="single" w:sz="8" w:space="0" w:color="FFFFFF"/>
              <w:bottom w:val="single" w:sz="4" w:space="0" w:color="000000"/>
              <w:right w:val="single" w:sz="8" w:space="0" w:color="FFFFFF"/>
            </w:tcBorders>
            <w:shd w:val="clear" w:color="auto" w:fill="FDFDFD"/>
            <w:tcMar>
              <w:top w:w="72" w:type="dxa"/>
              <w:left w:w="144" w:type="dxa"/>
              <w:bottom w:w="72" w:type="dxa"/>
              <w:right w:w="144" w:type="dxa"/>
            </w:tcMar>
          </w:tcPr>
          <w:p w14:paraId="0000019B" w14:textId="77777777" w:rsidR="002302CB" w:rsidRDefault="00070CBB" w:rsidP="003D0012">
            <w:pPr>
              <w:jc w:val="center"/>
              <w:rPr>
                <w:b/>
              </w:rPr>
            </w:pPr>
            <w:r>
              <w:rPr>
                <w:b/>
              </w:rPr>
              <w:t>1.6</w:t>
            </w:r>
          </w:p>
        </w:tc>
        <w:tc>
          <w:tcPr>
            <w:tcW w:w="1418" w:type="dxa"/>
            <w:tcBorders>
              <w:top w:val="single" w:sz="4" w:space="0" w:color="000000"/>
              <w:left w:val="single" w:sz="8" w:space="0" w:color="FFFFFF"/>
              <w:bottom w:val="single" w:sz="4" w:space="0" w:color="000000"/>
              <w:right w:val="single" w:sz="8" w:space="0" w:color="FFFFFF"/>
            </w:tcBorders>
            <w:shd w:val="clear" w:color="auto" w:fill="FDFDFD"/>
            <w:tcMar>
              <w:top w:w="72" w:type="dxa"/>
              <w:left w:w="144" w:type="dxa"/>
              <w:bottom w:w="72" w:type="dxa"/>
              <w:right w:w="144" w:type="dxa"/>
            </w:tcMar>
          </w:tcPr>
          <w:p w14:paraId="0000019C" w14:textId="77777777" w:rsidR="002302CB" w:rsidRDefault="00070CBB" w:rsidP="003D0012">
            <w:pPr>
              <w:jc w:val="center"/>
              <w:rPr>
                <w:b/>
              </w:rPr>
            </w:pPr>
            <w:r>
              <w:t>1.1</w:t>
            </w:r>
          </w:p>
        </w:tc>
      </w:tr>
      <w:tr w:rsidR="002302CB" w14:paraId="29D259B9" w14:textId="77777777" w:rsidTr="003D0012">
        <w:trPr>
          <w:trHeight w:val="401"/>
          <w:jc w:val="center"/>
        </w:trPr>
        <w:tc>
          <w:tcPr>
            <w:tcW w:w="993" w:type="dxa"/>
            <w:gridSpan w:val="2"/>
            <w:vMerge/>
            <w:tcBorders>
              <w:top w:val="single" w:sz="12" w:space="0" w:color="000000"/>
              <w:bottom w:val="single" w:sz="12" w:space="0" w:color="000000"/>
              <w:right w:val="single" w:sz="8" w:space="0" w:color="FFFFFF"/>
            </w:tcBorders>
            <w:shd w:val="clear" w:color="auto" w:fill="F2F2F2"/>
          </w:tcPr>
          <w:p w14:paraId="0000019D" w14:textId="77777777" w:rsidR="002302CB" w:rsidRDefault="002302CB" w:rsidP="00123869">
            <w:pPr>
              <w:widowControl w:val="0"/>
              <w:pBdr>
                <w:top w:val="nil"/>
                <w:left w:val="nil"/>
                <w:bottom w:val="nil"/>
                <w:right w:val="nil"/>
                <w:between w:val="nil"/>
              </w:pBdr>
              <w:spacing w:line="276" w:lineRule="auto"/>
              <w:rPr>
                <w:b/>
              </w:rPr>
            </w:pPr>
          </w:p>
        </w:tc>
        <w:tc>
          <w:tcPr>
            <w:tcW w:w="3827" w:type="dxa"/>
            <w:tcBorders>
              <w:left w:val="single" w:sz="8" w:space="0" w:color="FFFFFF"/>
              <w:bottom w:val="single" w:sz="12" w:space="0" w:color="000000"/>
              <w:right w:val="single" w:sz="8" w:space="0" w:color="FFFFFF"/>
            </w:tcBorders>
            <w:shd w:val="clear" w:color="auto" w:fill="FDFDFD"/>
            <w:tcMar>
              <w:top w:w="72" w:type="dxa"/>
              <w:left w:w="144" w:type="dxa"/>
              <w:bottom w:w="72" w:type="dxa"/>
              <w:right w:w="144" w:type="dxa"/>
            </w:tcMar>
          </w:tcPr>
          <w:p w14:paraId="0000019F" w14:textId="77777777" w:rsidR="002302CB" w:rsidRDefault="00070CBB" w:rsidP="00123869">
            <w:pPr>
              <w:rPr>
                <w:b/>
                <w:i/>
                <w:color w:val="000000"/>
              </w:rPr>
            </w:pPr>
            <w:r>
              <w:t>SF-36 Physical Component (WMD)</w:t>
            </w:r>
            <w:r>
              <w:rPr>
                <w:vertAlign w:val="superscript"/>
              </w:rPr>
              <w:t>$</w:t>
            </w:r>
          </w:p>
        </w:tc>
        <w:tc>
          <w:tcPr>
            <w:tcW w:w="1134" w:type="dxa"/>
            <w:tcBorders>
              <w:top w:val="single" w:sz="4" w:space="0" w:color="000000"/>
              <w:left w:val="single" w:sz="8" w:space="0" w:color="FFFFFF"/>
              <w:bottom w:val="single" w:sz="12" w:space="0" w:color="000000"/>
              <w:right w:val="single" w:sz="8" w:space="0" w:color="FFFFFF"/>
            </w:tcBorders>
            <w:shd w:val="clear" w:color="auto" w:fill="FDFDFD"/>
            <w:tcMar>
              <w:top w:w="72" w:type="dxa"/>
              <w:left w:w="144" w:type="dxa"/>
              <w:bottom w:w="72" w:type="dxa"/>
              <w:right w:w="144" w:type="dxa"/>
            </w:tcMar>
          </w:tcPr>
          <w:p w14:paraId="000001A0" w14:textId="77777777" w:rsidR="002302CB" w:rsidRDefault="00070CBB" w:rsidP="003D0012">
            <w:pPr>
              <w:jc w:val="center"/>
            </w:pPr>
            <w:r>
              <w:t>NA</w:t>
            </w:r>
          </w:p>
        </w:tc>
        <w:tc>
          <w:tcPr>
            <w:tcW w:w="1559" w:type="dxa"/>
            <w:tcBorders>
              <w:top w:val="single" w:sz="4" w:space="0" w:color="000000"/>
              <w:left w:val="single" w:sz="8" w:space="0" w:color="FFFFFF"/>
              <w:bottom w:val="single" w:sz="12" w:space="0" w:color="000000"/>
              <w:right w:val="single" w:sz="8" w:space="0" w:color="FFFFFF"/>
            </w:tcBorders>
            <w:shd w:val="clear" w:color="auto" w:fill="FDFDFD"/>
            <w:tcMar>
              <w:top w:w="72" w:type="dxa"/>
              <w:left w:w="144" w:type="dxa"/>
              <w:bottom w:w="72" w:type="dxa"/>
              <w:right w:w="144" w:type="dxa"/>
            </w:tcMar>
          </w:tcPr>
          <w:p w14:paraId="000001A1" w14:textId="77777777" w:rsidR="002302CB" w:rsidRDefault="00070CBB" w:rsidP="003D0012">
            <w:pPr>
              <w:jc w:val="center"/>
            </w:pPr>
            <w:r>
              <w:t>NA</w:t>
            </w:r>
          </w:p>
        </w:tc>
        <w:tc>
          <w:tcPr>
            <w:tcW w:w="1418" w:type="dxa"/>
            <w:tcBorders>
              <w:top w:val="single" w:sz="4" w:space="0" w:color="000000"/>
              <w:left w:val="single" w:sz="8" w:space="0" w:color="FFFFFF"/>
              <w:bottom w:val="single" w:sz="12" w:space="0" w:color="000000"/>
              <w:right w:val="single" w:sz="8" w:space="0" w:color="FFFFFF"/>
            </w:tcBorders>
            <w:shd w:val="clear" w:color="auto" w:fill="FDFDFD"/>
            <w:tcMar>
              <w:top w:w="72" w:type="dxa"/>
              <w:left w:w="144" w:type="dxa"/>
              <w:bottom w:w="72" w:type="dxa"/>
              <w:right w:w="144" w:type="dxa"/>
            </w:tcMar>
          </w:tcPr>
          <w:p w14:paraId="000001A2" w14:textId="77777777" w:rsidR="002302CB" w:rsidRDefault="00070CBB" w:rsidP="003D0012">
            <w:pPr>
              <w:jc w:val="center"/>
            </w:pPr>
            <w:r>
              <w:t>NA</w:t>
            </w:r>
          </w:p>
        </w:tc>
        <w:tc>
          <w:tcPr>
            <w:tcW w:w="1559" w:type="dxa"/>
            <w:tcBorders>
              <w:top w:val="single" w:sz="4" w:space="0" w:color="000000"/>
              <w:left w:val="single" w:sz="8" w:space="0" w:color="FFFFFF"/>
              <w:bottom w:val="single" w:sz="12" w:space="0" w:color="000000"/>
              <w:right w:val="single" w:sz="8" w:space="0" w:color="FFFFFF"/>
            </w:tcBorders>
            <w:shd w:val="clear" w:color="auto" w:fill="FDFDFD"/>
            <w:tcMar>
              <w:top w:w="72" w:type="dxa"/>
              <w:left w:w="144" w:type="dxa"/>
              <w:bottom w:w="72" w:type="dxa"/>
              <w:right w:w="144" w:type="dxa"/>
            </w:tcMar>
          </w:tcPr>
          <w:p w14:paraId="000001A3" w14:textId="77777777" w:rsidR="002302CB" w:rsidRDefault="00070CBB" w:rsidP="003D0012">
            <w:pPr>
              <w:jc w:val="center"/>
            </w:pPr>
            <w:r>
              <w:t>NA</w:t>
            </w:r>
          </w:p>
        </w:tc>
        <w:tc>
          <w:tcPr>
            <w:tcW w:w="1559" w:type="dxa"/>
            <w:tcBorders>
              <w:top w:val="single" w:sz="4" w:space="0" w:color="000000"/>
              <w:left w:val="single" w:sz="8" w:space="0" w:color="FFFFFF"/>
              <w:bottom w:val="single" w:sz="12" w:space="0" w:color="000000"/>
              <w:right w:val="single" w:sz="8" w:space="0" w:color="FFFFFF"/>
            </w:tcBorders>
            <w:shd w:val="clear" w:color="auto" w:fill="FDFDFD"/>
            <w:tcMar>
              <w:top w:w="72" w:type="dxa"/>
              <w:left w:w="144" w:type="dxa"/>
              <w:bottom w:w="72" w:type="dxa"/>
              <w:right w:w="144" w:type="dxa"/>
            </w:tcMar>
          </w:tcPr>
          <w:p w14:paraId="000001A4" w14:textId="77777777" w:rsidR="002302CB" w:rsidRDefault="00070CBB" w:rsidP="003D0012">
            <w:pPr>
              <w:jc w:val="center"/>
            </w:pPr>
            <w:r>
              <w:t>0.5</w:t>
            </w:r>
          </w:p>
        </w:tc>
        <w:tc>
          <w:tcPr>
            <w:tcW w:w="1418" w:type="dxa"/>
            <w:tcBorders>
              <w:top w:val="single" w:sz="4" w:space="0" w:color="000000"/>
              <w:left w:val="single" w:sz="8" w:space="0" w:color="FFFFFF"/>
              <w:bottom w:val="single" w:sz="12" w:space="0" w:color="000000"/>
              <w:right w:val="single" w:sz="8" w:space="0" w:color="FFFFFF"/>
            </w:tcBorders>
            <w:shd w:val="clear" w:color="auto" w:fill="FDFDFD"/>
            <w:tcMar>
              <w:top w:w="72" w:type="dxa"/>
              <w:left w:w="144" w:type="dxa"/>
              <w:bottom w:w="72" w:type="dxa"/>
              <w:right w:w="144" w:type="dxa"/>
            </w:tcMar>
          </w:tcPr>
          <w:p w14:paraId="000001A5" w14:textId="77777777" w:rsidR="002302CB" w:rsidRDefault="00070CBB" w:rsidP="003D0012">
            <w:pPr>
              <w:jc w:val="center"/>
              <w:rPr>
                <w:b/>
              </w:rPr>
            </w:pPr>
            <w:r>
              <w:t>NA</w:t>
            </w:r>
          </w:p>
        </w:tc>
      </w:tr>
    </w:tbl>
    <w:p w14:paraId="000001A7" w14:textId="6FE6012C" w:rsidR="002302CB" w:rsidRDefault="002302CB" w:rsidP="00123869"/>
    <w:p w14:paraId="000001A8" w14:textId="05976EA6" w:rsidR="003D0012" w:rsidRDefault="003D0012">
      <w:r>
        <w:br w:type="page"/>
      </w:r>
    </w:p>
    <w:p w14:paraId="1D7C95C5" w14:textId="77777777" w:rsidR="002302CB" w:rsidRDefault="002302CB" w:rsidP="00123869"/>
    <w:tbl>
      <w:tblPr>
        <w:tblStyle w:val="afff9"/>
        <w:tblW w:w="13181" w:type="dxa"/>
        <w:jc w:val="center"/>
        <w:tblInd w:w="0" w:type="dxa"/>
        <w:tblLayout w:type="fixed"/>
        <w:tblLook w:val="0400" w:firstRow="0" w:lastRow="0" w:firstColumn="0" w:lastColumn="0" w:noHBand="0" w:noVBand="1"/>
      </w:tblPr>
      <w:tblGrid>
        <w:gridCol w:w="707"/>
        <w:gridCol w:w="3530"/>
        <w:gridCol w:w="149"/>
        <w:gridCol w:w="6"/>
        <w:gridCol w:w="978"/>
        <w:gridCol w:w="155"/>
        <w:gridCol w:w="1409"/>
        <w:gridCol w:w="1386"/>
        <w:gridCol w:w="1701"/>
        <w:gridCol w:w="1592"/>
        <w:gridCol w:w="1568"/>
      </w:tblGrid>
      <w:tr w:rsidR="002302CB" w14:paraId="05C8E62D" w14:textId="77777777">
        <w:trPr>
          <w:trHeight w:val="401"/>
          <w:jc w:val="center"/>
        </w:trPr>
        <w:tc>
          <w:tcPr>
            <w:tcW w:w="707" w:type="dxa"/>
            <w:tcBorders>
              <w:left w:val="single" w:sz="8" w:space="0" w:color="FFFFFF"/>
              <w:bottom w:val="single" w:sz="8" w:space="0" w:color="000000"/>
              <w:right w:val="single" w:sz="8" w:space="0" w:color="FFFFFF"/>
            </w:tcBorders>
            <w:shd w:val="clear" w:color="auto" w:fill="FFFFFF"/>
          </w:tcPr>
          <w:p w14:paraId="000001A9" w14:textId="77777777" w:rsidR="002302CB" w:rsidRDefault="002302CB" w:rsidP="00123869">
            <w:pPr>
              <w:spacing w:line="360" w:lineRule="auto"/>
              <w:rPr>
                <w:i/>
                <w:color w:val="000000"/>
              </w:rPr>
            </w:pPr>
          </w:p>
        </w:tc>
        <w:tc>
          <w:tcPr>
            <w:tcW w:w="3530" w:type="dxa"/>
            <w:tcBorders>
              <w:left w:val="single" w:sz="8" w:space="0" w:color="FFFFFF"/>
              <w:bottom w:val="single" w:sz="8" w:space="0" w:color="000000"/>
              <w:right w:val="single" w:sz="8" w:space="0" w:color="FFFFFF"/>
            </w:tcBorders>
            <w:shd w:val="clear" w:color="auto" w:fill="FFFFFF"/>
            <w:tcMar>
              <w:top w:w="72" w:type="dxa"/>
              <w:left w:w="144" w:type="dxa"/>
              <w:bottom w:w="72" w:type="dxa"/>
              <w:right w:w="144" w:type="dxa"/>
            </w:tcMar>
          </w:tcPr>
          <w:p w14:paraId="000001AA" w14:textId="77777777" w:rsidR="002302CB" w:rsidRDefault="00070CBB" w:rsidP="00123869">
            <w:pPr>
              <w:ind w:left="113" w:right="113"/>
              <w:rPr>
                <w:b/>
                <w:i/>
                <w:color w:val="000000"/>
              </w:rPr>
            </w:pPr>
            <w:r>
              <w:rPr>
                <w:b/>
                <w:i/>
                <w:color w:val="000000"/>
              </w:rPr>
              <w:t>Parameter</w:t>
            </w:r>
          </w:p>
        </w:tc>
        <w:tc>
          <w:tcPr>
            <w:tcW w:w="1133" w:type="dxa"/>
            <w:gridSpan w:val="3"/>
            <w:tcBorders>
              <w:left w:val="single" w:sz="8" w:space="0" w:color="FFFFFF"/>
              <w:bottom w:val="single" w:sz="8" w:space="0" w:color="000000"/>
              <w:right w:val="single" w:sz="8" w:space="0" w:color="FFFFFF"/>
            </w:tcBorders>
            <w:shd w:val="clear" w:color="auto" w:fill="FFFFFF"/>
            <w:tcMar>
              <w:top w:w="72" w:type="dxa"/>
              <w:left w:w="144" w:type="dxa"/>
              <w:bottom w:w="72" w:type="dxa"/>
              <w:right w:w="144" w:type="dxa"/>
            </w:tcMar>
          </w:tcPr>
          <w:p w14:paraId="000001AB" w14:textId="77777777" w:rsidR="002302CB" w:rsidRDefault="00070CBB" w:rsidP="00123869">
            <w:pPr>
              <w:rPr>
                <w:b/>
                <w:i/>
                <w:color w:val="000000"/>
              </w:rPr>
            </w:pPr>
            <w:r>
              <w:rPr>
                <w:b/>
                <w:i/>
                <w:color w:val="000000"/>
              </w:rPr>
              <w:t>Orlistat</w:t>
            </w:r>
          </w:p>
        </w:tc>
        <w:tc>
          <w:tcPr>
            <w:tcW w:w="1564" w:type="dxa"/>
            <w:gridSpan w:val="2"/>
            <w:tcBorders>
              <w:left w:val="single" w:sz="8" w:space="0" w:color="FFFFFF"/>
              <w:bottom w:val="single" w:sz="8" w:space="0" w:color="000000"/>
              <w:right w:val="single" w:sz="8" w:space="0" w:color="FFFFFF"/>
            </w:tcBorders>
            <w:shd w:val="clear" w:color="auto" w:fill="FFFFFF"/>
            <w:tcMar>
              <w:top w:w="72" w:type="dxa"/>
              <w:left w:w="144" w:type="dxa"/>
              <w:bottom w:w="72" w:type="dxa"/>
              <w:right w:w="144" w:type="dxa"/>
            </w:tcMar>
          </w:tcPr>
          <w:p w14:paraId="000001AE" w14:textId="77777777" w:rsidR="002302CB" w:rsidRDefault="00070CBB" w:rsidP="00123869">
            <w:pPr>
              <w:rPr>
                <w:b/>
                <w:color w:val="000000"/>
              </w:rPr>
            </w:pPr>
            <w:r>
              <w:rPr>
                <w:b/>
                <w:color w:val="000000"/>
              </w:rPr>
              <w:t>Naltr./Bupr.</w:t>
            </w:r>
          </w:p>
        </w:tc>
        <w:tc>
          <w:tcPr>
            <w:tcW w:w="1386" w:type="dxa"/>
            <w:tcBorders>
              <w:left w:val="single" w:sz="8" w:space="0" w:color="FFFFFF"/>
              <w:bottom w:val="single" w:sz="8" w:space="0" w:color="000000"/>
              <w:right w:val="single" w:sz="8" w:space="0" w:color="FFFFFF"/>
            </w:tcBorders>
            <w:shd w:val="clear" w:color="auto" w:fill="FFFFFF"/>
            <w:tcMar>
              <w:top w:w="72" w:type="dxa"/>
              <w:left w:w="144" w:type="dxa"/>
              <w:bottom w:w="72" w:type="dxa"/>
              <w:right w:w="144" w:type="dxa"/>
            </w:tcMar>
          </w:tcPr>
          <w:p w14:paraId="000001B0" w14:textId="77777777" w:rsidR="002302CB" w:rsidRDefault="00070CBB" w:rsidP="00123869">
            <w:pPr>
              <w:rPr>
                <w:b/>
                <w:color w:val="000000"/>
              </w:rPr>
            </w:pPr>
            <w:r>
              <w:rPr>
                <w:b/>
                <w:color w:val="000000"/>
              </w:rPr>
              <w:t>Liraglutide</w:t>
            </w:r>
          </w:p>
        </w:tc>
        <w:tc>
          <w:tcPr>
            <w:tcW w:w="1701" w:type="dxa"/>
            <w:tcBorders>
              <w:left w:val="single" w:sz="8" w:space="0" w:color="FFFFFF"/>
              <w:bottom w:val="single" w:sz="8" w:space="0" w:color="000000"/>
              <w:right w:val="single" w:sz="8" w:space="0" w:color="FFFFFF"/>
            </w:tcBorders>
            <w:shd w:val="clear" w:color="auto" w:fill="FFFFFF"/>
            <w:tcMar>
              <w:top w:w="72" w:type="dxa"/>
              <w:left w:w="144" w:type="dxa"/>
              <w:bottom w:w="72" w:type="dxa"/>
              <w:right w:w="144" w:type="dxa"/>
            </w:tcMar>
          </w:tcPr>
          <w:p w14:paraId="000001B1" w14:textId="77777777" w:rsidR="002302CB" w:rsidRDefault="00070CBB" w:rsidP="00123869">
            <w:pPr>
              <w:rPr>
                <w:b/>
                <w:color w:val="000000"/>
              </w:rPr>
            </w:pPr>
            <w:r>
              <w:rPr>
                <w:b/>
                <w:color w:val="000000"/>
              </w:rPr>
              <w:t>Phen./Topir.</w:t>
            </w:r>
          </w:p>
        </w:tc>
        <w:tc>
          <w:tcPr>
            <w:tcW w:w="1592" w:type="dxa"/>
            <w:tcBorders>
              <w:left w:val="single" w:sz="8" w:space="0" w:color="FFFFFF"/>
              <w:bottom w:val="single" w:sz="8" w:space="0" w:color="000000"/>
              <w:right w:val="single" w:sz="8" w:space="0" w:color="FFFFFF"/>
            </w:tcBorders>
            <w:shd w:val="clear" w:color="auto" w:fill="FFFFFF"/>
            <w:tcMar>
              <w:top w:w="72" w:type="dxa"/>
              <w:left w:w="144" w:type="dxa"/>
              <w:bottom w:w="72" w:type="dxa"/>
              <w:right w:w="144" w:type="dxa"/>
            </w:tcMar>
          </w:tcPr>
          <w:p w14:paraId="000001B2" w14:textId="77777777" w:rsidR="002302CB" w:rsidRDefault="00070CBB" w:rsidP="00123869">
            <w:pPr>
              <w:rPr>
                <w:color w:val="000000"/>
              </w:rPr>
            </w:pPr>
            <w:r>
              <w:rPr>
                <w:b/>
                <w:color w:val="000000"/>
              </w:rPr>
              <w:t>Semaglutide</w:t>
            </w:r>
          </w:p>
        </w:tc>
        <w:tc>
          <w:tcPr>
            <w:tcW w:w="1568" w:type="dxa"/>
            <w:tcBorders>
              <w:left w:val="single" w:sz="8" w:space="0" w:color="FFFFFF"/>
              <w:bottom w:val="single" w:sz="8" w:space="0" w:color="000000"/>
              <w:right w:val="single" w:sz="8" w:space="0" w:color="FFFFFF"/>
            </w:tcBorders>
            <w:shd w:val="clear" w:color="auto" w:fill="FFFFFF"/>
            <w:tcMar>
              <w:top w:w="72" w:type="dxa"/>
              <w:left w:w="144" w:type="dxa"/>
              <w:bottom w:w="72" w:type="dxa"/>
              <w:right w:w="144" w:type="dxa"/>
            </w:tcMar>
          </w:tcPr>
          <w:p w14:paraId="000001B3" w14:textId="77777777" w:rsidR="002302CB" w:rsidRDefault="00070CBB" w:rsidP="00123869">
            <w:pPr>
              <w:rPr>
                <w:b/>
                <w:color w:val="000000"/>
              </w:rPr>
            </w:pPr>
            <w:r>
              <w:rPr>
                <w:b/>
                <w:color w:val="000000"/>
              </w:rPr>
              <w:t>Tirzepatide</w:t>
            </w:r>
          </w:p>
        </w:tc>
      </w:tr>
      <w:tr w:rsidR="002302CB" w14:paraId="07330945" w14:textId="77777777" w:rsidTr="00E87E21">
        <w:trPr>
          <w:trHeight w:val="401"/>
          <w:jc w:val="center"/>
        </w:trPr>
        <w:tc>
          <w:tcPr>
            <w:tcW w:w="707" w:type="dxa"/>
            <w:vMerge w:val="restart"/>
            <w:tcBorders>
              <w:top w:val="single" w:sz="12" w:space="0" w:color="000000"/>
              <w:bottom w:val="single" w:sz="12" w:space="0" w:color="000000"/>
              <w:right w:val="single" w:sz="8" w:space="0" w:color="FFFFFF"/>
            </w:tcBorders>
            <w:shd w:val="clear" w:color="auto" w:fill="E5E5FF"/>
            <w:textDirection w:val="btLr"/>
          </w:tcPr>
          <w:p w14:paraId="000001B4" w14:textId="77777777" w:rsidR="002302CB" w:rsidRDefault="00070CBB" w:rsidP="00E87E21">
            <w:pPr>
              <w:ind w:left="113" w:right="113"/>
              <w:jc w:val="center"/>
              <w:rPr>
                <w:b/>
                <w:color w:val="000000"/>
              </w:rPr>
            </w:pPr>
            <w:r>
              <w:rPr>
                <w:b/>
                <w:color w:val="000000"/>
              </w:rPr>
              <w:t>MENTAL HEALTH</w:t>
            </w:r>
          </w:p>
        </w:tc>
        <w:tc>
          <w:tcPr>
            <w:tcW w:w="3679" w:type="dxa"/>
            <w:gridSpan w:val="2"/>
            <w:tcBorders>
              <w:top w:val="single" w:sz="12" w:space="0" w:color="000000"/>
              <w:left w:val="single" w:sz="8" w:space="0" w:color="FFFFFF"/>
              <w:bottom w:val="single" w:sz="8" w:space="0" w:color="FFFFFF"/>
              <w:right w:val="single" w:sz="8" w:space="0" w:color="FFFFFF"/>
            </w:tcBorders>
            <w:shd w:val="clear" w:color="auto" w:fill="F7F7FF"/>
            <w:tcMar>
              <w:top w:w="72" w:type="dxa"/>
              <w:left w:w="144" w:type="dxa"/>
              <w:bottom w:w="72" w:type="dxa"/>
              <w:right w:w="144" w:type="dxa"/>
            </w:tcMar>
          </w:tcPr>
          <w:p w14:paraId="000001B5" w14:textId="77777777" w:rsidR="002302CB" w:rsidRDefault="00070CBB" w:rsidP="00123869">
            <w:pPr>
              <w:rPr>
                <w:i/>
              </w:rPr>
            </w:pPr>
            <w:r>
              <w:rPr>
                <w:i/>
              </w:rPr>
              <w:t xml:space="preserve">Suicide attempt* </w:t>
            </w:r>
            <w:r>
              <w:t>(OR)</w:t>
            </w:r>
          </w:p>
        </w:tc>
        <w:tc>
          <w:tcPr>
            <w:tcW w:w="1139" w:type="dxa"/>
            <w:gridSpan w:val="3"/>
            <w:tcBorders>
              <w:top w:val="single" w:sz="12" w:space="0" w:color="000000"/>
              <w:left w:val="single" w:sz="8" w:space="0" w:color="FFFFFF"/>
              <w:bottom w:val="single" w:sz="4" w:space="0" w:color="000000"/>
              <w:right w:val="single" w:sz="8" w:space="0" w:color="FFFFFF"/>
            </w:tcBorders>
            <w:shd w:val="clear" w:color="auto" w:fill="F7F7FF"/>
            <w:tcMar>
              <w:top w:w="72" w:type="dxa"/>
              <w:left w:w="144" w:type="dxa"/>
              <w:bottom w:w="72" w:type="dxa"/>
              <w:right w:w="144" w:type="dxa"/>
            </w:tcMar>
          </w:tcPr>
          <w:p w14:paraId="000001B7" w14:textId="77777777" w:rsidR="002302CB" w:rsidRDefault="00070CBB" w:rsidP="00123869">
            <w:r>
              <w:t>1.12</w:t>
            </w:r>
          </w:p>
        </w:tc>
        <w:tc>
          <w:tcPr>
            <w:tcW w:w="1409" w:type="dxa"/>
            <w:tcBorders>
              <w:top w:val="single" w:sz="12" w:space="0" w:color="000000"/>
              <w:left w:val="single" w:sz="8" w:space="0" w:color="FFFFFF"/>
              <w:bottom w:val="single" w:sz="4" w:space="0" w:color="000000"/>
              <w:right w:val="single" w:sz="8" w:space="0" w:color="FFFFFF"/>
            </w:tcBorders>
            <w:shd w:val="clear" w:color="auto" w:fill="F7F7FF"/>
            <w:tcMar>
              <w:top w:w="72" w:type="dxa"/>
              <w:left w:w="144" w:type="dxa"/>
              <w:bottom w:w="72" w:type="dxa"/>
              <w:right w:w="144" w:type="dxa"/>
            </w:tcMar>
          </w:tcPr>
          <w:p w14:paraId="000001BA" w14:textId="77777777" w:rsidR="002302CB" w:rsidRDefault="00070CBB" w:rsidP="00123869">
            <w:r>
              <w:t>0.59</w:t>
            </w:r>
          </w:p>
        </w:tc>
        <w:tc>
          <w:tcPr>
            <w:tcW w:w="1386" w:type="dxa"/>
            <w:tcBorders>
              <w:top w:val="single" w:sz="12" w:space="0" w:color="000000"/>
              <w:left w:val="single" w:sz="8" w:space="0" w:color="FFFFFF"/>
              <w:bottom w:val="single" w:sz="4" w:space="0" w:color="000000"/>
              <w:right w:val="single" w:sz="8" w:space="0" w:color="FFFFFF"/>
            </w:tcBorders>
            <w:shd w:val="clear" w:color="auto" w:fill="F7F7FF"/>
            <w:tcMar>
              <w:top w:w="72" w:type="dxa"/>
              <w:left w:w="144" w:type="dxa"/>
              <w:bottom w:w="72" w:type="dxa"/>
              <w:right w:w="144" w:type="dxa"/>
            </w:tcMar>
          </w:tcPr>
          <w:p w14:paraId="000001BB" w14:textId="77777777" w:rsidR="002302CB" w:rsidRDefault="00070CBB" w:rsidP="00123869">
            <w:r>
              <w:t>1.44</w:t>
            </w:r>
          </w:p>
        </w:tc>
        <w:tc>
          <w:tcPr>
            <w:tcW w:w="1701" w:type="dxa"/>
            <w:tcBorders>
              <w:top w:val="single" w:sz="12" w:space="0" w:color="000000"/>
              <w:left w:val="single" w:sz="8" w:space="0" w:color="FFFFFF"/>
              <w:bottom w:val="single" w:sz="4" w:space="0" w:color="000000"/>
              <w:right w:val="single" w:sz="8" w:space="0" w:color="FFFFFF"/>
            </w:tcBorders>
            <w:shd w:val="clear" w:color="auto" w:fill="F7F7FF"/>
            <w:tcMar>
              <w:top w:w="72" w:type="dxa"/>
              <w:left w:w="144" w:type="dxa"/>
              <w:bottom w:w="72" w:type="dxa"/>
              <w:right w:w="144" w:type="dxa"/>
            </w:tcMar>
          </w:tcPr>
          <w:p w14:paraId="000001BC" w14:textId="77777777" w:rsidR="002302CB" w:rsidRDefault="00070CBB" w:rsidP="00123869">
            <w:r>
              <w:t>1.00</w:t>
            </w:r>
          </w:p>
        </w:tc>
        <w:tc>
          <w:tcPr>
            <w:tcW w:w="1592" w:type="dxa"/>
            <w:tcBorders>
              <w:top w:val="single" w:sz="12" w:space="0" w:color="000000"/>
              <w:left w:val="single" w:sz="8" w:space="0" w:color="FFFFFF"/>
              <w:bottom w:val="single" w:sz="4" w:space="0" w:color="000000"/>
              <w:right w:val="single" w:sz="8" w:space="0" w:color="FFFFFF"/>
            </w:tcBorders>
            <w:shd w:val="clear" w:color="auto" w:fill="F7F7FF"/>
            <w:tcMar>
              <w:top w:w="72" w:type="dxa"/>
              <w:left w:w="144" w:type="dxa"/>
              <w:bottom w:w="72" w:type="dxa"/>
              <w:right w:w="144" w:type="dxa"/>
            </w:tcMar>
          </w:tcPr>
          <w:p w14:paraId="000001BD" w14:textId="77777777" w:rsidR="002302CB" w:rsidRDefault="00070CBB" w:rsidP="00123869">
            <w:r>
              <w:t>0.74</w:t>
            </w:r>
          </w:p>
        </w:tc>
        <w:tc>
          <w:tcPr>
            <w:tcW w:w="1568" w:type="dxa"/>
            <w:tcBorders>
              <w:top w:val="single" w:sz="12" w:space="0" w:color="000000"/>
              <w:left w:val="single" w:sz="8" w:space="0" w:color="FFFFFF"/>
              <w:bottom w:val="single" w:sz="4" w:space="0" w:color="000000"/>
              <w:right w:val="single" w:sz="8" w:space="0" w:color="FFFFFF"/>
            </w:tcBorders>
            <w:shd w:val="clear" w:color="auto" w:fill="F7F7FF"/>
            <w:tcMar>
              <w:top w:w="72" w:type="dxa"/>
              <w:left w:w="144" w:type="dxa"/>
              <w:bottom w:w="72" w:type="dxa"/>
              <w:right w:w="144" w:type="dxa"/>
            </w:tcMar>
          </w:tcPr>
          <w:p w14:paraId="000001BE" w14:textId="77777777" w:rsidR="002302CB" w:rsidRDefault="00070CBB" w:rsidP="00123869">
            <w:r>
              <w:t>0.89</w:t>
            </w:r>
          </w:p>
        </w:tc>
      </w:tr>
      <w:tr w:rsidR="002302CB" w14:paraId="4BF74307" w14:textId="77777777">
        <w:trPr>
          <w:trHeight w:val="401"/>
          <w:jc w:val="center"/>
        </w:trPr>
        <w:tc>
          <w:tcPr>
            <w:tcW w:w="707" w:type="dxa"/>
            <w:vMerge/>
            <w:tcBorders>
              <w:top w:val="single" w:sz="12" w:space="0" w:color="000000"/>
              <w:bottom w:val="single" w:sz="12" w:space="0" w:color="000000"/>
              <w:right w:val="single" w:sz="8" w:space="0" w:color="FFFFFF"/>
            </w:tcBorders>
            <w:shd w:val="clear" w:color="auto" w:fill="E5E5FF"/>
          </w:tcPr>
          <w:p w14:paraId="000001BF" w14:textId="77777777" w:rsidR="002302CB" w:rsidRDefault="002302CB" w:rsidP="00123869">
            <w:pPr>
              <w:widowControl w:val="0"/>
              <w:pBdr>
                <w:top w:val="nil"/>
                <w:left w:val="nil"/>
                <w:bottom w:val="nil"/>
                <w:right w:val="nil"/>
                <w:between w:val="nil"/>
              </w:pBdr>
              <w:spacing w:line="276" w:lineRule="auto"/>
            </w:pPr>
          </w:p>
        </w:tc>
        <w:tc>
          <w:tcPr>
            <w:tcW w:w="3679" w:type="dxa"/>
            <w:gridSpan w:val="2"/>
            <w:tcBorders>
              <w:top w:val="single" w:sz="8" w:space="0" w:color="FFFFFF"/>
              <w:left w:val="single" w:sz="8" w:space="0" w:color="FFFFFF"/>
              <w:bottom w:val="single" w:sz="8" w:space="0" w:color="FFFFFF"/>
              <w:right w:val="single" w:sz="8" w:space="0" w:color="FFFFFF"/>
            </w:tcBorders>
            <w:shd w:val="clear" w:color="auto" w:fill="F7F7FF"/>
            <w:tcMar>
              <w:top w:w="72" w:type="dxa"/>
              <w:left w:w="144" w:type="dxa"/>
              <w:bottom w:w="72" w:type="dxa"/>
              <w:right w:w="144" w:type="dxa"/>
            </w:tcMar>
          </w:tcPr>
          <w:p w14:paraId="000001C0" w14:textId="77777777" w:rsidR="002302CB" w:rsidRDefault="00070CBB" w:rsidP="00123869">
            <w:pPr>
              <w:rPr>
                <w:b/>
                <w:i/>
                <w:color w:val="000000"/>
              </w:rPr>
            </w:pPr>
            <w:r>
              <w:rPr>
                <w:i/>
              </w:rPr>
              <w:t>Anxiety*</w:t>
            </w:r>
            <w:r>
              <w:t xml:space="preserve"> (OR)</w:t>
            </w:r>
          </w:p>
        </w:tc>
        <w:tc>
          <w:tcPr>
            <w:tcW w:w="1139" w:type="dxa"/>
            <w:gridSpan w:val="3"/>
            <w:tcBorders>
              <w:top w:val="single" w:sz="4" w:space="0" w:color="000000"/>
              <w:left w:val="single" w:sz="8" w:space="0" w:color="FFFFFF"/>
              <w:bottom w:val="single" w:sz="4" w:space="0" w:color="000000"/>
              <w:right w:val="single" w:sz="8" w:space="0" w:color="FFFFFF"/>
            </w:tcBorders>
            <w:shd w:val="clear" w:color="auto" w:fill="F7F7FF"/>
            <w:tcMar>
              <w:top w:w="72" w:type="dxa"/>
              <w:left w:w="144" w:type="dxa"/>
              <w:bottom w:w="72" w:type="dxa"/>
              <w:right w:w="144" w:type="dxa"/>
            </w:tcMar>
          </w:tcPr>
          <w:p w14:paraId="000001C2" w14:textId="77777777" w:rsidR="002302CB" w:rsidRDefault="00070CBB" w:rsidP="00123869">
            <w:r>
              <w:t>NA</w:t>
            </w:r>
          </w:p>
        </w:tc>
        <w:tc>
          <w:tcPr>
            <w:tcW w:w="1409" w:type="dxa"/>
            <w:tcBorders>
              <w:top w:val="single" w:sz="4" w:space="0" w:color="000000"/>
              <w:left w:val="single" w:sz="8" w:space="0" w:color="FFFFFF"/>
              <w:bottom w:val="single" w:sz="4" w:space="0" w:color="000000"/>
              <w:right w:val="single" w:sz="8" w:space="0" w:color="FFFFFF"/>
            </w:tcBorders>
            <w:shd w:val="clear" w:color="auto" w:fill="F7F7FF"/>
            <w:tcMar>
              <w:top w:w="72" w:type="dxa"/>
              <w:left w:w="144" w:type="dxa"/>
              <w:bottom w:w="72" w:type="dxa"/>
              <w:right w:w="144" w:type="dxa"/>
            </w:tcMar>
          </w:tcPr>
          <w:p w14:paraId="000001C5" w14:textId="77777777" w:rsidR="002302CB" w:rsidRDefault="00070CBB" w:rsidP="00123869">
            <w:r>
              <w:t>2.20</w:t>
            </w:r>
          </w:p>
        </w:tc>
        <w:tc>
          <w:tcPr>
            <w:tcW w:w="1386" w:type="dxa"/>
            <w:tcBorders>
              <w:top w:val="single" w:sz="4" w:space="0" w:color="000000"/>
              <w:left w:val="single" w:sz="8" w:space="0" w:color="FFFFFF"/>
              <w:bottom w:val="single" w:sz="4" w:space="0" w:color="000000"/>
              <w:right w:val="single" w:sz="8" w:space="0" w:color="FFFFFF"/>
            </w:tcBorders>
            <w:shd w:val="clear" w:color="auto" w:fill="F7F7FF"/>
            <w:tcMar>
              <w:top w:w="72" w:type="dxa"/>
              <w:left w:w="144" w:type="dxa"/>
              <w:bottom w:w="72" w:type="dxa"/>
              <w:right w:w="144" w:type="dxa"/>
            </w:tcMar>
          </w:tcPr>
          <w:p w14:paraId="000001C6" w14:textId="77777777" w:rsidR="002302CB" w:rsidRDefault="00070CBB" w:rsidP="00123869">
            <w:r>
              <w:t>1.61</w:t>
            </w:r>
          </w:p>
        </w:tc>
        <w:tc>
          <w:tcPr>
            <w:tcW w:w="1701" w:type="dxa"/>
            <w:tcBorders>
              <w:top w:val="single" w:sz="4" w:space="0" w:color="000000"/>
              <w:left w:val="single" w:sz="8" w:space="0" w:color="FFFFFF"/>
              <w:bottom w:val="single" w:sz="4" w:space="0" w:color="000000"/>
              <w:right w:val="single" w:sz="8" w:space="0" w:color="FFFFFF"/>
            </w:tcBorders>
            <w:shd w:val="clear" w:color="auto" w:fill="F7F7FF"/>
            <w:tcMar>
              <w:top w:w="72" w:type="dxa"/>
              <w:left w:w="144" w:type="dxa"/>
              <w:bottom w:w="72" w:type="dxa"/>
              <w:right w:w="144" w:type="dxa"/>
            </w:tcMar>
          </w:tcPr>
          <w:p w14:paraId="000001C7" w14:textId="77777777" w:rsidR="002302CB" w:rsidRDefault="00070CBB" w:rsidP="00123869">
            <w:r>
              <w:t>0.33</w:t>
            </w:r>
          </w:p>
        </w:tc>
        <w:tc>
          <w:tcPr>
            <w:tcW w:w="1592" w:type="dxa"/>
            <w:tcBorders>
              <w:top w:val="single" w:sz="4" w:space="0" w:color="000000"/>
              <w:left w:val="single" w:sz="8" w:space="0" w:color="FFFFFF"/>
              <w:bottom w:val="single" w:sz="4" w:space="0" w:color="000000"/>
              <w:right w:val="single" w:sz="8" w:space="0" w:color="FFFFFF"/>
            </w:tcBorders>
            <w:shd w:val="clear" w:color="auto" w:fill="F7F7FF"/>
            <w:tcMar>
              <w:top w:w="72" w:type="dxa"/>
              <w:left w:w="144" w:type="dxa"/>
              <w:bottom w:w="72" w:type="dxa"/>
              <w:right w:w="144" w:type="dxa"/>
            </w:tcMar>
          </w:tcPr>
          <w:p w14:paraId="000001C8" w14:textId="77777777" w:rsidR="002302CB" w:rsidRDefault="00070CBB" w:rsidP="00123869">
            <w:pPr>
              <w:rPr>
                <w:b/>
              </w:rPr>
            </w:pPr>
            <w:r>
              <w:t>NE</w:t>
            </w:r>
          </w:p>
        </w:tc>
        <w:tc>
          <w:tcPr>
            <w:tcW w:w="1568" w:type="dxa"/>
            <w:tcBorders>
              <w:top w:val="single" w:sz="4" w:space="0" w:color="000000"/>
              <w:left w:val="single" w:sz="8" w:space="0" w:color="FFFFFF"/>
              <w:bottom w:val="single" w:sz="4" w:space="0" w:color="000000"/>
              <w:right w:val="single" w:sz="8" w:space="0" w:color="FFFFFF"/>
            </w:tcBorders>
            <w:shd w:val="clear" w:color="auto" w:fill="F7F7FF"/>
            <w:tcMar>
              <w:top w:w="72" w:type="dxa"/>
              <w:left w:w="144" w:type="dxa"/>
              <w:bottom w:w="72" w:type="dxa"/>
              <w:right w:w="144" w:type="dxa"/>
            </w:tcMar>
          </w:tcPr>
          <w:p w14:paraId="000001C9" w14:textId="77777777" w:rsidR="002302CB" w:rsidRDefault="00070CBB" w:rsidP="00123869">
            <w:pPr>
              <w:rPr>
                <w:b/>
              </w:rPr>
            </w:pPr>
            <w:r>
              <w:t>0.50</w:t>
            </w:r>
          </w:p>
        </w:tc>
      </w:tr>
      <w:tr w:rsidR="002302CB" w14:paraId="67D34EC3" w14:textId="77777777">
        <w:trPr>
          <w:trHeight w:val="369"/>
          <w:jc w:val="center"/>
        </w:trPr>
        <w:tc>
          <w:tcPr>
            <w:tcW w:w="707" w:type="dxa"/>
            <w:vMerge/>
            <w:tcBorders>
              <w:top w:val="single" w:sz="12" w:space="0" w:color="000000"/>
              <w:bottom w:val="single" w:sz="12" w:space="0" w:color="000000"/>
              <w:right w:val="single" w:sz="8" w:space="0" w:color="FFFFFF"/>
            </w:tcBorders>
            <w:shd w:val="clear" w:color="auto" w:fill="E5E5FF"/>
          </w:tcPr>
          <w:p w14:paraId="000001CA" w14:textId="77777777" w:rsidR="002302CB" w:rsidRDefault="002302CB" w:rsidP="00123869">
            <w:pPr>
              <w:widowControl w:val="0"/>
              <w:pBdr>
                <w:top w:val="nil"/>
                <w:left w:val="nil"/>
                <w:bottom w:val="nil"/>
                <w:right w:val="nil"/>
                <w:between w:val="nil"/>
              </w:pBdr>
              <w:spacing w:line="276" w:lineRule="auto"/>
              <w:rPr>
                <w:b/>
              </w:rPr>
            </w:pPr>
          </w:p>
        </w:tc>
        <w:tc>
          <w:tcPr>
            <w:tcW w:w="3679" w:type="dxa"/>
            <w:gridSpan w:val="2"/>
            <w:tcBorders>
              <w:top w:val="single" w:sz="8" w:space="0" w:color="FFFFFF"/>
              <w:left w:val="single" w:sz="8" w:space="0" w:color="FFFFFF"/>
              <w:bottom w:val="single" w:sz="12" w:space="0" w:color="000000"/>
              <w:right w:val="single" w:sz="8" w:space="0" w:color="FFFFFF"/>
            </w:tcBorders>
            <w:shd w:val="clear" w:color="auto" w:fill="F7F7FF"/>
            <w:tcMar>
              <w:top w:w="72" w:type="dxa"/>
              <w:left w:w="144" w:type="dxa"/>
              <w:bottom w:w="72" w:type="dxa"/>
              <w:right w:w="144" w:type="dxa"/>
            </w:tcMar>
          </w:tcPr>
          <w:p w14:paraId="000001CB" w14:textId="77777777" w:rsidR="002302CB" w:rsidRDefault="00070CBB" w:rsidP="00123869">
            <w:pPr>
              <w:rPr>
                <w:b/>
                <w:i/>
                <w:color w:val="000000"/>
              </w:rPr>
            </w:pPr>
            <w:r>
              <w:rPr>
                <w:i/>
              </w:rPr>
              <w:t>Depression*</w:t>
            </w:r>
            <w:r>
              <w:t xml:space="preserve"> (OR)</w:t>
            </w:r>
          </w:p>
        </w:tc>
        <w:tc>
          <w:tcPr>
            <w:tcW w:w="1139" w:type="dxa"/>
            <w:gridSpan w:val="3"/>
            <w:tcBorders>
              <w:top w:val="single" w:sz="4" w:space="0" w:color="000000"/>
              <w:left w:val="single" w:sz="8" w:space="0" w:color="FFFFFF"/>
              <w:bottom w:val="single" w:sz="12" w:space="0" w:color="000000"/>
              <w:right w:val="single" w:sz="8" w:space="0" w:color="FFFFFF"/>
            </w:tcBorders>
            <w:shd w:val="clear" w:color="auto" w:fill="F7F7FF"/>
            <w:tcMar>
              <w:top w:w="72" w:type="dxa"/>
              <w:left w:w="144" w:type="dxa"/>
              <w:bottom w:w="72" w:type="dxa"/>
              <w:right w:w="144" w:type="dxa"/>
            </w:tcMar>
          </w:tcPr>
          <w:p w14:paraId="000001CD" w14:textId="77777777" w:rsidR="002302CB" w:rsidRDefault="00070CBB" w:rsidP="00123869">
            <w:r>
              <w:t>NA</w:t>
            </w:r>
          </w:p>
        </w:tc>
        <w:tc>
          <w:tcPr>
            <w:tcW w:w="1409" w:type="dxa"/>
            <w:tcBorders>
              <w:top w:val="single" w:sz="4" w:space="0" w:color="000000"/>
              <w:left w:val="single" w:sz="8" w:space="0" w:color="FFFFFF"/>
              <w:bottom w:val="single" w:sz="12" w:space="0" w:color="000000"/>
              <w:right w:val="single" w:sz="8" w:space="0" w:color="FFFFFF"/>
            </w:tcBorders>
            <w:shd w:val="clear" w:color="auto" w:fill="F7F7FF"/>
            <w:tcMar>
              <w:top w:w="72" w:type="dxa"/>
              <w:left w:w="144" w:type="dxa"/>
              <w:bottom w:w="72" w:type="dxa"/>
              <w:right w:w="144" w:type="dxa"/>
            </w:tcMar>
          </w:tcPr>
          <w:p w14:paraId="000001D0" w14:textId="77777777" w:rsidR="002302CB" w:rsidRDefault="00070CBB" w:rsidP="00123869">
            <w:pPr>
              <w:rPr>
                <w:b/>
              </w:rPr>
            </w:pPr>
            <w:r>
              <w:rPr>
                <w:b/>
              </w:rPr>
              <w:t>0.42</w:t>
            </w:r>
          </w:p>
        </w:tc>
        <w:tc>
          <w:tcPr>
            <w:tcW w:w="1386" w:type="dxa"/>
            <w:tcBorders>
              <w:top w:val="single" w:sz="4" w:space="0" w:color="000000"/>
              <w:left w:val="single" w:sz="8" w:space="0" w:color="FFFFFF"/>
              <w:bottom w:val="single" w:sz="12" w:space="0" w:color="000000"/>
              <w:right w:val="single" w:sz="8" w:space="0" w:color="FFFFFF"/>
            </w:tcBorders>
            <w:shd w:val="clear" w:color="auto" w:fill="F7F7FF"/>
            <w:tcMar>
              <w:top w:w="72" w:type="dxa"/>
              <w:left w:w="144" w:type="dxa"/>
              <w:bottom w:w="72" w:type="dxa"/>
              <w:right w:w="144" w:type="dxa"/>
            </w:tcMar>
          </w:tcPr>
          <w:p w14:paraId="000001D1" w14:textId="77777777" w:rsidR="002302CB" w:rsidRDefault="00070CBB" w:rsidP="00123869">
            <w:r>
              <w:t>1.57</w:t>
            </w:r>
          </w:p>
        </w:tc>
        <w:tc>
          <w:tcPr>
            <w:tcW w:w="1701" w:type="dxa"/>
            <w:tcBorders>
              <w:top w:val="single" w:sz="4" w:space="0" w:color="000000"/>
              <w:left w:val="single" w:sz="8" w:space="0" w:color="FFFFFF"/>
              <w:bottom w:val="single" w:sz="12" w:space="0" w:color="000000"/>
              <w:right w:val="single" w:sz="8" w:space="0" w:color="FFFFFF"/>
            </w:tcBorders>
            <w:shd w:val="clear" w:color="auto" w:fill="F7F7FF"/>
            <w:tcMar>
              <w:top w:w="72" w:type="dxa"/>
              <w:left w:w="144" w:type="dxa"/>
              <w:bottom w:w="72" w:type="dxa"/>
              <w:right w:w="144" w:type="dxa"/>
            </w:tcMar>
          </w:tcPr>
          <w:p w14:paraId="000001D2" w14:textId="77777777" w:rsidR="002302CB" w:rsidRDefault="00070CBB" w:rsidP="00123869">
            <w:r>
              <w:t>0.74</w:t>
            </w:r>
          </w:p>
        </w:tc>
        <w:tc>
          <w:tcPr>
            <w:tcW w:w="1592" w:type="dxa"/>
            <w:tcBorders>
              <w:top w:val="single" w:sz="4" w:space="0" w:color="000000"/>
              <w:left w:val="single" w:sz="8" w:space="0" w:color="FFFFFF"/>
              <w:bottom w:val="single" w:sz="12" w:space="0" w:color="000000"/>
              <w:right w:val="single" w:sz="8" w:space="0" w:color="FFFFFF"/>
            </w:tcBorders>
            <w:shd w:val="clear" w:color="auto" w:fill="F7F7FF"/>
            <w:tcMar>
              <w:top w:w="72" w:type="dxa"/>
              <w:left w:w="144" w:type="dxa"/>
              <w:bottom w:w="72" w:type="dxa"/>
              <w:right w:w="144" w:type="dxa"/>
            </w:tcMar>
          </w:tcPr>
          <w:p w14:paraId="000001D3" w14:textId="77777777" w:rsidR="002302CB" w:rsidRDefault="00070CBB" w:rsidP="00123869">
            <w:r>
              <w:t>0.72</w:t>
            </w:r>
          </w:p>
        </w:tc>
        <w:tc>
          <w:tcPr>
            <w:tcW w:w="1568" w:type="dxa"/>
            <w:tcBorders>
              <w:top w:val="single" w:sz="4" w:space="0" w:color="000000"/>
              <w:left w:val="single" w:sz="8" w:space="0" w:color="FFFFFF"/>
              <w:bottom w:val="single" w:sz="12" w:space="0" w:color="000000"/>
              <w:right w:val="single" w:sz="8" w:space="0" w:color="FFFFFF"/>
            </w:tcBorders>
            <w:shd w:val="clear" w:color="auto" w:fill="F7F7FF"/>
            <w:tcMar>
              <w:top w:w="72" w:type="dxa"/>
              <w:left w:w="144" w:type="dxa"/>
              <w:bottom w:w="72" w:type="dxa"/>
              <w:right w:w="144" w:type="dxa"/>
            </w:tcMar>
          </w:tcPr>
          <w:p w14:paraId="000001D4" w14:textId="77777777" w:rsidR="002302CB" w:rsidRDefault="00070CBB" w:rsidP="00123869">
            <w:pPr>
              <w:rPr>
                <w:b/>
              </w:rPr>
            </w:pPr>
            <w:r>
              <w:t>0.31</w:t>
            </w:r>
          </w:p>
        </w:tc>
      </w:tr>
      <w:tr w:rsidR="002302CB" w14:paraId="30818C45" w14:textId="77777777" w:rsidTr="00E87E21">
        <w:trPr>
          <w:trHeight w:val="401"/>
          <w:jc w:val="center"/>
        </w:trPr>
        <w:tc>
          <w:tcPr>
            <w:tcW w:w="707" w:type="dxa"/>
            <w:vMerge w:val="restart"/>
            <w:tcBorders>
              <w:top w:val="single" w:sz="12" w:space="0" w:color="000000"/>
              <w:bottom w:val="single" w:sz="12" w:space="0" w:color="000000"/>
              <w:right w:val="single" w:sz="8" w:space="0" w:color="FFFFFF"/>
            </w:tcBorders>
            <w:shd w:val="clear" w:color="auto" w:fill="FDEADA"/>
            <w:textDirection w:val="btLr"/>
          </w:tcPr>
          <w:p w14:paraId="000001D5" w14:textId="77777777" w:rsidR="002302CB" w:rsidRDefault="00070CBB" w:rsidP="00E87E21">
            <w:pPr>
              <w:ind w:left="113" w:right="113"/>
              <w:jc w:val="center"/>
              <w:rPr>
                <w:b/>
                <w:color w:val="000000"/>
              </w:rPr>
            </w:pPr>
            <w:r>
              <w:rPr>
                <w:b/>
                <w:color w:val="000000"/>
              </w:rPr>
              <w:t>SAFETY</w:t>
            </w:r>
          </w:p>
        </w:tc>
        <w:tc>
          <w:tcPr>
            <w:tcW w:w="3685" w:type="dxa"/>
            <w:gridSpan w:val="3"/>
            <w:tcBorders>
              <w:top w:val="single" w:sz="12" w:space="0" w:color="000000"/>
              <w:left w:val="single" w:sz="8" w:space="0" w:color="FFFFFF"/>
              <w:bottom w:val="single" w:sz="8" w:space="0" w:color="FFFFFF"/>
              <w:right w:val="single" w:sz="8" w:space="0" w:color="FFFFFF"/>
            </w:tcBorders>
            <w:shd w:val="clear" w:color="auto" w:fill="FFFBF7"/>
            <w:tcMar>
              <w:top w:w="72" w:type="dxa"/>
              <w:left w:w="144" w:type="dxa"/>
              <w:bottom w:w="72" w:type="dxa"/>
              <w:right w:w="144" w:type="dxa"/>
            </w:tcMar>
          </w:tcPr>
          <w:p w14:paraId="000001D6" w14:textId="77777777" w:rsidR="002302CB" w:rsidRDefault="00070CBB" w:rsidP="00123869">
            <w:pPr>
              <w:rPr>
                <w:i/>
                <w:color w:val="000000"/>
              </w:rPr>
            </w:pPr>
            <w:r>
              <w:rPr>
                <w:i/>
                <w:color w:val="000000"/>
              </w:rPr>
              <w:t xml:space="preserve">All-cause mortality </w:t>
            </w:r>
            <w:r>
              <w:rPr>
                <w:color w:val="000000"/>
              </w:rPr>
              <w:t>(OR)</w:t>
            </w:r>
          </w:p>
        </w:tc>
        <w:tc>
          <w:tcPr>
            <w:tcW w:w="1133" w:type="dxa"/>
            <w:gridSpan w:val="2"/>
            <w:tcBorders>
              <w:top w:val="single" w:sz="12" w:space="0" w:color="000000"/>
              <w:left w:val="single" w:sz="8" w:space="0" w:color="FFFFFF"/>
              <w:bottom w:val="single" w:sz="4" w:space="0" w:color="000000"/>
              <w:right w:val="single" w:sz="8" w:space="0" w:color="FFFFFF"/>
            </w:tcBorders>
            <w:shd w:val="clear" w:color="auto" w:fill="FFFBF7"/>
            <w:tcMar>
              <w:top w:w="72" w:type="dxa"/>
              <w:left w:w="144" w:type="dxa"/>
              <w:bottom w:w="72" w:type="dxa"/>
              <w:right w:w="144" w:type="dxa"/>
            </w:tcMar>
          </w:tcPr>
          <w:p w14:paraId="000001D9" w14:textId="77777777" w:rsidR="002302CB" w:rsidRDefault="00070CBB" w:rsidP="00123869">
            <w:pPr>
              <w:rPr>
                <w:b/>
              </w:rPr>
            </w:pPr>
            <w:r>
              <w:rPr>
                <w:color w:val="000000"/>
              </w:rPr>
              <w:t>1.19</w:t>
            </w:r>
          </w:p>
        </w:tc>
        <w:tc>
          <w:tcPr>
            <w:tcW w:w="1409" w:type="dxa"/>
            <w:tcBorders>
              <w:top w:val="single" w:sz="12" w:space="0" w:color="000000"/>
              <w:left w:val="single" w:sz="8" w:space="0" w:color="FFFFFF"/>
              <w:bottom w:val="single" w:sz="4" w:space="0" w:color="000000"/>
              <w:right w:val="single" w:sz="8" w:space="0" w:color="FFFFFF"/>
            </w:tcBorders>
            <w:shd w:val="clear" w:color="auto" w:fill="FFFBF7"/>
            <w:tcMar>
              <w:top w:w="72" w:type="dxa"/>
              <w:left w:w="144" w:type="dxa"/>
              <w:bottom w:w="72" w:type="dxa"/>
              <w:right w:w="144" w:type="dxa"/>
            </w:tcMar>
          </w:tcPr>
          <w:p w14:paraId="000001DB" w14:textId="77777777" w:rsidR="002302CB" w:rsidRDefault="00070CBB" w:rsidP="00123869">
            <w:r>
              <w:rPr>
                <w:color w:val="000000"/>
              </w:rPr>
              <w:t>0.55</w:t>
            </w:r>
          </w:p>
        </w:tc>
        <w:tc>
          <w:tcPr>
            <w:tcW w:w="1386" w:type="dxa"/>
            <w:tcBorders>
              <w:top w:val="single" w:sz="12" w:space="0" w:color="000000"/>
              <w:left w:val="single" w:sz="8" w:space="0" w:color="FFFFFF"/>
              <w:bottom w:val="single" w:sz="4" w:space="0" w:color="000000"/>
              <w:right w:val="single" w:sz="8" w:space="0" w:color="FFFFFF"/>
            </w:tcBorders>
            <w:shd w:val="clear" w:color="auto" w:fill="FFFBF7"/>
            <w:tcMar>
              <w:top w:w="72" w:type="dxa"/>
              <w:left w:w="144" w:type="dxa"/>
              <w:bottom w:w="72" w:type="dxa"/>
              <w:right w:w="144" w:type="dxa"/>
            </w:tcMar>
          </w:tcPr>
          <w:p w14:paraId="000001DC" w14:textId="77777777" w:rsidR="002302CB" w:rsidRDefault="00070CBB" w:rsidP="00123869">
            <w:r>
              <w:rPr>
                <w:color w:val="000000"/>
              </w:rPr>
              <w:t>0.78</w:t>
            </w:r>
          </w:p>
        </w:tc>
        <w:tc>
          <w:tcPr>
            <w:tcW w:w="1701" w:type="dxa"/>
            <w:tcBorders>
              <w:top w:val="single" w:sz="12" w:space="0" w:color="000000"/>
              <w:left w:val="single" w:sz="8" w:space="0" w:color="FFFFFF"/>
              <w:bottom w:val="single" w:sz="4" w:space="0" w:color="000000"/>
              <w:right w:val="single" w:sz="8" w:space="0" w:color="FFFFFF"/>
            </w:tcBorders>
            <w:shd w:val="clear" w:color="auto" w:fill="FFFBF7"/>
            <w:tcMar>
              <w:top w:w="72" w:type="dxa"/>
              <w:left w:w="144" w:type="dxa"/>
              <w:bottom w:w="72" w:type="dxa"/>
              <w:right w:w="144" w:type="dxa"/>
            </w:tcMar>
          </w:tcPr>
          <w:p w14:paraId="000001DD" w14:textId="77777777" w:rsidR="002302CB" w:rsidRDefault="00070CBB" w:rsidP="00123869">
            <w:r>
              <w:rPr>
                <w:color w:val="000000"/>
              </w:rPr>
              <w:t>0.33</w:t>
            </w:r>
          </w:p>
        </w:tc>
        <w:tc>
          <w:tcPr>
            <w:tcW w:w="1592" w:type="dxa"/>
            <w:tcBorders>
              <w:top w:val="single" w:sz="12" w:space="0" w:color="000000"/>
              <w:left w:val="single" w:sz="8" w:space="0" w:color="FFFFFF"/>
              <w:bottom w:val="single" w:sz="4" w:space="0" w:color="000000"/>
              <w:right w:val="single" w:sz="8" w:space="0" w:color="FFFFFF"/>
            </w:tcBorders>
            <w:shd w:val="clear" w:color="auto" w:fill="FFFBF7"/>
            <w:tcMar>
              <w:top w:w="72" w:type="dxa"/>
              <w:left w:w="144" w:type="dxa"/>
              <w:bottom w:w="72" w:type="dxa"/>
              <w:right w:w="144" w:type="dxa"/>
            </w:tcMar>
          </w:tcPr>
          <w:p w14:paraId="000001DE" w14:textId="77777777" w:rsidR="002302CB" w:rsidRDefault="00070CBB" w:rsidP="00123869">
            <w:pPr>
              <w:rPr>
                <w:b/>
              </w:rPr>
            </w:pPr>
            <w:r>
              <w:rPr>
                <w:b/>
                <w:color w:val="000000"/>
              </w:rPr>
              <w:t>0.81</w:t>
            </w:r>
          </w:p>
        </w:tc>
        <w:tc>
          <w:tcPr>
            <w:tcW w:w="1568" w:type="dxa"/>
            <w:tcBorders>
              <w:top w:val="single" w:sz="12" w:space="0" w:color="000000"/>
              <w:left w:val="single" w:sz="8" w:space="0" w:color="FFFFFF"/>
              <w:bottom w:val="single" w:sz="4" w:space="0" w:color="000000"/>
              <w:right w:val="single" w:sz="8" w:space="0" w:color="FFFFFF"/>
            </w:tcBorders>
            <w:shd w:val="clear" w:color="auto" w:fill="FFFBF7"/>
            <w:tcMar>
              <w:top w:w="72" w:type="dxa"/>
              <w:left w:w="144" w:type="dxa"/>
              <w:bottom w:w="72" w:type="dxa"/>
              <w:right w:w="144" w:type="dxa"/>
            </w:tcMar>
          </w:tcPr>
          <w:p w14:paraId="000001DF" w14:textId="77777777" w:rsidR="002302CB" w:rsidRDefault="00070CBB" w:rsidP="00123869">
            <w:pPr>
              <w:rPr>
                <w:b/>
              </w:rPr>
            </w:pPr>
            <w:r>
              <w:rPr>
                <w:color w:val="000000"/>
              </w:rPr>
              <w:t>1.06</w:t>
            </w:r>
          </w:p>
        </w:tc>
      </w:tr>
      <w:tr w:rsidR="002302CB" w14:paraId="74EF0F73" w14:textId="77777777">
        <w:trPr>
          <w:trHeight w:val="401"/>
          <w:jc w:val="center"/>
        </w:trPr>
        <w:tc>
          <w:tcPr>
            <w:tcW w:w="707" w:type="dxa"/>
            <w:vMerge/>
            <w:tcBorders>
              <w:top w:val="single" w:sz="12" w:space="0" w:color="000000"/>
              <w:bottom w:val="single" w:sz="12" w:space="0" w:color="000000"/>
              <w:right w:val="single" w:sz="8" w:space="0" w:color="FFFFFF"/>
            </w:tcBorders>
            <w:shd w:val="clear" w:color="auto" w:fill="FDEADA"/>
          </w:tcPr>
          <w:p w14:paraId="000001E0" w14:textId="77777777" w:rsidR="002302CB" w:rsidRDefault="002302CB" w:rsidP="00123869">
            <w:pPr>
              <w:widowControl w:val="0"/>
              <w:pBdr>
                <w:top w:val="nil"/>
                <w:left w:val="nil"/>
                <w:bottom w:val="nil"/>
                <w:right w:val="nil"/>
                <w:between w:val="nil"/>
              </w:pBdr>
              <w:spacing w:line="276" w:lineRule="auto"/>
              <w:rPr>
                <w:b/>
              </w:rPr>
            </w:pPr>
          </w:p>
        </w:tc>
        <w:tc>
          <w:tcPr>
            <w:tcW w:w="3685" w:type="dxa"/>
            <w:gridSpan w:val="3"/>
            <w:tcBorders>
              <w:top w:val="single" w:sz="8" w:space="0" w:color="FFFFFF"/>
              <w:left w:val="single" w:sz="8" w:space="0" w:color="FFFFFF"/>
              <w:bottom w:val="single" w:sz="8" w:space="0" w:color="FFFFFF"/>
              <w:right w:val="single" w:sz="8" w:space="0" w:color="FFFFFF"/>
            </w:tcBorders>
            <w:shd w:val="clear" w:color="auto" w:fill="FFFBF7"/>
            <w:tcMar>
              <w:top w:w="72" w:type="dxa"/>
              <w:left w:w="144" w:type="dxa"/>
              <w:bottom w:w="72" w:type="dxa"/>
              <w:right w:w="144" w:type="dxa"/>
            </w:tcMar>
          </w:tcPr>
          <w:p w14:paraId="000001E1" w14:textId="77777777" w:rsidR="002302CB" w:rsidRDefault="00070CBB" w:rsidP="00123869">
            <w:r>
              <w:rPr>
                <w:i/>
              </w:rPr>
              <w:t>Serious adverse events</w:t>
            </w:r>
            <w:r>
              <w:t xml:space="preserve"> (OR)</w:t>
            </w:r>
          </w:p>
        </w:tc>
        <w:tc>
          <w:tcPr>
            <w:tcW w:w="1133" w:type="dxa"/>
            <w:gridSpan w:val="2"/>
            <w:tcBorders>
              <w:top w:val="single" w:sz="4" w:space="0" w:color="000000"/>
              <w:left w:val="single" w:sz="8" w:space="0" w:color="FFFFFF"/>
              <w:bottom w:val="single" w:sz="4" w:space="0" w:color="000000"/>
              <w:right w:val="single" w:sz="8" w:space="0" w:color="FFFFFF"/>
            </w:tcBorders>
            <w:shd w:val="clear" w:color="auto" w:fill="FFFBF7"/>
            <w:tcMar>
              <w:top w:w="72" w:type="dxa"/>
              <w:left w:w="144" w:type="dxa"/>
              <w:bottom w:w="72" w:type="dxa"/>
              <w:right w:w="144" w:type="dxa"/>
            </w:tcMar>
          </w:tcPr>
          <w:p w14:paraId="000001E4" w14:textId="77777777" w:rsidR="002302CB" w:rsidRDefault="00070CBB" w:rsidP="00123869">
            <w:r>
              <w:t>1.11</w:t>
            </w:r>
          </w:p>
        </w:tc>
        <w:tc>
          <w:tcPr>
            <w:tcW w:w="1409" w:type="dxa"/>
            <w:tcBorders>
              <w:top w:val="single" w:sz="4" w:space="0" w:color="000000"/>
              <w:left w:val="single" w:sz="8" w:space="0" w:color="FFFFFF"/>
              <w:bottom w:val="single" w:sz="4" w:space="0" w:color="000000"/>
              <w:right w:val="single" w:sz="8" w:space="0" w:color="FFFFFF"/>
            </w:tcBorders>
            <w:shd w:val="clear" w:color="auto" w:fill="FFFBF7"/>
            <w:tcMar>
              <w:top w:w="72" w:type="dxa"/>
              <w:left w:w="144" w:type="dxa"/>
              <w:bottom w:w="72" w:type="dxa"/>
              <w:right w:w="144" w:type="dxa"/>
            </w:tcMar>
          </w:tcPr>
          <w:p w14:paraId="000001E6" w14:textId="77777777" w:rsidR="002302CB" w:rsidRDefault="00070CBB" w:rsidP="00123869">
            <w:pPr>
              <w:rPr>
                <w:b/>
              </w:rPr>
            </w:pPr>
            <w:r>
              <w:rPr>
                <w:b/>
              </w:rPr>
              <w:t>1.21</w:t>
            </w:r>
          </w:p>
        </w:tc>
        <w:tc>
          <w:tcPr>
            <w:tcW w:w="1386" w:type="dxa"/>
            <w:tcBorders>
              <w:top w:val="single" w:sz="4" w:space="0" w:color="000000"/>
              <w:left w:val="single" w:sz="8" w:space="0" w:color="FFFFFF"/>
              <w:bottom w:val="single" w:sz="4" w:space="0" w:color="000000"/>
              <w:right w:val="single" w:sz="8" w:space="0" w:color="FFFFFF"/>
            </w:tcBorders>
            <w:shd w:val="clear" w:color="auto" w:fill="FFFBF7"/>
            <w:tcMar>
              <w:top w:w="72" w:type="dxa"/>
              <w:left w:w="144" w:type="dxa"/>
              <w:bottom w:w="72" w:type="dxa"/>
              <w:right w:w="144" w:type="dxa"/>
            </w:tcMar>
          </w:tcPr>
          <w:p w14:paraId="000001E7" w14:textId="77777777" w:rsidR="002302CB" w:rsidRDefault="00070CBB" w:rsidP="00123869">
            <w:r>
              <w:t>1.25</w:t>
            </w:r>
          </w:p>
        </w:tc>
        <w:tc>
          <w:tcPr>
            <w:tcW w:w="1701" w:type="dxa"/>
            <w:tcBorders>
              <w:top w:val="single" w:sz="4" w:space="0" w:color="000000"/>
              <w:left w:val="single" w:sz="8" w:space="0" w:color="FFFFFF"/>
              <w:bottom w:val="single" w:sz="4" w:space="0" w:color="000000"/>
              <w:right w:val="single" w:sz="8" w:space="0" w:color="FFFFFF"/>
            </w:tcBorders>
            <w:shd w:val="clear" w:color="auto" w:fill="FFFBF7"/>
            <w:tcMar>
              <w:top w:w="72" w:type="dxa"/>
              <w:left w:w="144" w:type="dxa"/>
              <w:bottom w:w="72" w:type="dxa"/>
              <w:right w:w="144" w:type="dxa"/>
            </w:tcMar>
          </w:tcPr>
          <w:p w14:paraId="000001E8" w14:textId="77777777" w:rsidR="002302CB" w:rsidRDefault="00070CBB" w:rsidP="00123869">
            <w:r>
              <w:t>1.28</w:t>
            </w:r>
          </w:p>
        </w:tc>
        <w:tc>
          <w:tcPr>
            <w:tcW w:w="1592" w:type="dxa"/>
            <w:tcBorders>
              <w:top w:val="single" w:sz="4" w:space="0" w:color="000000"/>
              <w:left w:val="single" w:sz="8" w:space="0" w:color="FFFFFF"/>
              <w:bottom w:val="single" w:sz="4" w:space="0" w:color="000000"/>
              <w:right w:val="single" w:sz="8" w:space="0" w:color="FFFFFF"/>
            </w:tcBorders>
            <w:shd w:val="clear" w:color="auto" w:fill="FFFBF7"/>
            <w:tcMar>
              <w:top w:w="72" w:type="dxa"/>
              <w:left w:w="144" w:type="dxa"/>
              <w:bottom w:w="72" w:type="dxa"/>
              <w:right w:w="144" w:type="dxa"/>
            </w:tcMar>
          </w:tcPr>
          <w:p w14:paraId="000001E9" w14:textId="77777777" w:rsidR="002302CB" w:rsidRDefault="00070CBB" w:rsidP="00123869">
            <w:r>
              <w:t>0.88</w:t>
            </w:r>
          </w:p>
        </w:tc>
        <w:tc>
          <w:tcPr>
            <w:tcW w:w="1568" w:type="dxa"/>
            <w:tcBorders>
              <w:top w:val="single" w:sz="4" w:space="0" w:color="000000"/>
              <w:left w:val="single" w:sz="8" w:space="0" w:color="FFFFFF"/>
              <w:bottom w:val="single" w:sz="4" w:space="0" w:color="000000"/>
              <w:right w:val="single" w:sz="8" w:space="0" w:color="FFFFFF"/>
            </w:tcBorders>
            <w:shd w:val="clear" w:color="auto" w:fill="FFFBF7"/>
            <w:tcMar>
              <w:top w:w="72" w:type="dxa"/>
              <w:left w:w="144" w:type="dxa"/>
              <w:bottom w:w="72" w:type="dxa"/>
              <w:right w:w="144" w:type="dxa"/>
            </w:tcMar>
          </w:tcPr>
          <w:p w14:paraId="000001EA" w14:textId="77777777" w:rsidR="002302CB" w:rsidRDefault="00070CBB" w:rsidP="00123869">
            <w:r>
              <w:t>0.97</w:t>
            </w:r>
          </w:p>
        </w:tc>
      </w:tr>
      <w:tr w:rsidR="002302CB" w14:paraId="1230AD8F" w14:textId="77777777">
        <w:trPr>
          <w:trHeight w:val="401"/>
          <w:jc w:val="center"/>
        </w:trPr>
        <w:tc>
          <w:tcPr>
            <w:tcW w:w="707" w:type="dxa"/>
            <w:vMerge/>
            <w:tcBorders>
              <w:top w:val="single" w:sz="12" w:space="0" w:color="000000"/>
              <w:bottom w:val="single" w:sz="12" w:space="0" w:color="000000"/>
              <w:right w:val="single" w:sz="8" w:space="0" w:color="FFFFFF"/>
            </w:tcBorders>
            <w:shd w:val="clear" w:color="auto" w:fill="FDEADA"/>
          </w:tcPr>
          <w:p w14:paraId="000001EB" w14:textId="77777777" w:rsidR="002302CB" w:rsidRDefault="002302CB" w:rsidP="00123869">
            <w:pPr>
              <w:widowControl w:val="0"/>
              <w:pBdr>
                <w:top w:val="nil"/>
                <w:left w:val="nil"/>
                <w:bottom w:val="nil"/>
                <w:right w:val="nil"/>
                <w:between w:val="nil"/>
              </w:pBdr>
              <w:spacing w:line="276" w:lineRule="auto"/>
            </w:pPr>
          </w:p>
        </w:tc>
        <w:tc>
          <w:tcPr>
            <w:tcW w:w="3685" w:type="dxa"/>
            <w:gridSpan w:val="3"/>
            <w:tcBorders>
              <w:top w:val="single" w:sz="8" w:space="0" w:color="FFFFFF"/>
              <w:left w:val="single" w:sz="8" w:space="0" w:color="FFFFFF"/>
              <w:bottom w:val="single" w:sz="12" w:space="0" w:color="000000"/>
              <w:right w:val="single" w:sz="8" w:space="0" w:color="FFFFFF"/>
            </w:tcBorders>
            <w:shd w:val="clear" w:color="auto" w:fill="FFFBF7"/>
            <w:tcMar>
              <w:top w:w="72" w:type="dxa"/>
              <w:left w:w="144" w:type="dxa"/>
              <w:bottom w:w="72" w:type="dxa"/>
              <w:right w:w="144" w:type="dxa"/>
            </w:tcMar>
          </w:tcPr>
          <w:p w14:paraId="000001EC" w14:textId="77777777" w:rsidR="002302CB" w:rsidRDefault="00070CBB" w:rsidP="00123869">
            <w:r>
              <w:rPr>
                <w:i/>
              </w:rPr>
              <w:t>Treatment discontinuation</w:t>
            </w:r>
            <w:r>
              <w:t xml:space="preserve"> (OR)</w:t>
            </w:r>
          </w:p>
        </w:tc>
        <w:tc>
          <w:tcPr>
            <w:tcW w:w="1133" w:type="dxa"/>
            <w:gridSpan w:val="2"/>
            <w:tcBorders>
              <w:top w:val="single" w:sz="4" w:space="0" w:color="000000"/>
              <w:left w:val="single" w:sz="8" w:space="0" w:color="FFFFFF"/>
              <w:bottom w:val="single" w:sz="12" w:space="0" w:color="000000"/>
              <w:right w:val="single" w:sz="8" w:space="0" w:color="FFFFFF"/>
            </w:tcBorders>
            <w:shd w:val="clear" w:color="auto" w:fill="FFFBF7"/>
            <w:tcMar>
              <w:top w:w="72" w:type="dxa"/>
              <w:left w:w="144" w:type="dxa"/>
              <w:bottom w:w="72" w:type="dxa"/>
              <w:right w:w="144" w:type="dxa"/>
            </w:tcMar>
          </w:tcPr>
          <w:p w14:paraId="000001EF" w14:textId="77777777" w:rsidR="002302CB" w:rsidRDefault="00070CBB" w:rsidP="00123869">
            <w:r>
              <w:t>0.73</w:t>
            </w:r>
          </w:p>
        </w:tc>
        <w:tc>
          <w:tcPr>
            <w:tcW w:w="1409" w:type="dxa"/>
            <w:tcBorders>
              <w:top w:val="single" w:sz="4" w:space="0" w:color="000000"/>
              <w:left w:val="single" w:sz="8" w:space="0" w:color="FFFFFF"/>
              <w:bottom w:val="single" w:sz="12" w:space="0" w:color="000000"/>
              <w:right w:val="single" w:sz="8" w:space="0" w:color="FFFFFF"/>
            </w:tcBorders>
            <w:shd w:val="clear" w:color="auto" w:fill="FFFBF7"/>
            <w:tcMar>
              <w:top w:w="72" w:type="dxa"/>
              <w:left w:w="144" w:type="dxa"/>
              <w:bottom w:w="72" w:type="dxa"/>
              <w:right w:w="144" w:type="dxa"/>
            </w:tcMar>
          </w:tcPr>
          <w:p w14:paraId="000001F1" w14:textId="77777777" w:rsidR="002302CB" w:rsidRDefault="00070CBB" w:rsidP="00123869">
            <w:r>
              <w:t>0.71</w:t>
            </w:r>
          </w:p>
        </w:tc>
        <w:tc>
          <w:tcPr>
            <w:tcW w:w="1386" w:type="dxa"/>
            <w:tcBorders>
              <w:top w:val="single" w:sz="4" w:space="0" w:color="000000"/>
              <w:left w:val="single" w:sz="8" w:space="0" w:color="FFFFFF"/>
              <w:bottom w:val="single" w:sz="12" w:space="0" w:color="000000"/>
              <w:right w:val="single" w:sz="8" w:space="0" w:color="FFFFFF"/>
            </w:tcBorders>
            <w:shd w:val="clear" w:color="auto" w:fill="FFFBF7"/>
            <w:tcMar>
              <w:top w:w="72" w:type="dxa"/>
              <w:left w:w="144" w:type="dxa"/>
              <w:bottom w:w="72" w:type="dxa"/>
              <w:right w:w="144" w:type="dxa"/>
            </w:tcMar>
          </w:tcPr>
          <w:p w14:paraId="000001F2" w14:textId="77777777" w:rsidR="002302CB" w:rsidRDefault="00070CBB" w:rsidP="00123869">
            <w:r>
              <w:t>0.75</w:t>
            </w:r>
          </w:p>
        </w:tc>
        <w:tc>
          <w:tcPr>
            <w:tcW w:w="1701" w:type="dxa"/>
            <w:tcBorders>
              <w:top w:val="single" w:sz="4" w:space="0" w:color="000000"/>
              <w:left w:val="single" w:sz="8" w:space="0" w:color="FFFFFF"/>
              <w:bottom w:val="single" w:sz="12" w:space="0" w:color="000000"/>
              <w:right w:val="single" w:sz="8" w:space="0" w:color="FFFFFF"/>
            </w:tcBorders>
            <w:shd w:val="clear" w:color="auto" w:fill="FFFBF7"/>
            <w:tcMar>
              <w:top w:w="72" w:type="dxa"/>
              <w:left w:w="144" w:type="dxa"/>
              <w:bottom w:w="72" w:type="dxa"/>
              <w:right w:w="144" w:type="dxa"/>
            </w:tcMar>
          </w:tcPr>
          <w:p w14:paraId="000001F3" w14:textId="77777777" w:rsidR="002302CB" w:rsidRDefault="00070CBB" w:rsidP="00123869">
            <w:r>
              <w:t>NA</w:t>
            </w:r>
          </w:p>
        </w:tc>
        <w:tc>
          <w:tcPr>
            <w:tcW w:w="1592" w:type="dxa"/>
            <w:tcBorders>
              <w:top w:val="single" w:sz="4" w:space="0" w:color="000000"/>
              <w:left w:val="single" w:sz="8" w:space="0" w:color="FFFFFF"/>
              <w:bottom w:val="single" w:sz="12" w:space="0" w:color="000000"/>
              <w:right w:val="single" w:sz="8" w:space="0" w:color="FFFFFF"/>
            </w:tcBorders>
            <w:shd w:val="clear" w:color="auto" w:fill="FFFBF7"/>
            <w:tcMar>
              <w:top w:w="72" w:type="dxa"/>
              <w:left w:w="144" w:type="dxa"/>
              <w:bottom w:w="72" w:type="dxa"/>
              <w:right w:w="144" w:type="dxa"/>
            </w:tcMar>
          </w:tcPr>
          <w:p w14:paraId="000001F4" w14:textId="77777777" w:rsidR="002302CB" w:rsidRDefault="00070CBB" w:rsidP="00123869">
            <w:r>
              <w:t>1.16</w:t>
            </w:r>
          </w:p>
        </w:tc>
        <w:tc>
          <w:tcPr>
            <w:tcW w:w="1568" w:type="dxa"/>
            <w:tcBorders>
              <w:top w:val="single" w:sz="4" w:space="0" w:color="000000"/>
              <w:left w:val="single" w:sz="8" w:space="0" w:color="FFFFFF"/>
              <w:bottom w:val="single" w:sz="12" w:space="0" w:color="000000"/>
              <w:right w:val="single" w:sz="8" w:space="0" w:color="FFFFFF"/>
            </w:tcBorders>
            <w:shd w:val="clear" w:color="auto" w:fill="FFFBF7"/>
            <w:tcMar>
              <w:top w:w="72" w:type="dxa"/>
              <w:left w:w="144" w:type="dxa"/>
              <w:bottom w:w="72" w:type="dxa"/>
              <w:right w:w="144" w:type="dxa"/>
            </w:tcMar>
          </w:tcPr>
          <w:p w14:paraId="000001F5" w14:textId="77777777" w:rsidR="002302CB" w:rsidRDefault="00070CBB" w:rsidP="00123869">
            <w:pPr>
              <w:rPr>
                <w:b/>
              </w:rPr>
            </w:pPr>
            <w:r>
              <w:t>0.73</w:t>
            </w:r>
          </w:p>
        </w:tc>
      </w:tr>
    </w:tbl>
    <w:p w14:paraId="000001F6" w14:textId="77777777" w:rsidR="002302CB" w:rsidRDefault="002302CB" w:rsidP="00123869"/>
    <w:p w14:paraId="000001F7" w14:textId="0E2553FD" w:rsidR="002302CB" w:rsidRDefault="00070CBB" w:rsidP="003D0012">
      <w:pPr>
        <w:ind w:left="709" w:right="681"/>
        <w:jc w:val="both"/>
        <w:rPr>
          <w:b/>
        </w:rPr>
      </w:pPr>
      <w:r>
        <w:t>Bold character: p&lt;0.05; °OSAS remission: defined as Apnea-Hypopnea Index (AHI) &lt;5 or AHI of 5 to 14</w:t>
      </w:r>
      <w:r>
        <w:rPr>
          <w:vertAlign w:val="superscript"/>
        </w:rPr>
        <w:t>19</w:t>
      </w:r>
      <w:r>
        <w:t xml:space="preserve">; </w:t>
      </w:r>
      <w:r>
        <w:rPr>
          <w:vertAlign w:val="superscript"/>
        </w:rPr>
        <w:t>^</w:t>
      </w:r>
      <w:r>
        <w:t>Liver fibrosis reduction: improvement (decrease) of at least one fibrosis stage without worsening of MASH; MASH resolution: steatosis score of 0 without worsening of fibrosis</w:t>
      </w:r>
      <w:r>
        <w:rPr>
          <w:vertAlign w:val="superscript"/>
        </w:rPr>
        <w:t>20</w:t>
      </w:r>
      <w:r>
        <w:t xml:space="preserve">. NMAs have been performed only for outcomes with at least 10 RCTs. For all the other outcomes, we performed traditional meta-analyses. NE: Not Estimable (zero cases in the interventional and placebo arms). IWQOL: The Impact of Weight on Quality of Life-Lite; SF: Short Form; *reported as serious adverse events. CVD: Cardiovascular; Western Ontario and McMaster Universities Osteoarthritis Index (WOMAC); WMD: Weighted Mean Difference. </w:t>
      </w:r>
      <w:r>
        <w:rPr>
          <w:vertAlign w:val="superscript"/>
        </w:rPr>
        <w:t>$</w:t>
      </w:r>
      <w:r>
        <w:t>Higher values mean QoL improvements.</w:t>
      </w:r>
      <w:r w:rsidR="005B5743">
        <w:t xml:space="preserve"> </w:t>
      </w:r>
      <w:r>
        <w:br w:type="page"/>
      </w:r>
    </w:p>
    <w:p w14:paraId="000001F8" w14:textId="77777777" w:rsidR="002302CB" w:rsidRDefault="00070CBB" w:rsidP="00123869">
      <w:pPr>
        <w:rPr>
          <w:b/>
        </w:rPr>
      </w:pPr>
      <w:r>
        <w:rPr>
          <w:b/>
        </w:rPr>
        <w:lastRenderedPageBreak/>
        <w:t xml:space="preserve">Table 2 – </w:t>
      </w:r>
      <w:r>
        <w:t>Summary report of OMM effects on critical outcomes at the endpoint for different subpopulations of patients affected by obesity/overweight.</w:t>
      </w:r>
    </w:p>
    <w:p w14:paraId="000001F9" w14:textId="77777777" w:rsidR="002302CB" w:rsidRDefault="002302CB" w:rsidP="00123869">
      <w:pPr>
        <w:rPr>
          <w:b/>
        </w:rPr>
      </w:pPr>
    </w:p>
    <w:tbl>
      <w:tblPr>
        <w:tblStyle w:val="afffa"/>
        <w:tblW w:w="13608" w:type="dxa"/>
        <w:jc w:val="center"/>
        <w:tblInd w:w="0" w:type="dxa"/>
        <w:tblLayout w:type="fixed"/>
        <w:tblLook w:val="0400" w:firstRow="0" w:lastRow="0" w:firstColumn="0" w:lastColumn="0" w:noHBand="0" w:noVBand="1"/>
      </w:tblPr>
      <w:tblGrid>
        <w:gridCol w:w="880"/>
        <w:gridCol w:w="40"/>
        <w:gridCol w:w="3900"/>
        <w:gridCol w:w="1276"/>
        <w:gridCol w:w="1102"/>
        <w:gridCol w:w="457"/>
        <w:gridCol w:w="1417"/>
        <w:gridCol w:w="1560"/>
        <w:gridCol w:w="1559"/>
        <w:gridCol w:w="1417"/>
      </w:tblGrid>
      <w:tr w:rsidR="005B5743" w14:paraId="77FBC296" w14:textId="77777777" w:rsidTr="003D0012">
        <w:trPr>
          <w:cantSplit/>
          <w:trHeight w:val="322"/>
          <w:jc w:val="center"/>
        </w:trPr>
        <w:tc>
          <w:tcPr>
            <w:tcW w:w="880" w:type="dxa"/>
          </w:tcPr>
          <w:p w14:paraId="1AFFD63F" w14:textId="77777777" w:rsidR="005B5743" w:rsidRDefault="005B5743" w:rsidP="003D0012">
            <w:pPr>
              <w:widowControl w:val="0"/>
              <w:pBdr>
                <w:top w:val="nil"/>
                <w:left w:val="nil"/>
                <w:bottom w:val="nil"/>
                <w:right w:val="nil"/>
                <w:between w:val="nil"/>
              </w:pBdr>
              <w:spacing w:line="276" w:lineRule="auto"/>
              <w:jc w:val="center"/>
              <w:rPr>
                <w:b/>
              </w:rPr>
            </w:pPr>
          </w:p>
        </w:tc>
        <w:tc>
          <w:tcPr>
            <w:tcW w:w="40" w:type="dxa"/>
            <w:tcBorders>
              <w:left w:val="single" w:sz="8" w:space="0" w:color="FFFFFF"/>
              <w:bottom w:val="single" w:sz="8" w:space="0" w:color="000000"/>
              <w:right w:val="single" w:sz="8" w:space="0" w:color="FFFFFF"/>
            </w:tcBorders>
            <w:shd w:val="clear" w:color="auto" w:fill="FFFFFF"/>
          </w:tcPr>
          <w:p w14:paraId="63CAFEFC" w14:textId="77777777" w:rsidR="005B5743" w:rsidRDefault="005B5743" w:rsidP="00123869">
            <w:pPr>
              <w:spacing w:line="360" w:lineRule="auto"/>
              <w:rPr>
                <w:i/>
                <w:color w:val="000000"/>
              </w:rPr>
            </w:pPr>
          </w:p>
        </w:tc>
        <w:tc>
          <w:tcPr>
            <w:tcW w:w="3900" w:type="dxa"/>
            <w:tcBorders>
              <w:left w:val="single" w:sz="8" w:space="0" w:color="FFFFFF"/>
              <w:right w:val="single" w:sz="8" w:space="0" w:color="FFFFFF"/>
            </w:tcBorders>
            <w:shd w:val="clear" w:color="auto" w:fill="FFFFFF"/>
            <w:tcMar>
              <w:top w:w="72" w:type="dxa"/>
              <w:left w:w="144" w:type="dxa"/>
              <w:bottom w:w="72" w:type="dxa"/>
              <w:right w:w="144" w:type="dxa"/>
            </w:tcMar>
          </w:tcPr>
          <w:p w14:paraId="7DA4EA0D" w14:textId="77777777" w:rsidR="005B5743" w:rsidRDefault="005B5743" w:rsidP="00123869">
            <w:pPr>
              <w:ind w:left="113" w:right="113"/>
              <w:rPr>
                <w:b/>
                <w:i/>
                <w:color w:val="000000"/>
              </w:rPr>
            </w:pPr>
          </w:p>
        </w:tc>
        <w:tc>
          <w:tcPr>
            <w:tcW w:w="8788" w:type="dxa"/>
            <w:gridSpan w:val="7"/>
            <w:tcBorders>
              <w:left w:val="single" w:sz="8" w:space="0" w:color="FFFFFF"/>
              <w:right w:val="single" w:sz="8" w:space="0" w:color="FFFFFF"/>
            </w:tcBorders>
            <w:shd w:val="clear" w:color="auto" w:fill="FFFFFF"/>
            <w:tcMar>
              <w:top w:w="72" w:type="dxa"/>
              <w:left w:w="144" w:type="dxa"/>
              <w:bottom w:w="72" w:type="dxa"/>
              <w:right w:w="144" w:type="dxa"/>
            </w:tcMar>
          </w:tcPr>
          <w:p w14:paraId="40F45208" w14:textId="70157EB5" w:rsidR="005B5743" w:rsidRDefault="005B5743" w:rsidP="003D0012">
            <w:pPr>
              <w:jc w:val="center"/>
              <w:rPr>
                <w:b/>
                <w:color w:val="000000"/>
              </w:rPr>
            </w:pPr>
            <w:r>
              <w:rPr>
                <w:b/>
                <w:color w:val="000000"/>
              </w:rPr>
              <w:t>Obesity management medication</w:t>
            </w:r>
          </w:p>
        </w:tc>
      </w:tr>
      <w:tr w:rsidR="002302CB" w14:paraId="707F074F" w14:textId="77777777" w:rsidTr="003D0012">
        <w:trPr>
          <w:cantSplit/>
          <w:trHeight w:val="197"/>
          <w:jc w:val="center"/>
        </w:trPr>
        <w:tc>
          <w:tcPr>
            <w:tcW w:w="880" w:type="dxa"/>
          </w:tcPr>
          <w:p w14:paraId="000001FA" w14:textId="77777777" w:rsidR="002302CB" w:rsidRDefault="002302CB" w:rsidP="003D0012">
            <w:pPr>
              <w:widowControl w:val="0"/>
              <w:pBdr>
                <w:top w:val="nil"/>
                <w:left w:val="nil"/>
                <w:bottom w:val="nil"/>
                <w:right w:val="nil"/>
                <w:between w:val="nil"/>
              </w:pBdr>
              <w:spacing w:line="276" w:lineRule="auto"/>
              <w:jc w:val="center"/>
              <w:rPr>
                <w:b/>
              </w:rPr>
            </w:pPr>
          </w:p>
        </w:tc>
        <w:tc>
          <w:tcPr>
            <w:tcW w:w="40" w:type="dxa"/>
            <w:tcBorders>
              <w:left w:val="single" w:sz="8" w:space="0" w:color="FFFFFF"/>
              <w:bottom w:val="single" w:sz="8" w:space="0" w:color="000000"/>
              <w:right w:val="single" w:sz="8" w:space="0" w:color="FFFFFF"/>
            </w:tcBorders>
            <w:shd w:val="clear" w:color="auto" w:fill="FFFFFF"/>
          </w:tcPr>
          <w:p w14:paraId="000001FB" w14:textId="77777777" w:rsidR="002302CB" w:rsidRDefault="002302CB" w:rsidP="00123869">
            <w:pPr>
              <w:spacing w:line="360" w:lineRule="auto"/>
              <w:rPr>
                <w:i/>
                <w:color w:val="000000"/>
              </w:rPr>
            </w:pPr>
          </w:p>
        </w:tc>
        <w:tc>
          <w:tcPr>
            <w:tcW w:w="3900" w:type="dxa"/>
            <w:tcBorders>
              <w:left w:val="single" w:sz="8" w:space="0" w:color="FFFFFF"/>
              <w:bottom w:val="single" w:sz="8" w:space="0" w:color="000000"/>
              <w:right w:val="single" w:sz="8" w:space="0" w:color="FFFFFF"/>
            </w:tcBorders>
            <w:shd w:val="clear" w:color="auto" w:fill="FFFFFF"/>
            <w:tcMar>
              <w:top w:w="72" w:type="dxa"/>
              <w:left w:w="144" w:type="dxa"/>
              <w:bottom w:w="72" w:type="dxa"/>
              <w:right w:w="144" w:type="dxa"/>
            </w:tcMar>
          </w:tcPr>
          <w:p w14:paraId="000001FC" w14:textId="5AFC0D88" w:rsidR="002302CB" w:rsidRDefault="005B5743" w:rsidP="00123869">
            <w:pPr>
              <w:ind w:left="113" w:right="113"/>
              <w:rPr>
                <w:b/>
                <w:i/>
                <w:color w:val="000000"/>
              </w:rPr>
            </w:pPr>
            <w:r>
              <w:rPr>
                <w:b/>
                <w:i/>
                <w:color w:val="000000"/>
              </w:rPr>
              <w:t>Outcome</w:t>
            </w:r>
          </w:p>
        </w:tc>
        <w:tc>
          <w:tcPr>
            <w:tcW w:w="1276" w:type="dxa"/>
            <w:tcBorders>
              <w:left w:val="single" w:sz="8" w:space="0" w:color="FFFFFF"/>
              <w:bottom w:val="single" w:sz="8" w:space="0" w:color="000000"/>
              <w:right w:val="single" w:sz="8" w:space="0" w:color="FFFFFF"/>
            </w:tcBorders>
            <w:shd w:val="clear" w:color="auto" w:fill="FFFFFF"/>
            <w:tcMar>
              <w:top w:w="72" w:type="dxa"/>
              <w:left w:w="144" w:type="dxa"/>
              <w:bottom w:w="72" w:type="dxa"/>
              <w:right w:w="144" w:type="dxa"/>
            </w:tcMar>
          </w:tcPr>
          <w:p w14:paraId="000001FD" w14:textId="77777777" w:rsidR="002302CB" w:rsidRDefault="00070CBB" w:rsidP="003D0012">
            <w:pPr>
              <w:jc w:val="center"/>
              <w:rPr>
                <w:b/>
                <w:i/>
                <w:color w:val="000000"/>
              </w:rPr>
            </w:pPr>
            <w:r>
              <w:rPr>
                <w:b/>
                <w:i/>
                <w:color w:val="000000"/>
              </w:rPr>
              <w:t>Orlistat</w:t>
            </w:r>
          </w:p>
        </w:tc>
        <w:tc>
          <w:tcPr>
            <w:tcW w:w="1559" w:type="dxa"/>
            <w:gridSpan w:val="2"/>
            <w:tcBorders>
              <w:left w:val="single" w:sz="8" w:space="0" w:color="FFFFFF"/>
              <w:bottom w:val="single" w:sz="8" w:space="0" w:color="000000"/>
              <w:right w:val="single" w:sz="8" w:space="0" w:color="FFFFFF"/>
            </w:tcBorders>
            <w:shd w:val="clear" w:color="auto" w:fill="FFFFFF"/>
            <w:tcMar>
              <w:top w:w="72" w:type="dxa"/>
              <w:left w:w="144" w:type="dxa"/>
              <w:bottom w:w="72" w:type="dxa"/>
              <w:right w:w="144" w:type="dxa"/>
            </w:tcMar>
          </w:tcPr>
          <w:p w14:paraId="000001FF" w14:textId="77777777" w:rsidR="002302CB" w:rsidRDefault="00070CBB" w:rsidP="003D0012">
            <w:pPr>
              <w:jc w:val="center"/>
              <w:rPr>
                <w:b/>
                <w:color w:val="000000"/>
              </w:rPr>
            </w:pPr>
            <w:r>
              <w:rPr>
                <w:b/>
                <w:color w:val="000000"/>
              </w:rPr>
              <w:t>Naltr./Bupr.</w:t>
            </w:r>
          </w:p>
        </w:tc>
        <w:tc>
          <w:tcPr>
            <w:tcW w:w="1417" w:type="dxa"/>
            <w:tcBorders>
              <w:left w:val="single" w:sz="8" w:space="0" w:color="FFFFFF"/>
              <w:bottom w:val="single" w:sz="8" w:space="0" w:color="000000"/>
              <w:right w:val="single" w:sz="8" w:space="0" w:color="FFFFFF"/>
            </w:tcBorders>
            <w:shd w:val="clear" w:color="auto" w:fill="FFFFFF"/>
            <w:tcMar>
              <w:top w:w="72" w:type="dxa"/>
              <w:left w:w="144" w:type="dxa"/>
              <w:bottom w:w="72" w:type="dxa"/>
              <w:right w:w="144" w:type="dxa"/>
            </w:tcMar>
          </w:tcPr>
          <w:p w14:paraId="00000201" w14:textId="77777777" w:rsidR="002302CB" w:rsidRDefault="00070CBB" w:rsidP="003D0012">
            <w:pPr>
              <w:jc w:val="center"/>
              <w:rPr>
                <w:b/>
                <w:color w:val="000000"/>
              </w:rPr>
            </w:pPr>
            <w:r>
              <w:rPr>
                <w:b/>
                <w:color w:val="000000"/>
              </w:rPr>
              <w:t>Liraglutide</w:t>
            </w:r>
          </w:p>
        </w:tc>
        <w:tc>
          <w:tcPr>
            <w:tcW w:w="1560" w:type="dxa"/>
            <w:tcBorders>
              <w:left w:val="single" w:sz="8" w:space="0" w:color="FFFFFF"/>
              <w:bottom w:val="single" w:sz="8" w:space="0" w:color="000000"/>
              <w:right w:val="single" w:sz="8" w:space="0" w:color="FFFFFF"/>
            </w:tcBorders>
            <w:shd w:val="clear" w:color="auto" w:fill="FFFFFF"/>
            <w:tcMar>
              <w:top w:w="72" w:type="dxa"/>
              <w:left w:w="144" w:type="dxa"/>
              <w:bottom w:w="72" w:type="dxa"/>
              <w:right w:w="144" w:type="dxa"/>
            </w:tcMar>
          </w:tcPr>
          <w:p w14:paraId="00000203" w14:textId="77777777" w:rsidR="002302CB" w:rsidRDefault="00070CBB" w:rsidP="003D0012">
            <w:pPr>
              <w:jc w:val="center"/>
              <w:rPr>
                <w:b/>
                <w:color w:val="000000"/>
              </w:rPr>
            </w:pPr>
            <w:r>
              <w:rPr>
                <w:b/>
                <w:color w:val="000000"/>
              </w:rPr>
              <w:t>Phen./Topir.</w:t>
            </w:r>
          </w:p>
        </w:tc>
        <w:tc>
          <w:tcPr>
            <w:tcW w:w="1559" w:type="dxa"/>
            <w:tcBorders>
              <w:left w:val="single" w:sz="8" w:space="0" w:color="FFFFFF"/>
              <w:bottom w:val="single" w:sz="8" w:space="0" w:color="000000"/>
              <w:right w:val="single" w:sz="8" w:space="0" w:color="FFFFFF"/>
            </w:tcBorders>
            <w:shd w:val="clear" w:color="auto" w:fill="FFFFFF"/>
            <w:tcMar>
              <w:top w:w="72" w:type="dxa"/>
              <w:left w:w="144" w:type="dxa"/>
              <w:bottom w:w="72" w:type="dxa"/>
              <w:right w:w="144" w:type="dxa"/>
            </w:tcMar>
          </w:tcPr>
          <w:p w14:paraId="00000205" w14:textId="77777777" w:rsidR="002302CB" w:rsidRDefault="00070CBB" w:rsidP="003D0012">
            <w:pPr>
              <w:jc w:val="center"/>
              <w:rPr>
                <w:color w:val="000000"/>
              </w:rPr>
            </w:pPr>
            <w:r>
              <w:rPr>
                <w:b/>
                <w:color w:val="000000"/>
              </w:rPr>
              <w:t>Semaglutide</w:t>
            </w:r>
          </w:p>
        </w:tc>
        <w:tc>
          <w:tcPr>
            <w:tcW w:w="1417" w:type="dxa"/>
            <w:tcBorders>
              <w:left w:val="single" w:sz="8" w:space="0" w:color="FFFFFF"/>
              <w:bottom w:val="single" w:sz="8" w:space="0" w:color="000000"/>
              <w:right w:val="single" w:sz="8" w:space="0" w:color="FFFFFF"/>
            </w:tcBorders>
            <w:shd w:val="clear" w:color="auto" w:fill="FFFFFF"/>
            <w:tcMar>
              <w:top w:w="72" w:type="dxa"/>
              <w:left w:w="144" w:type="dxa"/>
              <w:bottom w:w="72" w:type="dxa"/>
              <w:right w:w="144" w:type="dxa"/>
            </w:tcMar>
          </w:tcPr>
          <w:p w14:paraId="00000207" w14:textId="77777777" w:rsidR="002302CB" w:rsidRDefault="00070CBB" w:rsidP="003D0012">
            <w:pPr>
              <w:jc w:val="center"/>
              <w:rPr>
                <w:b/>
                <w:color w:val="000000"/>
              </w:rPr>
            </w:pPr>
            <w:r>
              <w:rPr>
                <w:b/>
                <w:color w:val="000000"/>
              </w:rPr>
              <w:t>Tirzepatide</w:t>
            </w:r>
          </w:p>
        </w:tc>
      </w:tr>
      <w:tr w:rsidR="002302CB" w14:paraId="54486306" w14:textId="77777777" w:rsidTr="003D0012">
        <w:trPr>
          <w:trHeight w:val="401"/>
          <w:jc w:val="center"/>
        </w:trPr>
        <w:tc>
          <w:tcPr>
            <w:tcW w:w="880" w:type="dxa"/>
            <w:vMerge w:val="restart"/>
            <w:tcBorders>
              <w:top w:val="single" w:sz="12" w:space="0" w:color="000000"/>
              <w:right w:val="single" w:sz="8" w:space="0" w:color="FFFFFF"/>
            </w:tcBorders>
            <w:shd w:val="clear" w:color="auto" w:fill="FCA2A2"/>
            <w:textDirection w:val="btLr"/>
          </w:tcPr>
          <w:p w14:paraId="00000209" w14:textId="77777777" w:rsidR="002302CB" w:rsidRDefault="00070CBB" w:rsidP="003D0012">
            <w:pPr>
              <w:ind w:left="113" w:right="113"/>
              <w:jc w:val="center"/>
              <w:rPr>
                <w:b/>
                <w:color w:val="000000"/>
              </w:rPr>
            </w:pPr>
            <w:r>
              <w:rPr>
                <w:b/>
                <w:color w:val="000000"/>
              </w:rPr>
              <w:t>CARDIOVASCULAR DISEASE</w:t>
            </w:r>
          </w:p>
          <w:p w14:paraId="0000020A" w14:textId="51A03314" w:rsidR="002302CB" w:rsidRDefault="00070CBB" w:rsidP="003D0012">
            <w:pPr>
              <w:ind w:left="113" w:right="113"/>
              <w:jc w:val="center"/>
              <w:rPr>
                <w:color w:val="000000"/>
              </w:rPr>
            </w:pPr>
            <w:r>
              <w:rPr>
                <w:color w:val="000000"/>
              </w:rPr>
              <w:t>(</w:t>
            </w:r>
            <w:r w:rsidR="00323515">
              <w:rPr>
                <w:color w:val="000000"/>
              </w:rPr>
              <w:t>n=</w:t>
            </w:r>
            <w:r>
              <w:rPr>
                <w:color w:val="000000"/>
              </w:rPr>
              <w:t xml:space="preserve"> 2 RCTs)</w:t>
            </w:r>
          </w:p>
        </w:tc>
        <w:tc>
          <w:tcPr>
            <w:tcW w:w="3940" w:type="dxa"/>
            <w:gridSpan w:val="2"/>
            <w:tcBorders>
              <w:top w:val="single" w:sz="12" w:space="0" w:color="000000"/>
              <w:left w:val="single" w:sz="8" w:space="0" w:color="FFFFFF"/>
              <w:right w:val="single" w:sz="8" w:space="0" w:color="FFFFFF"/>
            </w:tcBorders>
            <w:shd w:val="clear" w:color="auto" w:fill="FEE6E6"/>
            <w:tcMar>
              <w:top w:w="72" w:type="dxa"/>
              <w:left w:w="144" w:type="dxa"/>
              <w:bottom w:w="72" w:type="dxa"/>
              <w:right w:w="144" w:type="dxa"/>
            </w:tcMar>
          </w:tcPr>
          <w:p w14:paraId="0000020B" w14:textId="77777777" w:rsidR="002302CB" w:rsidRDefault="00070CBB" w:rsidP="00123869">
            <w:pPr>
              <w:rPr>
                <w:b/>
              </w:rPr>
            </w:pPr>
            <w:r>
              <w:rPr>
                <w:i/>
              </w:rPr>
              <w:t xml:space="preserve">TBWL </w:t>
            </w:r>
            <w:r>
              <w:t>(%)</w:t>
            </w:r>
          </w:p>
        </w:tc>
        <w:tc>
          <w:tcPr>
            <w:tcW w:w="1276" w:type="dxa"/>
            <w:tcBorders>
              <w:top w:val="single" w:sz="12"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0E" w14:textId="77777777" w:rsidR="002302CB" w:rsidRDefault="00070CBB" w:rsidP="003D0012">
            <w:pPr>
              <w:jc w:val="center"/>
              <w:rPr>
                <w:b/>
              </w:rPr>
            </w:pPr>
            <w:r>
              <w:t>NA</w:t>
            </w:r>
          </w:p>
        </w:tc>
        <w:tc>
          <w:tcPr>
            <w:tcW w:w="1102" w:type="dxa"/>
            <w:tcBorders>
              <w:top w:val="single" w:sz="12"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10" w14:textId="77777777" w:rsidR="002302CB" w:rsidRDefault="00070CBB" w:rsidP="003D0012">
            <w:pPr>
              <w:jc w:val="center"/>
              <w:rPr>
                <w:b/>
              </w:rPr>
            </w:pPr>
            <w:r>
              <w:t>NE</w:t>
            </w:r>
          </w:p>
        </w:tc>
        <w:tc>
          <w:tcPr>
            <w:tcW w:w="1874" w:type="dxa"/>
            <w:gridSpan w:val="2"/>
            <w:tcBorders>
              <w:top w:val="single" w:sz="12"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12" w14:textId="77777777" w:rsidR="002302CB" w:rsidRDefault="00070CBB" w:rsidP="003D0012">
            <w:pPr>
              <w:jc w:val="center"/>
              <w:rPr>
                <w:b/>
              </w:rPr>
            </w:pPr>
            <w:r>
              <w:t>NA</w:t>
            </w:r>
          </w:p>
        </w:tc>
        <w:tc>
          <w:tcPr>
            <w:tcW w:w="1560" w:type="dxa"/>
            <w:tcBorders>
              <w:top w:val="single" w:sz="12"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14" w14:textId="77777777" w:rsidR="002302CB" w:rsidRDefault="00070CBB" w:rsidP="003D0012">
            <w:pPr>
              <w:jc w:val="center"/>
              <w:rPr>
                <w:b/>
              </w:rPr>
            </w:pPr>
            <w:r>
              <w:t>NA</w:t>
            </w:r>
          </w:p>
        </w:tc>
        <w:tc>
          <w:tcPr>
            <w:tcW w:w="1559" w:type="dxa"/>
            <w:tcBorders>
              <w:top w:val="single" w:sz="12"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16" w14:textId="77777777" w:rsidR="002302CB" w:rsidRDefault="00070CBB" w:rsidP="003D0012">
            <w:pPr>
              <w:jc w:val="center"/>
              <w:rPr>
                <w:b/>
              </w:rPr>
            </w:pPr>
            <w:r>
              <w:rPr>
                <w:b/>
              </w:rPr>
              <w:t>8.7</w:t>
            </w:r>
          </w:p>
        </w:tc>
        <w:tc>
          <w:tcPr>
            <w:tcW w:w="1417" w:type="dxa"/>
            <w:tcBorders>
              <w:top w:val="single" w:sz="12"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18" w14:textId="77777777" w:rsidR="002302CB" w:rsidRDefault="00070CBB" w:rsidP="003D0012">
            <w:pPr>
              <w:jc w:val="center"/>
              <w:rPr>
                <w:b/>
              </w:rPr>
            </w:pPr>
            <w:r>
              <w:t>NA</w:t>
            </w:r>
          </w:p>
        </w:tc>
      </w:tr>
      <w:tr w:rsidR="002302CB" w14:paraId="780BCACC" w14:textId="77777777" w:rsidTr="003D0012">
        <w:trPr>
          <w:trHeight w:val="369"/>
          <w:jc w:val="center"/>
        </w:trPr>
        <w:tc>
          <w:tcPr>
            <w:tcW w:w="880" w:type="dxa"/>
            <w:vMerge/>
            <w:tcBorders>
              <w:top w:val="single" w:sz="12" w:space="0" w:color="000000"/>
              <w:right w:val="single" w:sz="8" w:space="0" w:color="FFFFFF"/>
            </w:tcBorders>
            <w:shd w:val="clear" w:color="auto" w:fill="FCA2A2"/>
            <w:textDirection w:val="btLr"/>
          </w:tcPr>
          <w:p w14:paraId="0000021A" w14:textId="77777777" w:rsidR="002302CB" w:rsidRDefault="002302CB" w:rsidP="003D0012">
            <w:pPr>
              <w:widowControl w:val="0"/>
              <w:pBdr>
                <w:top w:val="nil"/>
                <w:left w:val="nil"/>
                <w:bottom w:val="nil"/>
                <w:right w:val="nil"/>
                <w:between w:val="nil"/>
              </w:pBdr>
              <w:spacing w:line="276" w:lineRule="auto"/>
              <w:ind w:left="113" w:right="113"/>
              <w:jc w:val="center"/>
              <w:rPr>
                <w:b/>
              </w:rPr>
            </w:pPr>
          </w:p>
        </w:tc>
        <w:tc>
          <w:tcPr>
            <w:tcW w:w="3940" w:type="dxa"/>
            <w:gridSpan w:val="2"/>
            <w:tcBorders>
              <w:left w:val="single" w:sz="8" w:space="0" w:color="FFFFFF"/>
              <w:right w:val="single" w:sz="8" w:space="0" w:color="FFFFFF"/>
            </w:tcBorders>
            <w:shd w:val="clear" w:color="auto" w:fill="FEE6E6"/>
            <w:tcMar>
              <w:top w:w="72" w:type="dxa"/>
              <w:left w:w="144" w:type="dxa"/>
              <w:bottom w:w="72" w:type="dxa"/>
              <w:right w:w="144" w:type="dxa"/>
            </w:tcMar>
          </w:tcPr>
          <w:p w14:paraId="0000021B" w14:textId="77777777" w:rsidR="002302CB" w:rsidRDefault="00070CBB" w:rsidP="00123869">
            <w:pPr>
              <w:rPr>
                <w:i/>
              </w:rPr>
            </w:pPr>
            <w:r>
              <w:rPr>
                <w:i/>
              </w:rPr>
              <w:t xml:space="preserve">MACE </w:t>
            </w:r>
            <w:r>
              <w:t>(OR)</w:t>
            </w:r>
          </w:p>
        </w:tc>
        <w:tc>
          <w:tcPr>
            <w:tcW w:w="1276"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1E" w14:textId="77777777" w:rsidR="002302CB" w:rsidRDefault="00070CBB" w:rsidP="003D0012">
            <w:pPr>
              <w:jc w:val="center"/>
            </w:pPr>
            <w:r>
              <w:t>NA</w:t>
            </w:r>
          </w:p>
        </w:tc>
        <w:tc>
          <w:tcPr>
            <w:tcW w:w="1102"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20" w14:textId="77777777" w:rsidR="002302CB" w:rsidRDefault="00070CBB" w:rsidP="003D0012">
            <w:pPr>
              <w:jc w:val="center"/>
            </w:pPr>
            <w:r>
              <w:t>0.88</w:t>
            </w:r>
          </w:p>
        </w:tc>
        <w:tc>
          <w:tcPr>
            <w:tcW w:w="1874" w:type="dxa"/>
            <w:gridSpan w:val="2"/>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22" w14:textId="77777777" w:rsidR="002302CB" w:rsidRDefault="00070CBB" w:rsidP="003D0012">
            <w:pPr>
              <w:jc w:val="center"/>
            </w:pPr>
            <w:r>
              <w:t>NA</w:t>
            </w:r>
          </w:p>
        </w:tc>
        <w:tc>
          <w:tcPr>
            <w:tcW w:w="1560"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24" w14:textId="77777777" w:rsidR="002302CB" w:rsidRDefault="00070CBB" w:rsidP="003D0012">
            <w:pPr>
              <w:jc w:val="center"/>
            </w:pPr>
            <w:r>
              <w:t>NA</w:t>
            </w:r>
          </w:p>
        </w:tc>
        <w:tc>
          <w:tcPr>
            <w:tcW w:w="1559"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26" w14:textId="77777777" w:rsidR="002302CB" w:rsidRDefault="00070CBB" w:rsidP="003D0012">
            <w:pPr>
              <w:jc w:val="center"/>
              <w:rPr>
                <w:b/>
              </w:rPr>
            </w:pPr>
            <w:r>
              <w:rPr>
                <w:b/>
              </w:rPr>
              <w:t>0.78</w:t>
            </w:r>
          </w:p>
        </w:tc>
        <w:tc>
          <w:tcPr>
            <w:tcW w:w="1417"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28" w14:textId="77777777" w:rsidR="002302CB" w:rsidRDefault="00070CBB" w:rsidP="003D0012">
            <w:pPr>
              <w:jc w:val="center"/>
            </w:pPr>
            <w:r>
              <w:t>NA</w:t>
            </w:r>
          </w:p>
        </w:tc>
      </w:tr>
      <w:tr w:rsidR="002302CB" w14:paraId="776FEA58" w14:textId="77777777" w:rsidTr="003D0012">
        <w:trPr>
          <w:trHeight w:val="369"/>
          <w:jc w:val="center"/>
        </w:trPr>
        <w:tc>
          <w:tcPr>
            <w:tcW w:w="880" w:type="dxa"/>
            <w:vMerge/>
            <w:tcBorders>
              <w:top w:val="single" w:sz="12" w:space="0" w:color="000000"/>
              <w:right w:val="single" w:sz="8" w:space="0" w:color="FFFFFF"/>
            </w:tcBorders>
            <w:shd w:val="clear" w:color="auto" w:fill="FCA2A2"/>
            <w:textDirection w:val="btLr"/>
          </w:tcPr>
          <w:p w14:paraId="0000022A" w14:textId="77777777" w:rsidR="002302CB" w:rsidRDefault="002302CB" w:rsidP="003D0012">
            <w:pPr>
              <w:widowControl w:val="0"/>
              <w:pBdr>
                <w:top w:val="nil"/>
                <w:left w:val="nil"/>
                <w:bottom w:val="nil"/>
                <w:right w:val="nil"/>
                <w:between w:val="nil"/>
              </w:pBdr>
              <w:spacing w:line="276" w:lineRule="auto"/>
              <w:ind w:left="113" w:right="113"/>
              <w:jc w:val="center"/>
            </w:pPr>
          </w:p>
        </w:tc>
        <w:tc>
          <w:tcPr>
            <w:tcW w:w="3940" w:type="dxa"/>
            <w:gridSpan w:val="2"/>
            <w:tcBorders>
              <w:left w:val="single" w:sz="8" w:space="0" w:color="FFFFFF"/>
              <w:right w:val="single" w:sz="8" w:space="0" w:color="FFFFFF"/>
            </w:tcBorders>
            <w:shd w:val="clear" w:color="auto" w:fill="FEE6E6"/>
            <w:tcMar>
              <w:top w:w="72" w:type="dxa"/>
              <w:left w:w="144" w:type="dxa"/>
              <w:bottom w:w="72" w:type="dxa"/>
              <w:right w:w="144" w:type="dxa"/>
            </w:tcMar>
          </w:tcPr>
          <w:p w14:paraId="0000022B" w14:textId="77777777" w:rsidR="002302CB" w:rsidRDefault="00070CBB" w:rsidP="00123869">
            <w:r>
              <w:rPr>
                <w:i/>
              </w:rPr>
              <w:t xml:space="preserve">All-cause mortality </w:t>
            </w:r>
            <w:r>
              <w:t>(OR)</w:t>
            </w:r>
          </w:p>
        </w:tc>
        <w:tc>
          <w:tcPr>
            <w:tcW w:w="1276"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2E" w14:textId="77777777" w:rsidR="002302CB" w:rsidRDefault="00070CBB" w:rsidP="003D0012">
            <w:pPr>
              <w:jc w:val="center"/>
            </w:pPr>
            <w:r>
              <w:t>NA</w:t>
            </w:r>
          </w:p>
        </w:tc>
        <w:tc>
          <w:tcPr>
            <w:tcW w:w="1102"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30" w14:textId="77777777" w:rsidR="002302CB" w:rsidRDefault="00070CBB" w:rsidP="003D0012">
            <w:pPr>
              <w:jc w:val="center"/>
              <w:rPr>
                <w:b/>
              </w:rPr>
            </w:pPr>
            <w:r>
              <w:rPr>
                <w:b/>
              </w:rPr>
              <w:t>0.45</w:t>
            </w:r>
          </w:p>
        </w:tc>
        <w:tc>
          <w:tcPr>
            <w:tcW w:w="1874" w:type="dxa"/>
            <w:gridSpan w:val="2"/>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32" w14:textId="77777777" w:rsidR="002302CB" w:rsidRDefault="00070CBB" w:rsidP="003D0012">
            <w:pPr>
              <w:jc w:val="center"/>
            </w:pPr>
            <w:r>
              <w:t>NA</w:t>
            </w:r>
          </w:p>
        </w:tc>
        <w:tc>
          <w:tcPr>
            <w:tcW w:w="1560"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34" w14:textId="77777777" w:rsidR="002302CB" w:rsidRDefault="00070CBB" w:rsidP="003D0012">
            <w:pPr>
              <w:jc w:val="center"/>
            </w:pPr>
            <w:r>
              <w:t>NA</w:t>
            </w:r>
          </w:p>
        </w:tc>
        <w:tc>
          <w:tcPr>
            <w:tcW w:w="1559"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36" w14:textId="77777777" w:rsidR="002302CB" w:rsidRDefault="00070CBB" w:rsidP="003D0012">
            <w:pPr>
              <w:jc w:val="center"/>
              <w:rPr>
                <w:b/>
              </w:rPr>
            </w:pPr>
            <w:r>
              <w:rPr>
                <w:b/>
              </w:rPr>
              <w:t>0.80</w:t>
            </w:r>
          </w:p>
        </w:tc>
        <w:tc>
          <w:tcPr>
            <w:tcW w:w="1417"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38" w14:textId="77777777" w:rsidR="002302CB" w:rsidRDefault="00070CBB" w:rsidP="003D0012">
            <w:pPr>
              <w:jc w:val="center"/>
            </w:pPr>
            <w:r>
              <w:t>NA</w:t>
            </w:r>
          </w:p>
        </w:tc>
      </w:tr>
      <w:tr w:rsidR="002302CB" w14:paraId="1B7E2416" w14:textId="77777777" w:rsidTr="003D0012">
        <w:trPr>
          <w:trHeight w:val="379"/>
          <w:jc w:val="center"/>
        </w:trPr>
        <w:tc>
          <w:tcPr>
            <w:tcW w:w="880" w:type="dxa"/>
            <w:vMerge/>
            <w:tcBorders>
              <w:top w:val="single" w:sz="12" w:space="0" w:color="000000"/>
              <w:right w:val="single" w:sz="8" w:space="0" w:color="FFFFFF"/>
            </w:tcBorders>
            <w:shd w:val="clear" w:color="auto" w:fill="FCA2A2"/>
            <w:textDirection w:val="btLr"/>
          </w:tcPr>
          <w:p w14:paraId="0000023A" w14:textId="77777777" w:rsidR="002302CB" w:rsidRDefault="002302CB" w:rsidP="003D0012">
            <w:pPr>
              <w:widowControl w:val="0"/>
              <w:pBdr>
                <w:top w:val="nil"/>
                <w:left w:val="nil"/>
                <w:bottom w:val="nil"/>
                <w:right w:val="nil"/>
                <w:between w:val="nil"/>
              </w:pBdr>
              <w:spacing w:line="276" w:lineRule="auto"/>
              <w:ind w:left="113" w:right="113"/>
              <w:jc w:val="center"/>
            </w:pPr>
          </w:p>
        </w:tc>
        <w:tc>
          <w:tcPr>
            <w:tcW w:w="3940" w:type="dxa"/>
            <w:gridSpan w:val="2"/>
            <w:tcBorders>
              <w:left w:val="single" w:sz="8" w:space="0" w:color="FFFFFF"/>
              <w:right w:val="single" w:sz="8" w:space="0" w:color="FFFFFF"/>
            </w:tcBorders>
            <w:shd w:val="clear" w:color="auto" w:fill="FEE6E6"/>
            <w:tcMar>
              <w:top w:w="72" w:type="dxa"/>
              <w:left w:w="144" w:type="dxa"/>
              <w:bottom w:w="72" w:type="dxa"/>
              <w:right w:w="144" w:type="dxa"/>
            </w:tcMar>
          </w:tcPr>
          <w:p w14:paraId="0000023B" w14:textId="77777777" w:rsidR="002302CB" w:rsidRDefault="00070CBB" w:rsidP="00123869">
            <w:pPr>
              <w:rPr>
                <w:i/>
              </w:rPr>
            </w:pPr>
            <w:r>
              <w:rPr>
                <w:i/>
              </w:rPr>
              <w:t xml:space="preserve">Acute myocardial infarction </w:t>
            </w:r>
            <w:r>
              <w:t>(OR)</w:t>
            </w:r>
          </w:p>
        </w:tc>
        <w:tc>
          <w:tcPr>
            <w:tcW w:w="1276"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3E" w14:textId="77777777" w:rsidR="002302CB" w:rsidRDefault="00070CBB" w:rsidP="003D0012">
            <w:pPr>
              <w:jc w:val="center"/>
            </w:pPr>
            <w:r>
              <w:t>NA</w:t>
            </w:r>
          </w:p>
        </w:tc>
        <w:tc>
          <w:tcPr>
            <w:tcW w:w="1102"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40" w14:textId="77777777" w:rsidR="002302CB" w:rsidRDefault="00070CBB" w:rsidP="003D0012">
            <w:pPr>
              <w:jc w:val="center"/>
              <w:rPr>
                <w:b/>
              </w:rPr>
            </w:pPr>
            <w:r>
              <w:t>0.96</w:t>
            </w:r>
          </w:p>
        </w:tc>
        <w:tc>
          <w:tcPr>
            <w:tcW w:w="1874" w:type="dxa"/>
            <w:gridSpan w:val="2"/>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42" w14:textId="77777777" w:rsidR="002302CB" w:rsidRDefault="00070CBB" w:rsidP="003D0012">
            <w:pPr>
              <w:jc w:val="center"/>
            </w:pPr>
            <w:r>
              <w:t>NA</w:t>
            </w:r>
          </w:p>
        </w:tc>
        <w:tc>
          <w:tcPr>
            <w:tcW w:w="1560"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44" w14:textId="77777777" w:rsidR="002302CB" w:rsidRDefault="00070CBB" w:rsidP="003D0012">
            <w:pPr>
              <w:jc w:val="center"/>
            </w:pPr>
            <w:r>
              <w:t>NA</w:t>
            </w:r>
          </w:p>
        </w:tc>
        <w:tc>
          <w:tcPr>
            <w:tcW w:w="1559"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46" w14:textId="77777777" w:rsidR="002302CB" w:rsidRDefault="00070CBB" w:rsidP="003D0012">
            <w:pPr>
              <w:jc w:val="center"/>
              <w:rPr>
                <w:b/>
              </w:rPr>
            </w:pPr>
            <w:r>
              <w:rPr>
                <w:b/>
              </w:rPr>
              <w:t>0.71</w:t>
            </w:r>
          </w:p>
        </w:tc>
        <w:tc>
          <w:tcPr>
            <w:tcW w:w="1417"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48" w14:textId="77777777" w:rsidR="002302CB" w:rsidRDefault="00070CBB" w:rsidP="003D0012">
            <w:pPr>
              <w:jc w:val="center"/>
            </w:pPr>
            <w:r>
              <w:t>NA</w:t>
            </w:r>
          </w:p>
        </w:tc>
      </w:tr>
      <w:tr w:rsidR="002302CB" w14:paraId="513B2C0B" w14:textId="77777777" w:rsidTr="003D0012">
        <w:trPr>
          <w:trHeight w:val="442"/>
          <w:jc w:val="center"/>
        </w:trPr>
        <w:tc>
          <w:tcPr>
            <w:tcW w:w="880" w:type="dxa"/>
            <w:vMerge/>
            <w:tcBorders>
              <w:top w:val="single" w:sz="12" w:space="0" w:color="000000"/>
              <w:right w:val="single" w:sz="8" w:space="0" w:color="FFFFFF"/>
            </w:tcBorders>
            <w:shd w:val="clear" w:color="auto" w:fill="FCA2A2"/>
            <w:textDirection w:val="btLr"/>
          </w:tcPr>
          <w:p w14:paraId="0000024A" w14:textId="77777777" w:rsidR="002302CB" w:rsidRDefault="002302CB" w:rsidP="003D0012">
            <w:pPr>
              <w:widowControl w:val="0"/>
              <w:pBdr>
                <w:top w:val="nil"/>
                <w:left w:val="nil"/>
                <w:bottom w:val="nil"/>
                <w:right w:val="nil"/>
                <w:between w:val="nil"/>
              </w:pBdr>
              <w:spacing w:line="276" w:lineRule="auto"/>
              <w:ind w:left="113" w:right="113"/>
              <w:jc w:val="center"/>
            </w:pPr>
          </w:p>
        </w:tc>
        <w:tc>
          <w:tcPr>
            <w:tcW w:w="3940" w:type="dxa"/>
            <w:gridSpan w:val="2"/>
            <w:tcBorders>
              <w:left w:val="single" w:sz="8" w:space="0" w:color="FFFFFF"/>
              <w:right w:val="single" w:sz="8" w:space="0" w:color="FFFFFF"/>
            </w:tcBorders>
            <w:shd w:val="clear" w:color="auto" w:fill="FEE6E6"/>
            <w:tcMar>
              <w:top w:w="72" w:type="dxa"/>
              <w:left w:w="144" w:type="dxa"/>
              <w:bottom w:w="72" w:type="dxa"/>
              <w:right w:w="144" w:type="dxa"/>
            </w:tcMar>
          </w:tcPr>
          <w:p w14:paraId="0000024B" w14:textId="77777777" w:rsidR="002302CB" w:rsidRDefault="00070CBB" w:rsidP="00123869">
            <w:pPr>
              <w:rPr>
                <w:i/>
              </w:rPr>
            </w:pPr>
            <w:r>
              <w:rPr>
                <w:i/>
              </w:rPr>
              <w:t xml:space="preserve">Stroke </w:t>
            </w:r>
            <w:r>
              <w:t>(OR)</w:t>
            </w:r>
          </w:p>
        </w:tc>
        <w:tc>
          <w:tcPr>
            <w:tcW w:w="1276"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4E" w14:textId="77777777" w:rsidR="002302CB" w:rsidRDefault="00070CBB" w:rsidP="003D0012">
            <w:pPr>
              <w:jc w:val="center"/>
            </w:pPr>
            <w:r>
              <w:t>NA</w:t>
            </w:r>
          </w:p>
        </w:tc>
        <w:tc>
          <w:tcPr>
            <w:tcW w:w="1102"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50" w14:textId="77777777" w:rsidR="002302CB" w:rsidRDefault="00070CBB" w:rsidP="003D0012">
            <w:pPr>
              <w:jc w:val="center"/>
              <w:rPr>
                <w:b/>
              </w:rPr>
            </w:pPr>
            <w:r>
              <w:t>1.05</w:t>
            </w:r>
          </w:p>
        </w:tc>
        <w:tc>
          <w:tcPr>
            <w:tcW w:w="1874" w:type="dxa"/>
            <w:gridSpan w:val="2"/>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52" w14:textId="77777777" w:rsidR="002302CB" w:rsidRDefault="00070CBB" w:rsidP="003D0012">
            <w:pPr>
              <w:jc w:val="center"/>
            </w:pPr>
            <w:r>
              <w:t>NA</w:t>
            </w:r>
          </w:p>
        </w:tc>
        <w:tc>
          <w:tcPr>
            <w:tcW w:w="1560"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54" w14:textId="77777777" w:rsidR="002302CB" w:rsidRDefault="00070CBB" w:rsidP="003D0012">
            <w:pPr>
              <w:jc w:val="center"/>
            </w:pPr>
            <w:r>
              <w:t>NA</w:t>
            </w:r>
          </w:p>
        </w:tc>
        <w:tc>
          <w:tcPr>
            <w:tcW w:w="1559"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56" w14:textId="77777777" w:rsidR="002302CB" w:rsidRDefault="00070CBB" w:rsidP="003D0012">
            <w:pPr>
              <w:jc w:val="center"/>
            </w:pPr>
            <w:r>
              <w:t>0.93</w:t>
            </w:r>
          </w:p>
        </w:tc>
        <w:tc>
          <w:tcPr>
            <w:tcW w:w="1417"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58" w14:textId="77777777" w:rsidR="002302CB" w:rsidRDefault="00070CBB" w:rsidP="003D0012">
            <w:pPr>
              <w:jc w:val="center"/>
            </w:pPr>
            <w:r>
              <w:t>NA</w:t>
            </w:r>
          </w:p>
        </w:tc>
      </w:tr>
      <w:tr w:rsidR="002302CB" w14:paraId="661589D8" w14:textId="77777777" w:rsidTr="003D0012">
        <w:trPr>
          <w:trHeight w:val="491"/>
          <w:jc w:val="center"/>
        </w:trPr>
        <w:tc>
          <w:tcPr>
            <w:tcW w:w="880" w:type="dxa"/>
            <w:vMerge/>
            <w:tcBorders>
              <w:top w:val="single" w:sz="12" w:space="0" w:color="000000"/>
              <w:right w:val="single" w:sz="8" w:space="0" w:color="FFFFFF"/>
            </w:tcBorders>
            <w:shd w:val="clear" w:color="auto" w:fill="FCA2A2"/>
            <w:textDirection w:val="btLr"/>
          </w:tcPr>
          <w:p w14:paraId="0000025A" w14:textId="77777777" w:rsidR="002302CB" w:rsidRDefault="002302CB" w:rsidP="003D0012">
            <w:pPr>
              <w:widowControl w:val="0"/>
              <w:pBdr>
                <w:top w:val="nil"/>
                <w:left w:val="nil"/>
                <w:bottom w:val="nil"/>
                <w:right w:val="nil"/>
                <w:between w:val="nil"/>
              </w:pBdr>
              <w:spacing w:line="276" w:lineRule="auto"/>
              <w:ind w:left="113" w:right="113"/>
              <w:jc w:val="center"/>
            </w:pPr>
          </w:p>
        </w:tc>
        <w:tc>
          <w:tcPr>
            <w:tcW w:w="3940" w:type="dxa"/>
            <w:gridSpan w:val="2"/>
            <w:tcBorders>
              <w:left w:val="single" w:sz="8" w:space="0" w:color="FFFFFF"/>
              <w:bottom w:val="single" w:sz="12" w:space="0" w:color="000000"/>
              <w:right w:val="single" w:sz="8" w:space="0" w:color="FFFFFF"/>
            </w:tcBorders>
            <w:shd w:val="clear" w:color="auto" w:fill="FEE6E6"/>
            <w:tcMar>
              <w:top w:w="72" w:type="dxa"/>
              <w:left w:w="144" w:type="dxa"/>
              <w:bottom w:w="72" w:type="dxa"/>
              <w:right w:w="144" w:type="dxa"/>
            </w:tcMar>
          </w:tcPr>
          <w:p w14:paraId="0000025B" w14:textId="77777777" w:rsidR="002302CB" w:rsidRDefault="00070CBB" w:rsidP="00123869">
            <w:pPr>
              <w:rPr>
                <w:i/>
              </w:rPr>
            </w:pPr>
            <w:r>
              <w:rPr>
                <w:i/>
              </w:rPr>
              <w:t xml:space="preserve">Cardiovascular mortality </w:t>
            </w:r>
            <w:r>
              <w:t>(OR)</w:t>
            </w:r>
          </w:p>
        </w:tc>
        <w:tc>
          <w:tcPr>
            <w:tcW w:w="1276"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5E" w14:textId="77777777" w:rsidR="002302CB" w:rsidRDefault="00070CBB" w:rsidP="003D0012">
            <w:pPr>
              <w:jc w:val="center"/>
            </w:pPr>
            <w:r>
              <w:t>NA</w:t>
            </w:r>
          </w:p>
        </w:tc>
        <w:tc>
          <w:tcPr>
            <w:tcW w:w="1102"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60" w14:textId="77777777" w:rsidR="002302CB" w:rsidRDefault="00070CBB" w:rsidP="003D0012">
            <w:pPr>
              <w:jc w:val="center"/>
              <w:rPr>
                <w:b/>
              </w:rPr>
            </w:pPr>
            <w:r>
              <w:rPr>
                <w:b/>
              </w:rPr>
              <w:t>0.50</w:t>
            </w:r>
          </w:p>
        </w:tc>
        <w:tc>
          <w:tcPr>
            <w:tcW w:w="1874" w:type="dxa"/>
            <w:gridSpan w:val="2"/>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62" w14:textId="77777777" w:rsidR="002302CB" w:rsidRDefault="00070CBB" w:rsidP="003D0012">
            <w:pPr>
              <w:jc w:val="center"/>
            </w:pPr>
            <w:r>
              <w:t>NA</w:t>
            </w:r>
          </w:p>
        </w:tc>
        <w:tc>
          <w:tcPr>
            <w:tcW w:w="1560"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64" w14:textId="77777777" w:rsidR="002302CB" w:rsidRDefault="00070CBB" w:rsidP="003D0012">
            <w:pPr>
              <w:jc w:val="center"/>
            </w:pPr>
            <w:r>
              <w:t>NA</w:t>
            </w:r>
          </w:p>
        </w:tc>
        <w:tc>
          <w:tcPr>
            <w:tcW w:w="1559"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66" w14:textId="77777777" w:rsidR="002302CB" w:rsidRDefault="00070CBB" w:rsidP="003D0012">
            <w:pPr>
              <w:jc w:val="center"/>
            </w:pPr>
            <w:r>
              <w:t>0.84</w:t>
            </w:r>
          </w:p>
        </w:tc>
        <w:tc>
          <w:tcPr>
            <w:tcW w:w="1417"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68" w14:textId="77777777" w:rsidR="002302CB" w:rsidRDefault="00070CBB" w:rsidP="003D0012">
            <w:pPr>
              <w:jc w:val="center"/>
            </w:pPr>
            <w:r>
              <w:t>NA</w:t>
            </w:r>
          </w:p>
        </w:tc>
      </w:tr>
      <w:tr w:rsidR="002302CB" w14:paraId="63561A3A" w14:textId="77777777" w:rsidTr="003D0012">
        <w:trPr>
          <w:trHeight w:val="401"/>
          <w:jc w:val="center"/>
        </w:trPr>
        <w:tc>
          <w:tcPr>
            <w:tcW w:w="880" w:type="dxa"/>
            <w:vMerge w:val="restart"/>
            <w:tcBorders>
              <w:top w:val="single" w:sz="12" w:space="0" w:color="000000"/>
              <w:bottom w:val="single" w:sz="12" w:space="0" w:color="000000"/>
              <w:right w:val="single" w:sz="8" w:space="0" w:color="FFFFFF"/>
            </w:tcBorders>
            <w:shd w:val="clear" w:color="auto" w:fill="FCA2A2"/>
            <w:textDirection w:val="btLr"/>
          </w:tcPr>
          <w:p w14:paraId="0000026A" w14:textId="77777777" w:rsidR="002302CB" w:rsidRDefault="00070CBB" w:rsidP="003D0012">
            <w:pPr>
              <w:ind w:left="113" w:right="113"/>
              <w:jc w:val="center"/>
              <w:rPr>
                <w:b/>
                <w:color w:val="000000"/>
              </w:rPr>
            </w:pPr>
            <w:r>
              <w:rPr>
                <w:b/>
                <w:color w:val="000000"/>
              </w:rPr>
              <w:t>HEART FAILURE</w:t>
            </w:r>
          </w:p>
          <w:p w14:paraId="0000026B" w14:textId="36773AF4" w:rsidR="002302CB" w:rsidRDefault="00070CBB" w:rsidP="003D0012">
            <w:pPr>
              <w:ind w:left="113" w:right="113"/>
              <w:jc w:val="center"/>
              <w:rPr>
                <w:b/>
                <w:color w:val="000000"/>
              </w:rPr>
            </w:pPr>
            <w:r>
              <w:rPr>
                <w:color w:val="000000"/>
              </w:rPr>
              <w:t>(</w:t>
            </w:r>
            <w:r w:rsidR="00323515">
              <w:rPr>
                <w:color w:val="000000"/>
              </w:rPr>
              <w:t>n=</w:t>
            </w:r>
            <w:r>
              <w:rPr>
                <w:color w:val="000000"/>
              </w:rPr>
              <w:t xml:space="preserve"> 3 RCTs)</w:t>
            </w:r>
          </w:p>
        </w:tc>
        <w:tc>
          <w:tcPr>
            <w:tcW w:w="3940" w:type="dxa"/>
            <w:gridSpan w:val="2"/>
            <w:tcBorders>
              <w:top w:val="single" w:sz="12" w:space="0" w:color="000000"/>
              <w:left w:val="single" w:sz="8" w:space="0" w:color="FFFFFF"/>
              <w:right w:val="single" w:sz="8" w:space="0" w:color="FFFFFF"/>
            </w:tcBorders>
            <w:shd w:val="clear" w:color="auto" w:fill="FEE6E6"/>
            <w:tcMar>
              <w:top w:w="72" w:type="dxa"/>
              <w:left w:w="144" w:type="dxa"/>
              <w:bottom w:w="72" w:type="dxa"/>
              <w:right w:w="144" w:type="dxa"/>
            </w:tcMar>
          </w:tcPr>
          <w:p w14:paraId="0000026C" w14:textId="77777777" w:rsidR="002302CB" w:rsidRDefault="00070CBB" w:rsidP="00123869">
            <w:pPr>
              <w:rPr>
                <w:b/>
              </w:rPr>
            </w:pPr>
            <w:r>
              <w:rPr>
                <w:i/>
              </w:rPr>
              <w:t xml:space="preserve">TBWL </w:t>
            </w:r>
            <w:r>
              <w:t>(%)</w:t>
            </w:r>
          </w:p>
        </w:tc>
        <w:tc>
          <w:tcPr>
            <w:tcW w:w="1276" w:type="dxa"/>
            <w:tcBorders>
              <w:top w:val="single" w:sz="12"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6F" w14:textId="77777777" w:rsidR="002302CB" w:rsidRDefault="00070CBB" w:rsidP="003D0012">
            <w:pPr>
              <w:jc w:val="center"/>
              <w:rPr>
                <w:b/>
              </w:rPr>
            </w:pPr>
            <w:r>
              <w:t>NA</w:t>
            </w:r>
          </w:p>
        </w:tc>
        <w:tc>
          <w:tcPr>
            <w:tcW w:w="1102" w:type="dxa"/>
            <w:tcBorders>
              <w:top w:val="single" w:sz="12"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71" w14:textId="77777777" w:rsidR="002302CB" w:rsidRDefault="00070CBB" w:rsidP="003D0012">
            <w:pPr>
              <w:jc w:val="center"/>
              <w:rPr>
                <w:b/>
              </w:rPr>
            </w:pPr>
            <w:r>
              <w:t>NA</w:t>
            </w:r>
          </w:p>
        </w:tc>
        <w:tc>
          <w:tcPr>
            <w:tcW w:w="1874" w:type="dxa"/>
            <w:gridSpan w:val="2"/>
            <w:tcBorders>
              <w:top w:val="single" w:sz="12"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73" w14:textId="77777777" w:rsidR="002302CB" w:rsidRDefault="00070CBB" w:rsidP="003D0012">
            <w:pPr>
              <w:jc w:val="center"/>
              <w:rPr>
                <w:b/>
              </w:rPr>
            </w:pPr>
            <w:r>
              <w:t>NA</w:t>
            </w:r>
          </w:p>
        </w:tc>
        <w:tc>
          <w:tcPr>
            <w:tcW w:w="1560" w:type="dxa"/>
            <w:tcBorders>
              <w:top w:val="single" w:sz="12"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75" w14:textId="77777777" w:rsidR="002302CB" w:rsidRDefault="00070CBB" w:rsidP="003D0012">
            <w:pPr>
              <w:jc w:val="center"/>
              <w:rPr>
                <w:b/>
              </w:rPr>
            </w:pPr>
            <w:r>
              <w:t>NA</w:t>
            </w:r>
          </w:p>
        </w:tc>
        <w:tc>
          <w:tcPr>
            <w:tcW w:w="1559" w:type="dxa"/>
            <w:tcBorders>
              <w:top w:val="single" w:sz="12"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77" w14:textId="77777777" w:rsidR="002302CB" w:rsidRDefault="00070CBB" w:rsidP="003D0012">
            <w:pPr>
              <w:jc w:val="center"/>
              <w:rPr>
                <w:b/>
              </w:rPr>
            </w:pPr>
            <w:r>
              <w:rPr>
                <w:b/>
              </w:rPr>
              <w:t>8.5</w:t>
            </w:r>
          </w:p>
        </w:tc>
        <w:tc>
          <w:tcPr>
            <w:tcW w:w="1417" w:type="dxa"/>
            <w:tcBorders>
              <w:top w:val="single" w:sz="12"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79" w14:textId="77777777" w:rsidR="002302CB" w:rsidRDefault="00070CBB" w:rsidP="003D0012">
            <w:pPr>
              <w:jc w:val="center"/>
              <w:rPr>
                <w:b/>
              </w:rPr>
            </w:pPr>
            <w:r>
              <w:rPr>
                <w:b/>
              </w:rPr>
              <w:t>11.7</w:t>
            </w:r>
          </w:p>
        </w:tc>
      </w:tr>
      <w:tr w:rsidR="002302CB" w14:paraId="79391F73" w14:textId="77777777" w:rsidTr="003D0012">
        <w:trPr>
          <w:trHeight w:val="369"/>
          <w:jc w:val="center"/>
        </w:trPr>
        <w:tc>
          <w:tcPr>
            <w:tcW w:w="880" w:type="dxa"/>
            <w:vMerge/>
            <w:tcBorders>
              <w:top w:val="single" w:sz="12" w:space="0" w:color="000000"/>
              <w:bottom w:val="single" w:sz="12" w:space="0" w:color="000000"/>
              <w:right w:val="single" w:sz="8" w:space="0" w:color="FFFFFF"/>
            </w:tcBorders>
            <w:shd w:val="clear" w:color="auto" w:fill="FCA2A2"/>
            <w:textDirection w:val="btLr"/>
          </w:tcPr>
          <w:p w14:paraId="0000027B" w14:textId="77777777" w:rsidR="002302CB" w:rsidRDefault="002302CB" w:rsidP="003D0012">
            <w:pPr>
              <w:widowControl w:val="0"/>
              <w:pBdr>
                <w:top w:val="nil"/>
                <w:left w:val="nil"/>
                <w:bottom w:val="nil"/>
                <w:right w:val="nil"/>
                <w:between w:val="nil"/>
              </w:pBdr>
              <w:spacing w:line="276" w:lineRule="auto"/>
              <w:ind w:left="113" w:right="113"/>
              <w:jc w:val="center"/>
              <w:rPr>
                <w:b/>
              </w:rPr>
            </w:pPr>
          </w:p>
        </w:tc>
        <w:tc>
          <w:tcPr>
            <w:tcW w:w="3940" w:type="dxa"/>
            <w:gridSpan w:val="2"/>
            <w:tcBorders>
              <w:left w:val="single" w:sz="8" w:space="0" w:color="FFFFFF"/>
              <w:right w:val="single" w:sz="8" w:space="0" w:color="FFFFFF"/>
            </w:tcBorders>
            <w:shd w:val="clear" w:color="auto" w:fill="FEE6E6"/>
            <w:tcMar>
              <w:top w:w="72" w:type="dxa"/>
              <w:left w:w="144" w:type="dxa"/>
              <w:bottom w:w="72" w:type="dxa"/>
              <w:right w:w="144" w:type="dxa"/>
            </w:tcMar>
          </w:tcPr>
          <w:p w14:paraId="0000027C" w14:textId="77777777" w:rsidR="002302CB" w:rsidRDefault="00070CBB" w:rsidP="00123869">
            <w:pPr>
              <w:rPr>
                <w:i/>
              </w:rPr>
            </w:pPr>
            <w:r>
              <w:rPr>
                <w:i/>
              </w:rPr>
              <w:t xml:space="preserve">Hospitalization for heart failure </w:t>
            </w:r>
            <w:r>
              <w:t>(OR)</w:t>
            </w:r>
          </w:p>
        </w:tc>
        <w:tc>
          <w:tcPr>
            <w:tcW w:w="1276"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7F" w14:textId="77777777" w:rsidR="002302CB" w:rsidRDefault="00070CBB" w:rsidP="003D0012">
            <w:pPr>
              <w:jc w:val="center"/>
            </w:pPr>
            <w:r>
              <w:t>NA</w:t>
            </w:r>
          </w:p>
        </w:tc>
        <w:tc>
          <w:tcPr>
            <w:tcW w:w="1102"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81" w14:textId="77777777" w:rsidR="002302CB" w:rsidRDefault="00070CBB" w:rsidP="003D0012">
            <w:pPr>
              <w:jc w:val="center"/>
            </w:pPr>
            <w:r>
              <w:t>NA</w:t>
            </w:r>
          </w:p>
        </w:tc>
        <w:tc>
          <w:tcPr>
            <w:tcW w:w="1874" w:type="dxa"/>
            <w:gridSpan w:val="2"/>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83" w14:textId="77777777" w:rsidR="002302CB" w:rsidRDefault="00070CBB" w:rsidP="003D0012">
            <w:pPr>
              <w:jc w:val="center"/>
            </w:pPr>
            <w:r>
              <w:t>NA</w:t>
            </w:r>
          </w:p>
        </w:tc>
        <w:tc>
          <w:tcPr>
            <w:tcW w:w="1560"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85" w14:textId="77777777" w:rsidR="002302CB" w:rsidRDefault="00070CBB" w:rsidP="003D0012">
            <w:pPr>
              <w:jc w:val="center"/>
            </w:pPr>
            <w:r>
              <w:t>NA</w:t>
            </w:r>
          </w:p>
        </w:tc>
        <w:tc>
          <w:tcPr>
            <w:tcW w:w="1559"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87" w14:textId="77777777" w:rsidR="002302CB" w:rsidRDefault="00070CBB" w:rsidP="003D0012">
            <w:pPr>
              <w:jc w:val="center"/>
              <w:rPr>
                <w:b/>
              </w:rPr>
            </w:pPr>
            <w:r>
              <w:rPr>
                <w:b/>
              </w:rPr>
              <w:t>0.23</w:t>
            </w:r>
          </w:p>
        </w:tc>
        <w:tc>
          <w:tcPr>
            <w:tcW w:w="1417"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89" w14:textId="77777777" w:rsidR="002302CB" w:rsidRDefault="00070CBB" w:rsidP="003D0012">
            <w:pPr>
              <w:jc w:val="center"/>
              <w:rPr>
                <w:b/>
              </w:rPr>
            </w:pPr>
            <w:r>
              <w:rPr>
                <w:b/>
              </w:rPr>
              <w:t>0.45</w:t>
            </w:r>
          </w:p>
        </w:tc>
      </w:tr>
      <w:tr w:rsidR="002302CB" w14:paraId="1F786CB3" w14:textId="77777777" w:rsidTr="003D0012">
        <w:trPr>
          <w:trHeight w:val="369"/>
          <w:jc w:val="center"/>
        </w:trPr>
        <w:tc>
          <w:tcPr>
            <w:tcW w:w="880" w:type="dxa"/>
            <w:vMerge/>
            <w:tcBorders>
              <w:top w:val="single" w:sz="12" w:space="0" w:color="000000"/>
              <w:bottom w:val="single" w:sz="12" w:space="0" w:color="000000"/>
              <w:right w:val="single" w:sz="8" w:space="0" w:color="FFFFFF"/>
            </w:tcBorders>
            <w:shd w:val="clear" w:color="auto" w:fill="FCA2A2"/>
            <w:textDirection w:val="btLr"/>
          </w:tcPr>
          <w:p w14:paraId="0000028B" w14:textId="77777777" w:rsidR="002302CB" w:rsidRDefault="002302CB" w:rsidP="003D0012">
            <w:pPr>
              <w:widowControl w:val="0"/>
              <w:pBdr>
                <w:top w:val="nil"/>
                <w:left w:val="nil"/>
                <w:bottom w:val="nil"/>
                <w:right w:val="nil"/>
                <w:between w:val="nil"/>
              </w:pBdr>
              <w:spacing w:line="276" w:lineRule="auto"/>
              <w:ind w:left="113" w:right="113"/>
              <w:jc w:val="center"/>
              <w:rPr>
                <w:b/>
              </w:rPr>
            </w:pPr>
          </w:p>
        </w:tc>
        <w:tc>
          <w:tcPr>
            <w:tcW w:w="3940" w:type="dxa"/>
            <w:gridSpan w:val="2"/>
            <w:tcBorders>
              <w:left w:val="single" w:sz="8" w:space="0" w:color="FFFFFF"/>
              <w:right w:val="single" w:sz="8" w:space="0" w:color="FFFFFF"/>
            </w:tcBorders>
            <w:shd w:val="clear" w:color="auto" w:fill="FEE6E6"/>
            <w:tcMar>
              <w:top w:w="72" w:type="dxa"/>
              <w:left w:w="144" w:type="dxa"/>
              <w:bottom w:w="72" w:type="dxa"/>
              <w:right w:w="144" w:type="dxa"/>
            </w:tcMar>
          </w:tcPr>
          <w:p w14:paraId="0000028C" w14:textId="77777777" w:rsidR="002302CB" w:rsidRDefault="00070CBB" w:rsidP="00123869">
            <w:pPr>
              <w:rPr>
                <w:i/>
              </w:rPr>
            </w:pPr>
            <w:r>
              <w:rPr>
                <w:i/>
              </w:rPr>
              <w:t xml:space="preserve">All-cause mortality </w:t>
            </w:r>
            <w:r>
              <w:t>(OR)</w:t>
            </w:r>
          </w:p>
        </w:tc>
        <w:tc>
          <w:tcPr>
            <w:tcW w:w="1276"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8F" w14:textId="77777777" w:rsidR="002302CB" w:rsidRDefault="00070CBB" w:rsidP="003D0012">
            <w:pPr>
              <w:jc w:val="center"/>
            </w:pPr>
            <w:r>
              <w:t>NA</w:t>
            </w:r>
          </w:p>
        </w:tc>
        <w:tc>
          <w:tcPr>
            <w:tcW w:w="1102"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91" w14:textId="77777777" w:rsidR="002302CB" w:rsidRDefault="00070CBB" w:rsidP="003D0012">
            <w:pPr>
              <w:jc w:val="center"/>
            </w:pPr>
            <w:r>
              <w:t>NA</w:t>
            </w:r>
          </w:p>
        </w:tc>
        <w:tc>
          <w:tcPr>
            <w:tcW w:w="1874" w:type="dxa"/>
            <w:gridSpan w:val="2"/>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93" w14:textId="77777777" w:rsidR="002302CB" w:rsidRDefault="00070CBB" w:rsidP="003D0012">
            <w:pPr>
              <w:jc w:val="center"/>
            </w:pPr>
            <w:r>
              <w:t>NA</w:t>
            </w:r>
          </w:p>
        </w:tc>
        <w:tc>
          <w:tcPr>
            <w:tcW w:w="1560"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95" w14:textId="77777777" w:rsidR="002302CB" w:rsidRDefault="00070CBB" w:rsidP="003D0012">
            <w:pPr>
              <w:jc w:val="center"/>
            </w:pPr>
            <w:r>
              <w:t>NA</w:t>
            </w:r>
          </w:p>
        </w:tc>
        <w:tc>
          <w:tcPr>
            <w:tcW w:w="1559"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97" w14:textId="77777777" w:rsidR="002302CB" w:rsidRDefault="00070CBB" w:rsidP="003D0012">
            <w:pPr>
              <w:jc w:val="center"/>
              <w:rPr>
                <w:b/>
              </w:rPr>
            </w:pPr>
            <w:r>
              <w:t>0.88</w:t>
            </w:r>
          </w:p>
        </w:tc>
        <w:tc>
          <w:tcPr>
            <w:tcW w:w="1417"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99" w14:textId="77777777" w:rsidR="002302CB" w:rsidRDefault="00070CBB" w:rsidP="003D0012">
            <w:pPr>
              <w:jc w:val="center"/>
              <w:rPr>
                <w:b/>
              </w:rPr>
            </w:pPr>
            <w:r>
              <w:t>1.29</w:t>
            </w:r>
          </w:p>
        </w:tc>
      </w:tr>
      <w:tr w:rsidR="002302CB" w14:paraId="69EED47C" w14:textId="77777777" w:rsidTr="003D0012">
        <w:trPr>
          <w:trHeight w:val="369"/>
          <w:jc w:val="center"/>
        </w:trPr>
        <w:tc>
          <w:tcPr>
            <w:tcW w:w="880" w:type="dxa"/>
            <w:vMerge/>
            <w:tcBorders>
              <w:top w:val="single" w:sz="12" w:space="0" w:color="000000"/>
              <w:bottom w:val="single" w:sz="12" w:space="0" w:color="000000"/>
              <w:right w:val="single" w:sz="8" w:space="0" w:color="FFFFFF"/>
            </w:tcBorders>
            <w:shd w:val="clear" w:color="auto" w:fill="FCA2A2"/>
            <w:textDirection w:val="btLr"/>
          </w:tcPr>
          <w:p w14:paraId="0000029B" w14:textId="77777777" w:rsidR="002302CB" w:rsidRDefault="002302CB" w:rsidP="003D0012">
            <w:pPr>
              <w:widowControl w:val="0"/>
              <w:pBdr>
                <w:top w:val="nil"/>
                <w:left w:val="nil"/>
                <w:bottom w:val="nil"/>
                <w:right w:val="nil"/>
                <w:between w:val="nil"/>
              </w:pBdr>
              <w:spacing w:line="276" w:lineRule="auto"/>
              <w:ind w:left="113" w:right="113"/>
              <w:jc w:val="center"/>
              <w:rPr>
                <w:b/>
              </w:rPr>
            </w:pPr>
          </w:p>
        </w:tc>
        <w:tc>
          <w:tcPr>
            <w:tcW w:w="3940" w:type="dxa"/>
            <w:gridSpan w:val="2"/>
            <w:tcBorders>
              <w:left w:val="single" w:sz="8" w:space="0" w:color="FFFFFF"/>
              <w:right w:val="single" w:sz="8" w:space="0" w:color="FFFFFF"/>
            </w:tcBorders>
            <w:shd w:val="clear" w:color="auto" w:fill="FEE6E6"/>
            <w:tcMar>
              <w:top w:w="72" w:type="dxa"/>
              <w:left w:w="144" w:type="dxa"/>
              <w:bottom w:w="72" w:type="dxa"/>
              <w:right w:w="144" w:type="dxa"/>
            </w:tcMar>
          </w:tcPr>
          <w:p w14:paraId="0000029C" w14:textId="77777777" w:rsidR="002302CB" w:rsidRDefault="00070CBB" w:rsidP="00123869">
            <w:pPr>
              <w:rPr>
                <w:i/>
              </w:rPr>
            </w:pPr>
            <w:r>
              <w:rPr>
                <w:i/>
              </w:rPr>
              <w:t xml:space="preserve">Cardiovascular mortality </w:t>
            </w:r>
            <w:r>
              <w:t>(OR)</w:t>
            </w:r>
          </w:p>
        </w:tc>
        <w:tc>
          <w:tcPr>
            <w:tcW w:w="1276"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9F" w14:textId="77777777" w:rsidR="002302CB" w:rsidRDefault="00070CBB" w:rsidP="003D0012">
            <w:pPr>
              <w:jc w:val="center"/>
            </w:pPr>
            <w:r>
              <w:t>NA</w:t>
            </w:r>
          </w:p>
        </w:tc>
        <w:tc>
          <w:tcPr>
            <w:tcW w:w="1102"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A1" w14:textId="77777777" w:rsidR="002302CB" w:rsidRDefault="00070CBB" w:rsidP="003D0012">
            <w:pPr>
              <w:jc w:val="center"/>
            </w:pPr>
            <w:r>
              <w:t>NA</w:t>
            </w:r>
          </w:p>
        </w:tc>
        <w:tc>
          <w:tcPr>
            <w:tcW w:w="1874" w:type="dxa"/>
            <w:gridSpan w:val="2"/>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A3" w14:textId="77777777" w:rsidR="002302CB" w:rsidRDefault="00070CBB" w:rsidP="003D0012">
            <w:pPr>
              <w:jc w:val="center"/>
            </w:pPr>
            <w:r>
              <w:t>NA</w:t>
            </w:r>
          </w:p>
        </w:tc>
        <w:tc>
          <w:tcPr>
            <w:tcW w:w="1560"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A5" w14:textId="77777777" w:rsidR="002302CB" w:rsidRDefault="00070CBB" w:rsidP="003D0012">
            <w:pPr>
              <w:jc w:val="center"/>
            </w:pPr>
            <w:r>
              <w:t>NA</w:t>
            </w:r>
          </w:p>
        </w:tc>
        <w:tc>
          <w:tcPr>
            <w:tcW w:w="1559"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A7" w14:textId="77777777" w:rsidR="002302CB" w:rsidRDefault="00070CBB" w:rsidP="003D0012">
            <w:pPr>
              <w:jc w:val="center"/>
            </w:pPr>
            <w:r>
              <w:t>0.27</w:t>
            </w:r>
          </w:p>
        </w:tc>
        <w:tc>
          <w:tcPr>
            <w:tcW w:w="1417"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A9" w14:textId="77777777" w:rsidR="002302CB" w:rsidRDefault="00070CBB" w:rsidP="003D0012">
            <w:pPr>
              <w:jc w:val="center"/>
            </w:pPr>
            <w:r>
              <w:t>1.63</w:t>
            </w:r>
          </w:p>
        </w:tc>
      </w:tr>
      <w:tr w:rsidR="002302CB" w14:paraId="0A5A8180" w14:textId="77777777" w:rsidTr="003D0012">
        <w:trPr>
          <w:trHeight w:val="369"/>
          <w:jc w:val="center"/>
        </w:trPr>
        <w:tc>
          <w:tcPr>
            <w:tcW w:w="880" w:type="dxa"/>
            <w:vMerge/>
            <w:tcBorders>
              <w:top w:val="single" w:sz="12" w:space="0" w:color="000000"/>
              <w:bottom w:val="single" w:sz="12" w:space="0" w:color="000000"/>
              <w:right w:val="single" w:sz="8" w:space="0" w:color="FFFFFF"/>
            </w:tcBorders>
            <w:shd w:val="clear" w:color="auto" w:fill="FCA2A2"/>
            <w:textDirection w:val="btLr"/>
          </w:tcPr>
          <w:p w14:paraId="000002AB" w14:textId="77777777" w:rsidR="002302CB" w:rsidRDefault="002302CB" w:rsidP="003D0012">
            <w:pPr>
              <w:widowControl w:val="0"/>
              <w:pBdr>
                <w:top w:val="nil"/>
                <w:left w:val="nil"/>
                <w:bottom w:val="nil"/>
                <w:right w:val="nil"/>
                <w:between w:val="nil"/>
              </w:pBdr>
              <w:spacing w:line="276" w:lineRule="auto"/>
              <w:ind w:left="113" w:right="113"/>
              <w:jc w:val="center"/>
            </w:pPr>
          </w:p>
        </w:tc>
        <w:tc>
          <w:tcPr>
            <w:tcW w:w="3940" w:type="dxa"/>
            <w:gridSpan w:val="2"/>
            <w:tcBorders>
              <w:left w:val="single" w:sz="8" w:space="0" w:color="FFFFFF"/>
              <w:right w:val="single" w:sz="8" w:space="0" w:color="FFFFFF"/>
            </w:tcBorders>
            <w:shd w:val="clear" w:color="auto" w:fill="FEE6E6"/>
            <w:tcMar>
              <w:top w:w="72" w:type="dxa"/>
              <w:left w:w="144" w:type="dxa"/>
              <w:bottom w:w="72" w:type="dxa"/>
              <w:right w:w="144" w:type="dxa"/>
            </w:tcMar>
          </w:tcPr>
          <w:p w14:paraId="000002AC" w14:textId="77777777" w:rsidR="002302CB" w:rsidRDefault="00070CBB" w:rsidP="00123869">
            <w:pPr>
              <w:rPr>
                <w:i/>
                <w:color w:val="000000"/>
              </w:rPr>
            </w:pPr>
            <w:r>
              <w:rPr>
                <w:i/>
              </w:rPr>
              <w:t xml:space="preserve">KCCQ change </w:t>
            </w:r>
            <w:r>
              <w:t>(WMD)</w:t>
            </w:r>
          </w:p>
        </w:tc>
        <w:tc>
          <w:tcPr>
            <w:tcW w:w="1276"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AF" w14:textId="77777777" w:rsidR="002302CB" w:rsidRDefault="00070CBB" w:rsidP="003D0012">
            <w:pPr>
              <w:jc w:val="center"/>
            </w:pPr>
            <w:r>
              <w:t>NA</w:t>
            </w:r>
          </w:p>
        </w:tc>
        <w:tc>
          <w:tcPr>
            <w:tcW w:w="1102"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B1" w14:textId="77777777" w:rsidR="002302CB" w:rsidRDefault="00070CBB" w:rsidP="003D0012">
            <w:pPr>
              <w:jc w:val="center"/>
              <w:rPr>
                <w:b/>
              </w:rPr>
            </w:pPr>
            <w:r>
              <w:t>NA</w:t>
            </w:r>
          </w:p>
        </w:tc>
        <w:tc>
          <w:tcPr>
            <w:tcW w:w="1874" w:type="dxa"/>
            <w:gridSpan w:val="2"/>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B3" w14:textId="77777777" w:rsidR="002302CB" w:rsidRDefault="00070CBB" w:rsidP="003D0012">
            <w:pPr>
              <w:jc w:val="center"/>
            </w:pPr>
            <w:r>
              <w:t>NA</w:t>
            </w:r>
          </w:p>
        </w:tc>
        <w:tc>
          <w:tcPr>
            <w:tcW w:w="1560"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B5" w14:textId="77777777" w:rsidR="002302CB" w:rsidRDefault="00070CBB" w:rsidP="003D0012">
            <w:pPr>
              <w:jc w:val="center"/>
            </w:pPr>
            <w:r>
              <w:t>NA</w:t>
            </w:r>
          </w:p>
        </w:tc>
        <w:tc>
          <w:tcPr>
            <w:tcW w:w="1559"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B7" w14:textId="77777777" w:rsidR="002302CB" w:rsidRDefault="00070CBB" w:rsidP="003D0012">
            <w:pPr>
              <w:jc w:val="center"/>
            </w:pPr>
            <w:r>
              <w:rPr>
                <w:b/>
              </w:rPr>
              <w:t>9.3</w:t>
            </w:r>
          </w:p>
        </w:tc>
        <w:tc>
          <w:tcPr>
            <w:tcW w:w="1417" w:type="dxa"/>
            <w:tcBorders>
              <w:top w:val="single" w:sz="4" w:space="0" w:color="000000"/>
              <w:left w:val="single" w:sz="8" w:space="0" w:color="FFFFFF"/>
              <w:bottom w:val="single" w:sz="4" w:space="0" w:color="000000"/>
              <w:right w:val="single" w:sz="8" w:space="0" w:color="FFFFFF"/>
            </w:tcBorders>
            <w:shd w:val="clear" w:color="auto" w:fill="FEE6E6"/>
            <w:tcMar>
              <w:top w:w="72" w:type="dxa"/>
              <w:left w:w="144" w:type="dxa"/>
              <w:bottom w:w="72" w:type="dxa"/>
              <w:right w:w="144" w:type="dxa"/>
            </w:tcMar>
          </w:tcPr>
          <w:p w14:paraId="000002B9" w14:textId="77777777" w:rsidR="002302CB" w:rsidRDefault="00070CBB" w:rsidP="003D0012">
            <w:pPr>
              <w:jc w:val="center"/>
              <w:rPr>
                <w:b/>
              </w:rPr>
            </w:pPr>
            <w:r>
              <w:rPr>
                <w:b/>
              </w:rPr>
              <w:t>7.5</w:t>
            </w:r>
          </w:p>
        </w:tc>
      </w:tr>
      <w:tr w:rsidR="002302CB" w14:paraId="4D26C6EB" w14:textId="77777777" w:rsidTr="003D0012">
        <w:trPr>
          <w:trHeight w:val="369"/>
          <w:jc w:val="center"/>
        </w:trPr>
        <w:tc>
          <w:tcPr>
            <w:tcW w:w="880" w:type="dxa"/>
            <w:vMerge/>
            <w:tcBorders>
              <w:top w:val="single" w:sz="12" w:space="0" w:color="000000"/>
              <w:bottom w:val="single" w:sz="12" w:space="0" w:color="000000"/>
              <w:right w:val="single" w:sz="8" w:space="0" w:color="FFFFFF"/>
            </w:tcBorders>
            <w:shd w:val="clear" w:color="auto" w:fill="FCA2A2"/>
            <w:textDirection w:val="btLr"/>
          </w:tcPr>
          <w:p w14:paraId="000002BB" w14:textId="77777777" w:rsidR="002302CB" w:rsidRDefault="002302CB" w:rsidP="003D0012">
            <w:pPr>
              <w:widowControl w:val="0"/>
              <w:pBdr>
                <w:top w:val="nil"/>
                <w:left w:val="nil"/>
                <w:bottom w:val="nil"/>
                <w:right w:val="nil"/>
                <w:between w:val="nil"/>
              </w:pBdr>
              <w:spacing w:line="276" w:lineRule="auto"/>
              <w:ind w:left="113" w:right="113"/>
              <w:jc w:val="center"/>
              <w:rPr>
                <w:b/>
              </w:rPr>
            </w:pPr>
          </w:p>
        </w:tc>
        <w:tc>
          <w:tcPr>
            <w:tcW w:w="3940" w:type="dxa"/>
            <w:gridSpan w:val="2"/>
            <w:tcBorders>
              <w:left w:val="single" w:sz="8" w:space="0" w:color="FFFFFF"/>
              <w:bottom w:val="single" w:sz="12" w:space="0" w:color="000000"/>
              <w:right w:val="single" w:sz="8" w:space="0" w:color="FFFFFF"/>
            </w:tcBorders>
            <w:shd w:val="clear" w:color="auto" w:fill="FEE6E6"/>
            <w:tcMar>
              <w:top w:w="72" w:type="dxa"/>
              <w:left w:w="144" w:type="dxa"/>
              <w:bottom w:w="72" w:type="dxa"/>
              <w:right w:w="144" w:type="dxa"/>
            </w:tcMar>
          </w:tcPr>
          <w:p w14:paraId="000002BC" w14:textId="77777777" w:rsidR="002302CB" w:rsidRDefault="00070CBB" w:rsidP="00123869">
            <w:pPr>
              <w:rPr>
                <w:color w:val="000000"/>
              </w:rPr>
            </w:pPr>
            <w:r>
              <w:rPr>
                <w:i/>
              </w:rPr>
              <w:t xml:space="preserve">6-minute walk distance </w:t>
            </w:r>
            <w:r>
              <w:t>(m)</w:t>
            </w:r>
          </w:p>
        </w:tc>
        <w:tc>
          <w:tcPr>
            <w:tcW w:w="1276" w:type="dxa"/>
            <w:tcBorders>
              <w:top w:val="single" w:sz="4" w:space="0" w:color="000000"/>
              <w:left w:val="single" w:sz="8" w:space="0" w:color="FFFFFF"/>
              <w:bottom w:val="single" w:sz="12" w:space="0" w:color="000000"/>
              <w:right w:val="single" w:sz="8" w:space="0" w:color="FFFFFF"/>
            </w:tcBorders>
            <w:shd w:val="clear" w:color="auto" w:fill="FEE6E6"/>
            <w:tcMar>
              <w:top w:w="72" w:type="dxa"/>
              <w:left w:w="144" w:type="dxa"/>
              <w:bottom w:w="72" w:type="dxa"/>
              <w:right w:w="144" w:type="dxa"/>
            </w:tcMar>
          </w:tcPr>
          <w:p w14:paraId="000002BF" w14:textId="77777777" w:rsidR="002302CB" w:rsidRDefault="00070CBB" w:rsidP="003D0012">
            <w:pPr>
              <w:jc w:val="center"/>
            </w:pPr>
            <w:r>
              <w:t>NA</w:t>
            </w:r>
          </w:p>
        </w:tc>
        <w:tc>
          <w:tcPr>
            <w:tcW w:w="1102" w:type="dxa"/>
            <w:tcBorders>
              <w:top w:val="single" w:sz="4" w:space="0" w:color="000000"/>
              <w:left w:val="single" w:sz="8" w:space="0" w:color="FFFFFF"/>
              <w:bottom w:val="single" w:sz="12" w:space="0" w:color="000000"/>
              <w:right w:val="single" w:sz="8" w:space="0" w:color="FFFFFF"/>
            </w:tcBorders>
            <w:shd w:val="clear" w:color="auto" w:fill="FEE6E6"/>
            <w:tcMar>
              <w:top w:w="72" w:type="dxa"/>
              <w:left w:w="144" w:type="dxa"/>
              <w:bottom w:w="72" w:type="dxa"/>
              <w:right w:w="144" w:type="dxa"/>
            </w:tcMar>
          </w:tcPr>
          <w:p w14:paraId="000002C1" w14:textId="77777777" w:rsidR="002302CB" w:rsidRDefault="00070CBB" w:rsidP="003D0012">
            <w:pPr>
              <w:jc w:val="center"/>
              <w:rPr>
                <w:b/>
              </w:rPr>
            </w:pPr>
            <w:r>
              <w:t>NA</w:t>
            </w:r>
          </w:p>
        </w:tc>
        <w:tc>
          <w:tcPr>
            <w:tcW w:w="1874" w:type="dxa"/>
            <w:gridSpan w:val="2"/>
            <w:tcBorders>
              <w:top w:val="single" w:sz="4" w:space="0" w:color="000000"/>
              <w:left w:val="single" w:sz="8" w:space="0" w:color="FFFFFF"/>
              <w:bottom w:val="single" w:sz="12" w:space="0" w:color="000000"/>
              <w:right w:val="single" w:sz="8" w:space="0" w:color="FFFFFF"/>
            </w:tcBorders>
            <w:shd w:val="clear" w:color="auto" w:fill="FEE6E6"/>
            <w:tcMar>
              <w:top w:w="72" w:type="dxa"/>
              <w:left w:w="144" w:type="dxa"/>
              <w:bottom w:w="72" w:type="dxa"/>
              <w:right w:w="144" w:type="dxa"/>
            </w:tcMar>
          </w:tcPr>
          <w:p w14:paraId="000002C3" w14:textId="77777777" w:rsidR="002302CB" w:rsidRDefault="00070CBB" w:rsidP="003D0012">
            <w:pPr>
              <w:jc w:val="center"/>
            </w:pPr>
            <w:r>
              <w:t>NA</w:t>
            </w:r>
          </w:p>
        </w:tc>
        <w:tc>
          <w:tcPr>
            <w:tcW w:w="1560" w:type="dxa"/>
            <w:tcBorders>
              <w:top w:val="single" w:sz="4" w:space="0" w:color="000000"/>
              <w:left w:val="single" w:sz="8" w:space="0" w:color="FFFFFF"/>
              <w:bottom w:val="single" w:sz="12" w:space="0" w:color="000000"/>
              <w:right w:val="single" w:sz="8" w:space="0" w:color="FFFFFF"/>
            </w:tcBorders>
            <w:shd w:val="clear" w:color="auto" w:fill="FEE6E6"/>
            <w:tcMar>
              <w:top w:w="72" w:type="dxa"/>
              <w:left w:w="144" w:type="dxa"/>
              <w:bottom w:w="72" w:type="dxa"/>
              <w:right w:w="144" w:type="dxa"/>
            </w:tcMar>
          </w:tcPr>
          <w:p w14:paraId="000002C5" w14:textId="77777777" w:rsidR="002302CB" w:rsidRDefault="00070CBB" w:rsidP="003D0012">
            <w:pPr>
              <w:jc w:val="center"/>
            </w:pPr>
            <w:r>
              <w:t>NA</w:t>
            </w:r>
          </w:p>
        </w:tc>
        <w:tc>
          <w:tcPr>
            <w:tcW w:w="1559" w:type="dxa"/>
            <w:tcBorders>
              <w:top w:val="single" w:sz="4" w:space="0" w:color="000000"/>
              <w:left w:val="single" w:sz="8" w:space="0" w:color="FFFFFF"/>
              <w:bottom w:val="single" w:sz="12" w:space="0" w:color="000000"/>
              <w:right w:val="single" w:sz="8" w:space="0" w:color="FFFFFF"/>
            </w:tcBorders>
            <w:shd w:val="clear" w:color="auto" w:fill="FEE6E6"/>
            <w:tcMar>
              <w:top w:w="72" w:type="dxa"/>
              <w:left w:w="144" w:type="dxa"/>
              <w:bottom w:w="72" w:type="dxa"/>
              <w:right w:w="144" w:type="dxa"/>
            </w:tcMar>
          </w:tcPr>
          <w:p w14:paraId="000002C7" w14:textId="77777777" w:rsidR="002302CB" w:rsidRDefault="00070CBB" w:rsidP="003D0012">
            <w:pPr>
              <w:jc w:val="center"/>
              <w:rPr>
                <w:b/>
              </w:rPr>
            </w:pPr>
            <w:r>
              <w:rPr>
                <w:b/>
              </w:rPr>
              <w:t>14.5</w:t>
            </w:r>
          </w:p>
        </w:tc>
        <w:tc>
          <w:tcPr>
            <w:tcW w:w="1417" w:type="dxa"/>
            <w:tcBorders>
              <w:top w:val="single" w:sz="4" w:space="0" w:color="000000"/>
              <w:left w:val="single" w:sz="8" w:space="0" w:color="FFFFFF"/>
              <w:bottom w:val="single" w:sz="12" w:space="0" w:color="000000"/>
              <w:right w:val="single" w:sz="8" w:space="0" w:color="FFFFFF"/>
            </w:tcBorders>
            <w:shd w:val="clear" w:color="auto" w:fill="FEE6E6"/>
            <w:tcMar>
              <w:top w:w="72" w:type="dxa"/>
              <w:left w:w="144" w:type="dxa"/>
              <w:bottom w:w="72" w:type="dxa"/>
              <w:right w:w="144" w:type="dxa"/>
            </w:tcMar>
          </w:tcPr>
          <w:p w14:paraId="000002C9" w14:textId="77777777" w:rsidR="002302CB" w:rsidRDefault="00070CBB" w:rsidP="003D0012">
            <w:pPr>
              <w:jc w:val="center"/>
              <w:rPr>
                <w:b/>
              </w:rPr>
            </w:pPr>
            <w:r>
              <w:rPr>
                <w:b/>
              </w:rPr>
              <w:t>20.3</w:t>
            </w:r>
          </w:p>
        </w:tc>
      </w:tr>
    </w:tbl>
    <w:p w14:paraId="000002CB" w14:textId="77777777" w:rsidR="002302CB" w:rsidRDefault="002302CB" w:rsidP="00123869">
      <w:pPr>
        <w:rPr>
          <w:b/>
        </w:rPr>
      </w:pPr>
    </w:p>
    <w:p w14:paraId="000002CC" w14:textId="77777777" w:rsidR="002302CB" w:rsidRDefault="00070CBB" w:rsidP="00123869">
      <w:pPr>
        <w:rPr>
          <w:b/>
        </w:rPr>
      </w:pPr>
      <w:r>
        <w:br w:type="page"/>
      </w:r>
    </w:p>
    <w:tbl>
      <w:tblPr>
        <w:tblStyle w:val="afffb"/>
        <w:tblW w:w="13337" w:type="dxa"/>
        <w:tblInd w:w="-30" w:type="dxa"/>
        <w:tblLayout w:type="fixed"/>
        <w:tblLook w:val="0400" w:firstRow="0" w:lastRow="0" w:firstColumn="0" w:lastColumn="0" w:noHBand="0" w:noVBand="1"/>
      </w:tblPr>
      <w:tblGrid>
        <w:gridCol w:w="700"/>
        <w:gridCol w:w="196"/>
        <w:gridCol w:w="3635"/>
        <w:gridCol w:w="15"/>
        <w:gridCol w:w="1263"/>
        <w:gridCol w:w="13"/>
        <w:gridCol w:w="1548"/>
        <w:gridCol w:w="10"/>
        <w:gridCol w:w="1410"/>
        <w:gridCol w:w="8"/>
        <w:gridCol w:w="1558"/>
        <w:gridCol w:w="1561"/>
        <w:gridCol w:w="1420"/>
      </w:tblGrid>
      <w:tr w:rsidR="002302CB" w14:paraId="63AA00C8" w14:textId="77777777">
        <w:trPr>
          <w:trHeight w:val="401"/>
        </w:trPr>
        <w:tc>
          <w:tcPr>
            <w:tcW w:w="701" w:type="dxa"/>
            <w:tcBorders>
              <w:left w:val="single" w:sz="8" w:space="0" w:color="FFFFFF"/>
              <w:bottom w:val="single" w:sz="8" w:space="0" w:color="000000"/>
              <w:right w:val="single" w:sz="8" w:space="0" w:color="FFFFFF"/>
            </w:tcBorders>
            <w:shd w:val="clear" w:color="auto" w:fill="FFFFFF"/>
          </w:tcPr>
          <w:p w14:paraId="000002CD" w14:textId="77777777" w:rsidR="002302CB" w:rsidRDefault="002302CB" w:rsidP="00123869">
            <w:pPr>
              <w:spacing w:line="360" w:lineRule="auto"/>
              <w:rPr>
                <w:i/>
                <w:color w:val="000000"/>
              </w:rPr>
            </w:pPr>
          </w:p>
        </w:tc>
        <w:tc>
          <w:tcPr>
            <w:tcW w:w="3831" w:type="dxa"/>
            <w:gridSpan w:val="2"/>
            <w:tcBorders>
              <w:left w:val="single" w:sz="8" w:space="0" w:color="FFFFFF"/>
              <w:bottom w:val="single" w:sz="8" w:space="0" w:color="000000"/>
              <w:right w:val="single" w:sz="8" w:space="0" w:color="FFFFFF"/>
            </w:tcBorders>
            <w:shd w:val="clear" w:color="auto" w:fill="FFFFFF"/>
            <w:tcMar>
              <w:top w:w="72" w:type="dxa"/>
              <w:left w:w="144" w:type="dxa"/>
              <w:bottom w:w="72" w:type="dxa"/>
              <w:right w:w="144" w:type="dxa"/>
            </w:tcMar>
          </w:tcPr>
          <w:p w14:paraId="000002CE" w14:textId="77777777" w:rsidR="002302CB" w:rsidRDefault="00070CBB" w:rsidP="00123869">
            <w:pPr>
              <w:ind w:left="113" w:right="113"/>
              <w:rPr>
                <w:b/>
                <w:i/>
                <w:color w:val="000000"/>
              </w:rPr>
            </w:pPr>
            <w:r>
              <w:rPr>
                <w:b/>
                <w:i/>
                <w:color w:val="000000"/>
              </w:rPr>
              <w:t>Parameter</w:t>
            </w:r>
          </w:p>
        </w:tc>
        <w:tc>
          <w:tcPr>
            <w:tcW w:w="1278" w:type="dxa"/>
            <w:gridSpan w:val="2"/>
            <w:tcBorders>
              <w:left w:val="single" w:sz="8" w:space="0" w:color="FFFFFF"/>
              <w:bottom w:val="single" w:sz="8" w:space="0" w:color="000000"/>
              <w:right w:val="single" w:sz="8" w:space="0" w:color="FFFFFF"/>
            </w:tcBorders>
            <w:shd w:val="clear" w:color="auto" w:fill="FFFFFF"/>
            <w:tcMar>
              <w:top w:w="72" w:type="dxa"/>
              <w:left w:w="144" w:type="dxa"/>
              <w:bottom w:w="72" w:type="dxa"/>
              <w:right w:w="144" w:type="dxa"/>
            </w:tcMar>
          </w:tcPr>
          <w:p w14:paraId="000002D0" w14:textId="77777777" w:rsidR="002302CB" w:rsidRDefault="00070CBB" w:rsidP="003D0012">
            <w:pPr>
              <w:jc w:val="center"/>
              <w:rPr>
                <w:b/>
                <w:i/>
                <w:color w:val="000000"/>
              </w:rPr>
            </w:pPr>
            <w:r>
              <w:rPr>
                <w:b/>
                <w:i/>
                <w:color w:val="000000"/>
              </w:rPr>
              <w:t>Orlistat</w:t>
            </w:r>
          </w:p>
        </w:tc>
        <w:tc>
          <w:tcPr>
            <w:tcW w:w="1561" w:type="dxa"/>
            <w:gridSpan w:val="2"/>
            <w:tcBorders>
              <w:left w:val="single" w:sz="8" w:space="0" w:color="FFFFFF"/>
              <w:bottom w:val="single" w:sz="8" w:space="0" w:color="000000"/>
              <w:right w:val="single" w:sz="8" w:space="0" w:color="FFFFFF"/>
            </w:tcBorders>
            <w:shd w:val="clear" w:color="auto" w:fill="FFFFFF"/>
            <w:tcMar>
              <w:top w:w="72" w:type="dxa"/>
              <w:left w:w="144" w:type="dxa"/>
              <w:bottom w:w="72" w:type="dxa"/>
              <w:right w:w="144" w:type="dxa"/>
            </w:tcMar>
          </w:tcPr>
          <w:p w14:paraId="000002D2" w14:textId="77777777" w:rsidR="002302CB" w:rsidRDefault="00070CBB" w:rsidP="003D0012">
            <w:pPr>
              <w:jc w:val="center"/>
              <w:rPr>
                <w:b/>
                <w:color w:val="000000"/>
              </w:rPr>
            </w:pPr>
            <w:r>
              <w:rPr>
                <w:b/>
                <w:color w:val="000000"/>
              </w:rPr>
              <w:t>Naltr./Bupr.</w:t>
            </w:r>
          </w:p>
        </w:tc>
        <w:tc>
          <w:tcPr>
            <w:tcW w:w="1420" w:type="dxa"/>
            <w:gridSpan w:val="2"/>
            <w:tcBorders>
              <w:left w:val="single" w:sz="8" w:space="0" w:color="FFFFFF"/>
              <w:bottom w:val="single" w:sz="8" w:space="0" w:color="000000"/>
              <w:right w:val="single" w:sz="8" w:space="0" w:color="FFFFFF"/>
            </w:tcBorders>
            <w:shd w:val="clear" w:color="auto" w:fill="FFFFFF"/>
            <w:tcMar>
              <w:top w:w="72" w:type="dxa"/>
              <w:left w:w="144" w:type="dxa"/>
              <w:bottom w:w="72" w:type="dxa"/>
              <w:right w:w="144" w:type="dxa"/>
            </w:tcMar>
          </w:tcPr>
          <w:p w14:paraId="000002D4" w14:textId="77777777" w:rsidR="002302CB" w:rsidRDefault="00070CBB" w:rsidP="003D0012">
            <w:pPr>
              <w:jc w:val="center"/>
              <w:rPr>
                <w:b/>
                <w:color w:val="000000"/>
              </w:rPr>
            </w:pPr>
            <w:r>
              <w:rPr>
                <w:b/>
                <w:color w:val="000000"/>
              </w:rPr>
              <w:t>Liraglutide</w:t>
            </w:r>
          </w:p>
        </w:tc>
        <w:tc>
          <w:tcPr>
            <w:tcW w:w="1566" w:type="dxa"/>
            <w:gridSpan w:val="2"/>
            <w:tcBorders>
              <w:left w:val="single" w:sz="8" w:space="0" w:color="FFFFFF"/>
              <w:bottom w:val="single" w:sz="8" w:space="0" w:color="000000"/>
              <w:right w:val="single" w:sz="8" w:space="0" w:color="FFFFFF"/>
            </w:tcBorders>
            <w:shd w:val="clear" w:color="auto" w:fill="FFFFFF"/>
            <w:tcMar>
              <w:top w:w="72" w:type="dxa"/>
              <w:left w:w="144" w:type="dxa"/>
              <w:bottom w:w="72" w:type="dxa"/>
              <w:right w:w="144" w:type="dxa"/>
            </w:tcMar>
          </w:tcPr>
          <w:p w14:paraId="000002D6" w14:textId="77777777" w:rsidR="002302CB" w:rsidRDefault="00070CBB" w:rsidP="003D0012">
            <w:pPr>
              <w:jc w:val="center"/>
              <w:rPr>
                <w:b/>
                <w:color w:val="000000"/>
              </w:rPr>
            </w:pPr>
            <w:r>
              <w:rPr>
                <w:b/>
                <w:color w:val="000000"/>
              </w:rPr>
              <w:t>Phen./Topir.</w:t>
            </w:r>
          </w:p>
        </w:tc>
        <w:tc>
          <w:tcPr>
            <w:tcW w:w="1561" w:type="dxa"/>
            <w:tcBorders>
              <w:left w:val="single" w:sz="8" w:space="0" w:color="FFFFFF"/>
              <w:bottom w:val="single" w:sz="8" w:space="0" w:color="000000"/>
              <w:right w:val="single" w:sz="8" w:space="0" w:color="FFFFFF"/>
            </w:tcBorders>
            <w:shd w:val="clear" w:color="auto" w:fill="FFFFFF"/>
            <w:tcMar>
              <w:top w:w="72" w:type="dxa"/>
              <w:left w:w="144" w:type="dxa"/>
              <w:bottom w:w="72" w:type="dxa"/>
              <w:right w:w="144" w:type="dxa"/>
            </w:tcMar>
          </w:tcPr>
          <w:p w14:paraId="000002D8" w14:textId="77777777" w:rsidR="002302CB" w:rsidRDefault="00070CBB" w:rsidP="003D0012">
            <w:pPr>
              <w:jc w:val="center"/>
              <w:rPr>
                <w:color w:val="000000"/>
              </w:rPr>
            </w:pPr>
            <w:r>
              <w:rPr>
                <w:b/>
                <w:color w:val="000000"/>
              </w:rPr>
              <w:t>Semaglutide</w:t>
            </w:r>
          </w:p>
        </w:tc>
        <w:tc>
          <w:tcPr>
            <w:tcW w:w="1420" w:type="dxa"/>
            <w:tcBorders>
              <w:left w:val="single" w:sz="8" w:space="0" w:color="FFFFFF"/>
              <w:bottom w:val="single" w:sz="8" w:space="0" w:color="000000"/>
              <w:right w:val="single" w:sz="8" w:space="0" w:color="FFFFFF"/>
            </w:tcBorders>
            <w:shd w:val="clear" w:color="auto" w:fill="FFFFFF"/>
            <w:tcMar>
              <w:top w:w="72" w:type="dxa"/>
              <w:left w:w="144" w:type="dxa"/>
              <w:bottom w:w="72" w:type="dxa"/>
              <w:right w:w="144" w:type="dxa"/>
            </w:tcMar>
          </w:tcPr>
          <w:p w14:paraId="000002D9" w14:textId="77777777" w:rsidR="002302CB" w:rsidRDefault="00070CBB" w:rsidP="003D0012">
            <w:pPr>
              <w:jc w:val="center"/>
              <w:rPr>
                <w:b/>
                <w:color w:val="000000"/>
              </w:rPr>
            </w:pPr>
            <w:r>
              <w:rPr>
                <w:b/>
                <w:color w:val="000000"/>
              </w:rPr>
              <w:t>Tirzepatide</w:t>
            </w:r>
          </w:p>
        </w:tc>
      </w:tr>
      <w:tr w:rsidR="002302CB" w14:paraId="0BECE994" w14:textId="77777777" w:rsidTr="003D0012">
        <w:trPr>
          <w:trHeight w:val="401"/>
        </w:trPr>
        <w:tc>
          <w:tcPr>
            <w:tcW w:w="897" w:type="dxa"/>
            <w:gridSpan w:val="2"/>
            <w:vMerge w:val="restart"/>
            <w:tcBorders>
              <w:top w:val="single" w:sz="12" w:space="0" w:color="000000"/>
              <w:bottom w:val="single" w:sz="12" w:space="0" w:color="000000"/>
              <w:right w:val="single" w:sz="8" w:space="0" w:color="FFFFFF"/>
            </w:tcBorders>
            <w:shd w:val="clear" w:color="auto" w:fill="79DD79"/>
            <w:textDirection w:val="btLr"/>
          </w:tcPr>
          <w:p w14:paraId="000002DA" w14:textId="77777777" w:rsidR="002302CB" w:rsidRDefault="00070CBB" w:rsidP="003D0012">
            <w:pPr>
              <w:ind w:left="113" w:right="113"/>
              <w:jc w:val="center"/>
              <w:rPr>
                <w:b/>
                <w:color w:val="000000"/>
              </w:rPr>
            </w:pPr>
            <w:r>
              <w:rPr>
                <w:b/>
                <w:color w:val="000000"/>
              </w:rPr>
              <w:t>PREDIABETES</w:t>
            </w:r>
          </w:p>
          <w:p w14:paraId="000002DB" w14:textId="5D40DA44" w:rsidR="002302CB" w:rsidRDefault="00070CBB" w:rsidP="003D0012">
            <w:pPr>
              <w:ind w:left="113" w:right="113"/>
              <w:jc w:val="center"/>
              <w:rPr>
                <w:b/>
                <w:color w:val="000000"/>
              </w:rPr>
            </w:pPr>
            <w:r>
              <w:rPr>
                <w:color w:val="000000"/>
              </w:rPr>
              <w:t>(</w:t>
            </w:r>
            <w:r w:rsidR="00323515">
              <w:rPr>
                <w:color w:val="000000"/>
              </w:rPr>
              <w:t>n=</w:t>
            </w:r>
            <w:r>
              <w:rPr>
                <w:color w:val="000000"/>
              </w:rPr>
              <w:t xml:space="preserve"> 3 RCTs)</w:t>
            </w:r>
          </w:p>
        </w:tc>
        <w:tc>
          <w:tcPr>
            <w:tcW w:w="3650" w:type="dxa"/>
            <w:gridSpan w:val="2"/>
            <w:tcBorders>
              <w:top w:val="single" w:sz="12" w:space="0" w:color="000000"/>
              <w:left w:val="single" w:sz="8" w:space="0" w:color="FFFFFF"/>
              <w:right w:val="single" w:sz="8" w:space="0" w:color="FFFFFF"/>
            </w:tcBorders>
            <w:shd w:val="clear" w:color="auto" w:fill="D7F5D7"/>
            <w:tcMar>
              <w:top w:w="72" w:type="dxa"/>
              <w:left w:w="144" w:type="dxa"/>
              <w:bottom w:w="72" w:type="dxa"/>
              <w:right w:w="144" w:type="dxa"/>
            </w:tcMar>
          </w:tcPr>
          <w:p w14:paraId="000002DD" w14:textId="77777777" w:rsidR="002302CB" w:rsidRDefault="00070CBB" w:rsidP="00123869">
            <w:pPr>
              <w:rPr>
                <w:b/>
              </w:rPr>
            </w:pPr>
            <w:r>
              <w:rPr>
                <w:i/>
              </w:rPr>
              <w:t xml:space="preserve">TBWL </w:t>
            </w:r>
            <w:r>
              <w:t>(%)</w:t>
            </w:r>
          </w:p>
        </w:tc>
        <w:tc>
          <w:tcPr>
            <w:tcW w:w="1276" w:type="dxa"/>
            <w:gridSpan w:val="2"/>
            <w:tcBorders>
              <w:top w:val="single" w:sz="12"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2DF" w14:textId="77777777" w:rsidR="002302CB" w:rsidRDefault="00070CBB" w:rsidP="003D0012">
            <w:pPr>
              <w:jc w:val="center"/>
              <w:rPr>
                <w:b/>
              </w:rPr>
            </w:pPr>
            <w:r>
              <w:rPr>
                <w:b/>
              </w:rPr>
              <w:t>2.5</w:t>
            </w:r>
          </w:p>
        </w:tc>
        <w:tc>
          <w:tcPr>
            <w:tcW w:w="1558" w:type="dxa"/>
            <w:gridSpan w:val="2"/>
            <w:tcBorders>
              <w:top w:val="single" w:sz="12"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2E1" w14:textId="77777777" w:rsidR="002302CB" w:rsidRDefault="00070CBB" w:rsidP="003D0012">
            <w:pPr>
              <w:jc w:val="center"/>
              <w:rPr>
                <w:b/>
              </w:rPr>
            </w:pPr>
            <w:r>
              <w:t>NA</w:t>
            </w:r>
          </w:p>
        </w:tc>
        <w:tc>
          <w:tcPr>
            <w:tcW w:w="1418" w:type="dxa"/>
            <w:gridSpan w:val="2"/>
            <w:tcBorders>
              <w:top w:val="single" w:sz="12"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2E3" w14:textId="77777777" w:rsidR="002302CB" w:rsidRDefault="00070CBB" w:rsidP="003D0012">
            <w:pPr>
              <w:jc w:val="center"/>
              <w:rPr>
                <w:b/>
              </w:rPr>
            </w:pPr>
            <w:r>
              <w:rPr>
                <w:b/>
              </w:rPr>
              <w:t>4.2</w:t>
            </w:r>
          </w:p>
        </w:tc>
        <w:tc>
          <w:tcPr>
            <w:tcW w:w="1558" w:type="dxa"/>
            <w:tcBorders>
              <w:top w:val="single" w:sz="12"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2E5" w14:textId="77777777" w:rsidR="002302CB" w:rsidRDefault="00070CBB" w:rsidP="003D0012">
            <w:pPr>
              <w:jc w:val="center"/>
              <w:rPr>
                <w:b/>
              </w:rPr>
            </w:pPr>
            <w:r>
              <w:t>NA</w:t>
            </w:r>
          </w:p>
        </w:tc>
        <w:tc>
          <w:tcPr>
            <w:tcW w:w="1561" w:type="dxa"/>
            <w:tcBorders>
              <w:top w:val="single" w:sz="12"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2E6" w14:textId="77777777" w:rsidR="002302CB" w:rsidRDefault="00070CBB" w:rsidP="003D0012">
            <w:pPr>
              <w:jc w:val="center"/>
              <w:rPr>
                <w:b/>
              </w:rPr>
            </w:pPr>
            <w:r>
              <w:rPr>
                <w:b/>
              </w:rPr>
              <w:t>11.2</w:t>
            </w:r>
          </w:p>
        </w:tc>
        <w:tc>
          <w:tcPr>
            <w:tcW w:w="1420" w:type="dxa"/>
            <w:tcBorders>
              <w:top w:val="single" w:sz="12"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2E7" w14:textId="77777777" w:rsidR="002302CB" w:rsidRDefault="00070CBB" w:rsidP="003D0012">
            <w:pPr>
              <w:jc w:val="center"/>
              <w:rPr>
                <w:b/>
              </w:rPr>
            </w:pPr>
            <w:r>
              <w:rPr>
                <w:b/>
              </w:rPr>
              <w:t>19.3</w:t>
            </w:r>
          </w:p>
        </w:tc>
      </w:tr>
      <w:tr w:rsidR="002302CB" w14:paraId="1AC97BFB" w14:textId="77777777">
        <w:trPr>
          <w:trHeight w:val="369"/>
        </w:trPr>
        <w:tc>
          <w:tcPr>
            <w:tcW w:w="897" w:type="dxa"/>
            <w:gridSpan w:val="2"/>
            <w:vMerge/>
            <w:tcBorders>
              <w:top w:val="single" w:sz="12" w:space="0" w:color="000000"/>
              <w:bottom w:val="single" w:sz="12" w:space="0" w:color="000000"/>
              <w:right w:val="single" w:sz="8" w:space="0" w:color="FFFFFF"/>
            </w:tcBorders>
            <w:shd w:val="clear" w:color="auto" w:fill="79DD79"/>
          </w:tcPr>
          <w:p w14:paraId="000002E8" w14:textId="77777777" w:rsidR="002302CB" w:rsidRDefault="002302CB" w:rsidP="00123869">
            <w:pPr>
              <w:widowControl w:val="0"/>
              <w:pBdr>
                <w:top w:val="nil"/>
                <w:left w:val="nil"/>
                <w:bottom w:val="nil"/>
                <w:right w:val="nil"/>
                <w:between w:val="nil"/>
              </w:pBdr>
              <w:spacing w:line="276" w:lineRule="auto"/>
              <w:rPr>
                <w:b/>
              </w:rPr>
            </w:pPr>
          </w:p>
        </w:tc>
        <w:tc>
          <w:tcPr>
            <w:tcW w:w="3650" w:type="dxa"/>
            <w:gridSpan w:val="2"/>
            <w:tcBorders>
              <w:left w:val="single" w:sz="8" w:space="0" w:color="FFFFFF"/>
              <w:right w:val="single" w:sz="8" w:space="0" w:color="FFFFFF"/>
            </w:tcBorders>
            <w:shd w:val="clear" w:color="auto" w:fill="D7F5D7"/>
            <w:tcMar>
              <w:top w:w="72" w:type="dxa"/>
              <w:left w:w="144" w:type="dxa"/>
              <w:bottom w:w="72" w:type="dxa"/>
              <w:right w:w="144" w:type="dxa"/>
            </w:tcMar>
          </w:tcPr>
          <w:p w14:paraId="000002EA" w14:textId="77777777" w:rsidR="002302CB" w:rsidRDefault="00070CBB" w:rsidP="00123869">
            <w:pPr>
              <w:rPr>
                <w:i/>
              </w:rPr>
            </w:pPr>
            <w:r>
              <w:rPr>
                <w:i/>
              </w:rPr>
              <w:t>HbA1c</w:t>
            </w:r>
            <w:r>
              <w:t xml:space="preserve"> (WMD, mmol/mol)</w:t>
            </w:r>
          </w:p>
        </w:tc>
        <w:tc>
          <w:tcPr>
            <w:tcW w:w="1276" w:type="dxa"/>
            <w:gridSpan w:val="2"/>
            <w:tcBorders>
              <w:top w:val="single" w:sz="4"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2EC" w14:textId="77777777" w:rsidR="002302CB" w:rsidRDefault="00070CBB" w:rsidP="003D0012">
            <w:pPr>
              <w:jc w:val="center"/>
            </w:pPr>
            <w:r>
              <w:t>NA</w:t>
            </w:r>
          </w:p>
        </w:tc>
        <w:tc>
          <w:tcPr>
            <w:tcW w:w="1558" w:type="dxa"/>
            <w:gridSpan w:val="2"/>
            <w:tcBorders>
              <w:top w:val="single" w:sz="4"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2EE" w14:textId="77777777" w:rsidR="002302CB" w:rsidRDefault="00070CBB" w:rsidP="003D0012">
            <w:pPr>
              <w:jc w:val="center"/>
            </w:pPr>
            <w:r>
              <w:t>NA</w:t>
            </w:r>
          </w:p>
        </w:tc>
        <w:tc>
          <w:tcPr>
            <w:tcW w:w="1418" w:type="dxa"/>
            <w:gridSpan w:val="2"/>
            <w:tcBorders>
              <w:top w:val="single" w:sz="4"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2F0" w14:textId="77777777" w:rsidR="002302CB" w:rsidRDefault="00070CBB" w:rsidP="003D0012">
            <w:pPr>
              <w:jc w:val="center"/>
              <w:rPr>
                <w:b/>
              </w:rPr>
            </w:pPr>
            <w:r>
              <w:rPr>
                <w:b/>
              </w:rPr>
              <w:t>-1.1</w:t>
            </w:r>
          </w:p>
        </w:tc>
        <w:tc>
          <w:tcPr>
            <w:tcW w:w="1558" w:type="dxa"/>
            <w:tcBorders>
              <w:top w:val="single" w:sz="4"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2F2" w14:textId="77777777" w:rsidR="002302CB" w:rsidRDefault="00070CBB" w:rsidP="003D0012">
            <w:pPr>
              <w:jc w:val="center"/>
            </w:pPr>
            <w:r>
              <w:t>NA</w:t>
            </w:r>
          </w:p>
        </w:tc>
        <w:tc>
          <w:tcPr>
            <w:tcW w:w="1561" w:type="dxa"/>
            <w:tcBorders>
              <w:top w:val="single" w:sz="4"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2F3" w14:textId="77777777" w:rsidR="002302CB" w:rsidRDefault="00070CBB" w:rsidP="003D0012">
            <w:pPr>
              <w:jc w:val="center"/>
              <w:rPr>
                <w:b/>
              </w:rPr>
            </w:pPr>
            <w:r>
              <w:rPr>
                <w:b/>
              </w:rPr>
              <w:t>-5.0</w:t>
            </w:r>
          </w:p>
        </w:tc>
        <w:tc>
          <w:tcPr>
            <w:tcW w:w="1420" w:type="dxa"/>
            <w:tcBorders>
              <w:top w:val="single" w:sz="4"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2F4" w14:textId="77777777" w:rsidR="002302CB" w:rsidRDefault="00070CBB" w:rsidP="003D0012">
            <w:pPr>
              <w:jc w:val="center"/>
              <w:rPr>
                <w:b/>
              </w:rPr>
            </w:pPr>
            <w:r>
              <w:rPr>
                <w:b/>
              </w:rPr>
              <w:t>-6.0</w:t>
            </w:r>
          </w:p>
        </w:tc>
      </w:tr>
      <w:tr w:rsidR="002302CB" w14:paraId="3EA5FBEA" w14:textId="77777777">
        <w:trPr>
          <w:trHeight w:val="369"/>
        </w:trPr>
        <w:tc>
          <w:tcPr>
            <w:tcW w:w="897" w:type="dxa"/>
            <w:gridSpan w:val="2"/>
            <w:vMerge/>
            <w:tcBorders>
              <w:top w:val="single" w:sz="12" w:space="0" w:color="000000"/>
              <w:bottom w:val="single" w:sz="12" w:space="0" w:color="000000"/>
              <w:right w:val="single" w:sz="8" w:space="0" w:color="FFFFFF"/>
            </w:tcBorders>
            <w:shd w:val="clear" w:color="auto" w:fill="79DD79"/>
          </w:tcPr>
          <w:p w14:paraId="000002F5" w14:textId="77777777" w:rsidR="002302CB" w:rsidRDefault="002302CB" w:rsidP="00123869">
            <w:pPr>
              <w:widowControl w:val="0"/>
              <w:pBdr>
                <w:top w:val="nil"/>
                <w:left w:val="nil"/>
                <w:bottom w:val="nil"/>
                <w:right w:val="nil"/>
                <w:between w:val="nil"/>
              </w:pBdr>
              <w:spacing w:line="276" w:lineRule="auto"/>
              <w:rPr>
                <w:b/>
              </w:rPr>
            </w:pPr>
          </w:p>
        </w:tc>
        <w:tc>
          <w:tcPr>
            <w:tcW w:w="3650" w:type="dxa"/>
            <w:gridSpan w:val="2"/>
            <w:tcBorders>
              <w:left w:val="single" w:sz="8" w:space="0" w:color="FFFFFF"/>
              <w:right w:val="single" w:sz="8" w:space="0" w:color="FFFFFF"/>
            </w:tcBorders>
            <w:shd w:val="clear" w:color="auto" w:fill="D7F5D7"/>
            <w:tcMar>
              <w:top w:w="72" w:type="dxa"/>
              <w:left w:w="144" w:type="dxa"/>
              <w:bottom w:w="72" w:type="dxa"/>
              <w:right w:w="144" w:type="dxa"/>
            </w:tcMar>
          </w:tcPr>
          <w:p w14:paraId="000002F7" w14:textId="77777777" w:rsidR="002302CB" w:rsidRDefault="00070CBB" w:rsidP="00123869">
            <w:pPr>
              <w:rPr>
                <w:i/>
              </w:rPr>
            </w:pPr>
            <w:r>
              <w:rPr>
                <w:i/>
              </w:rPr>
              <w:t>FPG</w:t>
            </w:r>
            <w:r>
              <w:t xml:space="preserve"> (WMD, mg/dl)</w:t>
            </w:r>
          </w:p>
        </w:tc>
        <w:tc>
          <w:tcPr>
            <w:tcW w:w="1276" w:type="dxa"/>
            <w:gridSpan w:val="2"/>
            <w:tcBorders>
              <w:top w:val="single" w:sz="4"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2F9" w14:textId="77777777" w:rsidR="002302CB" w:rsidRDefault="00070CBB" w:rsidP="003D0012">
            <w:pPr>
              <w:jc w:val="center"/>
            </w:pPr>
            <w:r>
              <w:t>NA</w:t>
            </w:r>
          </w:p>
        </w:tc>
        <w:tc>
          <w:tcPr>
            <w:tcW w:w="1558" w:type="dxa"/>
            <w:gridSpan w:val="2"/>
            <w:tcBorders>
              <w:top w:val="single" w:sz="4"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2FB" w14:textId="77777777" w:rsidR="002302CB" w:rsidRDefault="00070CBB" w:rsidP="003D0012">
            <w:pPr>
              <w:jc w:val="center"/>
            </w:pPr>
            <w:r>
              <w:t>NA</w:t>
            </w:r>
          </w:p>
        </w:tc>
        <w:tc>
          <w:tcPr>
            <w:tcW w:w="1418" w:type="dxa"/>
            <w:gridSpan w:val="2"/>
            <w:tcBorders>
              <w:top w:val="single" w:sz="4"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2FD" w14:textId="77777777" w:rsidR="002302CB" w:rsidRDefault="00070CBB" w:rsidP="003D0012">
            <w:pPr>
              <w:jc w:val="center"/>
              <w:rPr>
                <w:b/>
              </w:rPr>
            </w:pPr>
            <w:r>
              <w:rPr>
                <w:b/>
              </w:rPr>
              <w:t>-8.8</w:t>
            </w:r>
          </w:p>
        </w:tc>
        <w:tc>
          <w:tcPr>
            <w:tcW w:w="1558" w:type="dxa"/>
            <w:tcBorders>
              <w:top w:val="single" w:sz="4"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2FF" w14:textId="77777777" w:rsidR="002302CB" w:rsidRDefault="00070CBB" w:rsidP="003D0012">
            <w:pPr>
              <w:jc w:val="center"/>
            </w:pPr>
            <w:r>
              <w:t>NA</w:t>
            </w:r>
          </w:p>
        </w:tc>
        <w:tc>
          <w:tcPr>
            <w:tcW w:w="1561" w:type="dxa"/>
            <w:tcBorders>
              <w:top w:val="single" w:sz="4"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300" w14:textId="77777777" w:rsidR="002302CB" w:rsidRDefault="00070CBB" w:rsidP="003D0012">
            <w:pPr>
              <w:jc w:val="center"/>
              <w:rPr>
                <w:b/>
              </w:rPr>
            </w:pPr>
            <w:r>
              <w:rPr>
                <w:b/>
              </w:rPr>
              <w:t>-13.5</w:t>
            </w:r>
          </w:p>
        </w:tc>
        <w:tc>
          <w:tcPr>
            <w:tcW w:w="1420" w:type="dxa"/>
            <w:tcBorders>
              <w:top w:val="single" w:sz="4"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301" w14:textId="77777777" w:rsidR="002302CB" w:rsidRDefault="00070CBB" w:rsidP="003D0012">
            <w:pPr>
              <w:jc w:val="center"/>
              <w:rPr>
                <w:b/>
              </w:rPr>
            </w:pPr>
            <w:r>
              <w:rPr>
                <w:b/>
              </w:rPr>
              <w:t>-14.1</w:t>
            </w:r>
          </w:p>
        </w:tc>
      </w:tr>
      <w:tr w:rsidR="002302CB" w14:paraId="00BE0E89" w14:textId="77777777">
        <w:trPr>
          <w:trHeight w:val="369"/>
        </w:trPr>
        <w:tc>
          <w:tcPr>
            <w:tcW w:w="897" w:type="dxa"/>
            <w:gridSpan w:val="2"/>
            <w:vMerge/>
            <w:tcBorders>
              <w:top w:val="single" w:sz="12" w:space="0" w:color="000000"/>
              <w:bottom w:val="single" w:sz="12" w:space="0" w:color="000000"/>
              <w:right w:val="single" w:sz="8" w:space="0" w:color="FFFFFF"/>
            </w:tcBorders>
            <w:shd w:val="clear" w:color="auto" w:fill="79DD79"/>
          </w:tcPr>
          <w:p w14:paraId="00000302" w14:textId="77777777" w:rsidR="002302CB" w:rsidRDefault="002302CB" w:rsidP="00123869">
            <w:pPr>
              <w:widowControl w:val="0"/>
              <w:pBdr>
                <w:top w:val="nil"/>
                <w:left w:val="nil"/>
                <w:bottom w:val="nil"/>
                <w:right w:val="nil"/>
                <w:between w:val="nil"/>
              </w:pBdr>
              <w:spacing w:line="276" w:lineRule="auto"/>
              <w:rPr>
                <w:b/>
              </w:rPr>
            </w:pPr>
          </w:p>
        </w:tc>
        <w:tc>
          <w:tcPr>
            <w:tcW w:w="3650" w:type="dxa"/>
            <w:gridSpan w:val="2"/>
            <w:tcBorders>
              <w:left w:val="single" w:sz="8" w:space="0" w:color="FFFFFF"/>
              <w:right w:val="single" w:sz="8" w:space="0" w:color="FFFFFF"/>
            </w:tcBorders>
            <w:shd w:val="clear" w:color="auto" w:fill="D7F5D7"/>
            <w:tcMar>
              <w:top w:w="72" w:type="dxa"/>
              <w:left w:w="144" w:type="dxa"/>
              <w:bottom w:w="72" w:type="dxa"/>
              <w:right w:w="144" w:type="dxa"/>
            </w:tcMar>
          </w:tcPr>
          <w:p w14:paraId="00000304" w14:textId="77777777" w:rsidR="002302CB" w:rsidRDefault="00070CBB" w:rsidP="00123869">
            <w:pPr>
              <w:rPr>
                <w:i/>
              </w:rPr>
            </w:pPr>
            <w:r>
              <w:rPr>
                <w:i/>
                <w:color w:val="000000"/>
              </w:rPr>
              <w:t xml:space="preserve">Incident diabetes </w:t>
            </w:r>
            <w:r>
              <w:rPr>
                <w:color w:val="000000"/>
              </w:rPr>
              <w:t>(OR)</w:t>
            </w:r>
          </w:p>
        </w:tc>
        <w:tc>
          <w:tcPr>
            <w:tcW w:w="1276" w:type="dxa"/>
            <w:gridSpan w:val="2"/>
            <w:tcBorders>
              <w:top w:val="single" w:sz="4"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306" w14:textId="77777777" w:rsidR="002302CB" w:rsidRDefault="00070CBB" w:rsidP="003D0012">
            <w:pPr>
              <w:jc w:val="center"/>
              <w:rPr>
                <w:b/>
              </w:rPr>
            </w:pPr>
            <w:r>
              <w:rPr>
                <w:b/>
              </w:rPr>
              <w:t>0.58</w:t>
            </w:r>
          </w:p>
        </w:tc>
        <w:tc>
          <w:tcPr>
            <w:tcW w:w="1558" w:type="dxa"/>
            <w:gridSpan w:val="2"/>
            <w:tcBorders>
              <w:top w:val="single" w:sz="4"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308" w14:textId="77777777" w:rsidR="002302CB" w:rsidRDefault="00070CBB" w:rsidP="003D0012">
            <w:pPr>
              <w:jc w:val="center"/>
            </w:pPr>
            <w:r>
              <w:rPr>
                <w:color w:val="000000"/>
              </w:rPr>
              <w:t>NA</w:t>
            </w:r>
          </w:p>
        </w:tc>
        <w:tc>
          <w:tcPr>
            <w:tcW w:w="1418" w:type="dxa"/>
            <w:gridSpan w:val="2"/>
            <w:tcBorders>
              <w:top w:val="single" w:sz="4"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30A" w14:textId="77777777" w:rsidR="002302CB" w:rsidRDefault="00070CBB" w:rsidP="003D0012">
            <w:pPr>
              <w:jc w:val="center"/>
              <w:rPr>
                <w:b/>
              </w:rPr>
            </w:pPr>
            <w:r>
              <w:rPr>
                <w:b/>
              </w:rPr>
              <w:t>0.27</w:t>
            </w:r>
          </w:p>
        </w:tc>
        <w:tc>
          <w:tcPr>
            <w:tcW w:w="1558" w:type="dxa"/>
            <w:tcBorders>
              <w:top w:val="single" w:sz="4"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30C" w14:textId="77777777" w:rsidR="002302CB" w:rsidRDefault="00070CBB" w:rsidP="003D0012">
            <w:pPr>
              <w:jc w:val="center"/>
            </w:pPr>
            <w:r>
              <w:t>NA</w:t>
            </w:r>
          </w:p>
        </w:tc>
        <w:tc>
          <w:tcPr>
            <w:tcW w:w="1561" w:type="dxa"/>
            <w:tcBorders>
              <w:top w:val="single" w:sz="4"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30D" w14:textId="77777777" w:rsidR="002302CB" w:rsidRDefault="00070CBB" w:rsidP="003D0012">
            <w:pPr>
              <w:jc w:val="center"/>
            </w:pPr>
            <w:r>
              <w:rPr>
                <w:color w:val="000000"/>
              </w:rPr>
              <w:t>0.24</w:t>
            </w:r>
          </w:p>
        </w:tc>
        <w:tc>
          <w:tcPr>
            <w:tcW w:w="1420" w:type="dxa"/>
            <w:tcBorders>
              <w:top w:val="single" w:sz="4"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30E" w14:textId="77777777" w:rsidR="002302CB" w:rsidRDefault="00070CBB" w:rsidP="003D0012">
            <w:pPr>
              <w:jc w:val="center"/>
              <w:rPr>
                <w:b/>
              </w:rPr>
            </w:pPr>
            <w:r>
              <w:rPr>
                <w:b/>
              </w:rPr>
              <w:t>0.08</w:t>
            </w:r>
          </w:p>
        </w:tc>
      </w:tr>
      <w:tr w:rsidR="002302CB" w14:paraId="16405F09" w14:textId="77777777">
        <w:trPr>
          <w:trHeight w:val="369"/>
        </w:trPr>
        <w:tc>
          <w:tcPr>
            <w:tcW w:w="897" w:type="dxa"/>
            <w:gridSpan w:val="2"/>
            <w:vMerge/>
            <w:tcBorders>
              <w:top w:val="single" w:sz="12" w:space="0" w:color="000000"/>
              <w:bottom w:val="single" w:sz="12" w:space="0" w:color="000000"/>
              <w:right w:val="single" w:sz="8" w:space="0" w:color="FFFFFF"/>
            </w:tcBorders>
            <w:shd w:val="clear" w:color="auto" w:fill="79DD79"/>
          </w:tcPr>
          <w:p w14:paraId="0000030F" w14:textId="77777777" w:rsidR="002302CB" w:rsidRDefault="002302CB" w:rsidP="00123869">
            <w:pPr>
              <w:widowControl w:val="0"/>
              <w:pBdr>
                <w:top w:val="nil"/>
                <w:left w:val="nil"/>
                <w:bottom w:val="nil"/>
                <w:right w:val="nil"/>
                <w:between w:val="nil"/>
              </w:pBdr>
              <w:spacing w:line="276" w:lineRule="auto"/>
              <w:rPr>
                <w:b/>
              </w:rPr>
            </w:pPr>
          </w:p>
        </w:tc>
        <w:tc>
          <w:tcPr>
            <w:tcW w:w="3650" w:type="dxa"/>
            <w:gridSpan w:val="2"/>
            <w:tcBorders>
              <w:left w:val="single" w:sz="8" w:space="0" w:color="FFFFFF"/>
              <w:bottom w:val="single" w:sz="12" w:space="0" w:color="000000"/>
              <w:right w:val="single" w:sz="8" w:space="0" w:color="FFFFFF"/>
            </w:tcBorders>
            <w:shd w:val="clear" w:color="auto" w:fill="D7F5D7"/>
            <w:tcMar>
              <w:top w:w="72" w:type="dxa"/>
              <w:left w:w="144" w:type="dxa"/>
              <w:bottom w:w="72" w:type="dxa"/>
              <w:right w:w="144" w:type="dxa"/>
            </w:tcMar>
          </w:tcPr>
          <w:p w14:paraId="00000311" w14:textId="77777777" w:rsidR="002302CB" w:rsidRDefault="00070CBB" w:rsidP="00123869">
            <w:pPr>
              <w:rPr>
                <w:i/>
                <w:color w:val="000000"/>
              </w:rPr>
            </w:pPr>
            <w:r>
              <w:rPr>
                <w:i/>
                <w:color w:val="000000"/>
              </w:rPr>
              <w:t xml:space="preserve">Normoglycemia </w:t>
            </w:r>
            <w:r>
              <w:rPr>
                <w:color w:val="000000"/>
              </w:rPr>
              <w:t>(OR)</w:t>
            </w:r>
          </w:p>
        </w:tc>
        <w:tc>
          <w:tcPr>
            <w:tcW w:w="1276" w:type="dxa"/>
            <w:gridSpan w:val="2"/>
            <w:tcBorders>
              <w:top w:val="single" w:sz="4" w:space="0" w:color="000000"/>
              <w:left w:val="single" w:sz="8" w:space="0" w:color="FFFFFF"/>
              <w:bottom w:val="single" w:sz="12" w:space="0" w:color="000000"/>
              <w:right w:val="single" w:sz="8" w:space="0" w:color="FFFFFF"/>
            </w:tcBorders>
            <w:shd w:val="clear" w:color="auto" w:fill="D7F5D7"/>
            <w:tcMar>
              <w:top w:w="72" w:type="dxa"/>
              <w:left w:w="144" w:type="dxa"/>
              <w:bottom w:w="72" w:type="dxa"/>
              <w:right w:w="144" w:type="dxa"/>
            </w:tcMar>
          </w:tcPr>
          <w:p w14:paraId="00000313" w14:textId="77777777" w:rsidR="002302CB" w:rsidRDefault="00070CBB" w:rsidP="003D0012">
            <w:pPr>
              <w:jc w:val="center"/>
            </w:pPr>
            <w:r>
              <w:rPr>
                <w:color w:val="000000"/>
              </w:rPr>
              <w:t>NA</w:t>
            </w:r>
          </w:p>
        </w:tc>
        <w:tc>
          <w:tcPr>
            <w:tcW w:w="1558" w:type="dxa"/>
            <w:gridSpan w:val="2"/>
            <w:tcBorders>
              <w:top w:val="single" w:sz="4" w:space="0" w:color="000000"/>
              <w:left w:val="single" w:sz="8" w:space="0" w:color="FFFFFF"/>
              <w:bottom w:val="single" w:sz="12" w:space="0" w:color="000000"/>
              <w:right w:val="single" w:sz="8" w:space="0" w:color="FFFFFF"/>
            </w:tcBorders>
            <w:shd w:val="clear" w:color="auto" w:fill="D7F5D7"/>
            <w:tcMar>
              <w:top w:w="72" w:type="dxa"/>
              <w:left w:w="144" w:type="dxa"/>
              <w:bottom w:w="72" w:type="dxa"/>
              <w:right w:w="144" w:type="dxa"/>
            </w:tcMar>
          </w:tcPr>
          <w:p w14:paraId="00000315" w14:textId="77777777" w:rsidR="002302CB" w:rsidRDefault="00070CBB" w:rsidP="003D0012">
            <w:pPr>
              <w:jc w:val="center"/>
              <w:rPr>
                <w:b/>
              </w:rPr>
            </w:pPr>
            <w:r>
              <w:rPr>
                <w:color w:val="000000"/>
              </w:rPr>
              <w:t>NA</w:t>
            </w:r>
          </w:p>
        </w:tc>
        <w:tc>
          <w:tcPr>
            <w:tcW w:w="1418" w:type="dxa"/>
            <w:gridSpan w:val="2"/>
            <w:tcBorders>
              <w:top w:val="single" w:sz="4" w:space="0" w:color="000000"/>
              <w:left w:val="single" w:sz="8" w:space="0" w:color="FFFFFF"/>
              <w:bottom w:val="single" w:sz="12" w:space="0" w:color="000000"/>
              <w:right w:val="single" w:sz="8" w:space="0" w:color="FFFFFF"/>
            </w:tcBorders>
            <w:shd w:val="clear" w:color="auto" w:fill="D7F5D7"/>
            <w:tcMar>
              <w:top w:w="72" w:type="dxa"/>
              <w:left w:w="144" w:type="dxa"/>
              <w:bottom w:w="72" w:type="dxa"/>
              <w:right w:w="144" w:type="dxa"/>
            </w:tcMar>
          </w:tcPr>
          <w:p w14:paraId="00000317" w14:textId="77777777" w:rsidR="002302CB" w:rsidRDefault="00070CBB" w:rsidP="003D0012">
            <w:pPr>
              <w:jc w:val="center"/>
              <w:rPr>
                <w:b/>
              </w:rPr>
            </w:pPr>
            <w:r>
              <w:rPr>
                <w:b/>
              </w:rPr>
              <w:t>3.25</w:t>
            </w:r>
          </w:p>
        </w:tc>
        <w:tc>
          <w:tcPr>
            <w:tcW w:w="1558" w:type="dxa"/>
            <w:tcBorders>
              <w:top w:val="single" w:sz="4" w:space="0" w:color="000000"/>
              <w:left w:val="single" w:sz="8" w:space="0" w:color="FFFFFF"/>
              <w:bottom w:val="single" w:sz="12" w:space="0" w:color="000000"/>
              <w:right w:val="single" w:sz="8" w:space="0" w:color="FFFFFF"/>
            </w:tcBorders>
            <w:shd w:val="clear" w:color="auto" w:fill="D7F5D7"/>
            <w:tcMar>
              <w:top w:w="72" w:type="dxa"/>
              <w:left w:w="144" w:type="dxa"/>
              <w:bottom w:w="72" w:type="dxa"/>
              <w:right w:w="144" w:type="dxa"/>
            </w:tcMar>
          </w:tcPr>
          <w:p w14:paraId="00000319" w14:textId="77777777" w:rsidR="002302CB" w:rsidRDefault="00070CBB" w:rsidP="003D0012">
            <w:pPr>
              <w:jc w:val="center"/>
            </w:pPr>
            <w:r>
              <w:t>NA</w:t>
            </w:r>
          </w:p>
        </w:tc>
        <w:tc>
          <w:tcPr>
            <w:tcW w:w="1561" w:type="dxa"/>
            <w:tcBorders>
              <w:top w:val="single" w:sz="4" w:space="0" w:color="000000"/>
              <w:left w:val="single" w:sz="8" w:space="0" w:color="FFFFFF"/>
              <w:bottom w:val="single" w:sz="12" w:space="0" w:color="000000"/>
              <w:right w:val="single" w:sz="8" w:space="0" w:color="FFFFFF"/>
            </w:tcBorders>
            <w:shd w:val="clear" w:color="auto" w:fill="D7F5D7"/>
            <w:tcMar>
              <w:top w:w="72" w:type="dxa"/>
              <w:left w:w="144" w:type="dxa"/>
              <w:bottom w:w="72" w:type="dxa"/>
              <w:right w:w="144" w:type="dxa"/>
            </w:tcMar>
          </w:tcPr>
          <w:p w14:paraId="0000031A" w14:textId="77777777" w:rsidR="002302CB" w:rsidRDefault="00070CBB" w:rsidP="003D0012">
            <w:pPr>
              <w:jc w:val="center"/>
            </w:pPr>
            <w:r>
              <w:rPr>
                <w:b/>
                <w:color w:val="000000"/>
              </w:rPr>
              <w:t>19.6</w:t>
            </w:r>
          </w:p>
        </w:tc>
        <w:tc>
          <w:tcPr>
            <w:tcW w:w="1420" w:type="dxa"/>
            <w:tcBorders>
              <w:top w:val="single" w:sz="4" w:space="0" w:color="000000"/>
              <w:left w:val="single" w:sz="8" w:space="0" w:color="FFFFFF"/>
              <w:bottom w:val="single" w:sz="12" w:space="0" w:color="000000"/>
              <w:right w:val="single" w:sz="8" w:space="0" w:color="FFFFFF"/>
            </w:tcBorders>
            <w:shd w:val="clear" w:color="auto" w:fill="D7F5D7"/>
            <w:tcMar>
              <w:top w:w="72" w:type="dxa"/>
              <w:left w:w="144" w:type="dxa"/>
              <w:bottom w:w="72" w:type="dxa"/>
              <w:right w:w="144" w:type="dxa"/>
            </w:tcMar>
          </w:tcPr>
          <w:p w14:paraId="0000031B" w14:textId="77777777" w:rsidR="002302CB" w:rsidRDefault="00070CBB" w:rsidP="003D0012">
            <w:pPr>
              <w:jc w:val="center"/>
              <w:rPr>
                <w:b/>
              </w:rPr>
            </w:pPr>
            <w:r>
              <w:rPr>
                <w:b/>
                <w:color w:val="000000"/>
              </w:rPr>
              <w:t>8.3</w:t>
            </w:r>
          </w:p>
        </w:tc>
      </w:tr>
      <w:tr w:rsidR="002302CB" w14:paraId="3E8A97C4" w14:textId="77777777" w:rsidTr="003D0012">
        <w:trPr>
          <w:trHeight w:val="401"/>
        </w:trPr>
        <w:tc>
          <w:tcPr>
            <w:tcW w:w="897" w:type="dxa"/>
            <w:gridSpan w:val="2"/>
            <w:vMerge w:val="restart"/>
            <w:tcBorders>
              <w:top w:val="single" w:sz="12" w:space="0" w:color="000000"/>
              <w:bottom w:val="single" w:sz="12" w:space="0" w:color="000000"/>
              <w:right w:val="single" w:sz="8" w:space="0" w:color="FFFFFF"/>
            </w:tcBorders>
            <w:shd w:val="clear" w:color="auto" w:fill="79DD79"/>
            <w:textDirection w:val="btLr"/>
          </w:tcPr>
          <w:p w14:paraId="0000031C" w14:textId="63DB0DDD" w:rsidR="002302CB" w:rsidRDefault="00574DF7" w:rsidP="003D0012">
            <w:pPr>
              <w:ind w:left="113" w:right="113"/>
              <w:jc w:val="center"/>
              <w:rPr>
                <w:b/>
                <w:color w:val="000000"/>
              </w:rPr>
            </w:pPr>
            <w:r>
              <w:rPr>
                <w:b/>
                <w:color w:val="000000"/>
              </w:rPr>
              <w:t xml:space="preserve">TYPE 2 </w:t>
            </w:r>
            <w:r w:rsidR="00070CBB">
              <w:rPr>
                <w:b/>
                <w:color w:val="000000"/>
              </w:rPr>
              <w:t>DIABETES</w:t>
            </w:r>
          </w:p>
          <w:p w14:paraId="0000031D" w14:textId="5DD39153" w:rsidR="002302CB" w:rsidRDefault="00070CBB" w:rsidP="003D0012">
            <w:pPr>
              <w:ind w:left="113" w:right="113"/>
              <w:jc w:val="center"/>
              <w:rPr>
                <w:color w:val="000000"/>
              </w:rPr>
            </w:pPr>
            <w:r>
              <w:rPr>
                <w:color w:val="000000"/>
              </w:rPr>
              <w:t>(</w:t>
            </w:r>
            <w:r w:rsidR="00323515">
              <w:rPr>
                <w:color w:val="000000"/>
              </w:rPr>
              <w:t>n=</w:t>
            </w:r>
            <w:r>
              <w:rPr>
                <w:color w:val="000000"/>
              </w:rPr>
              <w:t xml:space="preserve"> 11 RCTs)</w:t>
            </w:r>
          </w:p>
        </w:tc>
        <w:tc>
          <w:tcPr>
            <w:tcW w:w="3650" w:type="dxa"/>
            <w:gridSpan w:val="2"/>
            <w:tcBorders>
              <w:top w:val="single" w:sz="12" w:space="0" w:color="000000"/>
              <w:left w:val="single" w:sz="8" w:space="0" w:color="FFFFFF"/>
              <w:right w:val="single" w:sz="8" w:space="0" w:color="FFFFFF"/>
            </w:tcBorders>
            <w:shd w:val="clear" w:color="auto" w:fill="D7F5D7"/>
            <w:tcMar>
              <w:top w:w="72" w:type="dxa"/>
              <w:left w:w="144" w:type="dxa"/>
              <w:bottom w:w="72" w:type="dxa"/>
              <w:right w:w="144" w:type="dxa"/>
            </w:tcMar>
          </w:tcPr>
          <w:p w14:paraId="0000031F" w14:textId="77777777" w:rsidR="002302CB" w:rsidRDefault="00070CBB" w:rsidP="00123869">
            <w:pPr>
              <w:rPr>
                <w:b/>
              </w:rPr>
            </w:pPr>
            <w:r>
              <w:rPr>
                <w:i/>
              </w:rPr>
              <w:t xml:space="preserve">TBWL </w:t>
            </w:r>
            <w:r>
              <w:t>(%)</w:t>
            </w:r>
          </w:p>
        </w:tc>
        <w:tc>
          <w:tcPr>
            <w:tcW w:w="1276" w:type="dxa"/>
            <w:gridSpan w:val="2"/>
            <w:tcBorders>
              <w:top w:val="single" w:sz="12"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321" w14:textId="77777777" w:rsidR="002302CB" w:rsidRDefault="00070CBB" w:rsidP="003D0012">
            <w:pPr>
              <w:jc w:val="center"/>
              <w:rPr>
                <w:b/>
              </w:rPr>
            </w:pPr>
            <w:r>
              <w:rPr>
                <w:b/>
              </w:rPr>
              <w:t>2.7</w:t>
            </w:r>
          </w:p>
        </w:tc>
        <w:tc>
          <w:tcPr>
            <w:tcW w:w="1558" w:type="dxa"/>
            <w:gridSpan w:val="2"/>
            <w:tcBorders>
              <w:top w:val="single" w:sz="12"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323" w14:textId="1D1E9E09" w:rsidR="002302CB" w:rsidRDefault="00070CBB" w:rsidP="003D0012">
            <w:pPr>
              <w:tabs>
                <w:tab w:val="left" w:pos="438"/>
                <w:tab w:val="center" w:pos="635"/>
              </w:tabs>
              <w:jc w:val="center"/>
              <w:rPr>
                <w:b/>
              </w:rPr>
            </w:pPr>
            <w:r>
              <w:rPr>
                <w:b/>
              </w:rPr>
              <w:t>3.2</w:t>
            </w:r>
          </w:p>
        </w:tc>
        <w:tc>
          <w:tcPr>
            <w:tcW w:w="1418" w:type="dxa"/>
            <w:gridSpan w:val="2"/>
            <w:tcBorders>
              <w:top w:val="single" w:sz="12"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325" w14:textId="77777777" w:rsidR="002302CB" w:rsidRDefault="00070CBB" w:rsidP="003D0012">
            <w:pPr>
              <w:jc w:val="center"/>
              <w:rPr>
                <w:b/>
              </w:rPr>
            </w:pPr>
            <w:r>
              <w:rPr>
                <w:b/>
              </w:rPr>
              <w:t>4.0</w:t>
            </w:r>
          </w:p>
        </w:tc>
        <w:tc>
          <w:tcPr>
            <w:tcW w:w="1558" w:type="dxa"/>
            <w:tcBorders>
              <w:top w:val="single" w:sz="12"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327" w14:textId="77777777" w:rsidR="002302CB" w:rsidRDefault="00070CBB" w:rsidP="003D0012">
            <w:pPr>
              <w:jc w:val="center"/>
              <w:rPr>
                <w:b/>
              </w:rPr>
            </w:pPr>
            <w:r>
              <w:t>NA</w:t>
            </w:r>
          </w:p>
        </w:tc>
        <w:tc>
          <w:tcPr>
            <w:tcW w:w="1561" w:type="dxa"/>
            <w:tcBorders>
              <w:top w:val="single" w:sz="12"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328" w14:textId="77777777" w:rsidR="002302CB" w:rsidRDefault="00070CBB" w:rsidP="003D0012">
            <w:pPr>
              <w:jc w:val="center"/>
              <w:rPr>
                <w:b/>
              </w:rPr>
            </w:pPr>
            <w:r>
              <w:rPr>
                <w:b/>
              </w:rPr>
              <w:t>6.4</w:t>
            </w:r>
          </w:p>
        </w:tc>
        <w:tc>
          <w:tcPr>
            <w:tcW w:w="1420" w:type="dxa"/>
            <w:tcBorders>
              <w:top w:val="single" w:sz="12"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329" w14:textId="77777777" w:rsidR="002302CB" w:rsidRDefault="00070CBB" w:rsidP="003D0012">
            <w:pPr>
              <w:jc w:val="center"/>
              <w:rPr>
                <w:b/>
              </w:rPr>
            </w:pPr>
            <w:r>
              <w:rPr>
                <w:b/>
              </w:rPr>
              <w:t>10.5</w:t>
            </w:r>
          </w:p>
        </w:tc>
      </w:tr>
      <w:tr w:rsidR="002302CB" w14:paraId="65ED01B8" w14:textId="77777777" w:rsidTr="003D0012">
        <w:trPr>
          <w:trHeight w:val="369"/>
        </w:trPr>
        <w:tc>
          <w:tcPr>
            <w:tcW w:w="897" w:type="dxa"/>
            <w:gridSpan w:val="2"/>
            <w:vMerge/>
            <w:tcBorders>
              <w:top w:val="single" w:sz="12" w:space="0" w:color="000000"/>
              <w:bottom w:val="single" w:sz="12" w:space="0" w:color="000000"/>
              <w:right w:val="single" w:sz="8" w:space="0" w:color="FFFFFF"/>
            </w:tcBorders>
            <w:shd w:val="clear" w:color="auto" w:fill="79DD79"/>
            <w:textDirection w:val="btLr"/>
          </w:tcPr>
          <w:p w14:paraId="0000032A" w14:textId="77777777" w:rsidR="002302CB" w:rsidRDefault="002302CB" w:rsidP="003D0012">
            <w:pPr>
              <w:widowControl w:val="0"/>
              <w:pBdr>
                <w:top w:val="nil"/>
                <w:left w:val="nil"/>
                <w:bottom w:val="nil"/>
                <w:right w:val="nil"/>
                <w:between w:val="nil"/>
              </w:pBdr>
              <w:spacing w:line="276" w:lineRule="auto"/>
              <w:ind w:left="113" w:right="113"/>
              <w:jc w:val="center"/>
              <w:rPr>
                <w:b/>
              </w:rPr>
            </w:pPr>
          </w:p>
        </w:tc>
        <w:tc>
          <w:tcPr>
            <w:tcW w:w="3650" w:type="dxa"/>
            <w:gridSpan w:val="2"/>
            <w:tcBorders>
              <w:left w:val="single" w:sz="8" w:space="0" w:color="FFFFFF"/>
              <w:right w:val="single" w:sz="8" w:space="0" w:color="FFFFFF"/>
            </w:tcBorders>
            <w:shd w:val="clear" w:color="auto" w:fill="D7F5D7"/>
            <w:tcMar>
              <w:top w:w="72" w:type="dxa"/>
              <w:left w:w="144" w:type="dxa"/>
              <w:bottom w:w="72" w:type="dxa"/>
              <w:right w:w="144" w:type="dxa"/>
            </w:tcMar>
          </w:tcPr>
          <w:p w14:paraId="0000032C" w14:textId="77777777" w:rsidR="002302CB" w:rsidRDefault="00070CBB" w:rsidP="00123869">
            <w:pPr>
              <w:rPr>
                <w:i/>
              </w:rPr>
            </w:pPr>
            <w:r>
              <w:rPr>
                <w:i/>
              </w:rPr>
              <w:t>HbA1c</w:t>
            </w:r>
            <w:r>
              <w:t xml:space="preserve"> (WMD, mmol/mol)</w:t>
            </w:r>
          </w:p>
        </w:tc>
        <w:tc>
          <w:tcPr>
            <w:tcW w:w="1276" w:type="dxa"/>
            <w:gridSpan w:val="2"/>
            <w:tcBorders>
              <w:top w:val="single" w:sz="4"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32E" w14:textId="77777777" w:rsidR="002302CB" w:rsidRDefault="00070CBB" w:rsidP="003D0012">
            <w:pPr>
              <w:jc w:val="center"/>
            </w:pPr>
            <w:r>
              <w:t>-4.3</w:t>
            </w:r>
          </w:p>
        </w:tc>
        <w:tc>
          <w:tcPr>
            <w:tcW w:w="1558" w:type="dxa"/>
            <w:gridSpan w:val="2"/>
            <w:tcBorders>
              <w:top w:val="single" w:sz="4"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330" w14:textId="77777777" w:rsidR="002302CB" w:rsidRDefault="00070CBB" w:rsidP="003D0012">
            <w:pPr>
              <w:jc w:val="center"/>
              <w:rPr>
                <w:b/>
              </w:rPr>
            </w:pPr>
            <w:r>
              <w:rPr>
                <w:b/>
              </w:rPr>
              <w:t>-5.5</w:t>
            </w:r>
          </w:p>
        </w:tc>
        <w:tc>
          <w:tcPr>
            <w:tcW w:w="1418" w:type="dxa"/>
            <w:gridSpan w:val="2"/>
            <w:tcBorders>
              <w:top w:val="single" w:sz="4"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332" w14:textId="77777777" w:rsidR="002302CB" w:rsidRDefault="00070CBB" w:rsidP="003D0012">
            <w:pPr>
              <w:jc w:val="center"/>
            </w:pPr>
            <w:r>
              <w:t>-4.4</w:t>
            </w:r>
          </w:p>
        </w:tc>
        <w:tc>
          <w:tcPr>
            <w:tcW w:w="1558" w:type="dxa"/>
            <w:tcBorders>
              <w:top w:val="single" w:sz="4"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334" w14:textId="77777777" w:rsidR="002302CB" w:rsidRDefault="00070CBB" w:rsidP="003D0012">
            <w:pPr>
              <w:jc w:val="center"/>
            </w:pPr>
            <w:r>
              <w:t>NA</w:t>
            </w:r>
          </w:p>
        </w:tc>
        <w:tc>
          <w:tcPr>
            <w:tcW w:w="1561" w:type="dxa"/>
            <w:tcBorders>
              <w:top w:val="single" w:sz="4"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335" w14:textId="77777777" w:rsidR="002302CB" w:rsidRDefault="00070CBB" w:rsidP="003D0012">
            <w:pPr>
              <w:jc w:val="center"/>
              <w:rPr>
                <w:b/>
              </w:rPr>
            </w:pPr>
            <w:r>
              <w:rPr>
                <w:b/>
              </w:rPr>
              <w:t>-15.1</w:t>
            </w:r>
          </w:p>
        </w:tc>
        <w:tc>
          <w:tcPr>
            <w:tcW w:w="1420" w:type="dxa"/>
            <w:tcBorders>
              <w:top w:val="single" w:sz="4"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336" w14:textId="77777777" w:rsidR="002302CB" w:rsidRDefault="00070CBB" w:rsidP="003D0012">
            <w:pPr>
              <w:jc w:val="center"/>
              <w:rPr>
                <w:b/>
              </w:rPr>
            </w:pPr>
            <w:r>
              <w:rPr>
                <w:b/>
              </w:rPr>
              <w:t>-17.0</w:t>
            </w:r>
          </w:p>
        </w:tc>
      </w:tr>
      <w:tr w:rsidR="002302CB" w14:paraId="5067EB53" w14:textId="77777777" w:rsidTr="003D0012">
        <w:trPr>
          <w:trHeight w:val="369"/>
        </w:trPr>
        <w:tc>
          <w:tcPr>
            <w:tcW w:w="897" w:type="dxa"/>
            <w:gridSpan w:val="2"/>
            <w:vMerge/>
            <w:tcBorders>
              <w:top w:val="single" w:sz="12" w:space="0" w:color="000000"/>
              <w:bottom w:val="single" w:sz="12" w:space="0" w:color="000000"/>
              <w:right w:val="single" w:sz="8" w:space="0" w:color="FFFFFF"/>
            </w:tcBorders>
            <w:shd w:val="clear" w:color="auto" w:fill="79DD79"/>
            <w:textDirection w:val="btLr"/>
          </w:tcPr>
          <w:p w14:paraId="00000337" w14:textId="77777777" w:rsidR="002302CB" w:rsidRDefault="002302CB" w:rsidP="003D0012">
            <w:pPr>
              <w:widowControl w:val="0"/>
              <w:pBdr>
                <w:top w:val="nil"/>
                <w:left w:val="nil"/>
                <w:bottom w:val="nil"/>
                <w:right w:val="nil"/>
                <w:between w:val="nil"/>
              </w:pBdr>
              <w:spacing w:line="276" w:lineRule="auto"/>
              <w:ind w:left="113" w:right="113"/>
              <w:jc w:val="center"/>
              <w:rPr>
                <w:b/>
              </w:rPr>
            </w:pPr>
          </w:p>
        </w:tc>
        <w:tc>
          <w:tcPr>
            <w:tcW w:w="3650" w:type="dxa"/>
            <w:gridSpan w:val="2"/>
            <w:tcBorders>
              <w:left w:val="single" w:sz="8" w:space="0" w:color="FFFFFF"/>
              <w:right w:val="single" w:sz="8" w:space="0" w:color="FFFFFF"/>
            </w:tcBorders>
            <w:shd w:val="clear" w:color="auto" w:fill="D7F5D7"/>
            <w:tcMar>
              <w:top w:w="72" w:type="dxa"/>
              <w:left w:w="144" w:type="dxa"/>
              <w:bottom w:w="72" w:type="dxa"/>
              <w:right w:w="144" w:type="dxa"/>
            </w:tcMar>
          </w:tcPr>
          <w:p w14:paraId="00000339" w14:textId="77777777" w:rsidR="002302CB" w:rsidRDefault="00070CBB" w:rsidP="00123869">
            <w:pPr>
              <w:rPr>
                <w:i/>
              </w:rPr>
            </w:pPr>
            <w:r>
              <w:rPr>
                <w:i/>
              </w:rPr>
              <w:t>FPG</w:t>
            </w:r>
            <w:r>
              <w:t xml:space="preserve"> (WMD, mg/dl)</w:t>
            </w:r>
          </w:p>
        </w:tc>
        <w:tc>
          <w:tcPr>
            <w:tcW w:w="1276" w:type="dxa"/>
            <w:gridSpan w:val="2"/>
            <w:tcBorders>
              <w:top w:val="single" w:sz="4"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33B" w14:textId="77777777" w:rsidR="002302CB" w:rsidRDefault="00070CBB" w:rsidP="003D0012">
            <w:pPr>
              <w:jc w:val="center"/>
            </w:pPr>
            <w:r>
              <w:t>-1.6</w:t>
            </w:r>
          </w:p>
        </w:tc>
        <w:tc>
          <w:tcPr>
            <w:tcW w:w="1558" w:type="dxa"/>
            <w:gridSpan w:val="2"/>
            <w:tcBorders>
              <w:top w:val="single" w:sz="4"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33D" w14:textId="77777777" w:rsidR="002302CB" w:rsidRDefault="00070CBB" w:rsidP="003D0012">
            <w:pPr>
              <w:jc w:val="center"/>
              <w:rPr>
                <w:b/>
              </w:rPr>
            </w:pPr>
            <w:r>
              <w:rPr>
                <w:b/>
              </w:rPr>
              <w:t>-11.9</w:t>
            </w:r>
          </w:p>
        </w:tc>
        <w:tc>
          <w:tcPr>
            <w:tcW w:w="1418" w:type="dxa"/>
            <w:gridSpan w:val="2"/>
            <w:tcBorders>
              <w:top w:val="single" w:sz="4"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33F" w14:textId="77777777" w:rsidR="002302CB" w:rsidRDefault="00070CBB" w:rsidP="003D0012">
            <w:pPr>
              <w:jc w:val="center"/>
            </w:pPr>
            <w:r>
              <w:t>-29.5</w:t>
            </w:r>
          </w:p>
        </w:tc>
        <w:tc>
          <w:tcPr>
            <w:tcW w:w="1558" w:type="dxa"/>
            <w:tcBorders>
              <w:top w:val="single" w:sz="4"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341" w14:textId="77777777" w:rsidR="002302CB" w:rsidRDefault="00070CBB" w:rsidP="003D0012">
            <w:pPr>
              <w:jc w:val="center"/>
            </w:pPr>
            <w:r>
              <w:t>NA</w:t>
            </w:r>
          </w:p>
        </w:tc>
        <w:tc>
          <w:tcPr>
            <w:tcW w:w="1561" w:type="dxa"/>
            <w:tcBorders>
              <w:top w:val="single" w:sz="4"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342" w14:textId="77777777" w:rsidR="002302CB" w:rsidRDefault="00070CBB" w:rsidP="003D0012">
            <w:pPr>
              <w:jc w:val="center"/>
              <w:rPr>
                <w:b/>
              </w:rPr>
            </w:pPr>
            <w:r>
              <w:rPr>
                <w:b/>
              </w:rPr>
              <w:t>-37.8</w:t>
            </w:r>
          </w:p>
        </w:tc>
        <w:tc>
          <w:tcPr>
            <w:tcW w:w="1420" w:type="dxa"/>
            <w:tcBorders>
              <w:top w:val="single" w:sz="4" w:space="0" w:color="000000"/>
              <w:left w:val="single" w:sz="8" w:space="0" w:color="FFFFFF"/>
              <w:bottom w:val="single" w:sz="4" w:space="0" w:color="000000"/>
              <w:right w:val="single" w:sz="8" w:space="0" w:color="FFFFFF"/>
            </w:tcBorders>
            <w:shd w:val="clear" w:color="auto" w:fill="D7F5D7"/>
            <w:tcMar>
              <w:top w:w="72" w:type="dxa"/>
              <w:left w:w="144" w:type="dxa"/>
              <w:bottom w:w="72" w:type="dxa"/>
              <w:right w:w="144" w:type="dxa"/>
            </w:tcMar>
          </w:tcPr>
          <w:p w14:paraId="00000343" w14:textId="77777777" w:rsidR="002302CB" w:rsidRDefault="00070CBB" w:rsidP="003D0012">
            <w:pPr>
              <w:jc w:val="center"/>
              <w:rPr>
                <w:b/>
              </w:rPr>
            </w:pPr>
            <w:r>
              <w:rPr>
                <w:b/>
              </w:rPr>
              <w:t>-36.0</w:t>
            </w:r>
          </w:p>
        </w:tc>
      </w:tr>
      <w:tr w:rsidR="002302CB" w14:paraId="3DBBB62E" w14:textId="77777777" w:rsidTr="003D0012">
        <w:trPr>
          <w:trHeight w:val="369"/>
        </w:trPr>
        <w:tc>
          <w:tcPr>
            <w:tcW w:w="897" w:type="dxa"/>
            <w:gridSpan w:val="2"/>
            <w:vMerge/>
            <w:tcBorders>
              <w:top w:val="single" w:sz="12" w:space="0" w:color="000000"/>
              <w:bottom w:val="single" w:sz="12" w:space="0" w:color="000000"/>
              <w:right w:val="single" w:sz="8" w:space="0" w:color="FFFFFF"/>
            </w:tcBorders>
            <w:shd w:val="clear" w:color="auto" w:fill="79DD79"/>
            <w:textDirection w:val="btLr"/>
          </w:tcPr>
          <w:p w14:paraId="00000344" w14:textId="77777777" w:rsidR="002302CB" w:rsidRDefault="002302CB" w:rsidP="003D0012">
            <w:pPr>
              <w:widowControl w:val="0"/>
              <w:pBdr>
                <w:top w:val="nil"/>
                <w:left w:val="nil"/>
                <w:bottom w:val="nil"/>
                <w:right w:val="nil"/>
                <w:between w:val="nil"/>
              </w:pBdr>
              <w:spacing w:line="276" w:lineRule="auto"/>
              <w:ind w:left="113" w:right="113"/>
              <w:jc w:val="center"/>
              <w:rPr>
                <w:b/>
              </w:rPr>
            </w:pPr>
          </w:p>
        </w:tc>
        <w:tc>
          <w:tcPr>
            <w:tcW w:w="3650" w:type="dxa"/>
            <w:gridSpan w:val="2"/>
            <w:tcBorders>
              <w:left w:val="single" w:sz="8" w:space="0" w:color="FFFFFF"/>
              <w:bottom w:val="single" w:sz="12" w:space="0" w:color="000000"/>
              <w:right w:val="single" w:sz="8" w:space="0" w:color="FFFFFF"/>
            </w:tcBorders>
            <w:shd w:val="clear" w:color="auto" w:fill="D7F5D7"/>
            <w:tcMar>
              <w:top w:w="72" w:type="dxa"/>
              <w:left w:w="144" w:type="dxa"/>
              <w:bottom w:w="72" w:type="dxa"/>
              <w:right w:w="144" w:type="dxa"/>
            </w:tcMar>
          </w:tcPr>
          <w:p w14:paraId="00000346" w14:textId="77777777" w:rsidR="002302CB" w:rsidRDefault="00070CBB" w:rsidP="00123869">
            <w:pPr>
              <w:rPr>
                <w:i/>
                <w:strike/>
              </w:rPr>
            </w:pPr>
            <w:r>
              <w:rPr>
                <w:i/>
                <w:color w:val="000000"/>
              </w:rPr>
              <w:t>Diabetes remission</w:t>
            </w:r>
            <w:r>
              <w:rPr>
                <w:color w:val="000000"/>
              </w:rPr>
              <w:t xml:space="preserve"> (complete, OR)</w:t>
            </w:r>
          </w:p>
        </w:tc>
        <w:tc>
          <w:tcPr>
            <w:tcW w:w="1276" w:type="dxa"/>
            <w:gridSpan w:val="2"/>
            <w:tcBorders>
              <w:top w:val="single" w:sz="4" w:space="0" w:color="000000"/>
              <w:left w:val="single" w:sz="8" w:space="0" w:color="FFFFFF"/>
              <w:bottom w:val="single" w:sz="12" w:space="0" w:color="000000"/>
              <w:right w:val="single" w:sz="8" w:space="0" w:color="FFFFFF"/>
            </w:tcBorders>
            <w:shd w:val="clear" w:color="auto" w:fill="D7F5D7"/>
            <w:tcMar>
              <w:top w:w="72" w:type="dxa"/>
              <w:left w:w="144" w:type="dxa"/>
              <w:bottom w:w="72" w:type="dxa"/>
              <w:right w:w="144" w:type="dxa"/>
            </w:tcMar>
          </w:tcPr>
          <w:p w14:paraId="00000348" w14:textId="77777777" w:rsidR="002302CB" w:rsidRDefault="00070CBB" w:rsidP="003D0012">
            <w:pPr>
              <w:jc w:val="center"/>
            </w:pPr>
            <w:r>
              <w:rPr>
                <w:color w:val="000000"/>
              </w:rPr>
              <w:t>NA</w:t>
            </w:r>
          </w:p>
        </w:tc>
        <w:tc>
          <w:tcPr>
            <w:tcW w:w="1558" w:type="dxa"/>
            <w:gridSpan w:val="2"/>
            <w:tcBorders>
              <w:top w:val="single" w:sz="4" w:space="0" w:color="000000"/>
              <w:left w:val="single" w:sz="8" w:space="0" w:color="FFFFFF"/>
              <w:bottom w:val="single" w:sz="12" w:space="0" w:color="000000"/>
              <w:right w:val="single" w:sz="8" w:space="0" w:color="FFFFFF"/>
            </w:tcBorders>
            <w:shd w:val="clear" w:color="auto" w:fill="D7F5D7"/>
            <w:tcMar>
              <w:top w:w="72" w:type="dxa"/>
              <w:left w:w="144" w:type="dxa"/>
              <w:bottom w:w="72" w:type="dxa"/>
              <w:right w:w="144" w:type="dxa"/>
            </w:tcMar>
          </w:tcPr>
          <w:p w14:paraId="0000034A" w14:textId="77777777" w:rsidR="002302CB" w:rsidRDefault="00070CBB" w:rsidP="003D0012">
            <w:pPr>
              <w:jc w:val="center"/>
              <w:rPr>
                <w:b/>
              </w:rPr>
            </w:pPr>
            <w:r>
              <w:rPr>
                <w:b/>
              </w:rPr>
              <w:t>2.3</w:t>
            </w:r>
          </w:p>
        </w:tc>
        <w:tc>
          <w:tcPr>
            <w:tcW w:w="1418" w:type="dxa"/>
            <w:gridSpan w:val="2"/>
            <w:tcBorders>
              <w:top w:val="single" w:sz="4" w:space="0" w:color="000000"/>
              <w:left w:val="single" w:sz="8" w:space="0" w:color="FFFFFF"/>
              <w:bottom w:val="single" w:sz="12" w:space="0" w:color="000000"/>
              <w:right w:val="single" w:sz="8" w:space="0" w:color="FFFFFF"/>
            </w:tcBorders>
            <w:shd w:val="clear" w:color="auto" w:fill="D7F5D7"/>
            <w:tcMar>
              <w:top w:w="72" w:type="dxa"/>
              <w:left w:w="144" w:type="dxa"/>
              <w:bottom w:w="72" w:type="dxa"/>
              <w:right w:w="144" w:type="dxa"/>
            </w:tcMar>
          </w:tcPr>
          <w:p w14:paraId="0000034C" w14:textId="77777777" w:rsidR="002302CB" w:rsidRDefault="00070CBB" w:rsidP="003D0012">
            <w:pPr>
              <w:jc w:val="center"/>
            </w:pPr>
            <w:r>
              <w:rPr>
                <w:b/>
              </w:rPr>
              <w:t>6.8</w:t>
            </w:r>
          </w:p>
        </w:tc>
        <w:tc>
          <w:tcPr>
            <w:tcW w:w="1558" w:type="dxa"/>
            <w:tcBorders>
              <w:top w:val="single" w:sz="4" w:space="0" w:color="000000"/>
              <w:left w:val="single" w:sz="8" w:space="0" w:color="FFFFFF"/>
              <w:bottom w:val="single" w:sz="12" w:space="0" w:color="000000"/>
              <w:right w:val="single" w:sz="8" w:space="0" w:color="FFFFFF"/>
            </w:tcBorders>
            <w:shd w:val="clear" w:color="auto" w:fill="D7F5D7"/>
            <w:tcMar>
              <w:top w:w="72" w:type="dxa"/>
              <w:left w:w="144" w:type="dxa"/>
              <w:bottom w:w="72" w:type="dxa"/>
              <w:right w:w="144" w:type="dxa"/>
            </w:tcMar>
          </w:tcPr>
          <w:p w14:paraId="0000034E" w14:textId="77777777" w:rsidR="002302CB" w:rsidRDefault="00070CBB" w:rsidP="003D0012">
            <w:pPr>
              <w:jc w:val="center"/>
            </w:pPr>
            <w:r>
              <w:rPr>
                <w:color w:val="000000"/>
              </w:rPr>
              <w:t>NA</w:t>
            </w:r>
          </w:p>
        </w:tc>
        <w:tc>
          <w:tcPr>
            <w:tcW w:w="1561" w:type="dxa"/>
            <w:tcBorders>
              <w:top w:val="single" w:sz="4" w:space="0" w:color="000000"/>
              <w:left w:val="single" w:sz="8" w:space="0" w:color="FFFFFF"/>
              <w:bottom w:val="single" w:sz="12" w:space="0" w:color="000000"/>
              <w:right w:val="single" w:sz="8" w:space="0" w:color="FFFFFF"/>
            </w:tcBorders>
            <w:shd w:val="clear" w:color="auto" w:fill="D7F5D7"/>
            <w:tcMar>
              <w:top w:w="72" w:type="dxa"/>
              <w:left w:w="144" w:type="dxa"/>
              <w:bottom w:w="72" w:type="dxa"/>
              <w:right w:w="144" w:type="dxa"/>
            </w:tcMar>
          </w:tcPr>
          <w:p w14:paraId="0000034F" w14:textId="77777777" w:rsidR="002302CB" w:rsidRDefault="00070CBB" w:rsidP="003D0012">
            <w:pPr>
              <w:jc w:val="center"/>
              <w:rPr>
                <w:b/>
              </w:rPr>
            </w:pPr>
            <w:r>
              <w:rPr>
                <w:b/>
              </w:rPr>
              <w:t>12.3</w:t>
            </w:r>
          </w:p>
        </w:tc>
        <w:tc>
          <w:tcPr>
            <w:tcW w:w="1420" w:type="dxa"/>
            <w:tcBorders>
              <w:top w:val="single" w:sz="4" w:space="0" w:color="000000"/>
              <w:left w:val="single" w:sz="8" w:space="0" w:color="FFFFFF"/>
              <w:bottom w:val="single" w:sz="12" w:space="0" w:color="000000"/>
              <w:right w:val="single" w:sz="8" w:space="0" w:color="FFFFFF"/>
            </w:tcBorders>
            <w:shd w:val="clear" w:color="auto" w:fill="D7F5D7"/>
            <w:tcMar>
              <w:top w:w="72" w:type="dxa"/>
              <w:left w:w="144" w:type="dxa"/>
              <w:bottom w:w="72" w:type="dxa"/>
              <w:right w:w="144" w:type="dxa"/>
            </w:tcMar>
          </w:tcPr>
          <w:p w14:paraId="00000350" w14:textId="77777777" w:rsidR="002302CB" w:rsidRDefault="00070CBB" w:rsidP="003D0012">
            <w:pPr>
              <w:jc w:val="center"/>
              <w:rPr>
                <w:b/>
                <w:strike/>
              </w:rPr>
            </w:pPr>
            <w:r>
              <w:rPr>
                <w:b/>
              </w:rPr>
              <w:t>15.6</w:t>
            </w:r>
          </w:p>
        </w:tc>
      </w:tr>
      <w:tr w:rsidR="002302CB" w14:paraId="6548D32F" w14:textId="77777777" w:rsidTr="003D0012">
        <w:trPr>
          <w:trHeight w:val="401"/>
        </w:trPr>
        <w:tc>
          <w:tcPr>
            <w:tcW w:w="897" w:type="dxa"/>
            <w:gridSpan w:val="2"/>
            <w:vMerge w:val="restart"/>
            <w:tcBorders>
              <w:top w:val="single" w:sz="12" w:space="0" w:color="000000"/>
              <w:bottom w:val="single" w:sz="12" w:space="0" w:color="000000"/>
              <w:right w:val="single" w:sz="8" w:space="0" w:color="FFFFFF"/>
            </w:tcBorders>
            <w:shd w:val="clear" w:color="auto" w:fill="FFE989"/>
            <w:textDirection w:val="btLr"/>
          </w:tcPr>
          <w:p w14:paraId="00000351" w14:textId="77777777" w:rsidR="002302CB" w:rsidRDefault="00070CBB" w:rsidP="003D0012">
            <w:pPr>
              <w:ind w:left="113" w:right="113"/>
              <w:jc w:val="center"/>
              <w:rPr>
                <w:b/>
                <w:color w:val="000000"/>
              </w:rPr>
            </w:pPr>
            <w:r>
              <w:rPr>
                <w:b/>
                <w:color w:val="000000"/>
              </w:rPr>
              <w:t>MASLD</w:t>
            </w:r>
          </w:p>
          <w:p w14:paraId="00000352" w14:textId="5BDDBF17" w:rsidR="002302CB" w:rsidRDefault="00070CBB" w:rsidP="003D0012">
            <w:pPr>
              <w:ind w:left="113" w:right="113"/>
              <w:jc w:val="center"/>
              <w:rPr>
                <w:b/>
                <w:color w:val="000000"/>
              </w:rPr>
            </w:pPr>
            <w:r>
              <w:rPr>
                <w:color w:val="000000"/>
              </w:rPr>
              <w:t>(</w:t>
            </w:r>
            <w:r w:rsidR="00323515">
              <w:rPr>
                <w:color w:val="000000"/>
              </w:rPr>
              <w:t>n=</w:t>
            </w:r>
            <w:r>
              <w:rPr>
                <w:color w:val="000000"/>
              </w:rPr>
              <w:t xml:space="preserve"> 2 RCTs)</w:t>
            </w:r>
          </w:p>
        </w:tc>
        <w:tc>
          <w:tcPr>
            <w:tcW w:w="3650" w:type="dxa"/>
            <w:gridSpan w:val="2"/>
            <w:tcBorders>
              <w:top w:val="single" w:sz="12" w:space="0" w:color="000000"/>
              <w:left w:val="single" w:sz="8" w:space="0" w:color="FFFFFF"/>
              <w:right w:val="single" w:sz="8" w:space="0" w:color="FFFFFF"/>
            </w:tcBorders>
            <w:shd w:val="clear" w:color="auto" w:fill="FFF9DD"/>
            <w:tcMar>
              <w:top w:w="72" w:type="dxa"/>
              <w:left w:w="144" w:type="dxa"/>
              <w:bottom w:w="72" w:type="dxa"/>
              <w:right w:w="144" w:type="dxa"/>
            </w:tcMar>
          </w:tcPr>
          <w:p w14:paraId="00000354" w14:textId="77777777" w:rsidR="002302CB" w:rsidRDefault="00070CBB" w:rsidP="00123869">
            <w:pPr>
              <w:rPr>
                <w:b/>
              </w:rPr>
            </w:pPr>
            <w:r>
              <w:rPr>
                <w:i/>
              </w:rPr>
              <w:t xml:space="preserve">TBWL </w:t>
            </w:r>
            <w:r>
              <w:t>(%)</w:t>
            </w:r>
          </w:p>
        </w:tc>
        <w:tc>
          <w:tcPr>
            <w:tcW w:w="1276" w:type="dxa"/>
            <w:gridSpan w:val="2"/>
            <w:tcBorders>
              <w:top w:val="single" w:sz="12"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56" w14:textId="77777777" w:rsidR="002302CB" w:rsidRDefault="00070CBB" w:rsidP="003D0012">
            <w:pPr>
              <w:jc w:val="center"/>
              <w:rPr>
                <w:b/>
              </w:rPr>
            </w:pPr>
            <w:r>
              <w:t>NA</w:t>
            </w:r>
          </w:p>
        </w:tc>
        <w:tc>
          <w:tcPr>
            <w:tcW w:w="1558" w:type="dxa"/>
            <w:gridSpan w:val="2"/>
            <w:tcBorders>
              <w:top w:val="single" w:sz="12"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58" w14:textId="77777777" w:rsidR="002302CB" w:rsidRDefault="00070CBB" w:rsidP="003D0012">
            <w:pPr>
              <w:jc w:val="center"/>
              <w:rPr>
                <w:b/>
              </w:rPr>
            </w:pPr>
            <w:r>
              <w:t>NA</w:t>
            </w:r>
          </w:p>
        </w:tc>
        <w:tc>
          <w:tcPr>
            <w:tcW w:w="1418" w:type="dxa"/>
            <w:gridSpan w:val="2"/>
            <w:tcBorders>
              <w:top w:val="single" w:sz="12"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5A" w14:textId="77777777" w:rsidR="002302CB" w:rsidRDefault="00070CBB" w:rsidP="003D0012">
            <w:pPr>
              <w:jc w:val="center"/>
              <w:rPr>
                <w:b/>
              </w:rPr>
            </w:pPr>
            <w:r>
              <w:t>NA</w:t>
            </w:r>
          </w:p>
        </w:tc>
        <w:tc>
          <w:tcPr>
            <w:tcW w:w="1558" w:type="dxa"/>
            <w:tcBorders>
              <w:top w:val="single" w:sz="12"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5C" w14:textId="77777777" w:rsidR="002302CB" w:rsidRDefault="00070CBB" w:rsidP="003D0012">
            <w:pPr>
              <w:jc w:val="center"/>
              <w:rPr>
                <w:b/>
              </w:rPr>
            </w:pPr>
            <w:r>
              <w:t>NA</w:t>
            </w:r>
          </w:p>
        </w:tc>
        <w:tc>
          <w:tcPr>
            <w:tcW w:w="1561" w:type="dxa"/>
            <w:tcBorders>
              <w:top w:val="single" w:sz="12"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5D" w14:textId="77777777" w:rsidR="002302CB" w:rsidRDefault="00070CBB" w:rsidP="003D0012">
            <w:pPr>
              <w:jc w:val="center"/>
              <w:rPr>
                <w:b/>
              </w:rPr>
            </w:pPr>
            <w:r>
              <w:rPr>
                <w:b/>
              </w:rPr>
              <w:t>7.9</w:t>
            </w:r>
          </w:p>
        </w:tc>
        <w:tc>
          <w:tcPr>
            <w:tcW w:w="1420" w:type="dxa"/>
            <w:tcBorders>
              <w:top w:val="single" w:sz="12"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5E" w14:textId="77777777" w:rsidR="002302CB" w:rsidRDefault="00070CBB" w:rsidP="003D0012">
            <w:pPr>
              <w:jc w:val="center"/>
              <w:rPr>
                <w:b/>
              </w:rPr>
            </w:pPr>
            <w:r>
              <w:rPr>
                <w:b/>
              </w:rPr>
              <w:t>14.8</w:t>
            </w:r>
          </w:p>
        </w:tc>
      </w:tr>
      <w:tr w:rsidR="002302CB" w14:paraId="35DA8F10" w14:textId="77777777">
        <w:trPr>
          <w:trHeight w:val="369"/>
        </w:trPr>
        <w:tc>
          <w:tcPr>
            <w:tcW w:w="897" w:type="dxa"/>
            <w:gridSpan w:val="2"/>
            <w:vMerge/>
            <w:tcBorders>
              <w:top w:val="single" w:sz="12" w:space="0" w:color="000000"/>
              <w:bottom w:val="single" w:sz="12" w:space="0" w:color="000000"/>
              <w:right w:val="single" w:sz="8" w:space="0" w:color="FFFFFF"/>
            </w:tcBorders>
            <w:shd w:val="clear" w:color="auto" w:fill="FFE989"/>
          </w:tcPr>
          <w:p w14:paraId="0000035F" w14:textId="77777777" w:rsidR="002302CB" w:rsidRDefault="002302CB" w:rsidP="00123869">
            <w:pPr>
              <w:widowControl w:val="0"/>
              <w:pBdr>
                <w:top w:val="nil"/>
                <w:left w:val="nil"/>
                <w:bottom w:val="nil"/>
                <w:right w:val="nil"/>
                <w:between w:val="nil"/>
              </w:pBdr>
              <w:spacing w:line="276" w:lineRule="auto"/>
              <w:rPr>
                <w:b/>
              </w:rPr>
            </w:pPr>
          </w:p>
        </w:tc>
        <w:tc>
          <w:tcPr>
            <w:tcW w:w="3650" w:type="dxa"/>
            <w:gridSpan w:val="2"/>
            <w:tcBorders>
              <w:left w:val="single" w:sz="8" w:space="0" w:color="FFFFFF"/>
              <w:right w:val="single" w:sz="8" w:space="0" w:color="FFFFFF"/>
            </w:tcBorders>
            <w:shd w:val="clear" w:color="auto" w:fill="FFF9DD"/>
            <w:tcMar>
              <w:top w:w="72" w:type="dxa"/>
              <w:left w:w="144" w:type="dxa"/>
              <w:bottom w:w="72" w:type="dxa"/>
              <w:right w:w="144" w:type="dxa"/>
            </w:tcMar>
          </w:tcPr>
          <w:p w14:paraId="00000361" w14:textId="77777777" w:rsidR="002302CB" w:rsidRDefault="00070CBB" w:rsidP="00123869">
            <w:pPr>
              <w:rPr>
                <w:i/>
              </w:rPr>
            </w:pPr>
            <w:r>
              <w:rPr>
                <w:i/>
              </w:rPr>
              <w:t>MASH remission</w:t>
            </w:r>
          </w:p>
        </w:tc>
        <w:tc>
          <w:tcPr>
            <w:tcW w:w="1276" w:type="dxa"/>
            <w:gridSpan w:val="2"/>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63" w14:textId="77777777" w:rsidR="002302CB" w:rsidRDefault="00070CBB" w:rsidP="003D0012">
            <w:pPr>
              <w:jc w:val="center"/>
            </w:pPr>
            <w:r>
              <w:t>NA</w:t>
            </w:r>
          </w:p>
        </w:tc>
        <w:tc>
          <w:tcPr>
            <w:tcW w:w="1558" w:type="dxa"/>
            <w:gridSpan w:val="2"/>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65" w14:textId="77777777" w:rsidR="002302CB" w:rsidRDefault="00070CBB" w:rsidP="003D0012">
            <w:pPr>
              <w:jc w:val="center"/>
            </w:pPr>
            <w:r>
              <w:t>NA</w:t>
            </w:r>
          </w:p>
        </w:tc>
        <w:tc>
          <w:tcPr>
            <w:tcW w:w="1418" w:type="dxa"/>
            <w:gridSpan w:val="2"/>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67" w14:textId="77777777" w:rsidR="002302CB" w:rsidRDefault="00070CBB" w:rsidP="003D0012">
            <w:pPr>
              <w:jc w:val="center"/>
            </w:pPr>
            <w:r>
              <w:t>NA</w:t>
            </w:r>
          </w:p>
        </w:tc>
        <w:tc>
          <w:tcPr>
            <w:tcW w:w="1558"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69" w14:textId="77777777" w:rsidR="002302CB" w:rsidRDefault="00070CBB" w:rsidP="003D0012">
            <w:pPr>
              <w:jc w:val="center"/>
            </w:pPr>
            <w:r>
              <w:t>NA</w:t>
            </w:r>
          </w:p>
        </w:tc>
        <w:tc>
          <w:tcPr>
            <w:tcW w:w="1561"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6A" w14:textId="77777777" w:rsidR="002302CB" w:rsidRDefault="00070CBB" w:rsidP="003D0012">
            <w:pPr>
              <w:jc w:val="center"/>
              <w:rPr>
                <w:b/>
              </w:rPr>
            </w:pPr>
            <w:r>
              <w:t>2.0</w:t>
            </w:r>
          </w:p>
        </w:tc>
        <w:tc>
          <w:tcPr>
            <w:tcW w:w="1420"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6B" w14:textId="77777777" w:rsidR="002302CB" w:rsidRDefault="00070CBB" w:rsidP="003D0012">
            <w:pPr>
              <w:tabs>
                <w:tab w:val="left" w:pos="402"/>
                <w:tab w:val="center" w:pos="566"/>
              </w:tabs>
              <w:jc w:val="center"/>
              <w:rPr>
                <w:b/>
              </w:rPr>
            </w:pPr>
            <w:r>
              <w:rPr>
                <w:b/>
              </w:rPr>
              <w:t>11.8</w:t>
            </w:r>
          </w:p>
        </w:tc>
      </w:tr>
      <w:tr w:rsidR="002302CB" w14:paraId="1CAF1C40" w14:textId="77777777">
        <w:trPr>
          <w:trHeight w:val="369"/>
        </w:trPr>
        <w:tc>
          <w:tcPr>
            <w:tcW w:w="897" w:type="dxa"/>
            <w:gridSpan w:val="2"/>
            <w:vMerge/>
            <w:tcBorders>
              <w:top w:val="single" w:sz="12" w:space="0" w:color="000000"/>
              <w:bottom w:val="single" w:sz="12" w:space="0" w:color="000000"/>
              <w:right w:val="single" w:sz="8" w:space="0" w:color="FFFFFF"/>
            </w:tcBorders>
            <w:shd w:val="clear" w:color="auto" w:fill="FFE989"/>
          </w:tcPr>
          <w:p w14:paraId="0000036C" w14:textId="77777777" w:rsidR="002302CB" w:rsidRDefault="002302CB" w:rsidP="00123869">
            <w:pPr>
              <w:widowControl w:val="0"/>
              <w:pBdr>
                <w:top w:val="nil"/>
                <w:left w:val="nil"/>
                <w:bottom w:val="nil"/>
                <w:right w:val="nil"/>
                <w:between w:val="nil"/>
              </w:pBdr>
              <w:spacing w:line="276" w:lineRule="auto"/>
              <w:rPr>
                <w:b/>
              </w:rPr>
            </w:pPr>
          </w:p>
        </w:tc>
        <w:tc>
          <w:tcPr>
            <w:tcW w:w="3650" w:type="dxa"/>
            <w:gridSpan w:val="2"/>
            <w:tcBorders>
              <w:left w:val="single" w:sz="8" w:space="0" w:color="FFFFFF"/>
              <w:right w:val="single" w:sz="8" w:space="0" w:color="FFFFFF"/>
            </w:tcBorders>
            <w:shd w:val="clear" w:color="auto" w:fill="FFF9DD"/>
            <w:tcMar>
              <w:top w:w="72" w:type="dxa"/>
              <w:left w:w="144" w:type="dxa"/>
              <w:bottom w:w="72" w:type="dxa"/>
              <w:right w:w="144" w:type="dxa"/>
            </w:tcMar>
          </w:tcPr>
          <w:p w14:paraId="0000036E" w14:textId="77777777" w:rsidR="002302CB" w:rsidRDefault="00070CBB" w:rsidP="00123869">
            <w:pPr>
              <w:rPr>
                <w:i/>
              </w:rPr>
            </w:pPr>
            <w:r>
              <w:rPr>
                <w:i/>
              </w:rPr>
              <w:t>AST (IU/L)</w:t>
            </w:r>
          </w:p>
        </w:tc>
        <w:tc>
          <w:tcPr>
            <w:tcW w:w="1276" w:type="dxa"/>
            <w:gridSpan w:val="2"/>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70" w14:textId="77777777" w:rsidR="002302CB" w:rsidRDefault="00070CBB" w:rsidP="003D0012">
            <w:pPr>
              <w:jc w:val="center"/>
            </w:pPr>
            <w:r>
              <w:t>NA</w:t>
            </w:r>
          </w:p>
        </w:tc>
        <w:tc>
          <w:tcPr>
            <w:tcW w:w="1558" w:type="dxa"/>
            <w:gridSpan w:val="2"/>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72" w14:textId="77777777" w:rsidR="002302CB" w:rsidRDefault="00070CBB" w:rsidP="003D0012">
            <w:pPr>
              <w:jc w:val="center"/>
            </w:pPr>
            <w:r>
              <w:t>NA</w:t>
            </w:r>
          </w:p>
        </w:tc>
        <w:tc>
          <w:tcPr>
            <w:tcW w:w="1418" w:type="dxa"/>
            <w:gridSpan w:val="2"/>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74" w14:textId="77777777" w:rsidR="002302CB" w:rsidRDefault="00070CBB" w:rsidP="003D0012">
            <w:pPr>
              <w:jc w:val="center"/>
            </w:pPr>
            <w:r>
              <w:t>NA</w:t>
            </w:r>
          </w:p>
        </w:tc>
        <w:tc>
          <w:tcPr>
            <w:tcW w:w="1558"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76" w14:textId="77777777" w:rsidR="002302CB" w:rsidRDefault="00070CBB" w:rsidP="003D0012">
            <w:pPr>
              <w:jc w:val="center"/>
            </w:pPr>
            <w:r>
              <w:t>NA</w:t>
            </w:r>
          </w:p>
        </w:tc>
        <w:tc>
          <w:tcPr>
            <w:tcW w:w="1561"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77" w14:textId="77777777" w:rsidR="002302CB" w:rsidRDefault="00070CBB" w:rsidP="003D0012">
            <w:pPr>
              <w:jc w:val="center"/>
            </w:pPr>
            <w:r>
              <w:t>-7.8</w:t>
            </w:r>
          </w:p>
        </w:tc>
        <w:tc>
          <w:tcPr>
            <w:tcW w:w="1420"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78" w14:textId="77777777" w:rsidR="002302CB" w:rsidRDefault="00070CBB" w:rsidP="003D0012">
            <w:pPr>
              <w:jc w:val="center"/>
              <w:rPr>
                <w:b/>
              </w:rPr>
            </w:pPr>
            <w:r>
              <w:rPr>
                <w:b/>
              </w:rPr>
              <w:t>-25.1</w:t>
            </w:r>
          </w:p>
        </w:tc>
      </w:tr>
      <w:tr w:rsidR="002302CB" w14:paraId="04DB8903" w14:textId="77777777">
        <w:trPr>
          <w:trHeight w:val="369"/>
        </w:trPr>
        <w:tc>
          <w:tcPr>
            <w:tcW w:w="897" w:type="dxa"/>
            <w:gridSpan w:val="2"/>
            <w:vMerge/>
            <w:tcBorders>
              <w:top w:val="single" w:sz="12" w:space="0" w:color="000000"/>
              <w:bottom w:val="single" w:sz="12" w:space="0" w:color="000000"/>
              <w:right w:val="single" w:sz="8" w:space="0" w:color="FFFFFF"/>
            </w:tcBorders>
            <w:shd w:val="clear" w:color="auto" w:fill="FFE989"/>
          </w:tcPr>
          <w:p w14:paraId="00000379" w14:textId="77777777" w:rsidR="002302CB" w:rsidRDefault="002302CB" w:rsidP="00123869">
            <w:pPr>
              <w:widowControl w:val="0"/>
              <w:pBdr>
                <w:top w:val="nil"/>
                <w:left w:val="nil"/>
                <w:bottom w:val="nil"/>
                <w:right w:val="nil"/>
                <w:between w:val="nil"/>
              </w:pBdr>
              <w:spacing w:line="276" w:lineRule="auto"/>
              <w:rPr>
                <w:b/>
              </w:rPr>
            </w:pPr>
          </w:p>
        </w:tc>
        <w:tc>
          <w:tcPr>
            <w:tcW w:w="3650" w:type="dxa"/>
            <w:gridSpan w:val="2"/>
            <w:tcBorders>
              <w:left w:val="single" w:sz="8" w:space="0" w:color="FFFFFF"/>
              <w:right w:val="single" w:sz="8" w:space="0" w:color="FFFFFF"/>
            </w:tcBorders>
            <w:shd w:val="clear" w:color="auto" w:fill="FFF9DD"/>
            <w:tcMar>
              <w:top w:w="72" w:type="dxa"/>
              <w:left w:w="144" w:type="dxa"/>
              <w:bottom w:w="72" w:type="dxa"/>
              <w:right w:w="144" w:type="dxa"/>
            </w:tcMar>
          </w:tcPr>
          <w:p w14:paraId="0000037B" w14:textId="77777777" w:rsidR="002302CB" w:rsidRDefault="00070CBB" w:rsidP="00123869">
            <w:pPr>
              <w:rPr>
                <w:i/>
              </w:rPr>
            </w:pPr>
            <w:r>
              <w:rPr>
                <w:i/>
              </w:rPr>
              <w:t>ALT (IU/L)</w:t>
            </w:r>
          </w:p>
        </w:tc>
        <w:tc>
          <w:tcPr>
            <w:tcW w:w="1276" w:type="dxa"/>
            <w:gridSpan w:val="2"/>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7D" w14:textId="77777777" w:rsidR="002302CB" w:rsidRDefault="00070CBB" w:rsidP="003D0012">
            <w:pPr>
              <w:jc w:val="center"/>
            </w:pPr>
            <w:r>
              <w:t>NA</w:t>
            </w:r>
          </w:p>
        </w:tc>
        <w:tc>
          <w:tcPr>
            <w:tcW w:w="1558" w:type="dxa"/>
            <w:gridSpan w:val="2"/>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7F" w14:textId="77777777" w:rsidR="002302CB" w:rsidRDefault="00070CBB" w:rsidP="003D0012">
            <w:pPr>
              <w:jc w:val="center"/>
            </w:pPr>
            <w:r>
              <w:t>NA</w:t>
            </w:r>
          </w:p>
        </w:tc>
        <w:tc>
          <w:tcPr>
            <w:tcW w:w="1418" w:type="dxa"/>
            <w:gridSpan w:val="2"/>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81" w14:textId="77777777" w:rsidR="002302CB" w:rsidRDefault="00070CBB" w:rsidP="003D0012">
            <w:pPr>
              <w:jc w:val="center"/>
            </w:pPr>
            <w:r>
              <w:t>NA</w:t>
            </w:r>
          </w:p>
        </w:tc>
        <w:tc>
          <w:tcPr>
            <w:tcW w:w="1558"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83" w14:textId="77777777" w:rsidR="002302CB" w:rsidRDefault="00070CBB" w:rsidP="003D0012">
            <w:pPr>
              <w:jc w:val="center"/>
            </w:pPr>
            <w:r>
              <w:t>NA</w:t>
            </w:r>
          </w:p>
        </w:tc>
        <w:tc>
          <w:tcPr>
            <w:tcW w:w="1561"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84" w14:textId="77777777" w:rsidR="002302CB" w:rsidRDefault="00070CBB" w:rsidP="003D0012">
            <w:pPr>
              <w:jc w:val="center"/>
            </w:pPr>
            <w:r>
              <w:t>-8.5</w:t>
            </w:r>
          </w:p>
        </w:tc>
        <w:tc>
          <w:tcPr>
            <w:tcW w:w="1420"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85" w14:textId="77777777" w:rsidR="002302CB" w:rsidRDefault="00070CBB" w:rsidP="003D0012">
            <w:pPr>
              <w:jc w:val="center"/>
              <w:rPr>
                <w:b/>
              </w:rPr>
            </w:pPr>
            <w:r>
              <w:rPr>
                <w:b/>
              </w:rPr>
              <w:t>-29.7</w:t>
            </w:r>
          </w:p>
        </w:tc>
      </w:tr>
      <w:tr w:rsidR="002302CB" w14:paraId="7523EFAF" w14:textId="77777777">
        <w:trPr>
          <w:trHeight w:val="369"/>
        </w:trPr>
        <w:tc>
          <w:tcPr>
            <w:tcW w:w="897" w:type="dxa"/>
            <w:gridSpan w:val="2"/>
            <w:vMerge/>
            <w:tcBorders>
              <w:top w:val="single" w:sz="12" w:space="0" w:color="000000"/>
              <w:bottom w:val="single" w:sz="12" w:space="0" w:color="000000"/>
              <w:right w:val="single" w:sz="8" w:space="0" w:color="FFFFFF"/>
            </w:tcBorders>
            <w:shd w:val="clear" w:color="auto" w:fill="FFE989"/>
          </w:tcPr>
          <w:p w14:paraId="00000386" w14:textId="77777777" w:rsidR="002302CB" w:rsidRDefault="002302CB" w:rsidP="00123869">
            <w:pPr>
              <w:widowControl w:val="0"/>
              <w:pBdr>
                <w:top w:val="nil"/>
                <w:left w:val="nil"/>
                <w:bottom w:val="nil"/>
                <w:right w:val="nil"/>
                <w:between w:val="nil"/>
              </w:pBdr>
              <w:spacing w:line="276" w:lineRule="auto"/>
              <w:rPr>
                <w:b/>
              </w:rPr>
            </w:pPr>
          </w:p>
        </w:tc>
        <w:tc>
          <w:tcPr>
            <w:tcW w:w="3650" w:type="dxa"/>
            <w:gridSpan w:val="2"/>
            <w:tcBorders>
              <w:left w:val="single" w:sz="8" w:space="0" w:color="FFFFFF"/>
              <w:right w:val="single" w:sz="8" w:space="0" w:color="FFFFFF"/>
            </w:tcBorders>
            <w:shd w:val="clear" w:color="auto" w:fill="FFF9DD"/>
            <w:tcMar>
              <w:top w:w="72" w:type="dxa"/>
              <w:left w:w="144" w:type="dxa"/>
              <w:bottom w:w="72" w:type="dxa"/>
              <w:right w:w="144" w:type="dxa"/>
            </w:tcMar>
          </w:tcPr>
          <w:p w14:paraId="00000388" w14:textId="77777777" w:rsidR="002302CB" w:rsidRDefault="00070CBB" w:rsidP="00123869">
            <w:pPr>
              <w:rPr>
                <w:i/>
              </w:rPr>
            </w:pPr>
            <w:r>
              <w:rPr>
                <w:i/>
              </w:rPr>
              <w:t>Liver stiffness (kPa)</w:t>
            </w:r>
          </w:p>
        </w:tc>
        <w:tc>
          <w:tcPr>
            <w:tcW w:w="1276" w:type="dxa"/>
            <w:gridSpan w:val="2"/>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8A" w14:textId="77777777" w:rsidR="002302CB" w:rsidRDefault="00070CBB" w:rsidP="003D0012">
            <w:pPr>
              <w:jc w:val="center"/>
            </w:pPr>
            <w:r>
              <w:t>NA</w:t>
            </w:r>
          </w:p>
        </w:tc>
        <w:tc>
          <w:tcPr>
            <w:tcW w:w="1558" w:type="dxa"/>
            <w:gridSpan w:val="2"/>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8C" w14:textId="77777777" w:rsidR="002302CB" w:rsidRDefault="00070CBB" w:rsidP="003D0012">
            <w:pPr>
              <w:jc w:val="center"/>
            </w:pPr>
            <w:r>
              <w:t>NA</w:t>
            </w:r>
          </w:p>
        </w:tc>
        <w:tc>
          <w:tcPr>
            <w:tcW w:w="1418" w:type="dxa"/>
            <w:gridSpan w:val="2"/>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8E" w14:textId="77777777" w:rsidR="002302CB" w:rsidRDefault="00070CBB" w:rsidP="003D0012">
            <w:pPr>
              <w:jc w:val="center"/>
            </w:pPr>
            <w:r>
              <w:t>NA</w:t>
            </w:r>
          </w:p>
        </w:tc>
        <w:tc>
          <w:tcPr>
            <w:tcW w:w="1558"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90" w14:textId="77777777" w:rsidR="002302CB" w:rsidRDefault="00070CBB" w:rsidP="003D0012">
            <w:pPr>
              <w:jc w:val="center"/>
            </w:pPr>
            <w:r>
              <w:t>NA</w:t>
            </w:r>
          </w:p>
        </w:tc>
        <w:tc>
          <w:tcPr>
            <w:tcW w:w="1561"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91" w14:textId="77777777" w:rsidR="002302CB" w:rsidRDefault="00070CBB" w:rsidP="003D0012">
            <w:pPr>
              <w:jc w:val="center"/>
            </w:pPr>
            <w:r>
              <w:t>-0.20</w:t>
            </w:r>
          </w:p>
        </w:tc>
        <w:tc>
          <w:tcPr>
            <w:tcW w:w="1420"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92" w14:textId="77777777" w:rsidR="002302CB" w:rsidRDefault="00070CBB" w:rsidP="003D0012">
            <w:pPr>
              <w:jc w:val="center"/>
              <w:rPr>
                <w:b/>
              </w:rPr>
            </w:pPr>
            <w:r>
              <w:rPr>
                <w:b/>
              </w:rPr>
              <w:t>-4.3</w:t>
            </w:r>
          </w:p>
        </w:tc>
      </w:tr>
      <w:tr w:rsidR="002302CB" w14:paraId="7EAF043B" w14:textId="77777777">
        <w:trPr>
          <w:trHeight w:val="369"/>
        </w:trPr>
        <w:tc>
          <w:tcPr>
            <w:tcW w:w="897" w:type="dxa"/>
            <w:gridSpan w:val="2"/>
            <w:vMerge/>
            <w:tcBorders>
              <w:top w:val="single" w:sz="12" w:space="0" w:color="000000"/>
              <w:bottom w:val="single" w:sz="12" w:space="0" w:color="000000"/>
              <w:right w:val="single" w:sz="8" w:space="0" w:color="FFFFFF"/>
            </w:tcBorders>
            <w:shd w:val="clear" w:color="auto" w:fill="FFE989"/>
          </w:tcPr>
          <w:p w14:paraId="00000393" w14:textId="77777777" w:rsidR="002302CB" w:rsidRDefault="002302CB" w:rsidP="00123869">
            <w:pPr>
              <w:widowControl w:val="0"/>
              <w:pBdr>
                <w:top w:val="nil"/>
                <w:left w:val="nil"/>
                <w:bottom w:val="nil"/>
                <w:right w:val="nil"/>
                <w:between w:val="nil"/>
              </w:pBdr>
              <w:spacing w:line="276" w:lineRule="auto"/>
              <w:rPr>
                <w:b/>
              </w:rPr>
            </w:pPr>
          </w:p>
        </w:tc>
        <w:tc>
          <w:tcPr>
            <w:tcW w:w="3650" w:type="dxa"/>
            <w:gridSpan w:val="2"/>
            <w:tcBorders>
              <w:left w:val="single" w:sz="8" w:space="0" w:color="FFFFFF"/>
              <w:right w:val="single" w:sz="8" w:space="0" w:color="FFFFFF"/>
            </w:tcBorders>
            <w:shd w:val="clear" w:color="auto" w:fill="FFF9DD"/>
            <w:tcMar>
              <w:top w:w="72" w:type="dxa"/>
              <w:left w:w="144" w:type="dxa"/>
              <w:bottom w:w="72" w:type="dxa"/>
              <w:right w:w="144" w:type="dxa"/>
            </w:tcMar>
          </w:tcPr>
          <w:p w14:paraId="00000395" w14:textId="77777777" w:rsidR="002302CB" w:rsidRDefault="00070CBB" w:rsidP="00123869">
            <w:pPr>
              <w:rPr>
                <w:i/>
              </w:rPr>
            </w:pPr>
            <w:r>
              <w:rPr>
                <w:i/>
              </w:rPr>
              <w:t xml:space="preserve">Decrease≥ 1 fibrosis stage </w:t>
            </w:r>
            <w:r>
              <w:t>(OR)</w:t>
            </w:r>
          </w:p>
        </w:tc>
        <w:tc>
          <w:tcPr>
            <w:tcW w:w="1276" w:type="dxa"/>
            <w:gridSpan w:val="2"/>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97" w14:textId="77777777" w:rsidR="002302CB" w:rsidRDefault="00070CBB" w:rsidP="003D0012">
            <w:pPr>
              <w:jc w:val="center"/>
            </w:pPr>
            <w:r>
              <w:t>NA</w:t>
            </w:r>
          </w:p>
        </w:tc>
        <w:tc>
          <w:tcPr>
            <w:tcW w:w="1558" w:type="dxa"/>
            <w:gridSpan w:val="2"/>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99" w14:textId="77777777" w:rsidR="002302CB" w:rsidRDefault="00070CBB" w:rsidP="003D0012">
            <w:pPr>
              <w:jc w:val="center"/>
            </w:pPr>
            <w:r>
              <w:t>NA</w:t>
            </w:r>
          </w:p>
        </w:tc>
        <w:tc>
          <w:tcPr>
            <w:tcW w:w="1418" w:type="dxa"/>
            <w:gridSpan w:val="2"/>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9B" w14:textId="77777777" w:rsidR="002302CB" w:rsidRDefault="00070CBB" w:rsidP="003D0012">
            <w:pPr>
              <w:jc w:val="center"/>
            </w:pPr>
            <w:r>
              <w:t>NA</w:t>
            </w:r>
          </w:p>
        </w:tc>
        <w:tc>
          <w:tcPr>
            <w:tcW w:w="1558"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9D" w14:textId="77777777" w:rsidR="002302CB" w:rsidRDefault="00070CBB" w:rsidP="003D0012">
            <w:pPr>
              <w:jc w:val="center"/>
            </w:pPr>
            <w:r>
              <w:t>NA</w:t>
            </w:r>
          </w:p>
        </w:tc>
        <w:tc>
          <w:tcPr>
            <w:tcW w:w="1561"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9E" w14:textId="77777777" w:rsidR="002302CB" w:rsidRDefault="00070CBB" w:rsidP="003D0012">
            <w:pPr>
              <w:jc w:val="center"/>
            </w:pPr>
            <w:r>
              <w:t>0.29</w:t>
            </w:r>
          </w:p>
        </w:tc>
        <w:tc>
          <w:tcPr>
            <w:tcW w:w="1420"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9F" w14:textId="77777777" w:rsidR="002302CB" w:rsidRDefault="00070CBB" w:rsidP="003D0012">
            <w:pPr>
              <w:jc w:val="center"/>
              <w:rPr>
                <w:b/>
              </w:rPr>
            </w:pPr>
            <w:r>
              <w:rPr>
                <w:b/>
              </w:rPr>
              <w:t>2.48</w:t>
            </w:r>
          </w:p>
        </w:tc>
      </w:tr>
      <w:tr w:rsidR="002302CB" w14:paraId="1B424EC9" w14:textId="77777777">
        <w:trPr>
          <w:trHeight w:val="369"/>
        </w:trPr>
        <w:tc>
          <w:tcPr>
            <w:tcW w:w="897" w:type="dxa"/>
            <w:gridSpan w:val="2"/>
            <w:vMerge/>
            <w:tcBorders>
              <w:top w:val="single" w:sz="12" w:space="0" w:color="000000"/>
              <w:bottom w:val="single" w:sz="12" w:space="0" w:color="000000"/>
              <w:right w:val="single" w:sz="8" w:space="0" w:color="FFFFFF"/>
            </w:tcBorders>
            <w:shd w:val="clear" w:color="auto" w:fill="FFE989"/>
          </w:tcPr>
          <w:p w14:paraId="000003A0" w14:textId="77777777" w:rsidR="002302CB" w:rsidRDefault="002302CB" w:rsidP="00123869">
            <w:pPr>
              <w:widowControl w:val="0"/>
              <w:pBdr>
                <w:top w:val="nil"/>
                <w:left w:val="nil"/>
                <w:bottom w:val="nil"/>
                <w:right w:val="nil"/>
                <w:between w:val="nil"/>
              </w:pBdr>
              <w:spacing w:line="276" w:lineRule="auto"/>
              <w:rPr>
                <w:b/>
              </w:rPr>
            </w:pPr>
          </w:p>
        </w:tc>
        <w:tc>
          <w:tcPr>
            <w:tcW w:w="3650" w:type="dxa"/>
            <w:gridSpan w:val="2"/>
            <w:tcBorders>
              <w:left w:val="single" w:sz="8" w:space="0" w:color="FFFFFF"/>
              <w:bottom w:val="single" w:sz="12" w:space="0" w:color="000000"/>
              <w:right w:val="single" w:sz="8" w:space="0" w:color="FFFFFF"/>
            </w:tcBorders>
            <w:shd w:val="clear" w:color="auto" w:fill="FFF9DD"/>
            <w:tcMar>
              <w:top w:w="72" w:type="dxa"/>
              <w:left w:w="144" w:type="dxa"/>
              <w:bottom w:w="72" w:type="dxa"/>
              <w:right w:w="144" w:type="dxa"/>
            </w:tcMar>
          </w:tcPr>
          <w:p w14:paraId="000003A2" w14:textId="77777777" w:rsidR="002302CB" w:rsidRDefault="00070CBB" w:rsidP="00123869">
            <w:pPr>
              <w:rPr>
                <w:i/>
              </w:rPr>
            </w:pPr>
            <w:r>
              <w:rPr>
                <w:i/>
              </w:rPr>
              <w:t xml:space="preserve">Liver fat content </w:t>
            </w:r>
            <w:r>
              <w:t>(%)</w:t>
            </w:r>
          </w:p>
        </w:tc>
        <w:tc>
          <w:tcPr>
            <w:tcW w:w="1276" w:type="dxa"/>
            <w:gridSpan w:val="2"/>
            <w:tcBorders>
              <w:top w:val="single" w:sz="4" w:space="0" w:color="000000"/>
              <w:left w:val="single" w:sz="8" w:space="0" w:color="FFFFFF"/>
              <w:bottom w:val="single" w:sz="12" w:space="0" w:color="000000"/>
              <w:right w:val="single" w:sz="8" w:space="0" w:color="FFFFFF"/>
            </w:tcBorders>
            <w:shd w:val="clear" w:color="auto" w:fill="FFF9DD"/>
            <w:tcMar>
              <w:top w:w="72" w:type="dxa"/>
              <w:left w:w="144" w:type="dxa"/>
              <w:bottom w:w="72" w:type="dxa"/>
              <w:right w:w="144" w:type="dxa"/>
            </w:tcMar>
          </w:tcPr>
          <w:p w14:paraId="000003A4" w14:textId="77777777" w:rsidR="002302CB" w:rsidRDefault="00070CBB" w:rsidP="003D0012">
            <w:pPr>
              <w:jc w:val="center"/>
            </w:pPr>
            <w:r>
              <w:t>NA</w:t>
            </w:r>
          </w:p>
        </w:tc>
        <w:tc>
          <w:tcPr>
            <w:tcW w:w="1558" w:type="dxa"/>
            <w:gridSpan w:val="2"/>
            <w:tcBorders>
              <w:top w:val="single" w:sz="4" w:space="0" w:color="000000"/>
              <w:left w:val="single" w:sz="8" w:space="0" w:color="FFFFFF"/>
              <w:bottom w:val="single" w:sz="12" w:space="0" w:color="000000"/>
              <w:right w:val="single" w:sz="8" w:space="0" w:color="FFFFFF"/>
            </w:tcBorders>
            <w:shd w:val="clear" w:color="auto" w:fill="FFF9DD"/>
            <w:tcMar>
              <w:top w:w="72" w:type="dxa"/>
              <w:left w:w="144" w:type="dxa"/>
              <w:bottom w:w="72" w:type="dxa"/>
              <w:right w:w="144" w:type="dxa"/>
            </w:tcMar>
          </w:tcPr>
          <w:p w14:paraId="000003A6" w14:textId="77777777" w:rsidR="002302CB" w:rsidRDefault="00070CBB" w:rsidP="003D0012">
            <w:pPr>
              <w:jc w:val="center"/>
            </w:pPr>
            <w:r>
              <w:t>NA</w:t>
            </w:r>
          </w:p>
        </w:tc>
        <w:tc>
          <w:tcPr>
            <w:tcW w:w="1418" w:type="dxa"/>
            <w:gridSpan w:val="2"/>
            <w:tcBorders>
              <w:top w:val="single" w:sz="4" w:space="0" w:color="000000"/>
              <w:left w:val="single" w:sz="8" w:space="0" w:color="FFFFFF"/>
              <w:bottom w:val="single" w:sz="12" w:space="0" w:color="000000"/>
              <w:right w:val="single" w:sz="8" w:space="0" w:color="FFFFFF"/>
            </w:tcBorders>
            <w:shd w:val="clear" w:color="auto" w:fill="FFF9DD"/>
            <w:tcMar>
              <w:top w:w="72" w:type="dxa"/>
              <w:left w:w="144" w:type="dxa"/>
              <w:bottom w:w="72" w:type="dxa"/>
              <w:right w:w="144" w:type="dxa"/>
            </w:tcMar>
          </w:tcPr>
          <w:p w14:paraId="000003A8" w14:textId="77777777" w:rsidR="002302CB" w:rsidRDefault="00070CBB" w:rsidP="003D0012">
            <w:pPr>
              <w:jc w:val="center"/>
            </w:pPr>
            <w:r>
              <w:t>NA</w:t>
            </w:r>
          </w:p>
        </w:tc>
        <w:tc>
          <w:tcPr>
            <w:tcW w:w="1558" w:type="dxa"/>
            <w:tcBorders>
              <w:top w:val="single" w:sz="4" w:space="0" w:color="000000"/>
              <w:left w:val="single" w:sz="8" w:space="0" w:color="FFFFFF"/>
              <w:bottom w:val="single" w:sz="12" w:space="0" w:color="000000"/>
              <w:right w:val="single" w:sz="8" w:space="0" w:color="FFFFFF"/>
            </w:tcBorders>
            <w:shd w:val="clear" w:color="auto" w:fill="FFF9DD"/>
            <w:tcMar>
              <w:top w:w="72" w:type="dxa"/>
              <w:left w:w="144" w:type="dxa"/>
              <w:bottom w:w="72" w:type="dxa"/>
              <w:right w:w="144" w:type="dxa"/>
            </w:tcMar>
          </w:tcPr>
          <w:p w14:paraId="000003AA" w14:textId="77777777" w:rsidR="002302CB" w:rsidRDefault="00070CBB" w:rsidP="003D0012">
            <w:pPr>
              <w:jc w:val="center"/>
            </w:pPr>
            <w:r>
              <w:t>NA</w:t>
            </w:r>
          </w:p>
        </w:tc>
        <w:tc>
          <w:tcPr>
            <w:tcW w:w="1561" w:type="dxa"/>
            <w:tcBorders>
              <w:top w:val="single" w:sz="4" w:space="0" w:color="000000"/>
              <w:left w:val="single" w:sz="8" w:space="0" w:color="FFFFFF"/>
              <w:bottom w:val="single" w:sz="12" w:space="0" w:color="000000"/>
              <w:right w:val="single" w:sz="8" w:space="0" w:color="FFFFFF"/>
            </w:tcBorders>
            <w:shd w:val="clear" w:color="auto" w:fill="FFF9DD"/>
            <w:tcMar>
              <w:top w:w="72" w:type="dxa"/>
              <w:left w:w="144" w:type="dxa"/>
              <w:bottom w:w="72" w:type="dxa"/>
              <w:right w:w="144" w:type="dxa"/>
            </w:tcMar>
          </w:tcPr>
          <w:p w14:paraId="000003AB" w14:textId="77777777" w:rsidR="002302CB" w:rsidRDefault="00070CBB" w:rsidP="003D0012">
            <w:pPr>
              <w:jc w:val="center"/>
              <w:rPr>
                <w:b/>
              </w:rPr>
            </w:pPr>
            <w:r>
              <w:rPr>
                <w:b/>
              </w:rPr>
              <w:t>-4.2</w:t>
            </w:r>
          </w:p>
        </w:tc>
        <w:tc>
          <w:tcPr>
            <w:tcW w:w="1420" w:type="dxa"/>
            <w:tcBorders>
              <w:top w:val="single" w:sz="4" w:space="0" w:color="000000"/>
              <w:left w:val="single" w:sz="8" w:space="0" w:color="FFFFFF"/>
              <w:bottom w:val="single" w:sz="12" w:space="0" w:color="000000"/>
              <w:right w:val="single" w:sz="8" w:space="0" w:color="FFFFFF"/>
            </w:tcBorders>
            <w:shd w:val="clear" w:color="auto" w:fill="FFF9DD"/>
            <w:tcMar>
              <w:top w:w="72" w:type="dxa"/>
              <w:left w:w="144" w:type="dxa"/>
              <w:bottom w:w="72" w:type="dxa"/>
              <w:right w:w="144" w:type="dxa"/>
            </w:tcMar>
          </w:tcPr>
          <w:p w14:paraId="000003AC" w14:textId="77777777" w:rsidR="002302CB" w:rsidRDefault="00070CBB" w:rsidP="003D0012">
            <w:pPr>
              <w:jc w:val="center"/>
              <w:rPr>
                <w:b/>
              </w:rPr>
            </w:pPr>
            <w:r>
              <w:rPr>
                <w:b/>
              </w:rPr>
              <w:t>-6.0</w:t>
            </w:r>
          </w:p>
        </w:tc>
      </w:tr>
    </w:tbl>
    <w:p w14:paraId="000003AD" w14:textId="77777777" w:rsidR="002302CB" w:rsidRDefault="002302CB" w:rsidP="00123869"/>
    <w:tbl>
      <w:tblPr>
        <w:tblStyle w:val="afffc"/>
        <w:tblW w:w="13345" w:type="dxa"/>
        <w:tblInd w:w="-20" w:type="dxa"/>
        <w:tblLayout w:type="fixed"/>
        <w:tblLook w:val="0400" w:firstRow="0" w:lastRow="0" w:firstColumn="0" w:lastColumn="0" w:noHBand="0" w:noVBand="1"/>
      </w:tblPr>
      <w:tblGrid>
        <w:gridCol w:w="871"/>
        <w:gridCol w:w="3827"/>
        <w:gridCol w:w="1134"/>
        <w:gridCol w:w="1559"/>
        <w:gridCol w:w="1418"/>
        <w:gridCol w:w="1559"/>
        <w:gridCol w:w="1559"/>
        <w:gridCol w:w="1418"/>
      </w:tblGrid>
      <w:tr w:rsidR="002302CB" w14:paraId="59D53887" w14:textId="77777777" w:rsidTr="003D0012">
        <w:trPr>
          <w:trHeight w:val="401"/>
        </w:trPr>
        <w:tc>
          <w:tcPr>
            <w:tcW w:w="871" w:type="dxa"/>
            <w:vMerge w:val="restart"/>
            <w:tcBorders>
              <w:top w:val="single" w:sz="12" w:space="0" w:color="000000"/>
              <w:right w:val="single" w:sz="8" w:space="0" w:color="FFFFFF"/>
            </w:tcBorders>
            <w:shd w:val="clear" w:color="auto" w:fill="79C9FF"/>
            <w:textDirection w:val="btLr"/>
          </w:tcPr>
          <w:p w14:paraId="000003AE" w14:textId="77777777" w:rsidR="002302CB" w:rsidRDefault="00070CBB" w:rsidP="003D0012">
            <w:pPr>
              <w:ind w:left="113" w:right="113"/>
              <w:jc w:val="center"/>
              <w:rPr>
                <w:b/>
                <w:color w:val="000000"/>
              </w:rPr>
            </w:pPr>
            <w:r>
              <w:rPr>
                <w:b/>
                <w:color w:val="000000"/>
              </w:rPr>
              <w:lastRenderedPageBreak/>
              <w:t>OSAS</w:t>
            </w:r>
          </w:p>
          <w:p w14:paraId="000003AF" w14:textId="32889B2E" w:rsidR="002302CB" w:rsidRDefault="00070CBB" w:rsidP="003D0012">
            <w:pPr>
              <w:ind w:left="113" w:right="113"/>
              <w:jc w:val="center"/>
              <w:rPr>
                <w:color w:val="000000"/>
              </w:rPr>
            </w:pPr>
            <w:r>
              <w:rPr>
                <w:color w:val="000000"/>
              </w:rPr>
              <w:t>(</w:t>
            </w:r>
            <w:r w:rsidR="00323515">
              <w:rPr>
                <w:color w:val="000000"/>
              </w:rPr>
              <w:t>n=</w:t>
            </w:r>
            <w:r>
              <w:rPr>
                <w:color w:val="000000"/>
              </w:rPr>
              <w:t xml:space="preserve"> 1 RCT)</w:t>
            </w:r>
          </w:p>
          <w:p w14:paraId="000003B0" w14:textId="77777777" w:rsidR="002302CB" w:rsidRDefault="002302CB" w:rsidP="003D0012">
            <w:pPr>
              <w:widowControl w:val="0"/>
              <w:pBdr>
                <w:top w:val="nil"/>
                <w:left w:val="nil"/>
                <w:bottom w:val="nil"/>
                <w:right w:val="nil"/>
                <w:between w:val="nil"/>
              </w:pBdr>
              <w:spacing w:line="276" w:lineRule="auto"/>
              <w:ind w:left="113" w:right="113"/>
              <w:jc w:val="center"/>
              <w:rPr>
                <w:color w:val="000000"/>
              </w:rPr>
            </w:pPr>
          </w:p>
        </w:tc>
        <w:tc>
          <w:tcPr>
            <w:tcW w:w="3827" w:type="dxa"/>
            <w:tcBorders>
              <w:top w:val="single" w:sz="12" w:space="0" w:color="000000"/>
              <w:left w:val="single" w:sz="8" w:space="0" w:color="FFFFFF"/>
              <w:right w:val="single" w:sz="8" w:space="0" w:color="FFFFFF"/>
            </w:tcBorders>
            <w:shd w:val="clear" w:color="auto" w:fill="D9F0FF"/>
            <w:tcMar>
              <w:top w:w="72" w:type="dxa"/>
              <w:left w:w="144" w:type="dxa"/>
              <w:bottom w:w="72" w:type="dxa"/>
              <w:right w:w="144" w:type="dxa"/>
            </w:tcMar>
          </w:tcPr>
          <w:p w14:paraId="000003B1" w14:textId="77777777" w:rsidR="002302CB" w:rsidRDefault="00070CBB" w:rsidP="00123869">
            <w:pPr>
              <w:rPr>
                <w:b/>
              </w:rPr>
            </w:pPr>
            <w:r>
              <w:rPr>
                <w:i/>
              </w:rPr>
              <w:t xml:space="preserve">TBWL </w:t>
            </w:r>
            <w:r>
              <w:t>(%)</w:t>
            </w:r>
          </w:p>
        </w:tc>
        <w:tc>
          <w:tcPr>
            <w:tcW w:w="1134" w:type="dxa"/>
            <w:tcBorders>
              <w:top w:val="single" w:sz="12" w:space="0" w:color="000000"/>
              <w:left w:val="single" w:sz="8" w:space="0" w:color="FFFFFF"/>
              <w:bottom w:val="single" w:sz="4" w:space="0" w:color="000000"/>
              <w:right w:val="single" w:sz="8" w:space="0" w:color="FFFFFF"/>
            </w:tcBorders>
            <w:shd w:val="clear" w:color="auto" w:fill="D9F0FF"/>
            <w:tcMar>
              <w:top w:w="72" w:type="dxa"/>
              <w:left w:w="144" w:type="dxa"/>
              <w:bottom w:w="72" w:type="dxa"/>
              <w:right w:w="144" w:type="dxa"/>
            </w:tcMar>
          </w:tcPr>
          <w:p w14:paraId="000003B2" w14:textId="77777777" w:rsidR="002302CB" w:rsidRDefault="00070CBB" w:rsidP="003D0012">
            <w:pPr>
              <w:jc w:val="center"/>
              <w:rPr>
                <w:b/>
              </w:rPr>
            </w:pPr>
            <w:r>
              <w:t>NA</w:t>
            </w:r>
          </w:p>
        </w:tc>
        <w:tc>
          <w:tcPr>
            <w:tcW w:w="1559" w:type="dxa"/>
            <w:tcBorders>
              <w:top w:val="single" w:sz="12" w:space="0" w:color="000000"/>
              <w:left w:val="single" w:sz="8" w:space="0" w:color="FFFFFF"/>
              <w:bottom w:val="single" w:sz="4" w:space="0" w:color="000000"/>
              <w:right w:val="single" w:sz="8" w:space="0" w:color="FFFFFF"/>
            </w:tcBorders>
            <w:shd w:val="clear" w:color="auto" w:fill="D9F0FF"/>
            <w:tcMar>
              <w:top w:w="72" w:type="dxa"/>
              <w:left w:w="144" w:type="dxa"/>
              <w:bottom w:w="72" w:type="dxa"/>
              <w:right w:w="144" w:type="dxa"/>
            </w:tcMar>
          </w:tcPr>
          <w:p w14:paraId="000003B3" w14:textId="77777777" w:rsidR="002302CB" w:rsidRDefault="00070CBB" w:rsidP="003D0012">
            <w:pPr>
              <w:jc w:val="center"/>
              <w:rPr>
                <w:b/>
              </w:rPr>
            </w:pPr>
            <w:r>
              <w:t>NA</w:t>
            </w:r>
          </w:p>
        </w:tc>
        <w:tc>
          <w:tcPr>
            <w:tcW w:w="1418" w:type="dxa"/>
            <w:tcBorders>
              <w:top w:val="single" w:sz="12" w:space="0" w:color="000000"/>
              <w:left w:val="single" w:sz="8" w:space="0" w:color="FFFFFF"/>
              <w:bottom w:val="single" w:sz="4" w:space="0" w:color="000000"/>
              <w:right w:val="single" w:sz="8" w:space="0" w:color="FFFFFF"/>
            </w:tcBorders>
            <w:shd w:val="clear" w:color="auto" w:fill="D9F0FF"/>
            <w:tcMar>
              <w:top w:w="72" w:type="dxa"/>
              <w:left w:w="144" w:type="dxa"/>
              <w:bottom w:w="72" w:type="dxa"/>
              <w:right w:w="144" w:type="dxa"/>
            </w:tcMar>
          </w:tcPr>
          <w:p w14:paraId="000003B4" w14:textId="77777777" w:rsidR="002302CB" w:rsidRDefault="00070CBB" w:rsidP="003D0012">
            <w:pPr>
              <w:jc w:val="center"/>
              <w:rPr>
                <w:b/>
              </w:rPr>
            </w:pPr>
            <w:r>
              <w:t>NA</w:t>
            </w:r>
          </w:p>
        </w:tc>
        <w:tc>
          <w:tcPr>
            <w:tcW w:w="1559" w:type="dxa"/>
            <w:tcBorders>
              <w:top w:val="single" w:sz="12" w:space="0" w:color="000000"/>
              <w:left w:val="single" w:sz="8" w:space="0" w:color="FFFFFF"/>
              <w:bottom w:val="single" w:sz="4" w:space="0" w:color="000000"/>
              <w:right w:val="single" w:sz="8" w:space="0" w:color="FFFFFF"/>
            </w:tcBorders>
            <w:shd w:val="clear" w:color="auto" w:fill="D9F0FF"/>
            <w:tcMar>
              <w:top w:w="72" w:type="dxa"/>
              <w:left w:w="144" w:type="dxa"/>
              <w:bottom w:w="72" w:type="dxa"/>
              <w:right w:w="144" w:type="dxa"/>
            </w:tcMar>
          </w:tcPr>
          <w:p w14:paraId="000003B5" w14:textId="77777777" w:rsidR="002302CB" w:rsidRDefault="00070CBB" w:rsidP="003D0012">
            <w:pPr>
              <w:jc w:val="center"/>
              <w:rPr>
                <w:b/>
              </w:rPr>
            </w:pPr>
            <w:r>
              <w:t>NA</w:t>
            </w:r>
          </w:p>
        </w:tc>
        <w:tc>
          <w:tcPr>
            <w:tcW w:w="1559" w:type="dxa"/>
            <w:tcBorders>
              <w:top w:val="single" w:sz="12" w:space="0" w:color="000000"/>
              <w:left w:val="single" w:sz="8" w:space="0" w:color="FFFFFF"/>
              <w:bottom w:val="single" w:sz="4" w:space="0" w:color="000000"/>
              <w:right w:val="single" w:sz="8" w:space="0" w:color="FFFFFF"/>
            </w:tcBorders>
            <w:shd w:val="clear" w:color="auto" w:fill="D9F0FF"/>
            <w:tcMar>
              <w:top w:w="72" w:type="dxa"/>
              <w:left w:w="144" w:type="dxa"/>
              <w:bottom w:w="72" w:type="dxa"/>
              <w:right w:w="144" w:type="dxa"/>
            </w:tcMar>
          </w:tcPr>
          <w:p w14:paraId="000003B6" w14:textId="77777777" w:rsidR="002302CB" w:rsidRDefault="00070CBB" w:rsidP="003D0012">
            <w:pPr>
              <w:jc w:val="center"/>
              <w:rPr>
                <w:b/>
              </w:rPr>
            </w:pPr>
            <w:r>
              <w:t>NA</w:t>
            </w:r>
          </w:p>
        </w:tc>
        <w:tc>
          <w:tcPr>
            <w:tcW w:w="1418" w:type="dxa"/>
            <w:tcBorders>
              <w:top w:val="single" w:sz="12" w:space="0" w:color="000000"/>
              <w:left w:val="single" w:sz="8" w:space="0" w:color="FFFFFF"/>
              <w:bottom w:val="single" w:sz="4" w:space="0" w:color="000000"/>
              <w:right w:val="single" w:sz="8" w:space="0" w:color="FFFFFF"/>
            </w:tcBorders>
            <w:shd w:val="clear" w:color="auto" w:fill="D9F0FF"/>
            <w:tcMar>
              <w:top w:w="72" w:type="dxa"/>
              <w:left w:w="144" w:type="dxa"/>
              <w:bottom w:w="72" w:type="dxa"/>
              <w:right w:w="144" w:type="dxa"/>
            </w:tcMar>
          </w:tcPr>
          <w:p w14:paraId="000003B7" w14:textId="77777777" w:rsidR="002302CB" w:rsidRDefault="00070CBB" w:rsidP="003D0012">
            <w:pPr>
              <w:jc w:val="center"/>
              <w:rPr>
                <w:b/>
              </w:rPr>
            </w:pPr>
            <w:r>
              <w:rPr>
                <w:b/>
              </w:rPr>
              <w:t>16.7</w:t>
            </w:r>
          </w:p>
        </w:tc>
      </w:tr>
      <w:tr w:rsidR="002302CB" w14:paraId="63E68622" w14:textId="77777777" w:rsidTr="003D0012">
        <w:trPr>
          <w:trHeight w:val="369"/>
        </w:trPr>
        <w:tc>
          <w:tcPr>
            <w:tcW w:w="871" w:type="dxa"/>
            <w:vMerge/>
            <w:tcBorders>
              <w:top w:val="single" w:sz="12" w:space="0" w:color="000000"/>
              <w:right w:val="single" w:sz="8" w:space="0" w:color="FFFFFF"/>
            </w:tcBorders>
            <w:shd w:val="clear" w:color="auto" w:fill="79C9FF"/>
            <w:textDirection w:val="btLr"/>
          </w:tcPr>
          <w:p w14:paraId="000003B8" w14:textId="77777777" w:rsidR="002302CB" w:rsidRDefault="002302CB" w:rsidP="003D0012">
            <w:pPr>
              <w:widowControl w:val="0"/>
              <w:pBdr>
                <w:top w:val="nil"/>
                <w:left w:val="nil"/>
                <w:bottom w:val="nil"/>
                <w:right w:val="nil"/>
                <w:between w:val="nil"/>
              </w:pBdr>
              <w:spacing w:line="276" w:lineRule="auto"/>
              <w:ind w:left="113" w:right="113"/>
              <w:jc w:val="center"/>
              <w:rPr>
                <w:b/>
              </w:rPr>
            </w:pPr>
          </w:p>
        </w:tc>
        <w:tc>
          <w:tcPr>
            <w:tcW w:w="3827" w:type="dxa"/>
            <w:tcBorders>
              <w:left w:val="single" w:sz="8" w:space="0" w:color="FFFFFF"/>
              <w:right w:val="single" w:sz="8" w:space="0" w:color="FFFFFF"/>
            </w:tcBorders>
            <w:shd w:val="clear" w:color="auto" w:fill="D9F0FF"/>
            <w:tcMar>
              <w:top w:w="72" w:type="dxa"/>
              <w:left w:w="144" w:type="dxa"/>
              <w:bottom w:w="72" w:type="dxa"/>
              <w:right w:w="144" w:type="dxa"/>
            </w:tcMar>
          </w:tcPr>
          <w:p w14:paraId="000003B9" w14:textId="77777777" w:rsidR="002302CB" w:rsidRDefault="00070CBB" w:rsidP="00123869">
            <w:pPr>
              <w:rPr>
                <w:i/>
              </w:rPr>
            </w:pPr>
            <w:r>
              <w:rPr>
                <w:i/>
                <w:color w:val="000000"/>
              </w:rPr>
              <w:t xml:space="preserve">OSAS° remission </w:t>
            </w:r>
            <w:r>
              <w:rPr>
                <w:color w:val="000000"/>
              </w:rPr>
              <w:t>(OR)</w:t>
            </w:r>
          </w:p>
        </w:tc>
        <w:tc>
          <w:tcPr>
            <w:tcW w:w="1134" w:type="dxa"/>
            <w:tcBorders>
              <w:top w:val="single" w:sz="4" w:space="0" w:color="000000"/>
              <w:left w:val="single" w:sz="8" w:space="0" w:color="FFFFFF"/>
              <w:bottom w:val="single" w:sz="4" w:space="0" w:color="000000"/>
              <w:right w:val="single" w:sz="8" w:space="0" w:color="FFFFFF"/>
            </w:tcBorders>
            <w:shd w:val="clear" w:color="auto" w:fill="D9F0FF"/>
            <w:tcMar>
              <w:top w:w="72" w:type="dxa"/>
              <w:left w:w="144" w:type="dxa"/>
              <w:bottom w:w="72" w:type="dxa"/>
              <w:right w:w="144" w:type="dxa"/>
            </w:tcMar>
          </w:tcPr>
          <w:p w14:paraId="000003BA" w14:textId="77777777" w:rsidR="002302CB" w:rsidRDefault="00070CBB" w:rsidP="003D0012">
            <w:pPr>
              <w:jc w:val="center"/>
            </w:pPr>
            <w:r>
              <w:rPr>
                <w:color w:val="000000"/>
              </w:rPr>
              <w:t>NA</w:t>
            </w:r>
          </w:p>
        </w:tc>
        <w:tc>
          <w:tcPr>
            <w:tcW w:w="1559" w:type="dxa"/>
            <w:tcBorders>
              <w:top w:val="single" w:sz="4" w:space="0" w:color="000000"/>
              <w:left w:val="single" w:sz="8" w:space="0" w:color="FFFFFF"/>
              <w:bottom w:val="single" w:sz="4" w:space="0" w:color="000000"/>
              <w:right w:val="single" w:sz="8" w:space="0" w:color="FFFFFF"/>
            </w:tcBorders>
            <w:shd w:val="clear" w:color="auto" w:fill="D9F0FF"/>
            <w:tcMar>
              <w:top w:w="72" w:type="dxa"/>
              <w:left w:w="144" w:type="dxa"/>
              <w:bottom w:w="72" w:type="dxa"/>
              <w:right w:w="144" w:type="dxa"/>
            </w:tcMar>
          </w:tcPr>
          <w:p w14:paraId="000003BB" w14:textId="77777777" w:rsidR="002302CB" w:rsidRDefault="00070CBB" w:rsidP="003D0012">
            <w:pPr>
              <w:jc w:val="center"/>
            </w:pPr>
            <w:r>
              <w:rPr>
                <w:color w:val="000000"/>
              </w:rPr>
              <w:t>NA</w:t>
            </w:r>
          </w:p>
        </w:tc>
        <w:tc>
          <w:tcPr>
            <w:tcW w:w="1418" w:type="dxa"/>
            <w:tcBorders>
              <w:top w:val="single" w:sz="4" w:space="0" w:color="000000"/>
              <w:left w:val="single" w:sz="8" w:space="0" w:color="FFFFFF"/>
              <w:bottom w:val="single" w:sz="4" w:space="0" w:color="000000"/>
              <w:right w:val="single" w:sz="8" w:space="0" w:color="FFFFFF"/>
            </w:tcBorders>
            <w:shd w:val="clear" w:color="auto" w:fill="D9F0FF"/>
            <w:tcMar>
              <w:top w:w="72" w:type="dxa"/>
              <w:left w:w="144" w:type="dxa"/>
              <w:bottom w:w="72" w:type="dxa"/>
              <w:right w:w="144" w:type="dxa"/>
            </w:tcMar>
          </w:tcPr>
          <w:p w14:paraId="000003BC" w14:textId="77777777" w:rsidR="002302CB" w:rsidRDefault="00070CBB" w:rsidP="003D0012">
            <w:pPr>
              <w:jc w:val="center"/>
            </w:pPr>
            <w:r>
              <w:rPr>
                <w:color w:val="000000"/>
              </w:rPr>
              <w:t>NA</w:t>
            </w:r>
          </w:p>
        </w:tc>
        <w:tc>
          <w:tcPr>
            <w:tcW w:w="1559" w:type="dxa"/>
            <w:tcBorders>
              <w:top w:val="single" w:sz="4" w:space="0" w:color="000000"/>
              <w:left w:val="single" w:sz="8" w:space="0" w:color="FFFFFF"/>
              <w:bottom w:val="single" w:sz="4" w:space="0" w:color="000000"/>
              <w:right w:val="single" w:sz="8" w:space="0" w:color="FFFFFF"/>
            </w:tcBorders>
            <w:shd w:val="clear" w:color="auto" w:fill="D9F0FF"/>
            <w:tcMar>
              <w:top w:w="72" w:type="dxa"/>
              <w:left w:w="144" w:type="dxa"/>
              <w:bottom w:w="72" w:type="dxa"/>
              <w:right w:w="144" w:type="dxa"/>
            </w:tcMar>
          </w:tcPr>
          <w:p w14:paraId="000003BD" w14:textId="77777777" w:rsidR="002302CB" w:rsidRDefault="00070CBB" w:rsidP="003D0012">
            <w:pPr>
              <w:jc w:val="center"/>
            </w:pPr>
            <w:r>
              <w:rPr>
                <w:color w:val="000000"/>
              </w:rPr>
              <w:t>NA</w:t>
            </w:r>
          </w:p>
        </w:tc>
        <w:tc>
          <w:tcPr>
            <w:tcW w:w="1559" w:type="dxa"/>
            <w:tcBorders>
              <w:top w:val="single" w:sz="4" w:space="0" w:color="000000"/>
              <w:left w:val="single" w:sz="8" w:space="0" w:color="FFFFFF"/>
              <w:bottom w:val="single" w:sz="4" w:space="0" w:color="000000"/>
              <w:right w:val="single" w:sz="8" w:space="0" w:color="FFFFFF"/>
            </w:tcBorders>
            <w:shd w:val="clear" w:color="auto" w:fill="D9F0FF"/>
            <w:tcMar>
              <w:top w:w="72" w:type="dxa"/>
              <w:left w:w="144" w:type="dxa"/>
              <w:bottom w:w="72" w:type="dxa"/>
              <w:right w:w="144" w:type="dxa"/>
            </w:tcMar>
          </w:tcPr>
          <w:p w14:paraId="000003BE" w14:textId="77777777" w:rsidR="002302CB" w:rsidRDefault="00070CBB" w:rsidP="003D0012">
            <w:pPr>
              <w:jc w:val="center"/>
            </w:pPr>
            <w:r>
              <w:rPr>
                <w:color w:val="000000"/>
              </w:rPr>
              <w:t>NA</w:t>
            </w:r>
          </w:p>
        </w:tc>
        <w:tc>
          <w:tcPr>
            <w:tcW w:w="1418" w:type="dxa"/>
            <w:tcBorders>
              <w:top w:val="single" w:sz="4" w:space="0" w:color="000000"/>
              <w:left w:val="single" w:sz="8" w:space="0" w:color="FFFFFF"/>
              <w:bottom w:val="single" w:sz="4" w:space="0" w:color="000000"/>
              <w:right w:val="single" w:sz="8" w:space="0" w:color="FFFFFF"/>
            </w:tcBorders>
            <w:shd w:val="clear" w:color="auto" w:fill="D9F0FF"/>
            <w:tcMar>
              <w:top w:w="72" w:type="dxa"/>
              <w:left w:w="144" w:type="dxa"/>
              <w:bottom w:w="72" w:type="dxa"/>
              <w:right w:w="144" w:type="dxa"/>
            </w:tcMar>
          </w:tcPr>
          <w:p w14:paraId="000003BF" w14:textId="77777777" w:rsidR="002302CB" w:rsidRDefault="00070CBB" w:rsidP="003D0012">
            <w:pPr>
              <w:jc w:val="center"/>
              <w:rPr>
                <w:b/>
              </w:rPr>
            </w:pPr>
            <w:r>
              <w:rPr>
                <w:b/>
                <w:color w:val="000000"/>
              </w:rPr>
              <w:t>2.9</w:t>
            </w:r>
          </w:p>
        </w:tc>
      </w:tr>
      <w:tr w:rsidR="002302CB" w14:paraId="1DB4A031" w14:textId="77777777" w:rsidTr="003D0012">
        <w:trPr>
          <w:trHeight w:val="386"/>
        </w:trPr>
        <w:tc>
          <w:tcPr>
            <w:tcW w:w="871" w:type="dxa"/>
            <w:vMerge/>
            <w:tcBorders>
              <w:top w:val="single" w:sz="12" w:space="0" w:color="000000"/>
              <w:right w:val="single" w:sz="8" w:space="0" w:color="FFFFFF"/>
            </w:tcBorders>
            <w:shd w:val="clear" w:color="auto" w:fill="79C9FF"/>
            <w:textDirection w:val="btLr"/>
          </w:tcPr>
          <w:p w14:paraId="000003C0" w14:textId="77777777" w:rsidR="002302CB" w:rsidRDefault="002302CB" w:rsidP="003D0012">
            <w:pPr>
              <w:widowControl w:val="0"/>
              <w:pBdr>
                <w:top w:val="nil"/>
                <w:left w:val="nil"/>
                <w:bottom w:val="nil"/>
                <w:right w:val="nil"/>
                <w:between w:val="nil"/>
              </w:pBdr>
              <w:spacing w:line="276" w:lineRule="auto"/>
              <w:ind w:left="113" w:right="113"/>
              <w:jc w:val="center"/>
              <w:rPr>
                <w:b/>
              </w:rPr>
            </w:pPr>
          </w:p>
        </w:tc>
        <w:tc>
          <w:tcPr>
            <w:tcW w:w="3827" w:type="dxa"/>
            <w:tcBorders>
              <w:left w:val="single" w:sz="8" w:space="0" w:color="FFFFFF"/>
              <w:right w:val="single" w:sz="8" w:space="0" w:color="FFFFFF"/>
            </w:tcBorders>
            <w:shd w:val="clear" w:color="auto" w:fill="D9F0FF"/>
            <w:tcMar>
              <w:top w:w="72" w:type="dxa"/>
              <w:left w:w="144" w:type="dxa"/>
              <w:bottom w:w="72" w:type="dxa"/>
              <w:right w:w="144" w:type="dxa"/>
            </w:tcMar>
          </w:tcPr>
          <w:p w14:paraId="000003C1" w14:textId="77777777" w:rsidR="002302CB" w:rsidRDefault="00070CBB" w:rsidP="00123869">
            <w:r>
              <w:rPr>
                <w:i/>
              </w:rPr>
              <w:t xml:space="preserve">Reduction of at least 50% of AHI </w:t>
            </w:r>
            <w:r>
              <w:t>(%)</w:t>
            </w:r>
          </w:p>
        </w:tc>
        <w:tc>
          <w:tcPr>
            <w:tcW w:w="1134" w:type="dxa"/>
            <w:tcBorders>
              <w:top w:val="single" w:sz="4" w:space="0" w:color="000000"/>
              <w:left w:val="single" w:sz="8" w:space="0" w:color="FFFFFF"/>
              <w:bottom w:val="single" w:sz="4" w:space="0" w:color="000000"/>
              <w:right w:val="single" w:sz="8" w:space="0" w:color="FFFFFF"/>
            </w:tcBorders>
            <w:shd w:val="clear" w:color="auto" w:fill="D9F0FF"/>
            <w:tcMar>
              <w:top w:w="72" w:type="dxa"/>
              <w:left w:w="144" w:type="dxa"/>
              <w:bottom w:w="72" w:type="dxa"/>
              <w:right w:w="144" w:type="dxa"/>
            </w:tcMar>
          </w:tcPr>
          <w:p w14:paraId="000003C2" w14:textId="77777777" w:rsidR="002302CB" w:rsidRDefault="00070CBB" w:rsidP="003D0012">
            <w:pPr>
              <w:jc w:val="center"/>
            </w:pPr>
            <w:r>
              <w:t>NA</w:t>
            </w:r>
          </w:p>
        </w:tc>
        <w:tc>
          <w:tcPr>
            <w:tcW w:w="1559" w:type="dxa"/>
            <w:tcBorders>
              <w:top w:val="single" w:sz="4" w:space="0" w:color="000000"/>
              <w:left w:val="single" w:sz="8" w:space="0" w:color="FFFFFF"/>
              <w:bottom w:val="single" w:sz="4" w:space="0" w:color="000000"/>
              <w:right w:val="single" w:sz="8" w:space="0" w:color="FFFFFF"/>
            </w:tcBorders>
            <w:shd w:val="clear" w:color="auto" w:fill="D9F0FF"/>
            <w:tcMar>
              <w:top w:w="72" w:type="dxa"/>
              <w:left w:w="144" w:type="dxa"/>
              <w:bottom w:w="72" w:type="dxa"/>
              <w:right w:w="144" w:type="dxa"/>
            </w:tcMar>
          </w:tcPr>
          <w:p w14:paraId="000003C3" w14:textId="77777777" w:rsidR="002302CB" w:rsidRDefault="00070CBB" w:rsidP="003D0012">
            <w:pPr>
              <w:jc w:val="center"/>
            </w:pPr>
            <w:r>
              <w:t>NA</w:t>
            </w:r>
          </w:p>
        </w:tc>
        <w:tc>
          <w:tcPr>
            <w:tcW w:w="1418" w:type="dxa"/>
            <w:tcBorders>
              <w:top w:val="single" w:sz="4" w:space="0" w:color="000000"/>
              <w:left w:val="single" w:sz="8" w:space="0" w:color="FFFFFF"/>
              <w:bottom w:val="single" w:sz="4" w:space="0" w:color="000000"/>
              <w:right w:val="single" w:sz="8" w:space="0" w:color="FFFFFF"/>
            </w:tcBorders>
            <w:shd w:val="clear" w:color="auto" w:fill="D9F0FF"/>
            <w:tcMar>
              <w:top w:w="72" w:type="dxa"/>
              <w:left w:w="144" w:type="dxa"/>
              <w:bottom w:w="72" w:type="dxa"/>
              <w:right w:w="144" w:type="dxa"/>
            </w:tcMar>
          </w:tcPr>
          <w:p w14:paraId="000003C4" w14:textId="77777777" w:rsidR="002302CB" w:rsidRDefault="00070CBB" w:rsidP="003D0012">
            <w:pPr>
              <w:jc w:val="center"/>
            </w:pPr>
            <w:r>
              <w:t>NA</w:t>
            </w:r>
          </w:p>
        </w:tc>
        <w:tc>
          <w:tcPr>
            <w:tcW w:w="1559" w:type="dxa"/>
            <w:tcBorders>
              <w:top w:val="single" w:sz="4" w:space="0" w:color="000000"/>
              <w:left w:val="single" w:sz="8" w:space="0" w:color="FFFFFF"/>
              <w:bottom w:val="single" w:sz="4" w:space="0" w:color="000000"/>
              <w:right w:val="single" w:sz="8" w:space="0" w:color="FFFFFF"/>
            </w:tcBorders>
            <w:shd w:val="clear" w:color="auto" w:fill="D9F0FF"/>
            <w:tcMar>
              <w:top w:w="72" w:type="dxa"/>
              <w:left w:w="144" w:type="dxa"/>
              <w:bottom w:w="72" w:type="dxa"/>
              <w:right w:w="144" w:type="dxa"/>
            </w:tcMar>
          </w:tcPr>
          <w:p w14:paraId="000003C5" w14:textId="77777777" w:rsidR="002302CB" w:rsidRDefault="00070CBB" w:rsidP="003D0012">
            <w:pPr>
              <w:jc w:val="center"/>
            </w:pPr>
            <w:r>
              <w:t>NA</w:t>
            </w:r>
          </w:p>
        </w:tc>
        <w:tc>
          <w:tcPr>
            <w:tcW w:w="1559" w:type="dxa"/>
            <w:tcBorders>
              <w:top w:val="single" w:sz="4" w:space="0" w:color="000000"/>
              <w:left w:val="single" w:sz="8" w:space="0" w:color="FFFFFF"/>
              <w:bottom w:val="single" w:sz="4" w:space="0" w:color="000000"/>
              <w:right w:val="single" w:sz="8" w:space="0" w:color="FFFFFF"/>
            </w:tcBorders>
            <w:shd w:val="clear" w:color="auto" w:fill="D9F0FF"/>
            <w:tcMar>
              <w:top w:w="72" w:type="dxa"/>
              <w:left w:w="144" w:type="dxa"/>
              <w:bottom w:w="72" w:type="dxa"/>
              <w:right w:w="144" w:type="dxa"/>
            </w:tcMar>
          </w:tcPr>
          <w:p w14:paraId="000003C6" w14:textId="77777777" w:rsidR="002302CB" w:rsidRDefault="00070CBB" w:rsidP="003D0012">
            <w:pPr>
              <w:jc w:val="center"/>
            </w:pPr>
            <w:r>
              <w:t>NA</w:t>
            </w:r>
          </w:p>
        </w:tc>
        <w:tc>
          <w:tcPr>
            <w:tcW w:w="1418" w:type="dxa"/>
            <w:tcBorders>
              <w:top w:val="single" w:sz="4" w:space="0" w:color="000000"/>
              <w:left w:val="single" w:sz="8" w:space="0" w:color="FFFFFF"/>
              <w:bottom w:val="single" w:sz="4" w:space="0" w:color="000000"/>
              <w:right w:val="single" w:sz="8" w:space="0" w:color="FFFFFF"/>
            </w:tcBorders>
            <w:shd w:val="clear" w:color="auto" w:fill="D9F0FF"/>
            <w:tcMar>
              <w:top w:w="72" w:type="dxa"/>
              <w:left w:w="144" w:type="dxa"/>
              <w:bottom w:w="72" w:type="dxa"/>
              <w:right w:w="144" w:type="dxa"/>
            </w:tcMar>
          </w:tcPr>
          <w:p w14:paraId="000003C7" w14:textId="77777777" w:rsidR="002302CB" w:rsidRDefault="00070CBB" w:rsidP="003D0012">
            <w:pPr>
              <w:jc w:val="center"/>
            </w:pPr>
            <w:r>
              <w:rPr>
                <w:b/>
              </w:rPr>
              <w:t>-57.0</w:t>
            </w:r>
          </w:p>
        </w:tc>
      </w:tr>
      <w:tr w:rsidR="002302CB" w14:paraId="35724979" w14:textId="77777777" w:rsidTr="003D0012">
        <w:trPr>
          <w:trHeight w:val="369"/>
        </w:trPr>
        <w:tc>
          <w:tcPr>
            <w:tcW w:w="871" w:type="dxa"/>
            <w:vMerge/>
            <w:tcBorders>
              <w:top w:val="single" w:sz="12" w:space="0" w:color="000000"/>
              <w:right w:val="single" w:sz="8" w:space="0" w:color="FFFFFF"/>
            </w:tcBorders>
            <w:shd w:val="clear" w:color="auto" w:fill="79C9FF"/>
            <w:textDirection w:val="btLr"/>
          </w:tcPr>
          <w:p w14:paraId="000003C8" w14:textId="77777777" w:rsidR="002302CB" w:rsidRDefault="002302CB" w:rsidP="003D0012">
            <w:pPr>
              <w:widowControl w:val="0"/>
              <w:pBdr>
                <w:top w:val="nil"/>
                <w:left w:val="nil"/>
                <w:bottom w:val="nil"/>
                <w:right w:val="nil"/>
                <w:between w:val="nil"/>
              </w:pBdr>
              <w:spacing w:line="276" w:lineRule="auto"/>
              <w:ind w:left="113" w:right="113"/>
              <w:jc w:val="center"/>
            </w:pPr>
          </w:p>
        </w:tc>
        <w:tc>
          <w:tcPr>
            <w:tcW w:w="3827" w:type="dxa"/>
            <w:tcBorders>
              <w:left w:val="single" w:sz="8" w:space="0" w:color="FFFFFF"/>
              <w:right w:val="single" w:sz="8" w:space="0" w:color="FFFFFF"/>
            </w:tcBorders>
            <w:shd w:val="clear" w:color="auto" w:fill="D9F0FF"/>
            <w:tcMar>
              <w:top w:w="72" w:type="dxa"/>
              <w:left w:w="144" w:type="dxa"/>
              <w:bottom w:w="72" w:type="dxa"/>
              <w:right w:w="144" w:type="dxa"/>
            </w:tcMar>
          </w:tcPr>
          <w:p w14:paraId="000003C9" w14:textId="77777777" w:rsidR="002302CB" w:rsidRDefault="00070CBB" w:rsidP="00123869">
            <w:pPr>
              <w:rPr>
                <w:i/>
              </w:rPr>
            </w:pPr>
            <w:r>
              <w:rPr>
                <w:i/>
              </w:rPr>
              <w:t xml:space="preserve">Reduction AHI </w:t>
            </w:r>
            <w:r>
              <w:t>(WMD, events/hr)</w:t>
            </w:r>
          </w:p>
        </w:tc>
        <w:tc>
          <w:tcPr>
            <w:tcW w:w="1134" w:type="dxa"/>
            <w:tcBorders>
              <w:top w:val="single" w:sz="4" w:space="0" w:color="000000"/>
              <w:left w:val="single" w:sz="8" w:space="0" w:color="FFFFFF"/>
              <w:bottom w:val="single" w:sz="4" w:space="0" w:color="000000"/>
              <w:right w:val="single" w:sz="8" w:space="0" w:color="FFFFFF"/>
            </w:tcBorders>
            <w:shd w:val="clear" w:color="auto" w:fill="D9F0FF"/>
            <w:tcMar>
              <w:top w:w="72" w:type="dxa"/>
              <w:left w:w="144" w:type="dxa"/>
              <w:bottom w:w="72" w:type="dxa"/>
              <w:right w:w="144" w:type="dxa"/>
            </w:tcMar>
          </w:tcPr>
          <w:p w14:paraId="000003CA" w14:textId="77777777" w:rsidR="002302CB" w:rsidRDefault="00070CBB" w:rsidP="003D0012">
            <w:pPr>
              <w:jc w:val="center"/>
            </w:pPr>
            <w:r>
              <w:t>NA</w:t>
            </w:r>
          </w:p>
        </w:tc>
        <w:tc>
          <w:tcPr>
            <w:tcW w:w="1559" w:type="dxa"/>
            <w:tcBorders>
              <w:top w:val="single" w:sz="4" w:space="0" w:color="000000"/>
              <w:left w:val="single" w:sz="8" w:space="0" w:color="FFFFFF"/>
              <w:bottom w:val="single" w:sz="4" w:space="0" w:color="000000"/>
              <w:right w:val="single" w:sz="8" w:space="0" w:color="FFFFFF"/>
            </w:tcBorders>
            <w:shd w:val="clear" w:color="auto" w:fill="D9F0FF"/>
            <w:tcMar>
              <w:top w:w="72" w:type="dxa"/>
              <w:left w:w="144" w:type="dxa"/>
              <w:bottom w:w="72" w:type="dxa"/>
              <w:right w:w="144" w:type="dxa"/>
            </w:tcMar>
          </w:tcPr>
          <w:p w14:paraId="000003CB" w14:textId="77777777" w:rsidR="002302CB" w:rsidRDefault="00070CBB" w:rsidP="003D0012">
            <w:pPr>
              <w:jc w:val="center"/>
            </w:pPr>
            <w:r>
              <w:t>NA</w:t>
            </w:r>
          </w:p>
        </w:tc>
        <w:tc>
          <w:tcPr>
            <w:tcW w:w="1418" w:type="dxa"/>
            <w:tcBorders>
              <w:top w:val="single" w:sz="4" w:space="0" w:color="000000"/>
              <w:left w:val="single" w:sz="8" w:space="0" w:color="FFFFFF"/>
              <w:bottom w:val="single" w:sz="4" w:space="0" w:color="000000"/>
              <w:right w:val="single" w:sz="8" w:space="0" w:color="FFFFFF"/>
            </w:tcBorders>
            <w:shd w:val="clear" w:color="auto" w:fill="D9F0FF"/>
            <w:tcMar>
              <w:top w:w="72" w:type="dxa"/>
              <w:left w:w="144" w:type="dxa"/>
              <w:bottom w:w="72" w:type="dxa"/>
              <w:right w:w="144" w:type="dxa"/>
            </w:tcMar>
          </w:tcPr>
          <w:p w14:paraId="000003CC" w14:textId="77777777" w:rsidR="002302CB" w:rsidRDefault="00070CBB" w:rsidP="003D0012">
            <w:pPr>
              <w:jc w:val="center"/>
            </w:pPr>
            <w:r>
              <w:t>NA</w:t>
            </w:r>
          </w:p>
        </w:tc>
        <w:tc>
          <w:tcPr>
            <w:tcW w:w="1559" w:type="dxa"/>
            <w:tcBorders>
              <w:top w:val="single" w:sz="4" w:space="0" w:color="000000"/>
              <w:left w:val="single" w:sz="8" w:space="0" w:color="FFFFFF"/>
              <w:bottom w:val="single" w:sz="4" w:space="0" w:color="000000"/>
              <w:right w:val="single" w:sz="8" w:space="0" w:color="FFFFFF"/>
            </w:tcBorders>
            <w:shd w:val="clear" w:color="auto" w:fill="D9F0FF"/>
            <w:tcMar>
              <w:top w:w="72" w:type="dxa"/>
              <w:left w:w="144" w:type="dxa"/>
              <w:bottom w:w="72" w:type="dxa"/>
              <w:right w:w="144" w:type="dxa"/>
            </w:tcMar>
          </w:tcPr>
          <w:p w14:paraId="000003CD" w14:textId="77777777" w:rsidR="002302CB" w:rsidRDefault="00070CBB" w:rsidP="003D0012">
            <w:pPr>
              <w:jc w:val="center"/>
            </w:pPr>
            <w:r>
              <w:t>NA</w:t>
            </w:r>
          </w:p>
        </w:tc>
        <w:tc>
          <w:tcPr>
            <w:tcW w:w="1559" w:type="dxa"/>
            <w:tcBorders>
              <w:top w:val="single" w:sz="4" w:space="0" w:color="000000"/>
              <w:left w:val="single" w:sz="8" w:space="0" w:color="FFFFFF"/>
              <w:bottom w:val="single" w:sz="4" w:space="0" w:color="000000"/>
              <w:right w:val="single" w:sz="8" w:space="0" w:color="FFFFFF"/>
            </w:tcBorders>
            <w:shd w:val="clear" w:color="auto" w:fill="D9F0FF"/>
            <w:tcMar>
              <w:top w:w="72" w:type="dxa"/>
              <w:left w:w="144" w:type="dxa"/>
              <w:bottom w:w="72" w:type="dxa"/>
              <w:right w:w="144" w:type="dxa"/>
            </w:tcMar>
          </w:tcPr>
          <w:p w14:paraId="000003CE" w14:textId="77777777" w:rsidR="002302CB" w:rsidRDefault="00070CBB" w:rsidP="003D0012">
            <w:pPr>
              <w:jc w:val="center"/>
            </w:pPr>
            <w:r>
              <w:t>NA</w:t>
            </w:r>
          </w:p>
        </w:tc>
        <w:tc>
          <w:tcPr>
            <w:tcW w:w="1418" w:type="dxa"/>
            <w:tcBorders>
              <w:top w:val="single" w:sz="4" w:space="0" w:color="000000"/>
              <w:left w:val="single" w:sz="8" w:space="0" w:color="FFFFFF"/>
              <w:bottom w:val="single" w:sz="4" w:space="0" w:color="000000"/>
              <w:right w:val="single" w:sz="8" w:space="0" w:color="FFFFFF"/>
            </w:tcBorders>
            <w:shd w:val="clear" w:color="auto" w:fill="D9F0FF"/>
            <w:tcMar>
              <w:top w:w="72" w:type="dxa"/>
              <w:left w:w="144" w:type="dxa"/>
              <w:bottom w:w="72" w:type="dxa"/>
              <w:right w:w="144" w:type="dxa"/>
            </w:tcMar>
          </w:tcPr>
          <w:p w14:paraId="000003CF" w14:textId="77777777" w:rsidR="002302CB" w:rsidRDefault="00070CBB" w:rsidP="003D0012">
            <w:pPr>
              <w:jc w:val="center"/>
              <w:rPr>
                <w:b/>
              </w:rPr>
            </w:pPr>
            <w:r>
              <w:rPr>
                <w:b/>
              </w:rPr>
              <w:t>-21.9</w:t>
            </w:r>
          </w:p>
        </w:tc>
      </w:tr>
      <w:tr w:rsidR="002302CB" w14:paraId="7C798058" w14:textId="77777777" w:rsidTr="003D0012">
        <w:trPr>
          <w:trHeight w:val="401"/>
        </w:trPr>
        <w:tc>
          <w:tcPr>
            <w:tcW w:w="871" w:type="dxa"/>
            <w:vMerge w:val="restart"/>
            <w:tcBorders>
              <w:top w:val="single" w:sz="12" w:space="0" w:color="000000"/>
              <w:right w:val="single" w:sz="8" w:space="0" w:color="FFFFFF"/>
            </w:tcBorders>
            <w:shd w:val="clear" w:color="auto" w:fill="FFE989"/>
            <w:textDirection w:val="btLr"/>
          </w:tcPr>
          <w:p w14:paraId="000003D0" w14:textId="274DE7E1" w:rsidR="002302CB" w:rsidRDefault="00070CBB" w:rsidP="003D0012">
            <w:pPr>
              <w:ind w:left="113" w:right="113"/>
              <w:jc w:val="center"/>
              <w:rPr>
                <w:b/>
                <w:color w:val="000000"/>
              </w:rPr>
            </w:pPr>
            <w:r>
              <w:rPr>
                <w:b/>
                <w:color w:val="000000"/>
              </w:rPr>
              <w:t>KNEE OSTEOARTHRITIS</w:t>
            </w:r>
          </w:p>
          <w:p w14:paraId="000003D1" w14:textId="0CF902F9" w:rsidR="002302CB" w:rsidRDefault="00070CBB" w:rsidP="003D0012">
            <w:pPr>
              <w:ind w:left="113" w:right="113"/>
              <w:jc w:val="center"/>
              <w:rPr>
                <w:b/>
                <w:color w:val="000000"/>
              </w:rPr>
            </w:pPr>
            <w:r>
              <w:rPr>
                <w:color w:val="000000"/>
              </w:rPr>
              <w:t>(</w:t>
            </w:r>
            <w:r w:rsidR="00323515">
              <w:rPr>
                <w:color w:val="000000"/>
              </w:rPr>
              <w:t>n=</w:t>
            </w:r>
            <w:r>
              <w:rPr>
                <w:color w:val="000000"/>
              </w:rPr>
              <w:t xml:space="preserve"> 2 RCT)</w:t>
            </w:r>
          </w:p>
          <w:p w14:paraId="000003D2" w14:textId="77777777" w:rsidR="002302CB" w:rsidRDefault="002302CB" w:rsidP="003D0012">
            <w:pPr>
              <w:widowControl w:val="0"/>
              <w:pBdr>
                <w:top w:val="nil"/>
                <w:left w:val="nil"/>
                <w:right w:val="nil"/>
                <w:between w:val="nil"/>
              </w:pBdr>
              <w:spacing w:line="276" w:lineRule="auto"/>
              <w:ind w:left="113" w:right="113"/>
              <w:jc w:val="center"/>
              <w:rPr>
                <w:b/>
                <w:color w:val="000000"/>
              </w:rPr>
            </w:pPr>
          </w:p>
        </w:tc>
        <w:tc>
          <w:tcPr>
            <w:tcW w:w="3827" w:type="dxa"/>
            <w:tcBorders>
              <w:top w:val="single" w:sz="12" w:space="0" w:color="000000"/>
              <w:left w:val="single" w:sz="8" w:space="0" w:color="FFFFFF"/>
              <w:right w:val="single" w:sz="8" w:space="0" w:color="FFFFFF"/>
            </w:tcBorders>
            <w:shd w:val="clear" w:color="auto" w:fill="FFF9DD"/>
            <w:tcMar>
              <w:top w:w="72" w:type="dxa"/>
              <w:left w:w="144" w:type="dxa"/>
              <w:bottom w:w="72" w:type="dxa"/>
              <w:right w:w="144" w:type="dxa"/>
            </w:tcMar>
          </w:tcPr>
          <w:p w14:paraId="000003D3" w14:textId="77777777" w:rsidR="002302CB" w:rsidRDefault="00070CBB" w:rsidP="00123869">
            <w:pPr>
              <w:rPr>
                <w:b/>
              </w:rPr>
            </w:pPr>
            <w:r>
              <w:rPr>
                <w:i/>
              </w:rPr>
              <w:t xml:space="preserve">TBWL </w:t>
            </w:r>
            <w:r>
              <w:t>(%)</w:t>
            </w:r>
          </w:p>
        </w:tc>
        <w:tc>
          <w:tcPr>
            <w:tcW w:w="1134" w:type="dxa"/>
            <w:tcBorders>
              <w:top w:val="single" w:sz="12"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D4" w14:textId="77777777" w:rsidR="002302CB" w:rsidRDefault="00070CBB" w:rsidP="003D0012">
            <w:pPr>
              <w:jc w:val="center"/>
              <w:rPr>
                <w:b/>
              </w:rPr>
            </w:pPr>
            <w:r>
              <w:t>NA</w:t>
            </w:r>
          </w:p>
        </w:tc>
        <w:tc>
          <w:tcPr>
            <w:tcW w:w="1559" w:type="dxa"/>
            <w:tcBorders>
              <w:top w:val="single" w:sz="12"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D5" w14:textId="77777777" w:rsidR="002302CB" w:rsidRDefault="00070CBB" w:rsidP="003D0012">
            <w:pPr>
              <w:jc w:val="center"/>
              <w:rPr>
                <w:b/>
              </w:rPr>
            </w:pPr>
            <w:r>
              <w:t>NA</w:t>
            </w:r>
          </w:p>
        </w:tc>
        <w:tc>
          <w:tcPr>
            <w:tcW w:w="1418" w:type="dxa"/>
            <w:tcBorders>
              <w:top w:val="single" w:sz="12"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D6" w14:textId="40CCF05C" w:rsidR="002302CB" w:rsidRDefault="00070CBB" w:rsidP="003D0012">
            <w:pPr>
              <w:tabs>
                <w:tab w:val="left" w:pos="402"/>
                <w:tab w:val="center" w:pos="565"/>
              </w:tabs>
              <w:jc w:val="center"/>
              <w:rPr>
                <w:b/>
              </w:rPr>
            </w:pPr>
            <w:r>
              <w:t>NR</w:t>
            </w:r>
          </w:p>
        </w:tc>
        <w:tc>
          <w:tcPr>
            <w:tcW w:w="1559" w:type="dxa"/>
            <w:tcBorders>
              <w:top w:val="single" w:sz="12"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D7" w14:textId="77777777" w:rsidR="002302CB" w:rsidRDefault="00070CBB" w:rsidP="003D0012">
            <w:pPr>
              <w:jc w:val="center"/>
              <w:rPr>
                <w:b/>
              </w:rPr>
            </w:pPr>
            <w:r>
              <w:t>NA</w:t>
            </w:r>
          </w:p>
        </w:tc>
        <w:tc>
          <w:tcPr>
            <w:tcW w:w="1559" w:type="dxa"/>
            <w:tcBorders>
              <w:top w:val="single" w:sz="12"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D8" w14:textId="77777777" w:rsidR="002302CB" w:rsidRDefault="00070CBB" w:rsidP="003D0012">
            <w:pPr>
              <w:jc w:val="center"/>
              <w:rPr>
                <w:b/>
              </w:rPr>
            </w:pPr>
            <w:r>
              <w:rPr>
                <w:b/>
              </w:rPr>
              <w:t>10.5</w:t>
            </w:r>
          </w:p>
        </w:tc>
        <w:tc>
          <w:tcPr>
            <w:tcW w:w="1418" w:type="dxa"/>
            <w:tcBorders>
              <w:top w:val="single" w:sz="12"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D9" w14:textId="77777777" w:rsidR="002302CB" w:rsidRDefault="00070CBB" w:rsidP="003D0012">
            <w:pPr>
              <w:jc w:val="center"/>
              <w:rPr>
                <w:b/>
              </w:rPr>
            </w:pPr>
            <w:r>
              <w:t>NA</w:t>
            </w:r>
          </w:p>
        </w:tc>
      </w:tr>
      <w:tr w:rsidR="002302CB" w14:paraId="5C3DA48E" w14:textId="77777777">
        <w:trPr>
          <w:trHeight w:val="369"/>
        </w:trPr>
        <w:tc>
          <w:tcPr>
            <w:tcW w:w="871" w:type="dxa"/>
            <w:vMerge/>
            <w:tcBorders>
              <w:top w:val="single" w:sz="12" w:space="0" w:color="000000"/>
              <w:right w:val="single" w:sz="8" w:space="0" w:color="FFFFFF"/>
            </w:tcBorders>
            <w:shd w:val="clear" w:color="auto" w:fill="FFE989"/>
          </w:tcPr>
          <w:p w14:paraId="000003DA" w14:textId="77777777" w:rsidR="002302CB" w:rsidRDefault="002302CB" w:rsidP="00123869">
            <w:pPr>
              <w:widowControl w:val="0"/>
              <w:pBdr>
                <w:top w:val="nil"/>
                <w:left w:val="nil"/>
                <w:bottom w:val="nil"/>
                <w:right w:val="nil"/>
                <w:between w:val="nil"/>
              </w:pBdr>
              <w:spacing w:line="276" w:lineRule="auto"/>
              <w:rPr>
                <w:b/>
              </w:rPr>
            </w:pPr>
          </w:p>
        </w:tc>
        <w:tc>
          <w:tcPr>
            <w:tcW w:w="3827" w:type="dxa"/>
            <w:tcBorders>
              <w:left w:val="single" w:sz="8" w:space="0" w:color="FFFFFF"/>
              <w:right w:val="single" w:sz="8" w:space="0" w:color="FFFFFF"/>
            </w:tcBorders>
            <w:shd w:val="clear" w:color="auto" w:fill="FFF9DD"/>
            <w:tcMar>
              <w:top w:w="72" w:type="dxa"/>
              <w:left w:w="144" w:type="dxa"/>
              <w:bottom w:w="72" w:type="dxa"/>
              <w:right w:w="144" w:type="dxa"/>
            </w:tcMar>
          </w:tcPr>
          <w:p w14:paraId="000003DB" w14:textId="77777777" w:rsidR="002302CB" w:rsidRDefault="00070CBB" w:rsidP="00123869">
            <w:pPr>
              <w:rPr>
                <w:i/>
              </w:rPr>
            </w:pPr>
            <w:r>
              <w:rPr>
                <w:i/>
              </w:rPr>
              <w:t>WOMAC pain score</w:t>
            </w:r>
            <w:r>
              <w:rPr>
                <w:vertAlign w:val="superscript"/>
              </w:rPr>
              <w:t>§</w:t>
            </w:r>
          </w:p>
        </w:tc>
        <w:tc>
          <w:tcPr>
            <w:tcW w:w="1134"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DC" w14:textId="77777777" w:rsidR="002302CB" w:rsidRDefault="00070CBB" w:rsidP="003D0012">
            <w:pPr>
              <w:jc w:val="center"/>
            </w:pPr>
            <w:r>
              <w:t>NA</w:t>
            </w:r>
          </w:p>
        </w:tc>
        <w:tc>
          <w:tcPr>
            <w:tcW w:w="1559"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DD" w14:textId="77777777" w:rsidR="002302CB" w:rsidRDefault="00070CBB" w:rsidP="003D0012">
            <w:pPr>
              <w:jc w:val="center"/>
            </w:pPr>
            <w:r>
              <w:t>NA</w:t>
            </w:r>
          </w:p>
        </w:tc>
        <w:tc>
          <w:tcPr>
            <w:tcW w:w="1418"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DE" w14:textId="77777777" w:rsidR="002302CB" w:rsidRDefault="00070CBB" w:rsidP="003D0012">
            <w:pPr>
              <w:jc w:val="center"/>
            </w:pPr>
            <w:r>
              <w:t>NA</w:t>
            </w:r>
          </w:p>
        </w:tc>
        <w:tc>
          <w:tcPr>
            <w:tcW w:w="1559"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DF" w14:textId="77777777" w:rsidR="002302CB" w:rsidRDefault="00070CBB" w:rsidP="003D0012">
            <w:pPr>
              <w:jc w:val="center"/>
            </w:pPr>
            <w:r>
              <w:t>NA</w:t>
            </w:r>
          </w:p>
        </w:tc>
        <w:tc>
          <w:tcPr>
            <w:tcW w:w="1559"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E0" w14:textId="77777777" w:rsidR="002302CB" w:rsidRDefault="00070CBB" w:rsidP="003D0012">
            <w:pPr>
              <w:jc w:val="center"/>
              <w:rPr>
                <w:b/>
              </w:rPr>
            </w:pPr>
            <w:r>
              <w:rPr>
                <w:b/>
              </w:rPr>
              <w:t>-8.6</w:t>
            </w:r>
          </w:p>
        </w:tc>
        <w:tc>
          <w:tcPr>
            <w:tcW w:w="1418"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E1" w14:textId="77777777" w:rsidR="002302CB" w:rsidRDefault="00070CBB" w:rsidP="003D0012">
            <w:pPr>
              <w:jc w:val="center"/>
            </w:pPr>
            <w:r>
              <w:t>NA</w:t>
            </w:r>
          </w:p>
        </w:tc>
      </w:tr>
      <w:tr w:rsidR="002302CB" w14:paraId="43DECDB4" w14:textId="77777777">
        <w:trPr>
          <w:trHeight w:val="369"/>
        </w:trPr>
        <w:tc>
          <w:tcPr>
            <w:tcW w:w="871" w:type="dxa"/>
            <w:vMerge/>
            <w:tcBorders>
              <w:top w:val="single" w:sz="12" w:space="0" w:color="000000"/>
              <w:right w:val="single" w:sz="8" w:space="0" w:color="FFFFFF"/>
            </w:tcBorders>
            <w:shd w:val="clear" w:color="auto" w:fill="FFE989"/>
          </w:tcPr>
          <w:p w14:paraId="000003E2" w14:textId="77777777" w:rsidR="002302CB" w:rsidRDefault="002302CB" w:rsidP="00123869">
            <w:pPr>
              <w:widowControl w:val="0"/>
              <w:pBdr>
                <w:top w:val="nil"/>
                <w:left w:val="nil"/>
                <w:bottom w:val="nil"/>
                <w:right w:val="nil"/>
                <w:between w:val="nil"/>
              </w:pBdr>
              <w:spacing w:line="276" w:lineRule="auto"/>
            </w:pPr>
          </w:p>
        </w:tc>
        <w:tc>
          <w:tcPr>
            <w:tcW w:w="3827" w:type="dxa"/>
            <w:tcBorders>
              <w:left w:val="single" w:sz="8" w:space="0" w:color="FFFFFF"/>
              <w:right w:val="single" w:sz="8" w:space="0" w:color="FFFFFF"/>
            </w:tcBorders>
            <w:shd w:val="clear" w:color="auto" w:fill="FFF9DD"/>
            <w:tcMar>
              <w:top w:w="72" w:type="dxa"/>
              <w:left w:w="144" w:type="dxa"/>
              <w:bottom w:w="72" w:type="dxa"/>
              <w:right w:w="144" w:type="dxa"/>
            </w:tcMar>
          </w:tcPr>
          <w:p w14:paraId="000003E3" w14:textId="77777777" w:rsidR="002302CB" w:rsidRDefault="00070CBB" w:rsidP="00123869">
            <w:pPr>
              <w:rPr>
                <w:i/>
              </w:rPr>
            </w:pPr>
            <w:r>
              <w:rPr>
                <w:i/>
              </w:rPr>
              <w:t>WOMAC physical-function score</w:t>
            </w:r>
            <w:r>
              <w:rPr>
                <w:vertAlign w:val="superscript"/>
              </w:rPr>
              <w:t>§</w:t>
            </w:r>
          </w:p>
        </w:tc>
        <w:tc>
          <w:tcPr>
            <w:tcW w:w="1134"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E4" w14:textId="77777777" w:rsidR="002302CB" w:rsidRDefault="00070CBB" w:rsidP="003D0012">
            <w:pPr>
              <w:jc w:val="center"/>
            </w:pPr>
            <w:r>
              <w:t>NA</w:t>
            </w:r>
          </w:p>
        </w:tc>
        <w:tc>
          <w:tcPr>
            <w:tcW w:w="1559"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E5" w14:textId="77777777" w:rsidR="002302CB" w:rsidRDefault="00070CBB" w:rsidP="003D0012">
            <w:pPr>
              <w:jc w:val="center"/>
            </w:pPr>
            <w:r>
              <w:t>NA</w:t>
            </w:r>
          </w:p>
        </w:tc>
        <w:tc>
          <w:tcPr>
            <w:tcW w:w="1418"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E6" w14:textId="77777777" w:rsidR="002302CB" w:rsidRDefault="00070CBB" w:rsidP="003D0012">
            <w:pPr>
              <w:jc w:val="center"/>
            </w:pPr>
            <w:r>
              <w:t>NA</w:t>
            </w:r>
          </w:p>
        </w:tc>
        <w:tc>
          <w:tcPr>
            <w:tcW w:w="1559"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E7" w14:textId="77777777" w:rsidR="002302CB" w:rsidRDefault="00070CBB" w:rsidP="003D0012">
            <w:pPr>
              <w:jc w:val="center"/>
            </w:pPr>
            <w:r>
              <w:t>NA</w:t>
            </w:r>
          </w:p>
        </w:tc>
        <w:tc>
          <w:tcPr>
            <w:tcW w:w="1559"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E8" w14:textId="77777777" w:rsidR="002302CB" w:rsidRDefault="00070CBB" w:rsidP="003D0012">
            <w:pPr>
              <w:jc w:val="center"/>
            </w:pPr>
            <w:r>
              <w:rPr>
                <w:b/>
              </w:rPr>
              <w:t>-14.9</w:t>
            </w:r>
          </w:p>
        </w:tc>
        <w:tc>
          <w:tcPr>
            <w:tcW w:w="1418"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E9" w14:textId="77777777" w:rsidR="002302CB" w:rsidRDefault="00070CBB" w:rsidP="003D0012">
            <w:pPr>
              <w:jc w:val="center"/>
            </w:pPr>
            <w:r>
              <w:t>NA</w:t>
            </w:r>
          </w:p>
        </w:tc>
      </w:tr>
      <w:tr w:rsidR="002302CB" w14:paraId="55863E5E" w14:textId="77777777">
        <w:trPr>
          <w:trHeight w:val="369"/>
        </w:trPr>
        <w:tc>
          <w:tcPr>
            <w:tcW w:w="871" w:type="dxa"/>
            <w:vMerge/>
            <w:tcBorders>
              <w:top w:val="single" w:sz="12" w:space="0" w:color="000000"/>
              <w:right w:val="single" w:sz="8" w:space="0" w:color="FFFFFF"/>
            </w:tcBorders>
            <w:shd w:val="clear" w:color="auto" w:fill="FFE989"/>
          </w:tcPr>
          <w:p w14:paraId="000003EA" w14:textId="77777777" w:rsidR="002302CB" w:rsidRDefault="002302CB" w:rsidP="00123869">
            <w:pPr>
              <w:widowControl w:val="0"/>
              <w:pBdr>
                <w:top w:val="nil"/>
                <w:left w:val="nil"/>
                <w:bottom w:val="nil"/>
                <w:right w:val="nil"/>
                <w:between w:val="nil"/>
              </w:pBdr>
              <w:spacing w:line="276" w:lineRule="auto"/>
            </w:pPr>
          </w:p>
        </w:tc>
        <w:tc>
          <w:tcPr>
            <w:tcW w:w="3827" w:type="dxa"/>
            <w:tcBorders>
              <w:left w:val="single" w:sz="8" w:space="0" w:color="FFFFFF"/>
              <w:right w:val="single" w:sz="8" w:space="0" w:color="FFFFFF"/>
            </w:tcBorders>
            <w:shd w:val="clear" w:color="auto" w:fill="FFF9DD"/>
            <w:tcMar>
              <w:top w:w="72" w:type="dxa"/>
              <w:left w:w="144" w:type="dxa"/>
              <w:bottom w:w="72" w:type="dxa"/>
              <w:right w:w="144" w:type="dxa"/>
            </w:tcMar>
          </w:tcPr>
          <w:p w14:paraId="000003EB" w14:textId="77777777" w:rsidR="002302CB" w:rsidRDefault="00070CBB" w:rsidP="00123869">
            <w:pPr>
              <w:rPr>
                <w:i/>
              </w:rPr>
            </w:pPr>
            <w:r>
              <w:rPr>
                <w:i/>
              </w:rPr>
              <w:t>KOOS pain subscale</w:t>
            </w:r>
          </w:p>
        </w:tc>
        <w:tc>
          <w:tcPr>
            <w:tcW w:w="1134"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EC" w14:textId="77777777" w:rsidR="002302CB" w:rsidRDefault="00070CBB" w:rsidP="003D0012">
            <w:pPr>
              <w:jc w:val="center"/>
            </w:pPr>
            <w:r>
              <w:t>NA</w:t>
            </w:r>
          </w:p>
        </w:tc>
        <w:tc>
          <w:tcPr>
            <w:tcW w:w="1559"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ED" w14:textId="77777777" w:rsidR="002302CB" w:rsidRDefault="00070CBB" w:rsidP="003D0012">
            <w:pPr>
              <w:jc w:val="center"/>
            </w:pPr>
            <w:r>
              <w:t>NA</w:t>
            </w:r>
          </w:p>
        </w:tc>
        <w:tc>
          <w:tcPr>
            <w:tcW w:w="1418"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EE" w14:textId="77777777" w:rsidR="002302CB" w:rsidRDefault="00070CBB" w:rsidP="003D0012">
            <w:pPr>
              <w:jc w:val="center"/>
            </w:pPr>
            <w:r>
              <w:t>0.9</w:t>
            </w:r>
          </w:p>
        </w:tc>
        <w:tc>
          <w:tcPr>
            <w:tcW w:w="1559"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EF" w14:textId="77777777" w:rsidR="002302CB" w:rsidRDefault="00070CBB" w:rsidP="003D0012">
            <w:pPr>
              <w:jc w:val="center"/>
            </w:pPr>
            <w:r>
              <w:t>NA</w:t>
            </w:r>
          </w:p>
        </w:tc>
        <w:tc>
          <w:tcPr>
            <w:tcW w:w="1559"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F0" w14:textId="77777777" w:rsidR="002302CB" w:rsidRDefault="00070CBB" w:rsidP="003D0012">
            <w:pPr>
              <w:jc w:val="center"/>
            </w:pPr>
            <w:r>
              <w:t>NA</w:t>
            </w:r>
          </w:p>
        </w:tc>
        <w:tc>
          <w:tcPr>
            <w:tcW w:w="1418"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F1" w14:textId="77777777" w:rsidR="002302CB" w:rsidRDefault="00070CBB" w:rsidP="003D0012">
            <w:pPr>
              <w:jc w:val="center"/>
            </w:pPr>
            <w:r>
              <w:t>NA</w:t>
            </w:r>
          </w:p>
        </w:tc>
      </w:tr>
      <w:tr w:rsidR="002302CB" w14:paraId="1A137D09" w14:textId="77777777">
        <w:trPr>
          <w:trHeight w:val="369"/>
        </w:trPr>
        <w:tc>
          <w:tcPr>
            <w:tcW w:w="871" w:type="dxa"/>
            <w:vMerge/>
            <w:tcBorders>
              <w:top w:val="single" w:sz="12" w:space="0" w:color="000000"/>
              <w:right w:val="single" w:sz="8" w:space="0" w:color="FFFFFF"/>
            </w:tcBorders>
            <w:shd w:val="clear" w:color="auto" w:fill="FFE989"/>
          </w:tcPr>
          <w:p w14:paraId="000003F2" w14:textId="77777777" w:rsidR="002302CB" w:rsidRDefault="002302CB" w:rsidP="00123869">
            <w:pPr>
              <w:widowControl w:val="0"/>
              <w:pBdr>
                <w:top w:val="nil"/>
                <w:left w:val="nil"/>
                <w:bottom w:val="nil"/>
                <w:right w:val="nil"/>
                <w:between w:val="nil"/>
              </w:pBdr>
              <w:spacing w:line="276" w:lineRule="auto"/>
            </w:pPr>
          </w:p>
        </w:tc>
        <w:tc>
          <w:tcPr>
            <w:tcW w:w="3827" w:type="dxa"/>
            <w:tcBorders>
              <w:left w:val="single" w:sz="8" w:space="0" w:color="FFFFFF"/>
              <w:right w:val="single" w:sz="8" w:space="0" w:color="FFFFFF"/>
            </w:tcBorders>
            <w:shd w:val="clear" w:color="auto" w:fill="FFF9DD"/>
            <w:tcMar>
              <w:top w:w="72" w:type="dxa"/>
              <w:left w:w="144" w:type="dxa"/>
              <w:bottom w:w="72" w:type="dxa"/>
              <w:right w:w="144" w:type="dxa"/>
            </w:tcMar>
          </w:tcPr>
          <w:p w14:paraId="000003F3" w14:textId="77777777" w:rsidR="002302CB" w:rsidRDefault="00070CBB" w:rsidP="00123869">
            <w:pPr>
              <w:rPr>
                <w:i/>
              </w:rPr>
            </w:pPr>
            <w:r>
              <w:rPr>
                <w:i/>
              </w:rPr>
              <w:t>KOOS physical-function score</w:t>
            </w:r>
          </w:p>
        </w:tc>
        <w:tc>
          <w:tcPr>
            <w:tcW w:w="1134"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F4" w14:textId="112DCAA6" w:rsidR="002302CB" w:rsidRDefault="00070CBB" w:rsidP="003D0012">
            <w:pPr>
              <w:jc w:val="center"/>
            </w:pPr>
            <w:r>
              <w:rPr>
                <w:i/>
              </w:rPr>
              <w:t>NA</w:t>
            </w:r>
          </w:p>
        </w:tc>
        <w:tc>
          <w:tcPr>
            <w:tcW w:w="1559"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F5" w14:textId="77777777" w:rsidR="002302CB" w:rsidRDefault="00070CBB" w:rsidP="003D0012">
            <w:pPr>
              <w:jc w:val="center"/>
            </w:pPr>
            <w:r>
              <w:rPr>
                <w:i/>
              </w:rPr>
              <w:t>NA</w:t>
            </w:r>
          </w:p>
        </w:tc>
        <w:tc>
          <w:tcPr>
            <w:tcW w:w="1418"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F6" w14:textId="77777777" w:rsidR="002302CB" w:rsidRDefault="00070CBB" w:rsidP="003D0012">
            <w:pPr>
              <w:jc w:val="center"/>
            </w:pPr>
            <w:r>
              <w:rPr>
                <w:i/>
              </w:rPr>
              <w:t>3.1</w:t>
            </w:r>
          </w:p>
        </w:tc>
        <w:tc>
          <w:tcPr>
            <w:tcW w:w="1559"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F7" w14:textId="77777777" w:rsidR="002302CB" w:rsidRDefault="00070CBB" w:rsidP="003D0012">
            <w:pPr>
              <w:jc w:val="center"/>
            </w:pPr>
            <w:r>
              <w:rPr>
                <w:i/>
              </w:rPr>
              <w:t>NA</w:t>
            </w:r>
          </w:p>
        </w:tc>
        <w:tc>
          <w:tcPr>
            <w:tcW w:w="1559"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F8" w14:textId="77777777" w:rsidR="002302CB" w:rsidRDefault="00070CBB" w:rsidP="003D0012">
            <w:pPr>
              <w:jc w:val="center"/>
            </w:pPr>
            <w:r>
              <w:rPr>
                <w:i/>
              </w:rPr>
              <w:t>NA</w:t>
            </w:r>
          </w:p>
        </w:tc>
        <w:tc>
          <w:tcPr>
            <w:tcW w:w="1418"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F9" w14:textId="77777777" w:rsidR="002302CB" w:rsidRDefault="00070CBB" w:rsidP="003D0012">
            <w:pPr>
              <w:jc w:val="center"/>
            </w:pPr>
            <w:r>
              <w:rPr>
                <w:i/>
              </w:rPr>
              <w:t>NA</w:t>
            </w:r>
          </w:p>
        </w:tc>
      </w:tr>
      <w:tr w:rsidR="002302CB" w14:paraId="78B0706C" w14:textId="77777777">
        <w:trPr>
          <w:trHeight w:val="369"/>
        </w:trPr>
        <w:tc>
          <w:tcPr>
            <w:tcW w:w="871" w:type="dxa"/>
            <w:vMerge/>
            <w:tcBorders>
              <w:top w:val="single" w:sz="12" w:space="0" w:color="000000"/>
              <w:right w:val="single" w:sz="8" w:space="0" w:color="FFFFFF"/>
            </w:tcBorders>
            <w:shd w:val="clear" w:color="auto" w:fill="FFE989"/>
          </w:tcPr>
          <w:p w14:paraId="000003FA" w14:textId="77777777" w:rsidR="002302CB" w:rsidRDefault="002302CB" w:rsidP="00123869">
            <w:pPr>
              <w:widowControl w:val="0"/>
              <w:pBdr>
                <w:top w:val="nil"/>
                <w:left w:val="nil"/>
                <w:bottom w:val="nil"/>
                <w:right w:val="nil"/>
                <w:between w:val="nil"/>
              </w:pBdr>
              <w:spacing w:line="276" w:lineRule="auto"/>
            </w:pPr>
          </w:p>
        </w:tc>
        <w:tc>
          <w:tcPr>
            <w:tcW w:w="3827" w:type="dxa"/>
            <w:tcBorders>
              <w:left w:val="single" w:sz="8" w:space="0" w:color="FFFFFF"/>
              <w:right w:val="single" w:sz="8" w:space="0" w:color="FFFFFF"/>
            </w:tcBorders>
            <w:shd w:val="clear" w:color="auto" w:fill="FFF9DD"/>
            <w:tcMar>
              <w:top w:w="72" w:type="dxa"/>
              <w:left w:w="144" w:type="dxa"/>
              <w:bottom w:w="72" w:type="dxa"/>
              <w:right w:w="144" w:type="dxa"/>
            </w:tcMar>
          </w:tcPr>
          <w:p w14:paraId="000003FB" w14:textId="77777777" w:rsidR="002302CB" w:rsidRDefault="00070CBB" w:rsidP="00123869">
            <w:pPr>
              <w:rPr>
                <w:i/>
              </w:rPr>
            </w:pPr>
            <w:r>
              <w:rPr>
                <w:i/>
              </w:rPr>
              <w:t xml:space="preserve">6-minute walk distance </w:t>
            </w:r>
            <w:r>
              <w:t>(m)</w:t>
            </w:r>
          </w:p>
        </w:tc>
        <w:tc>
          <w:tcPr>
            <w:tcW w:w="1134"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FC" w14:textId="77777777" w:rsidR="002302CB" w:rsidRDefault="00070CBB" w:rsidP="003D0012">
            <w:pPr>
              <w:jc w:val="center"/>
            </w:pPr>
            <w:r>
              <w:t>NA</w:t>
            </w:r>
          </w:p>
        </w:tc>
        <w:tc>
          <w:tcPr>
            <w:tcW w:w="1559"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FD" w14:textId="77777777" w:rsidR="002302CB" w:rsidRDefault="00070CBB" w:rsidP="003D0012">
            <w:pPr>
              <w:jc w:val="center"/>
            </w:pPr>
            <w:r>
              <w:t>NA</w:t>
            </w:r>
          </w:p>
        </w:tc>
        <w:tc>
          <w:tcPr>
            <w:tcW w:w="1418"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FE" w14:textId="77777777" w:rsidR="002302CB" w:rsidRDefault="00070CBB" w:rsidP="003D0012">
            <w:pPr>
              <w:jc w:val="center"/>
            </w:pPr>
            <w:r>
              <w:t>NA</w:t>
            </w:r>
          </w:p>
        </w:tc>
        <w:tc>
          <w:tcPr>
            <w:tcW w:w="1559"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3FF" w14:textId="77777777" w:rsidR="002302CB" w:rsidRDefault="00070CBB" w:rsidP="003D0012">
            <w:pPr>
              <w:jc w:val="center"/>
            </w:pPr>
            <w:r>
              <w:t>NA</w:t>
            </w:r>
          </w:p>
        </w:tc>
        <w:tc>
          <w:tcPr>
            <w:tcW w:w="1559"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400" w14:textId="77777777" w:rsidR="002302CB" w:rsidRDefault="00070CBB" w:rsidP="003D0012">
            <w:pPr>
              <w:jc w:val="center"/>
            </w:pPr>
            <w:r>
              <w:t>NA</w:t>
            </w:r>
          </w:p>
        </w:tc>
        <w:tc>
          <w:tcPr>
            <w:tcW w:w="1418" w:type="dxa"/>
            <w:tcBorders>
              <w:top w:val="single" w:sz="4" w:space="0" w:color="000000"/>
              <w:left w:val="single" w:sz="8" w:space="0" w:color="FFFFFF"/>
              <w:bottom w:val="single" w:sz="4" w:space="0" w:color="000000"/>
              <w:right w:val="single" w:sz="8" w:space="0" w:color="FFFFFF"/>
            </w:tcBorders>
            <w:shd w:val="clear" w:color="auto" w:fill="FFF9DD"/>
            <w:tcMar>
              <w:top w:w="72" w:type="dxa"/>
              <w:left w:w="144" w:type="dxa"/>
              <w:bottom w:w="72" w:type="dxa"/>
              <w:right w:w="144" w:type="dxa"/>
            </w:tcMar>
          </w:tcPr>
          <w:p w14:paraId="00000401" w14:textId="77777777" w:rsidR="002302CB" w:rsidRDefault="00070CBB" w:rsidP="003D0012">
            <w:pPr>
              <w:jc w:val="center"/>
            </w:pPr>
            <w:r>
              <w:t>NA</w:t>
            </w:r>
          </w:p>
        </w:tc>
      </w:tr>
      <w:tr w:rsidR="002302CB" w14:paraId="23D5DB3E" w14:textId="77777777" w:rsidTr="003D0012">
        <w:trPr>
          <w:trHeight w:val="389"/>
        </w:trPr>
        <w:tc>
          <w:tcPr>
            <w:tcW w:w="871" w:type="dxa"/>
            <w:vMerge/>
            <w:tcBorders>
              <w:top w:val="single" w:sz="12" w:space="0" w:color="000000"/>
              <w:bottom w:val="single" w:sz="12" w:space="0" w:color="000000"/>
              <w:right w:val="single" w:sz="8" w:space="0" w:color="FFFFFF"/>
            </w:tcBorders>
            <w:shd w:val="clear" w:color="auto" w:fill="FFE989"/>
          </w:tcPr>
          <w:p w14:paraId="00000402" w14:textId="77777777" w:rsidR="002302CB" w:rsidRDefault="002302CB" w:rsidP="00123869">
            <w:pPr>
              <w:widowControl w:val="0"/>
              <w:pBdr>
                <w:top w:val="nil"/>
                <w:left w:val="nil"/>
                <w:bottom w:val="nil"/>
                <w:right w:val="nil"/>
                <w:between w:val="nil"/>
              </w:pBdr>
              <w:spacing w:line="276" w:lineRule="auto"/>
            </w:pPr>
          </w:p>
        </w:tc>
        <w:tc>
          <w:tcPr>
            <w:tcW w:w="3827" w:type="dxa"/>
            <w:tcBorders>
              <w:left w:val="single" w:sz="8" w:space="0" w:color="FFFFFF"/>
              <w:bottom w:val="single" w:sz="12" w:space="0" w:color="000000"/>
              <w:right w:val="single" w:sz="8" w:space="0" w:color="FFFFFF"/>
            </w:tcBorders>
            <w:shd w:val="clear" w:color="auto" w:fill="FFF9DD"/>
            <w:tcMar>
              <w:top w:w="72" w:type="dxa"/>
              <w:left w:w="144" w:type="dxa"/>
              <w:bottom w:w="72" w:type="dxa"/>
              <w:right w:w="144" w:type="dxa"/>
            </w:tcMar>
          </w:tcPr>
          <w:p w14:paraId="00000403" w14:textId="77777777" w:rsidR="002302CB" w:rsidRDefault="00070CBB" w:rsidP="00123869">
            <w:pPr>
              <w:rPr>
                <w:i/>
                <w:color w:val="000000"/>
              </w:rPr>
            </w:pPr>
            <w:r>
              <w:rPr>
                <w:i/>
                <w:color w:val="000000"/>
              </w:rPr>
              <w:t xml:space="preserve">Opioids use </w:t>
            </w:r>
            <w:r>
              <w:rPr>
                <w:color w:val="000000"/>
              </w:rPr>
              <w:t>(OR)</w:t>
            </w:r>
          </w:p>
        </w:tc>
        <w:tc>
          <w:tcPr>
            <w:tcW w:w="1134" w:type="dxa"/>
            <w:tcBorders>
              <w:top w:val="single" w:sz="4" w:space="0" w:color="000000"/>
              <w:left w:val="single" w:sz="8" w:space="0" w:color="FFFFFF"/>
              <w:bottom w:val="single" w:sz="12" w:space="0" w:color="000000"/>
              <w:right w:val="single" w:sz="8" w:space="0" w:color="FFFFFF"/>
            </w:tcBorders>
            <w:shd w:val="clear" w:color="auto" w:fill="FFF9DD"/>
            <w:tcMar>
              <w:top w:w="72" w:type="dxa"/>
              <w:left w:w="144" w:type="dxa"/>
              <w:bottom w:w="72" w:type="dxa"/>
              <w:right w:w="144" w:type="dxa"/>
            </w:tcMar>
          </w:tcPr>
          <w:p w14:paraId="00000404" w14:textId="77777777" w:rsidR="002302CB" w:rsidRDefault="00070CBB" w:rsidP="003D0012">
            <w:pPr>
              <w:jc w:val="center"/>
            </w:pPr>
            <w:r>
              <w:t>NA</w:t>
            </w:r>
          </w:p>
        </w:tc>
        <w:tc>
          <w:tcPr>
            <w:tcW w:w="1559" w:type="dxa"/>
            <w:tcBorders>
              <w:top w:val="single" w:sz="4" w:space="0" w:color="000000"/>
              <w:left w:val="single" w:sz="8" w:space="0" w:color="FFFFFF"/>
              <w:bottom w:val="single" w:sz="12" w:space="0" w:color="000000"/>
              <w:right w:val="single" w:sz="8" w:space="0" w:color="FFFFFF"/>
            </w:tcBorders>
            <w:shd w:val="clear" w:color="auto" w:fill="FFF9DD"/>
            <w:tcMar>
              <w:top w:w="72" w:type="dxa"/>
              <w:left w:w="144" w:type="dxa"/>
              <w:bottom w:w="72" w:type="dxa"/>
              <w:right w:w="144" w:type="dxa"/>
            </w:tcMar>
          </w:tcPr>
          <w:p w14:paraId="00000405" w14:textId="77777777" w:rsidR="002302CB" w:rsidRDefault="00070CBB" w:rsidP="003D0012">
            <w:pPr>
              <w:jc w:val="center"/>
              <w:rPr>
                <w:b/>
              </w:rPr>
            </w:pPr>
            <w:r>
              <w:t>NA</w:t>
            </w:r>
          </w:p>
        </w:tc>
        <w:tc>
          <w:tcPr>
            <w:tcW w:w="1418" w:type="dxa"/>
            <w:tcBorders>
              <w:top w:val="single" w:sz="4" w:space="0" w:color="000000"/>
              <w:left w:val="single" w:sz="8" w:space="0" w:color="FFFFFF"/>
              <w:bottom w:val="single" w:sz="12" w:space="0" w:color="000000"/>
              <w:right w:val="single" w:sz="8" w:space="0" w:color="FFFFFF"/>
            </w:tcBorders>
            <w:shd w:val="clear" w:color="auto" w:fill="FFF9DD"/>
            <w:tcMar>
              <w:top w:w="72" w:type="dxa"/>
              <w:left w:w="144" w:type="dxa"/>
              <w:bottom w:w="72" w:type="dxa"/>
              <w:right w:w="144" w:type="dxa"/>
            </w:tcMar>
          </w:tcPr>
          <w:p w14:paraId="00000406" w14:textId="77777777" w:rsidR="002302CB" w:rsidRDefault="00070CBB" w:rsidP="003D0012">
            <w:pPr>
              <w:jc w:val="center"/>
            </w:pPr>
            <w:r>
              <w:t>NA</w:t>
            </w:r>
          </w:p>
        </w:tc>
        <w:tc>
          <w:tcPr>
            <w:tcW w:w="1559" w:type="dxa"/>
            <w:tcBorders>
              <w:top w:val="single" w:sz="4" w:space="0" w:color="000000"/>
              <w:left w:val="single" w:sz="8" w:space="0" w:color="FFFFFF"/>
              <w:bottom w:val="single" w:sz="12" w:space="0" w:color="000000"/>
              <w:right w:val="single" w:sz="8" w:space="0" w:color="FFFFFF"/>
            </w:tcBorders>
            <w:shd w:val="clear" w:color="auto" w:fill="FFF9DD"/>
            <w:tcMar>
              <w:top w:w="72" w:type="dxa"/>
              <w:left w:w="144" w:type="dxa"/>
              <w:bottom w:w="72" w:type="dxa"/>
              <w:right w:w="144" w:type="dxa"/>
            </w:tcMar>
          </w:tcPr>
          <w:p w14:paraId="00000407" w14:textId="77777777" w:rsidR="002302CB" w:rsidRDefault="00070CBB" w:rsidP="003D0012">
            <w:pPr>
              <w:jc w:val="center"/>
            </w:pPr>
            <w:r>
              <w:t>NA</w:t>
            </w:r>
          </w:p>
        </w:tc>
        <w:tc>
          <w:tcPr>
            <w:tcW w:w="1559" w:type="dxa"/>
            <w:tcBorders>
              <w:top w:val="single" w:sz="4" w:space="0" w:color="000000"/>
              <w:left w:val="single" w:sz="8" w:space="0" w:color="FFFFFF"/>
              <w:bottom w:val="single" w:sz="12" w:space="0" w:color="000000"/>
              <w:right w:val="single" w:sz="8" w:space="0" w:color="FFFFFF"/>
            </w:tcBorders>
            <w:shd w:val="clear" w:color="auto" w:fill="FFF9DD"/>
            <w:tcMar>
              <w:top w:w="72" w:type="dxa"/>
              <w:left w:w="144" w:type="dxa"/>
              <w:bottom w:w="72" w:type="dxa"/>
              <w:right w:w="144" w:type="dxa"/>
            </w:tcMar>
          </w:tcPr>
          <w:p w14:paraId="00000408" w14:textId="77777777" w:rsidR="002302CB" w:rsidRDefault="00070CBB" w:rsidP="003D0012">
            <w:pPr>
              <w:jc w:val="center"/>
            </w:pPr>
            <w:r>
              <w:t>0.88</w:t>
            </w:r>
          </w:p>
        </w:tc>
        <w:tc>
          <w:tcPr>
            <w:tcW w:w="1418" w:type="dxa"/>
            <w:tcBorders>
              <w:top w:val="single" w:sz="4" w:space="0" w:color="000000"/>
              <w:left w:val="single" w:sz="8" w:space="0" w:color="FFFFFF"/>
              <w:bottom w:val="single" w:sz="12" w:space="0" w:color="000000"/>
              <w:right w:val="single" w:sz="8" w:space="0" w:color="FFFFFF"/>
            </w:tcBorders>
            <w:shd w:val="clear" w:color="auto" w:fill="FFF9DD"/>
            <w:tcMar>
              <w:top w:w="72" w:type="dxa"/>
              <w:left w:w="144" w:type="dxa"/>
              <w:bottom w:w="72" w:type="dxa"/>
              <w:right w:w="144" w:type="dxa"/>
            </w:tcMar>
          </w:tcPr>
          <w:p w14:paraId="00000409" w14:textId="77777777" w:rsidR="002302CB" w:rsidRDefault="00070CBB" w:rsidP="003D0012">
            <w:pPr>
              <w:jc w:val="center"/>
              <w:rPr>
                <w:b/>
              </w:rPr>
            </w:pPr>
            <w:r>
              <w:t>NA</w:t>
            </w:r>
          </w:p>
        </w:tc>
      </w:tr>
    </w:tbl>
    <w:p w14:paraId="0000040A" w14:textId="77777777" w:rsidR="002302CB" w:rsidRDefault="002302CB" w:rsidP="00123869">
      <w:pPr>
        <w:rPr>
          <w:b/>
        </w:rPr>
      </w:pPr>
    </w:p>
    <w:p w14:paraId="0000040B" w14:textId="77777777" w:rsidR="002302CB" w:rsidRDefault="00070CBB" w:rsidP="003D0012">
      <w:pPr>
        <w:ind w:left="142" w:right="964"/>
        <w:jc w:val="both"/>
      </w:pPr>
      <w:r>
        <w:t>Bold character: p&lt;0.050; °OSAS remission: Apnea-Hypopnea Index (AHI) &lt;5 or AHI of 5 to 14)</w:t>
      </w:r>
      <w:r>
        <w:rPr>
          <w:vertAlign w:val="superscript"/>
        </w:rPr>
        <w:t>19</w:t>
      </w:r>
      <w:r>
        <w:t xml:space="preserve">; </w:t>
      </w:r>
      <w:r>
        <w:rPr>
          <w:vertAlign w:val="superscript"/>
        </w:rPr>
        <w:t>^</w:t>
      </w:r>
      <w:r>
        <w:t>MASH remission: no steatotic liver disease (steatosis score of 0) or simple steatosis without steatohepatitis</w:t>
      </w:r>
      <w:r>
        <w:rPr>
          <w:vertAlign w:val="superscript"/>
        </w:rPr>
        <w:t>20</w:t>
      </w:r>
      <w:r>
        <w:t xml:space="preserve">. NMA have been performed only for outcomes with at least 10 RCTs. For all the other outcomes, we performed traditional meta-analyses. NA: Not available; NR: Not reported; NE: Not evaluated. IWQOL: The Impact of Weight on Quality of Life-Lite; SF: Short Form; * reported as serious adverse events. CVD: Cardiovascular; </w:t>
      </w:r>
      <w:r>
        <w:rPr>
          <w:vertAlign w:val="superscript"/>
        </w:rPr>
        <w:t>§</w:t>
      </w:r>
      <w:r>
        <w:t>Western Ontario and McMaster Universities Osteoarthritis Index (WOMAC) expressed in points: a negative value means a reduction of pain or physical impairment; WMD: Weighted Mean Difference.</w:t>
      </w:r>
    </w:p>
    <w:p w14:paraId="0000040C" w14:textId="77777777" w:rsidR="002302CB" w:rsidRDefault="00070CBB" w:rsidP="00123869">
      <w:pPr>
        <w:rPr>
          <w:sz w:val="22"/>
          <w:szCs w:val="22"/>
        </w:rPr>
        <w:sectPr w:rsidR="002302CB" w:rsidSect="003D0012">
          <w:footerReference w:type="default" r:id="rId9"/>
          <w:type w:val="continuous"/>
          <w:pgSz w:w="16840" w:h="11900" w:orient="landscape"/>
          <w:pgMar w:top="1134" w:right="1417" w:bottom="1134" w:left="1134" w:header="708" w:footer="591" w:gutter="0"/>
          <w:lnNumType w:countBy="1" w:restart="continuous"/>
          <w:cols w:space="708"/>
        </w:sectPr>
      </w:pPr>
      <w:r>
        <w:br w:type="page"/>
      </w:r>
    </w:p>
    <w:p w14:paraId="0000050E" w14:textId="77777777" w:rsidR="002302CB" w:rsidRDefault="002302CB" w:rsidP="00480DFB">
      <w:pPr>
        <w:spacing w:line="360" w:lineRule="auto"/>
      </w:pPr>
    </w:p>
    <w:sectPr w:rsidR="002302CB" w:rsidSect="00480DFB">
      <w:footerReference w:type="default" r:id="rId10"/>
      <w:pgSz w:w="11900" w:h="16840"/>
      <w:pgMar w:top="1417" w:right="1134" w:bottom="1134" w:left="1134" w:header="708" w:footer="708" w:gutter="0"/>
      <w:lnNumType w:countBy="1" w:restart="continuous"/>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DE178B" w14:textId="77777777" w:rsidR="0047708A" w:rsidRDefault="0047708A">
      <w:r>
        <w:separator/>
      </w:r>
    </w:p>
  </w:endnote>
  <w:endnote w:type="continuationSeparator" w:id="0">
    <w:p w14:paraId="287D33DB" w14:textId="77777777" w:rsidR="0047708A" w:rsidRDefault="004770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iberation Sans">
    <w:altName w:val="Arial"/>
    <w:charset w:val="00"/>
    <w:family w:val="auto"/>
    <w:pitch w:val="default"/>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50F" w14:textId="670C8238" w:rsidR="002A173A" w:rsidRDefault="002A173A">
    <w:pPr>
      <w:pBdr>
        <w:top w:val="nil"/>
        <w:left w:val="nil"/>
        <w:bottom w:val="nil"/>
        <w:right w:val="nil"/>
        <w:between w:val="nil"/>
      </w:pBdr>
      <w:jc w:val="center"/>
      <w:rPr>
        <w:color w:val="000000"/>
      </w:rPr>
    </w:pPr>
    <w:r>
      <w:rPr>
        <w:color w:val="000000"/>
        <w:sz w:val="20"/>
        <w:szCs w:val="20"/>
      </w:rPr>
      <w:fldChar w:fldCharType="begin"/>
    </w:r>
    <w:r>
      <w:rPr>
        <w:color w:val="000000"/>
        <w:sz w:val="20"/>
        <w:szCs w:val="20"/>
      </w:rPr>
      <w:instrText>PAGE</w:instrText>
    </w:r>
    <w:r>
      <w:rPr>
        <w:color w:val="000000"/>
        <w:sz w:val="20"/>
        <w:szCs w:val="20"/>
      </w:rPr>
      <w:fldChar w:fldCharType="separate"/>
    </w:r>
    <w:r w:rsidR="001C017B">
      <w:rPr>
        <w:noProof/>
        <w:color w:val="000000"/>
        <w:sz w:val="20"/>
        <w:szCs w:val="20"/>
      </w:rPr>
      <w:t>19</w:t>
    </w:r>
    <w:r>
      <w:rPr>
        <w:color w:val="000000"/>
        <w:sz w:val="20"/>
        <w:szCs w:val="20"/>
      </w:rPr>
      <w:fldChar w:fldCharType="end"/>
    </w:r>
  </w:p>
  <w:p w14:paraId="00000510" w14:textId="77777777" w:rsidR="002A173A" w:rsidRDefault="002A173A">
    <w:pPr>
      <w:pBdr>
        <w:top w:val="nil"/>
        <w:left w:val="nil"/>
        <w:bottom w:val="nil"/>
        <w:right w:val="nil"/>
        <w:between w:val="nil"/>
      </w:pBdr>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511" w14:textId="4059A603" w:rsidR="002A173A" w:rsidRDefault="002A173A">
    <w:pPr>
      <w:pBdr>
        <w:top w:val="nil"/>
        <w:left w:val="nil"/>
        <w:bottom w:val="nil"/>
        <w:right w:val="nil"/>
        <w:between w:val="nil"/>
      </w:pBdr>
      <w:jc w:val="center"/>
      <w:rPr>
        <w:color w:val="000000"/>
      </w:rPr>
    </w:pPr>
    <w:r>
      <w:rPr>
        <w:color w:val="000000"/>
        <w:sz w:val="20"/>
        <w:szCs w:val="20"/>
      </w:rPr>
      <w:fldChar w:fldCharType="begin"/>
    </w:r>
    <w:r>
      <w:rPr>
        <w:color w:val="000000"/>
        <w:sz w:val="20"/>
        <w:szCs w:val="20"/>
      </w:rPr>
      <w:instrText>PAGE</w:instrText>
    </w:r>
    <w:r>
      <w:rPr>
        <w:color w:val="000000"/>
        <w:sz w:val="20"/>
        <w:szCs w:val="20"/>
      </w:rPr>
      <w:fldChar w:fldCharType="separate"/>
    </w:r>
    <w:r w:rsidR="001C017B">
      <w:rPr>
        <w:noProof/>
        <w:color w:val="000000"/>
        <w:sz w:val="20"/>
        <w:szCs w:val="20"/>
      </w:rPr>
      <w:t>27</w:t>
    </w:r>
    <w:r>
      <w:rPr>
        <w:color w:val="000000"/>
        <w:sz w:val="20"/>
        <w:szCs w:val="20"/>
      </w:rPr>
      <w:fldChar w:fldCharType="end"/>
    </w:r>
  </w:p>
  <w:p w14:paraId="00000512" w14:textId="77777777" w:rsidR="002A173A" w:rsidRDefault="002A173A">
    <w:pPr>
      <w:pBdr>
        <w:top w:val="nil"/>
        <w:left w:val="nil"/>
        <w:bottom w:val="nil"/>
        <w:right w:val="nil"/>
        <w:between w:val="nil"/>
      </w:pBdr>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6E9524" w14:textId="77777777" w:rsidR="0047708A" w:rsidRDefault="0047708A">
      <w:r>
        <w:separator/>
      </w:r>
    </w:p>
  </w:footnote>
  <w:footnote w:type="continuationSeparator" w:id="0">
    <w:p w14:paraId="54C5467F" w14:textId="77777777" w:rsidR="0047708A" w:rsidRDefault="004770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9BE4F68A"/>
    <w:lvl w:ilvl="0">
      <w:start w:val="1"/>
      <w:numFmt w:val="decimal"/>
      <w:pStyle w:val="ListNumber"/>
      <w:lvlText w:val="%1."/>
      <w:lvlJc w:val="left"/>
      <w:pPr>
        <w:tabs>
          <w:tab w:val="num" w:pos="360"/>
        </w:tabs>
        <w:ind w:left="360" w:hanging="360"/>
      </w:pPr>
    </w:lvl>
  </w:abstractNum>
  <w:abstractNum w:abstractNumId="1" w15:restartNumberingAfterBreak="0">
    <w:nsid w:val="FFFFFF89"/>
    <w:multiLevelType w:val="singleLevel"/>
    <w:tmpl w:val="6A28F832"/>
    <w:lvl w:ilvl="0">
      <w:start w:val="1"/>
      <w:numFmt w:val="bullet"/>
      <w:pStyle w:val="ListBullet"/>
      <w:lvlText w:val=""/>
      <w:lvlJc w:val="left"/>
      <w:pPr>
        <w:tabs>
          <w:tab w:val="num" w:pos="360"/>
        </w:tabs>
        <w:ind w:left="360" w:hanging="360"/>
      </w:pPr>
      <w:rPr>
        <w:rFonts w:ascii="Symbol" w:hAnsi="Symbol" w:hint="default"/>
      </w:rPr>
    </w:lvl>
  </w:abstractNum>
  <w:num w:numId="1" w16cid:durableId="361176544">
    <w:abstractNumId w:val="1"/>
  </w:num>
  <w:num w:numId="2" w16cid:durableId="4192557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02CB"/>
    <w:rsid w:val="00055FCC"/>
    <w:rsid w:val="000639A1"/>
    <w:rsid w:val="00070CBB"/>
    <w:rsid w:val="00082539"/>
    <w:rsid w:val="00095C06"/>
    <w:rsid w:val="00123869"/>
    <w:rsid w:val="001C017B"/>
    <w:rsid w:val="00216710"/>
    <w:rsid w:val="002302CB"/>
    <w:rsid w:val="00246078"/>
    <w:rsid w:val="00261668"/>
    <w:rsid w:val="0026446B"/>
    <w:rsid w:val="002A173A"/>
    <w:rsid w:val="002B417A"/>
    <w:rsid w:val="002D3526"/>
    <w:rsid w:val="002D4511"/>
    <w:rsid w:val="002E2544"/>
    <w:rsid w:val="002F2682"/>
    <w:rsid w:val="003223E1"/>
    <w:rsid w:val="00323515"/>
    <w:rsid w:val="003443E6"/>
    <w:rsid w:val="003C0544"/>
    <w:rsid w:val="003D0012"/>
    <w:rsid w:val="00411F55"/>
    <w:rsid w:val="0047708A"/>
    <w:rsid w:val="00480DFB"/>
    <w:rsid w:val="004A2F4C"/>
    <w:rsid w:val="004F7CAB"/>
    <w:rsid w:val="00521C46"/>
    <w:rsid w:val="005266F0"/>
    <w:rsid w:val="005563FE"/>
    <w:rsid w:val="00574DF7"/>
    <w:rsid w:val="005B208A"/>
    <w:rsid w:val="005B5743"/>
    <w:rsid w:val="005C4DCD"/>
    <w:rsid w:val="00603196"/>
    <w:rsid w:val="006040E2"/>
    <w:rsid w:val="00633EE2"/>
    <w:rsid w:val="0065310B"/>
    <w:rsid w:val="00667BC0"/>
    <w:rsid w:val="006D155D"/>
    <w:rsid w:val="00720055"/>
    <w:rsid w:val="00727A27"/>
    <w:rsid w:val="007608C1"/>
    <w:rsid w:val="0078294E"/>
    <w:rsid w:val="007A59AB"/>
    <w:rsid w:val="00891E47"/>
    <w:rsid w:val="008A3847"/>
    <w:rsid w:val="008D5C51"/>
    <w:rsid w:val="0090431B"/>
    <w:rsid w:val="009234A3"/>
    <w:rsid w:val="00945AB8"/>
    <w:rsid w:val="009648BB"/>
    <w:rsid w:val="0098171E"/>
    <w:rsid w:val="009D3C3B"/>
    <w:rsid w:val="009D52AC"/>
    <w:rsid w:val="00A36AC2"/>
    <w:rsid w:val="00B111E4"/>
    <w:rsid w:val="00B25C29"/>
    <w:rsid w:val="00B35A7C"/>
    <w:rsid w:val="00B40788"/>
    <w:rsid w:val="00B47149"/>
    <w:rsid w:val="00B618D9"/>
    <w:rsid w:val="00BA699B"/>
    <w:rsid w:val="00C95420"/>
    <w:rsid w:val="00CB3759"/>
    <w:rsid w:val="00CC18E8"/>
    <w:rsid w:val="00D329E6"/>
    <w:rsid w:val="00D4253A"/>
    <w:rsid w:val="00D6671B"/>
    <w:rsid w:val="00D678F1"/>
    <w:rsid w:val="00D70EFF"/>
    <w:rsid w:val="00D76840"/>
    <w:rsid w:val="00E10FE7"/>
    <w:rsid w:val="00E21BE9"/>
    <w:rsid w:val="00E3720F"/>
    <w:rsid w:val="00E87E21"/>
    <w:rsid w:val="00ED13CB"/>
    <w:rsid w:val="00EF3750"/>
    <w:rsid w:val="00F1028F"/>
    <w:rsid w:val="00F33A7B"/>
    <w:rsid w:val="00F41BEC"/>
    <w:rsid w:val="00F57413"/>
    <w:rsid w:val="00F94393"/>
    <w:rsid w:val="00FA4F2B"/>
    <w:rsid w:val="00FA7658"/>
    <w:rsid w:val="00FF512A"/>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78D4C5"/>
  <w15:docId w15:val="{DBEEFE85-AB69-4A3E-91D6-A0C235E1D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n-US" w:eastAsia="da-D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5C6E"/>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BodyText"/>
    <w:uiPriority w:val="10"/>
    <w:qFormat/>
    <w:pPr>
      <w:keepNext/>
      <w:spacing w:before="240" w:after="120"/>
    </w:pPr>
    <w:rPr>
      <w:rFonts w:ascii="Liberation Sans" w:eastAsia="Microsoft YaHei" w:hAnsi="Liberation Sans" w:cs="Lucida Sans"/>
      <w:sz w:val="28"/>
      <w:szCs w:val="28"/>
    </w:rPr>
  </w:style>
  <w:style w:type="table" w:customStyle="1" w:styleId="TableNormal1">
    <w:name w:val="Table Normal1"/>
    <w:tblPr>
      <w:tblCellMar>
        <w:top w:w="0" w:type="dxa"/>
        <w:left w:w="0" w:type="dxa"/>
        <w:bottom w:w="0" w:type="dxa"/>
        <w:right w:w="0" w:type="dxa"/>
      </w:tblCellMar>
    </w:tblPr>
  </w:style>
  <w:style w:type="table" w:customStyle="1" w:styleId="TableNormal2">
    <w:name w:val="Table Normal2"/>
    <w:tblPr>
      <w:tblCellMar>
        <w:top w:w="0" w:type="dxa"/>
        <w:left w:w="0" w:type="dxa"/>
        <w:bottom w:w="0" w:type="dxa"/>
        <w:right w:w="0" w:type="dxa"/>
      </w:tblCellMar>
    </w:tblPr>
  </w:style>
  <w:style w:type="table" w:customStyle="1" w:styleId="TableNormal3">
    <w:name w:val="Table Normal3"/>
    <w:tblPr>
      <w:tblCellMar>
        <w:top w:w="0" w:type="dxa"/>
        <w:left w:w="0" w:type="dxa"/>
        <w:bottom w:w="0" w:type="dxa"/>
        <w:right w:w="0" w:type="dxa"/>
      </w:tblCellMar>
    </w:tblPr>
  </w:style>
  <w:style w:type="table" w:customStyle="1" w:styleId="TableNormal4">
    <w:name w:val="Table Normal4"/>
    <w:tblPr>
      <w:tblCellMar>
        <w:top w:w="0" w:type="dxa"/>
        <w:left w:w="0" w:type="dxa"/>
        <w:bottom w:w="0" w:type="dxa"/>
        <w:right w:w="0" w:type="dxa"/>
      </w:tblCellMar>
    </w:tblPr>
  </w:style>
  <w:style w:type="table" w:customStyle="1" w:styleId="TableNormal5">
    <w:name w:val="Table Normal5"/>
    <w:tblPr>
      <w:tblCellMar>
        <w:top w:w="0" w:type="dxa"/>
        <w:left w:w="0" w:type="dxa"/>
        <w:bottom w:w="0" w:type="dxa"/>
        <w:right w:w="0" w:type="dxa"/>
      </w:tblCellMar>
    </w:tblPr>
  </w:style>
  <w:style w:type="table" w:customStyle="1" w:styleId="TableNormal6">
    <w:name w:val="Table Normal6"/>
    <w:tblPr>
      <w:tblCellMar>
        <w:top w:w="0" w:type="dxa"/>
        <w:left w:w="0" w:type="dxa"/>
        <w:bottom w:w="0" w:type="dxa"/>
        <w:right w:w="0" w:type="dxa"/>
      </w:tblCellMar>
    </w:tblPr>
  </w:style>
  <w:style w:type="table" w:customStyle="1" w:styleId="TableNormal7">
    <w:name w:val="Table Normal7"/>
    <w:tblPr>
      <w:tblCellMar>
        <w:top w:w="0" w:type="dxa"/>
        <w:left w:w="0" w:type="dxa"/>
        <w:bottom w:w="0" w:type="dxa"/>
        <w:right w:w="0" w:type="dxa"/>
      </w:tblCellMar>
    </w:tblPr>
  </w:style>
  <w:style w:type="table" w:customStyle="1" w:styleId="TableNormal8">
    <w:name w:val="Table Normal8"/>
    <w:tblPr>
      <w:tblCellMar>
        <w:top w:w="0" w:type="dxa"/>
        <w:left w:w="0" w:type="dxa"/>
        <w:bottom w:w="0" w:type="dxa"/>
        <w:right w:w="0" w:type="dxa"/>
      </w:tblCellMar>
    </w:tblPr>
  </w:style>
  <w:style w:type="table" w:customStyle="1" w:styleId="TableNormal10">
    <w:name w:val="Table Normal1"/>
    <w:tblPr>
      <w:tblCellMar>
        <w:top w:w="0" w:type="dxa"/>
        <w:left w:w="0" w:type="dxa"/>
        <w:bottom w:w="0" w:type="dxa"/>
        <w:right w:w="0" w:type="dxa"/>
      </w:tblCellMar>
    </w:tblPr>
  </w:style>
  <w:style w:type="character" w:styleId="Hyperlink">
    <w:name w:val="Hyperlink"/>
    <w:rPr>
      <w:color w:val="000080"/>
      <w:u w:val="single"/>
    </w:rPr>
  </w:style>
  <w:style w:type="character" w:customStyle="1" w:styleId="HeaderChar">
    <w:name w:val="Header Char"/>
    <w:basedOn w:val="DefaultParagraphFont"/>
    <w:link w:val="Header"/>
    <w:uiPriority w:val="99"/>
    <w:qFormat/>
    <w:rsid w:val="007753AB"/>
    <w:rPr>
      <w:rFonts w:ascii="Calibri" w:eastAsia="Calibri" w:hAnsi="Calibri" w:cs="Calibri"/>
      <w:kern w:val="0"/>
      <w:sz w:val="24"/>
      <w:szCs w:val="24"/>
      <w:lang w:val="en-US" w:eastAsia="it-IT"/>
    </w:rPr>
  </w:style>
  <w:style w:type="character" w:customStyle="1" w:styleId="Caratterinotaapidipagina">
    <w:name w:val="Caratteri nota a piè di pagina"/>
    <w:qFormat/>
    <w:rPr>
      <w:vertAlign w:val="superscript"/>
    </w:rPr>
  </w:style>
  <w:style w:type="character" w:styleId="FootnoteReference">
    <w:name w:val="footnote reference"/>
    <w:rPr>
      <w:vertAlign w:val="superscript"/>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rPr>
  </w:style>
  <w:style w:type="paragraph" w:customStyle="1" w:styleId="Indice">
    <w:name w:val="Indice"/>
    <w:basedOn w:val="Normal"/>
    <w:qFormat/>
    <w:pPr>
      <w:suppressLineNumbers/>
    </w:pPr>
    <w:rPr>
      <w:rFonts w:cs="Lucida Sans"/>
    </w:rPr>
  </w:style>
  <w:style w:type="paragraph" w:customStyle="1" w:styleId="MDPI16affiliation">
    <w:name w:val="MDPI_1.6_affiliation"/>
    <w:qFormat/>
    <w:rsid w:val="007E256F"/>
    <w:pPr>
      <w:snapToGrid w:val="0"/>
      <w:spacing w:line="200" w:lineRule="atLeast"/>
      <w:ind w:left="2806" w:hanging="198"/>
    </w:pPr>
    <w:rPr>
      <w:rFonts w:ascii="Palatino Linotype" w:eastAsia="Times New Roman" w:hAnsi="Palatino Linotype" w:cs="Times New Roman"/>
      <w:color w:val="000000"/>
      <w:sz w:val="16"/>
      <w:szCs w:val="18"/>
      <w:lang w:eastAsia="de-DE" w:bidi="en-US"/>
    </w:rPr>
  </w:style>
  <w:style w:type="paragraph" w:styleId="Bibliography">
    <w:name w:val="Bibliography"/>
    <w:basedOn w:val="Normal"/>
    <w:next w:val="Normal"/>
    <w:uiPriority w:val="37"/>
    <w:unhideWhenUsed/>
    <w:qFormat/>
    <w:rsid w:val="007E256F"/>
    <w:pPr>
      <w:tabs>
        <w:tab w:val="left" w:pos="264"/>
      </w:tabs>
      <w:spacing w:after="240"/>
      <w:ind w:left="264" w:hanging="264"/>
    </w:pPr>
  </w:style>
  <w:style w:type="paragraph" w:customStyle="1" w:styleId="Intestazioneepidipagina">
    <w:name w:val="Intestazione e piè di pagina"/>
    <w:basedOn w:val="Normal"/>
    <w:qFormat/>
  </w:style>
  <w:style w:type="paragraph" w:styleId="Footer">
    <w:name w:val="footer"/>
    <w:basedOn w:val="Intestazioneepidipagina"/>
    <w:link w:val="FooterChar"/>
    <w:uiPriority w:val="99"/>
  </w:style>
  <w:style w:type="paragraph" w:styleId="Header">
    <w:name w:val="header"/>
    <w:basedOn w:val="Normal"/>
    <w:link w:val="HeaderChar"/>
    <w:uiPriority w:val="99"/>
    <w:unhideWhenUsed/>
    <w:rsid w:val="007753AB"/>
    <w:pPr>
      <w:tabs>
        <w:tab w:val="center" w:pos="4819"/>
        <w:tab w:val="right" w:pos="9638"/>
      </w:tabs>
    </w:pPr>
  </w:style>
  <w:style w:type="paragraph" w:styleId="FootnoteText">
    <w:name w:val="footnote text"/>
    <w:basedOn w:val="Normal"/>
    <w:pPr>
      <w:suppressLineNumbers/>
      <w:ind w:left="340" w:hanging="340"/>
    </w:pPr>
    <w:rPr>
      <w:sz w:val="20"/>
      <w:szCs w:val="20"/>
    </w:rPr>
  </w:style>
  <w:style w:type="character" w:styleId="CommentReference">
    <w:name w:val="annotation reference"/>
    <w:basedOn w:val="DefaultParagraphFont"/>
    <w:uiPriority w:val="99"/>
    <w:semiHidden/>
    <w:unhideWhenUsed/>
    <w:rsid w:val="00774379"/>
    <w:rPr>
      <w:sz w:val="16"/>
      <w:szCs w:val="16"/>
    </w:rPr>
  </w:style>
  <w:style w:type="paragraph" w:styleId="CommentText">
    <w:name w:val="annotation text"/>
    <w:basedOn w:val="Normal"/>
    <w:link w:val="CommentTextChar"/>
    <w:uiPriority w:val="99"/>
    <w:unhideWhenUsed/>
    <w:rsid w:val="00774379"/>
    <w:rPr>
      <w:sz w:val="20"/>
      <w:szCs w:val="20"/>
    </w:rPr>
  </w:style>
  <w:style w:type="character" w:customStyle="1" w:styleId="CommentTextChar">
    <w:name w:val="Comment Text Char"/>
    <w:basedOn w:val="DefaultParagraphFont"/>
    <w:link w:val="CommentText"/>
    <w:uiPriority w:val="99"/>
    <w:rsid w:val="00774379"/>
    <w:rPr>
      <w:rFonts w:ascii="Calibri" w:eastAsia="Calibri" w:hAnsi="Calibri" w:cs="Calibri"/>
      <w:kern w:val="0"/>
      <w:sz w:val="20"/>
      <w:szCs w:val="20"/>
      <w:lang w:val="en-US" w:eastAsia="it-IT"/>
    </w:rPr>
  </w:style>
  <w:style w:type="paragraph" w:styleId="CommentSubject">
    <w:name w:val="annotation subject"/>
    <w:basedOn w:val="CommentText"/>
    <w:next w:val="CommentText"/>
    <w:link w:val="CommentSubjectChar"/>
    <w:uiPriority w:val="99"/>
    <w:semiHidden/>
    <w:unhideWhenUsed/>
    <w:rsid w:val="00774379"/>
    <w:rPr>
      <w:b/>
      <w:bCs/>
    </w:rPr>
  </w:style>
  <w:style w:type="character" w:customStyle="1" w:styleId="CommentSubjectChar">
    <w:name w:val="Comment Subject Char"/>
    <w:basedOn w:val="CommentTextChar"/>
    <w:link w:val="CommentSubject"/>
    <w:uiPriority w:val="99"/>
    <w:semiHidden/>
    <w:rsid w:val="00774379"/>
    <w:rPr>
      <w:rFonts w:ascii="Calibri" w:eastAsia="Calibri" w:hAnsi="Calibri" w:cs="Calibri"/>
      <w:b/>
      <w:bCs/>
      <w:kern w:val="0"/>
      <w:sz w:val="20"/>
      <w:szCs w:val="20"/>
      <w:lang w:val="en-US" w:eastAsia="it-IT"/>
    </w:rPr>
  </w:style>
  <w:style w:type="paragraph" w:styleId="BalloonText">
    <w:name w:val="Balloon Text"/>
    <w:basedOn w:val="Normal"/>
    <w:link w:val="BalloonTextChar"/>
    <w:uiPriority w:val="99"/>
    <w:semiHidden/>
    <w:unhideWhenUsed/>
    <w:rsid w:val="0077437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74379"/>
    <w:rPr>
      <w:rFonts w:ascii="Segoe UI" w:eastAsia="Calibri" w:hAnsi="Segoe UI" w:cs="Segoe UI"/>
      <w:kern w:val="0"/>
      <w:sz w:val="18"/>
      <w:szCs w:val="18"/>
      <w:lang w:val="en-US" w:eastAsia="it-IT"/>
    </w:rPr>
  </w:style>
  <w:style w:type="paragraph" w:customStyle="1" w:styleId="EndNoteBibliographyTitle">
    <w:name w:val="EndNote Bibliography Title"/>
    <w:basedOn w:val="Normal"/>
    <w:link w:val="EndNoteBibliographyTitleCarattere"/>
    <w:rsid w:val="00742E8E"/>
    <w:pPr>
      <w:jc w:val="center"/>
    </w:pPr>
    <w:rPr>
      <w:noProof/>
      <w:lang w:val="it-IT"/>
    </w:rPr>
  </w:style>
  <w:style w:type="character" w:customStyle="1" w:styleId="EndNoteBibliographyTitleCarattere">
    <w:name w:val="EndNote Bibliography Title Carattere"/>
    <w:basedOn w:val="DefaultParagraphFont"/>
    <w:link w:val="EndNoteBibliographyTitle"/>
    <w:rsid w:val="00742E8E"/>
    <w:rPr>
      <w:noProof/>
      <w:lang w:val="it-IT"/>
    </w:rPr>
  </w:style>
  <w:style w:type="paragraph" w:customStyle="1" w:styleId="EndNoteBibliography">
    <w:name w:val="EndNote Bibliography"/>
    <w:basedOn w:val="Normal"/>
    <w:link w:val="EndNoteBibliographyCarattere"/>
    <w:rsid w:val="00742E8E"/>
    <w:pPr>
      <w:jc w:val="both"/>
    </w:pPr>
    <w:rPr>
      <w:noProof/>
      <w:lang w:val="it-IT"/>
    </w:rPr>
  </w:style>
  <w:style w:type="character" w:customStyle="1" w:styleId="EndNoteBibliographyCarattere">
    <w:name w:val="EndNote Bibliography Carattere"/>
    <w:basedOn w:val="DefaultParagraphFont"/>
    <w:link w:val="EndNoteBibliography"/>
    <w:rsid w:val="00742E8E"/>
    <w:rPr>
      <w:noProof/>
      <w:lang w:val="it-IT"/>
    </w:rPr>
  </w:style>
  <w:style w:type="character" w:customStyle="1" w:styleId="FooterChar">
    <w:name w:val="Footer Char"/>
    <w:basedOn w:val="DefaultParagraphFont"/>
    <w:link w:val="Footer"/>
    <w:uiPriority w:val="99"/>
    <w:rsid w:val="000C632B"/>
    <w:rPr>
      <w:rFonts w:ascii="Calibri" w:eastAsia="Calibri" w:hAnsi="Calibri" w:cs="Calibri"/>
      <w:kern w:val="0"/>
      <w:sz w:val="24"/>
      <w:szCs w:val="24"/>
      <w:lang w:val="en-US" w:eastAsia="it-IT"/>
    </w:rPr>
  </w:style>
  <w:style w:type="table" w:styleId="TableGrid">
    <w:name w:val="Table Grid"/>
    <w:basedOn w:val="TableNormal"/>
    <w:uiPriority w:val="59"/>
    <w:rsid w:val="008D6C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D6CEB"/>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9">
    <w:name w:val="9"/>
    <w:basedOn w:val="TableNormal10"/>
    <w:tblPr>
      <w:tblStyleRowBandSize w:val="1"/>
      <w:tblStyleColBandSize w:val="1"/>
      <w:tblCellMar>
        <w:left w:w="108" w:type="dxa"/>
        <w:right w:w="108" w:type="dxa"/>
      </w:tblCellMar>
    </w:tblPr>
  </w:style>
  <w:style w:type="table" w:customStyle="1" w:styleId="8">
    <w:name w:val="8"/>
    <w:basedOn w:val="TableNormal10"/>
    <w:tblPr>
      <w:tblStyleRowBandSize w:val="1"/>
      <w:tblStyleColBandSize w:val="1"/>
      <w:tblCellMar>
        <w:left w:w="108" w:type="dxa"/>
        <w:right w:w="108" w:type="dxa"/>
      </w:tblCellMar>
    </w:tblPr>
  </w:style>
  <w:style w:type="table" w:customStyle="1" w:styleId="7">
    <w:name w:val="7"/>
    <w:basedOn w:val="TableNormal10"/>
    <w:tblPr>
      <w:tblStyleRowBandSize w:val="1"/>
      <w:tblStyleColBandSize w:val="1"/>
      <w:tblCellMar>
        <w:left w:w="108" w:type="dxa"/>
        <w:right w:w="108" w:type="dxa"/>
      </w:tblCellMar>
    </w:tblPr>
  </w:style>
  <w:style w:type="table" w:customStyle="1" w:styleId="6">
    <w:name w:val="6"/>
    <w:basedOn w:val="TableNormal10"/>
    <w:tblPr>
      <w:tblStyleRowBandSize w:val="1"/>
      <w:tblStyleColBandSize w:val="1"/>
      <w:tblCellMar>
        <w:left w:w="108" w:type="dxa"/>
        <w:right w:w="108" w:type="dxa"/>
      </w:tblCellMar>
    </w:tblPr>
  </w:style>
  <w:style w:type="table" w:customStyle="1" w:styleId="5">
    <w:name w:val="5"/>
    <w:basedOn w:val="TableNormal10"/>
    <w:tblPr>
      <w:tblStyleRowBandSize w:val="1"/>
      <w:tblStyleColBandSize w:val="1"/>
      <w:tblCellMar>
        <w:left w:w="108" w:type="dxa"/>
        <w:right w:w="108" w:type="dxa"/>
      </w:tblCellMar>
    </w:tblPr>
  </w:style>
  <w:style w:type="character" w:customStyle="1" w:styleId="Menzionenonrisolta1">
    <w:name w:val="Menzione non risolta1"/>
    <w:basedOn w:val="DefaultParagraphFont"/>
    <w:uiPriority w:val="99"/>
    <w:semiHidden/>
    <w:unhideWhenUsed/>
    <w:rsid w:val="007E7D62"/>
    <w:rPr>
      <w:color w:val="605E5C"/>
      <w:shd w:val="clear" w:color="auto" w:fill="E1DFDD"/>
    </w:rPr>
  </w:style>
  <w:style w:type="table" w:customStyle="1" w:styleId="4">
    <w:name w:val="4"/>
    <w:basedOn w:val="TableNormal10"/>
    <w:tblPr>
      <w:tblStyleRowBandSize w:val="1"/>
      <w:tblStyleColBandSize w:val="1"/>
      <w:tblCellMar>
        <w:left w:w="108" w:type="dxa"/>
        <w:right w:w="108" w:type="dxa"/>
      </w:tblCellMar>
    </w:tblPr>
  </w:style>
  <w:style w:type="table" w:customStyle="1" w:styleId="3">
    <w:name w:val="3"/>
    <w:basedOn w:val="TableNormal10"/>
    <w:tblPr>
      <w:tblStyleRowBandSize w:val="1"/>
      <w:tblStyleColBandSize w:val="1"/>
      <w:tblCellMar>
        <w:left w:w="70" w:type="dxa"/>
        <w:right w:w="70" w:type="dxa"/>
      </w:tblCellMar>
    </w:tblPr>
  </w:style>
  <w:style w:type="table" w:customStyle="1" w:styleId="2">
    <w:name w:val="2"/>
    <w:basedOn w:val="TableNormal10"/>
    <w:tblPr>
      <w:tblStyleRowBandSize w:val="1"/>
      <w:tblStyleColBandSize w:val="1"/>
      <w:tblCellMar>
        <w:left w:w="108" w:type="dxa"/>
        <w:right w:w="108" w:type="dxa"/>
      </w:tblCellMar>
    </w:tblPr>
  </w:style>
  <w:style w:type="table" w:customStyle="1" w:styleId="1">
    <w:name w:val="1"/>
    <w:basedOn w:val="TableNormal10"/>
    <w:tblPr>
      <w:tblStyleRowBandSize w:val="1"/>
      <w:tblStyleColBandSize w:val="1"/>
      <w:tblCellMar>
        <w:left w:w="108" w:type="dxa"/>
        <w:right w:w="108" w:type="dxa"/>
      </w:tblCellMar>
    </w:tblPr>
  </w:style>
  <w:style w:type="paragraph" w:styleId="NormalWeb">
    <w:name w:val="Normal (Web)"/>
    <w:basedOn w:val="Normal"/>
    <w:uiPriority w:val="99"/>
    <w:semiHidden/>
    <w:unhideWhenUsed/>
    <w:rsid w:val="002C238D"/>
    <w:pPr>
      <w:spacing w:before="100" w:beforeAutospacing="1" w:after="100" w:afterAutospacing="1"/>
    </w:pPr>
    <w:rPr>
      <w:rFonts w:ascii="Times New Roman" w:eastAsia="Times New Roman" w:hAnsi="Times New Roman" w:cs="Times New Roman"/>
      <w:lang w:val="it-IT"/>
    </w:rPr>
  </w:style>
  <w:style w:type="character" w:styleId="Strong">
    <w:name w:val="Strong"/>
    <w:basedOn w:val="DefaultParagraphFont"/>
    <w:uiPriority w:val="22"/>
    <w:qFormat/>
    <w:rsid w:val="002C238D"/>
    <w:rPr>
      <w:b/>
      <w:bCs/>
    </w:rPr>
  </w:style>
  <w:style w:type="paragraph" w:styleId="Revision">
    <w:name w:val="Revision"/>
    <w:hidden/>
    <w:uiPriority w:val="99"/>
    <w:semiHidden/>
    <w:rsid w:val="008939C6"/>
  </w:style>
  <w:style w:type="table" w:customStyle="1" w:styleId="a">
    <w:basedOn w:val="TableNormal8"/>
    <w:tblPr>
      <w:tblStyleRowBandSize w:val="1"/>
      <w:tblStyleColBandSize w:val="1"/>
    </w:tblPr>
  </w:style>
  <w:style w:type="table" w:customStyle="1" w:styleId="a0">
    <w:basedOn w:val="TableNormal8"/>
    <w:tblPr>
      <w:tblStyleRowBandSize w:val="1"/>
      <w:tblStyleColBandSize w:val="1"/>
    </w:tblPr>
  </w:style>
  <w:style w:type="table" w:customStyle="1" w:styleId="a1">
    <w:basedOn w:val="TableNormal8"/>
    <w:tblPr>
      <w:tblStyleRowBandSize w:val="1"/>
      <w:tblStyleColBandSize w:val="1"/>
    </w:tblPr>
  </w:style>
  <w:style w:type="table" w:customStyle="1" w:styleId="a2">
    <w:basedOn w:val="TableNormal8"/>
    <w:tblPr>
      <w:tblStyleRowBandSize w:val="1"/>
      <w:tblStyleColBandSize w:val="1"/>
    </w:tblPr>
  </w:style>
  <w:style w:type="table" w:customStyle="1" w:styleId="a3">
    <w:basedOn w:val="TableNormal8"/>
    <w:tblPr>
      <w:tblStyleRowBandSize w:val="1"/>
      <w:tblStyleColBandSize w:val="1"/>
    </w:tblPr>
  </w:style>
  <w:style w:type="table" w:customStyle="1" w:styleId="a4">
    <w:basedOn w:val="TableNormal8"/>
    <w:tblPr>
      <w:tblStyleRowBandSize w:val="1"/>
      <w:tblStyleColBandSize w:val="1"/>
    </w:tblPr>
  </w:style>
  <w:style w:type="table" w:customStyle="1" w:styleId="a5">
    <w:basedOn w:val="TableNormal8"/>
    <w:tblPr>
      <w:tblStyleRowBandSize w:val="1"/>
      <w:tblStyleColBandSize w:val="1"/>
      <w:tblCellMar>
        <w:left w:w="108" w:type="dxa"/>
        <w:right w:w="108" w:type="dxa"/>
      </w:tblCellMar>
    </w:tblPr>
  </w:style>
  <w:style w:type="table" w:customStyle="1" w:styleId="a6">
    <w:basedOn w:val="TableNormal8"/>
    <w:tblPr>
      <w:tblStyleRowBandSize w:val="1"/>
      <w:tblStyleColBandSize w:val="1"/>
    </w:tblPr>
  </w:style>
  <w:style w:type="table" w:customStyle="1" w:styleId="a7">
    <w:basedOn w:val="TableNormal7"/>
    <w:tblPr>
      <w:tblStyleRowBandSize w:val="1"/>
      <w:tblStyleColBandSize w:val="1"/>
    </w:tblPr>
  </w:style>
  <w:style w:type="table" w:customStyle="1" w:styleId="a8">
    <w:basedOn w:val="TableNormal7"/>
    <w:tblPr>
      <w:tblStyleRowBandSize w:val="1"/>
      <w:tblStyleColBandSize w:val="1"/>
    </w:tblPr>
  </w:style>
  <w:style w:type="table" w:customStyle="1" w:styleId="a9">
    <w:basedOn w:val="TableNormal7"/>
    <w:tblPr>
      <w:tblStyleRowBandSize w:val="1"/>
      <w:tblStyleColBandSize w:val="1"/>
    </w:tblPr>
  </w:style>
  <w:style w:type="table" w:customStyle="1" w:styleId="aa">
    <w:basedOn w:val="TableNormal7"/>
    <w:tblPr>
      <w:tblStyleRowBandSize w:val="1"/>
      <w:tblStyleColBandSize w:val="1"/>
    </w:tblPr>
  </w:style>
  <w:style w:type="table" w:customStyle="1" w:styleId="ab">
    <w:basedOn w:val="TableNormal7"/>
    <w:tblPr>
      <w:tblStyleRowBandSize w:val="1"/>
      <w:tblStyleColBandSize w:val="1"/>
    </w:tblPr>
  </w:style>
  <w:style w:type="table" w:customStyle="1" w:styleId="ac">
    <w:basedOn w:val="TableNormal7"/>
    <w:tblPr>
      <w:tblStyleRowBandSize w:val="1"/>
      <w:tblStyleColBandSize w:val="1"/>
    </w:tblPr>
  </w:style>
  <w:style w:type="table" w:customStyle="1" w:styleId="ad">
    <w:basedOn w:val="TableNormal7"/>
    <w:tblPr>
      <w:tblStyleRowBandSize w:val="1"/>
      <w:tblStyleColBandSize w:val="1"/>
      <w:tblCellMar>
        <w:left w:w="108" w:type="dxa"/>
        <w:right w:w="108" w:type="dxa"/>
      </w:tblCellMar>
    </w:tblPr>
  </w:style>
  <w:style w:type="table" w:customStyle="1" w:styleId="ae">
    <w:basedOn w:val="TableNormal7"/>
    <w:tblPr>
      <w:tblStyleRowBandSize w:val="1"/>
      <w:tblStyleColBandSize w:val="1"/>
    </w:tblPr>
  </w:style>
  <w:style w:type="table" w:customStyle="1" w:styleId="af">
    <w:basedOn w:val="TableNormal6"/>
    <w:tblPr>
      <w:tblStyleRowBandSize w:val="1"/>
      <w:tblStyleColBandSize w:val="1"/>
    </w:tblPr>
  </w:style>
  <w:style w:type="table" w:customStyle="1" w:styleId="af0">
    <w:basedOn w:val="TableNormal6"/>
    <w:tblPr>
      <w:tblStyleRowBandSize w:val="1"/>
      <w:tblStyleColBandSize w:val="1"/>
    </w:tblPr>
  </w:style>
  <w:style w:type="table" w:customStyle="1" w:styleId="af1">
    <w:basedOn w:val="TableNormal6"/>
    <w:tblPr>
      <w:tblStyleRowBandSize w:val="1"/>
      <w:tblStyleColBandSize w:val="1"/>
    </w:tblPr>
  </w:style>
  <w:style w:type="table" w:customStyle="1" w:styleId="af2">
    <w:basedOn w:val="TableNormal6"/>
    <w:tblPr>
      <w:tblStyleRowBandSize w:val="1"/>
      <w:tblStyleColBandSize w:val="1"/>
    </w:tblPr>
  </w:style>
  <w:style w:type="table" w:customStyle="1" w:styleId="af3">
    <w:basedOn w:val="TableNormal6"/>
    <w:tblPr>
      <w:tblStyleRowBandSize w:val="1"/>
      <w:tblStyleColBandSize w:val="1"/>
    </w:tblPr>
  </w:style>
  <w:style w:type="table" w:customStyle="1" w:styleId="af4">
    <w:basedOn w:val="TableNormal6"/>
    <w:tblPr>
      <w:tblStyleRowBandSize w:val="1"/>
      <w:tblStyleColBandSize w:val="1"/>
    </w:tblPr>
  </w:style>
  <w:style w:type="table" w:customStyle="1" w:styleId="af5">
    <w:basedOn w:val="TableNormal6"/>
    <w:tblPr>
      <w:tblStyleRowBandSize w:val="1"/>
      <w:tblStyleColBandSize w:val="1"/>
      <w:tblCellMar>
        <w:left w:w="108" w:type="dxa"/>
        <w:right w:w="108" w:type="dxa"/>
      </w:tblCellMar>
    </w:tblPr>
  </w:style>
  <w:style w:type="table" w:customStyle="1" w:styleId="af6">
    <w:basedOn w:val="TableNormal6"/>
    <w:tblPr>
      <w:tblStyleRowBandSize w:val="1"/>
      <w:tblStyleColBandSize w:val="1"/>
    </w:tblPr>
  </w:style>
  <w:style w:type="table" w:customStyle="1" w:styleId="af7">
    <w:basedOn w:val="TableNormal5"/>
    <w:tblPr>
      <w:tblStyleRowBandSize w:val="1"/>
      <w:tblStyleColBandSize w:val="1"/>
    </w:tblPr>
  </w:style>
  <w:style w:type="table" w:customStyle="1" w:styleId="af8">
    <w:basedOn w:val="TableNormal5"/>
    <w:tblPr>
      <w:tblStyleRowBandSize w:val="1"/>
      <w:tblStyleColBandSize w:val="1"/>
    </w:tblPr>
  </w:style>
  <w:style w:type="table" w:customStyle="1" w:styleId="af9">
    <w:basedOn w:val="TableNormal5"/>
    <w:tblPr>
      <w:tblStyleRowBandSize w:val="1"/>
      <w:tblStyleColBandSize w:val="1"/>
    </w:tblPr>
  </w:style>
  <w:style w:type="table" w:customStyle="1" w:styleId="afa">
    <w:basedOn w:val="TableNormal5"/>
    <w:tblPr>
      <w:tblStyleRowBandSize w:val="1"/>
      <w:tblStyleColBandSize w:val="1"/>
    </w:tblPr>
  </w:style>
  <w:style w:type="table" w:customStyle="1" w:styleId="afb">
    <w:basedOn w:val="TableNormal5"/>
    <w:tblPr>
      <w:tblStyleRowBandSize w:val="1"/>
      <w:tblStyleColBandSize w:val="1"/>
    </w:tblPr>
  </w:style>
  <w:style w:type="table" w:customStyle="1" w:styleId="afc">
    <w:basedOn w:val="TableNormal5"/>
    <w:tblPr>
      <w:tblStyleRowBandSize w:val="1"/>
      <w:tblStyleColBandSize w:val="1"/>
    </w:tblPr>
  </w:style>
  <w:style w:type="table" w:customStyle="1" w:styleId="afd">
    <w:basedOn w:val="TableNormal5"/>
    <w:tblPr>
      <w:tblStyleRowBandSize w:val="1"/>
      <w:tblStyleColBandSize w:val="1"/>
      <w:tblCellMar>
        <w:left w:w="108" w:type="dxa"/>
        <w:right w:w="108" w:type="dxa"/>
      </w:tblCellMar>
    </w:tblPr>
  </w:style>
  <w:style w:type="table" w:customStyle="1" w:styleId="afe">
    <w:basedOn w:val="TableNormal5"/>
    <w:tblPr>
      <w:tblStyleRowBandSize w:val="1"/>
      <w:tblStyleColBandSize w:val="1"/>
    </w:tblPr>
  </w:style>
  <w:style w:type="table" w:customStyle="1" w:styleId="aff">
    <w:basedOn w:val="TableNormal4"/>
    <w:tblPr>
      <w:tblStyleRowBandSize w:val="1"/>
      <w:tblStyleColBandSize w:val="1"/>
    </w:tblPr>
  </w:style>
  <w:style w:type="table" w:customStyle="1" w:styleId="aff0">
    <w:basedOn w:val="TableNormal4"/>
    <w:tblPr>
      <w:tblStyleRowBandSize w:val="1"/>
      <w:tblStyleColBandSize w:val="1"/>
    </w:tblPr>
  </w:style>
  <w:style w:type="table" w:customStyle="1" w:styleId="aff1">
    <w:basedOn w:val="TableNormal4"/>
    <w:tblPr>
      <w:tblStyleRowBandSize w:val="1"/>
      <w:tblStyleColBandSize w:val="1"/>
    </w:tblPr>
  </w:style>
  <w:style w:type="table" w:customStyle="1" w:styleId="aff2">
    <w:basedOn w:val="TableNormal4"/>
    <w:tblPr>
      <w:tblStyleRowBandSize w:val="1"/>
      <w:tblStyleColBandSize w:val="1"/>
    </w:tblPr>
  </w:style>
  <w:style w:type="table" w:customStyle="1" w:styleId="aff3">
    <w:basedOn w:val="TableNormal4"/>
    <w:tblPr>
      <w:tblStyleRowBandSize w:val="1"/>
      <w:tblStyleColBandSize w:val="1"/>
    </w:tblPr>
  </w:style>
  <w:style w:type="table" w:customStyle="1" w:styleId="aff4">
    <w:basedOn w:val="TableNormal4"/>
    <w:tblPr>
      <w:tblStyleRowBandSize w:val="1"/>
      <w:tblStyleColBandSize w:val="1"/>
    </w:tblPr>
  </w:style>
  <w:style w:type="table" w:customStyle="1" w:styleId="aff5">
    <w:basedOn w:val="TableNormal4"/>
    <w:tblPr>
      <w:tblStyleRowBandSize w:val="1"/>
      <w:tblStyleColBandSize w:val="1"/>
      <w:tblCellMar>
        <w:left w:w="108" w:type="dxa"/>
        <w:right w:w="108" w:type="dxa"/>
      </w:tblCellMar>
    </w:tblPr>
  </w:style>
  <w:style w:type="table" w:customStyle="1" w:styleId="aff6">
    <w:basedOn w:val="TableNormal4"/>
    <w:tblPr>
      <w:tblStyleRowBandSize w:val="1"/>
      <w:tblStyleColBandSize w:val="1"/>
    </w:tblPr>
  </w:style>
  <w:style w:type="table" w:customStyle="1" w:styleId="aff7">
    <w:basedOn w:val="TableNormal3"/>
    <w:tblPr>
      <w:tblStyleRowBandSize w:val="1"/>
      <w:tblStyleColBandSize w:val="1"/>
    </w:tblPr>
  </w:style>
  <w:style w:type="table" w:customStyle="1" w:styleId="aff8">
    <w:basedOn w:val="TableNormal3"/>
    <w:tblPr>
      <w:tblStyleRowBandSize w:val="1"/>
      <w:tblStyleColBandSize w:val="1"/>
    </w:tblPr>
  </w:style>
  <w:style w:type="table" w:customStyle="1" w:styleId="aff9">
    <w:basedOn w:val="TableNormal3"/>
    <w:tblPr>
      <w:tblStyleRowBandSize w:val="1"/>
      <w:tblStyleColBandSize w:val="1"/>
    </w:tblPr>
  </w:style>
  <w:style w:type="table" w:customStyle="1" w:styleId="affa">
    <w:basedOn w:val="TableNormal3"/>
    <w:tblPr>
      <w:tblStyleRowBandSize w:val="1"/>
      <w:tblStyleColBandSize w:val="1"/>
    </w:tblPr>
  </w:style>
  <w:style w:type="table" w:customStyle="1" w:styleId="affb">
    <w:basedOn w:val="TableNormal3"/>
    <w:tblPr>
      <w:tblStyleRowBandSize w:val="1"/>
      <w:tblStyleColBandSize w:val="1"/>
    </w:tblPr>
  </w:style>
  <w:style w:type="table" w:customStyle="1" w:styleId="affc">
    <w:basedOn w:val="TableNormal3"/>
    <w:tblPr>
      <w:tblStyleRowBandSize w:val="1"/>
      <w:tblStyleColBandSize w:val="1"/>
    </w:tblPr>
  </w:style>
  <w:style w:type="table" w:customStyle="1" w:styleId="affd">
    <w:basedOn w:val="TableNormal3"/>
    <w:tblPr>
      <w:tblStyleRowBandSize w:val="1"/>
      <w:tblStyleColBandSize w:val="1"/>
      <w:tblCellMar>
        <w:left w:w="108" w:type="dxa"/>
        <w:right w:w="108" w:type="dxa"/>
      </w:tblCellMar>
    </w:tblPr>
  </w:style>
  <w:style w:type="table" w:customStyle="1" w:styleId="affe">
    <w:basedOn w:val="TableNormal3"/>
    <w:tblPr>
      <w:tblStyleRowBandSize w:val="1"/>
      <w:tblStyleColBandSize w:val="1"/>
    </w:tblPr>
  </w:style>
  <w:style w:type="character" w:styleId="LineNumber">
    <w:name w:val="line number"/>
    <w:basedOn w:val="DefaultParagraphFont"/>
    <w:uiPriority w:val="99"/>
    <w:semiHidden/>
    <w:unhideWhenUsed/>
    <w:rsid w:val="007547EA"/>
  </w:style>
  <w:style w:type="table" w:customStyle="1" w:styleId="afff">
    <w:basedOn w:val="TableNormal2"/>
    <w:tblPr>
      <w:tblStyleRowBandSize w:val="1"/>
      <w:tblStyleColBandSize w:val="1"/>
    </w:tblPr>
  </w:style>
  <w:style w:type="table" w:customStyle="1" w:styleId="afff0">
    <w:basedOn w:val="TableNormal2"/>
    <w:tblPr>
      <w:tblStyleRowBandSize w:val="1"/>
      <w:tblStyleColBandSize w:val="1"/>
    </w:tblPr>
  </w:style>
  <w:style w:type="table" w:customStyle="1" w:styleId="afff1">
    <w:basedOn w:val="TableNormal2"/>
    <w:tblPr>
      <w:tblStyleRowBandSize w:val="1"/>
      <w:tblStyleColBandSize w:val="1"/>
    </w:tblPr>
  </w:style>
  <w:style w:type="table" w:customStyle="1" w:styleId="afff2">
    <w:basedOn w:val="TableNormal2"/>
    <w:tblPr>
      <w:tblStyleRowBandSize w:val="1"/>
      <w:tblStyleColBandSize w:val="1"/>
    </w:tblPr>
  </w:style>
  <w:style w:type="table" w:customStyle="1" w:styleId="afff3">
    <w:basedOn w:val="TableNormal2"/>
    <w:tblPr>
      <w:tblStyleRowBandSize w:val="1"/>
      <w:tblStyleColBandSize w:val="1"/>
    </w:tblPr>
  </w:style>
  <w:style w:type="table" w:customStyle="1" w:styleId="afff4">
    <w:basedOn w:val="TableNormal2"/>
    <w:tblPr>
      <w:tblStyleRowBandSize w:val="1"/>
      <w:tblStyleColBandSize w:val="1"/>
    </w:tblPr>
  </w:style>
  <w:style w:type="table" w:customStyle="1" w:styleId="afff5">
    <w:basedOn w:val="TableNormal2"/>
    <w:tblPr>
      <w:tblStyleRowBandSize w:val="1"/>
      <w:tblStyleColBandSize w:val="1"/>
      <w:tblCellMar>
        <w:left w:w="108" w:type="dxa"/>
        <w:right w:w="108" w:type="dxa"/>
      </w:tblCellMar>
    </w:tblPr>
  </w:style>
  <w:style w:type="table" w:customStyle="1" w:styleId="afff6">
    <w:basedOn w:val="TableNormal2"/>
    <w:tblPr>
      <w:tblStyleRowBandSize w:val="1"/>
      <w:tblStyleColBandSize w:val="1"/>
    </w:tblPr>
  </w:style>
  <w:style w:type="table" w:customStyle="1" w:styleId="afff7">
    <w:basedOn w:val="TableNormal1"/>
    <w:tblPr>
      <w:tblStyleRowBandSize w:val="1"/>
      <w:tblStyleColBandSize w:val="1"/>
    </w:tblPr>
  </w:style>
  <w:style w:type="table" w:customStyle="1" w:styleId="afff8">
    <w:basedOn w:val="TableNormal1"/>
    <w:tblPr>
      <w:tblStyleRowBandSize w:val="1"/>
      <w:tblStyleColBandSize w:val="1"/>
    </w:tblPr>
  </w:style>
  <w:style w:type="table" w:customStyle="1" w:styleId="afff9">
    <w:basedOn w:val="TableNormal1"/>
    <w:tblPr>
      <w:tblStyleRowBandSize w:val="1"/>
      <w:tblStyleColBandSize w:val="1"/>
    </w:tblPr>
  </w:style>
  <w:style w:type="table" w:customStyle="1" w:styleId="afffa">
    <w:basedOn w:val="TableNormal1"/>
    <w:tblPr>
      <w:tblStyleRowBandSize w:val="1"/>
      <w:tblStyleColBandSize w:val="1"/>
    </w:tblPr>
  </w:style>
  <w:style w:type="table" w:customStyle="1" w:styleId="afffb">
    <w:basedOn w:val="TableNormal1"/>
    <w:tblPr>
      <w:tblStyleRowBandSize w:val="1"/>
      <w:tblStyleColBandSize w:val="1"/>
    </w:tblPr>
  </w:style>
  <w:style w:type="table" w:customStyle="1" w:styleId="afffc">
    <w:basedOn w:val="TableNormal1"/>
    <w:tblPr>
      <w:tblStyleRowBandSize w:val="1"/>
      <w:tblStyleColBandSize w:val="1"/>
    </w:tblPr>
  </w:style>
  <w:style w:type="table" w:customStyle="1" w:styleId="afffd">
    <w:basedOn w:val="TableNormal1"/>
    <w:tblPr>
      <w:tblStyleRowBandSize w:val="1"/>
      <w:tblStyleColBandSize w:val="1"/>
      <w:tblCellMar>
        <w:left w:w="108" w:type="dxa"/>
        <w:right w:w="108" w:type="dxa"/>
      </w:tblCellMar>
    </w:tblPr>
  </w:style>
  <w:style w:type="table" w:customStyle="1" w:styleId="afffe">
    <w:basedOn w:val="TableNormal1"/>
    <w:tblPr>
      <w:tblStyleRowBandSize w:val="1"/>
      <w:tblStyleColBandSize w:val="1"/>
    </w:tblPr>
  </w:style>
  <w:style w:type="paragraph" w:styleId="ListBullet">
    <w:name w:val="List Bullet"/>
    <w:basedOn w:val="Normal"/>
    <w:uiPriority w:val="99"/>
    <w:semiHidden/>
    <w:unhideWhenUsed/>
    <w:rsid w:val="00D4253A"/>
    <w:pPr>
      <w:numPr>
        <w:numId w:val="1"/>
      </w:numPr>
      <w:contextualSpacing/>
    </w:pPr>
  </w:style>
  <w:style w:type="paragraph" w:styleId="ListNumber">
    <w:name w:val="List Number"/>
    <w:basedOn w:val="Normal"/>
    <w:uiPriority w:val="99"/>
    <w:semiHidden/>
    <w:unhideWhenUsed/>
    <w:rsid w:val="00D4253A"/>
    <w:pPr>
      <w:numPr>
        <w:numId w:val="2"/>
      </w:numPr>
      <w:contextualSpacing/>
    </w:pPr>
  </w:style>
  <w:style w:type="character" w:styleId="PlaceholderText">
    <w:name w:val="Placeholder Text"/>
    <w:basedOn w:val="DefaultParagraphFont"/>
    <w:uiPriority w:val="99"/>
    <w:semiHidden/>
    <w:rsid w:val="00F1028F"/>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410403">
      <w:bodyDiv w:val="1"/>
      <w:marLeft w:val="0"/>
      <w:marRight w:val="0"/>
      <w:marTop w:val="0"/>
      <w:marBottom w:val="0"/>
      <w:divBdr>
        <w:top w:val="none" w:sz="0" w:space="0" w:color="auto"/>
        <w:left w:val="none" w:sz="0" w:space="0" w:color="auto"/>
        <w:bottom w:val="none" w:sz="0" w:space="0" w:color="auto"/>
        <w:right w:val="none" w:sz="0" w:space="0" w:color="auto"/>
      </w:divBdr>
      <w:divsChild>
        <w:div w:id="525410541">
          <w:marLeft w:val="640"/>
          <w:marRight w:val="0"/>
          <w:marTop w:val="0"/>
          <w:marBottom w:val="0"/>
          <w:divBdr>
            <w:top w:val="none" w:sz="0" w:space="0" w:color="auto"/>
            <w:left w:val="none" w:sz="0" w:space="0" w:color="auto"/>
            <w:bottom w:val="none" w:sz="0" w:space="0" w:color="auto"/>
            <w:right w:val="none" w:sz="0" w:space="0" w:color="auto"/>
          </w:divBdr>
        </w:div>
        <w:div w:id="1738354280">
          <w:marLeft w:val="640"/>
          <w:marRight w:val="0"/>
          <w:marTop w:val="0"/>
          <w:marBottom w:val="0"/>
          <w:divBdr>
            <w:top w:val="none" w:sz="0" w:space="0" w:color="auto"/>
            <w:left w:val="none" w:sz="0" w:space="0" w:color="auto"/>
            <w:bottom w:val="none" w:sz="0" w:space="0" w:color="auto"/>
            <w:right w:val="none" w:sz="0" w:space="0" w:color="auto"/>
          </w:divBdr>
        </w:div>
        <w:div w:id="1109008972">
          <w:marLeft w:val="640"/>
          <w:marRight w:val="0"/>
          <w:marTop w:val="0"/>
          <w:marBottom w:val="0"/>
          <w:divBdr>
            <w:top w:val="none" w:sz="0" w:space="0" w:color="auto"/>
            <w:left w:val="none" w:sz="0" w:space="0" w:color="auto"/>
            <w:bottom w:val="none" w:sz="0" w:space="0" w:color="auto"/>
            <w:right w:val="none" w:sz="0" w:space="0" w:color="auto"/>
          </w:divBdr>
        </w:div>
        <w:div w:id="708452187">
          <w:marLeft w:val="640"/>
          <w:marRight w:val="0"/>
          <w:marTop w:val="0"/>
          <w:marBottom w:val="0"/>
          <w:divBdr>
            <w:top w:val="none" w:sz="0" w:space="0" w:color="auto"/>
            <w:left w:val="none" w:sz="0" w:space="0" w:color="auto"/>
            <w:bottom w:val="none" w:sz="0" w:space="0" w:color="auto"/>
            <w:right w:val="none" w:sz="0" w:space="0" w:color="auto"/>
          </w:divBdr>
        </w:div>
        <w:div w:id="1231694964">
          <w:marLeft w:val="640"/>
          <w:marRight w:val="0"/>
          <w:marTop w:val="0"/>
          <w:marBottom w:val="0"/>
          <w:divBdr>
            <w:top w:val="none" w:sz="0" w:space="0" w:color="auto"/>
            <w:left w:val="none" w:sz="0" w:space="0" w:color="auto"/>
            <w:bottom w:val="none" w:sz="0" w:space="0" w:color="auto"/>
            <w:right w:val="none" w:sz="0" w:space="0" w:color="auto"/>
          </w:divBdr>
        </w:div>
        <w:div w:id="1895045832">
          <w:marLeft w:val="640"/>
          <w:marRight w:val="0"/>
          <w:marTop w:val="0"/>
          <w:marBottom w:val="0"/>
          <w:divBdr>
            <w:top w:val="none" w:sz="0" w:space="0" w:color="auto"/>
            <w:left w:val="none" w:sz="0" w:space="0" w:color="auto"/>
            <w:bottom w:val="none" w:sz="0" w:space="0" w:color="auto"/>
            <w:right w:val="none" w:sz="0" w:space="0" w:color="auto"/>
          </w:divBdr>
        </w:div>
        <w:div w:id="1802839247">
          <w:marLeft w:val="640"/>
          <w:marRight w:val="0"/>
          <w:marTop w:val="0"/>
          <w:marBottom w:val="0"/>
          <w:divBdr>
            <w:top w:val="none" w:sz="0" w:space="0" w:color="auto"/>
            <w:left w:val="none" w:sz="0" w:space="0" w:color="auto"/>
            <w:bottom w:val="none" w:sz="0" w:space="0" w:color="auto"/>
            <w:right w:val="none" w:sz="0" w:space="0" w:color="auto"/>
          </w:divBdr>
        </w:div>
        <w:div w:id="674306905">
          <w:marLeft w:val="640"/>
          <w:marRight w:val="0"/>
          <w:marTop w:val="0"/>
          <w:marBottom w:val="0"/>
          <w:divBdr>
            <w:top w:val="none" w:sz="0" w:space="0" w:color="auto"/>
            <w:left w:val="none" w:sz="0" w:space="0" w:color="auto"/>
            <w:bottom w:val="none" w:sz="0" w:space="0" w:color="auto"/>
            <w:right w:val="none" w:sz="0" w:space="0" w:color="auto"/>
          </w:divBdr>
        </w:div>
        <w:div w:id="1877421843">
          <w:marLeft w:val="640"/>
          <w:marRight w:val="0"/>
          <w:marTop w:val="0"/>
          <w:marBottom w:val="0"/>
          <w:divBdr>
            <w:top w:val="none" w:sz="0" w:space="0" w:color="auto"/>
            <w:left w:val="none" w:sz="0" w:space="0" w:color="auto"/>
            <w:bottom w:val="none" w:sz="0" w:space="0" w:color="auto"/>
            <w:right w:val="none" w:sz="0" w:space="0" w:color="auto"/>
          </w:divBdr>
        </w:div>
        <w:div w:id="1578788311">
          <w:marLeft w:val="640"/>
          <w:marRight w:val="0"/>
          <w:marTop w:val="0"/>
          <w:marBottom w:val="0"/>
          <w:divBdr>
            <w:top w:val="none" w:sz="0" w:space="0" w:color="auto"/>
            <w:left w:val="none" w:sz="0" w:space="0" w:color="auto"/>
            <w:bottom w:val="none" w:sz="0" w:space="0" w:color="auto"/>
            <w:right w:val="none" w:sz="0" w:space="0" w:color="auto"/>
          </w:divBdr>
        </w:div>
        <w:div w:id="1906261294">
          <w:marLeft w:val="640"/>
          <w:marRight w:val="0"/>
          <w:marTop w:val="0"/>
          <w:marBottom w:val="0"/>
          <w:divBdr>
            <w:top w:val="none" w:sz="0" w:space="0" w:color="auto"/>
            <w:left w:val="none" w:sz="0" w:space="0" w:color="auto"/>
            <w:bottom w:val="none" w:sz="0" w:space="0" w:color="auto"/>
            <w:right w:val="none" w:sz="0" w:space="0" w:color="auto"/>
          </w:divBdr>
        </w:div>
        <w:div w:id="1202283484">
          <w:marLeft w:val="640"/>
          <w:marRight w:val="0"/>
          <w:marTop w:val="0"/>
          <w:marBottom w:val="0"/>
          <w:divBdr>
            <w:top w:val="none" w:sz="0" w:space="0" w:color="auto"/>
            <w:left w:val="none" w:sz="0" w:space="0" w:color="auto"/>
            <w:bottom w:val="none" w:sz="0" w:space="0" w:color="auto"/>
            <w:right w:val="none" w:sz="0" w:space="0" w:color="auto"/>
          </w:divBdr>
        </w:div>
        <w:div w:id="1695157372">
          <w:marLeft w:val="640"/>
          <w:marRight w:val="0"/>
          <w:marTop w:val="0"/>
          <w:marBottom w:val="0"/>
          <w:divBdr>
            <w:top w:val="none" w:sz="0" w:space="0" w:color="auto"/>
            <w:left w:val="none" w:sz="0" w:space="0" w:color="auto"/>
            <w:bottom w:val="none" w:sz="0" w:space="0" w:color="auto"/>
            <w:right w:val="none" w:sz="0" w:space="0" w:color="auto"/>
          </w:divBdr>
        </w:div>
        <w:div w:id="569080200">
          <w:marLeft w:val="640"/>
          <w:marRight w:val="0"/>
          <w:marTop w:val="0"/>
          <w:marBottom w:val="0"/>
          <w:divBdr>
            <w:top w:val="none" w:sz="0" w:space="0" w:color="auto"/>
            <w:left w:val="none" w:sz="0" w:space="0" w:color="auto"/>
            <w:bottom w:val="none" w:sz="0" w:space="0" w:color="auto"/>
            <w:right w:val="none" w:sz="0" w:space="0" w:color="auto"/>
          </w:divBdr>
        </w:div>
        <w:div w:id="1936816128">
          <w:marLeft w:val="640"/>
          <w:marRight w:val="0"/>
          <w:marTop w:val="0"/>
          <w:marBottom w:val="0"/>
          <w:divBdr>
            <w:top w:val="none" w:sz="0" w:space="0" w:color="auto"/>
            <w:left w:val="none" w:sz="0" w:space="0" w:color="auto"/>
            <w:bottom w:val="none" w:sz="0" w:space="0" w:color="auto"/>
            <w:right w:val="none" w:sz="0" w:space="0" w:color="auto"/>
          </w:divBdr>
        </w:div>
        <w:div w:id="1003901490">
          <w:marLeft w:val="640"/>
          <w:marRight w:val="0"/>
          <w:marTop w:val="0"/>
          <w:marBottom w:val="0"/>
          <w:divBdr>
            <w:top w:val="none" w:sz="0" w:space="0" w:color="auto"/>
            <w:left w:val="none" w:sz="0" w:space="0" w:color="auto"/>
            <w:bottom w:val="none" w:sz="0" w:space="0" w:color="auto"/>
            <w:right w:val="none" w:sz="0" w:space="0" w:color="auto"/>
          </w:divBdr>
        </w:div>
        <w:div w:id="1116951116">
          <w:marLeft w:val="640"/>
          <w:marRight w:val="0"/>
          <w:marTop w:val="0"/>
          <w:marBottom w:val="0"/>
          <w:divBdr>
            <w:top w:val="none" w:sz="0" w:space="0" w:color="auto"/>
            <w:left w:val="none" w:sz="0" w:space="0" w:color="auto"/>
            <w:bottom w:val="none" w:sz="0" w:space="0" w:color="auto"/>
            <w:right w:val="none" w:sz="0" w:space="0" w:color="auto"/>
          </w:divBdr>
        </w:div>
        <w:div w:id="193469779">
          <w:marLeft w:val="640"/>
          <w:marRight w:val="0"/>
          <w:marTop w:val="0"/>
          <w:marBottom w:val="0"/>
          <w:divBdr>
            <w:top w:val="none" w:sz="0" w:space="0" w:color="auto"/>
            <w:left w:val="none" w:sz="0" w:space="0" w:color="auto"/>
            <w:bottom w:val="none" w:sz="0" w:space="0" w:color="auto"/>
            <w:right w:val="none" w:sz="0" w:space="0" w:color="auto"/>
          </w:divBdr>
        </w:div>
        <w:div w:id="302195808">
          <w:marLeft w:val="640"/>
          <w:marRight w:val="0"/>
          <w:marTop w:val="0"/>
          <w:marBottom w:val="0"/>
          <w:divBdr>
            <w:top w:val="none" w:sz="0" w:space="0" w:color="auto"/>
            <w:left w:val="none" w:sz="0" w:space="0" w:color="auto"/>
            <w:bottom w:val="none" w:sz="0" w:space="0" w:color="auto"/>
            <w:right w:val="none" w:sz="0" w:space="0" w:color="auto"/>
          </w:divBdr>
        </w:div>
        <w:div w:id="1001392082">
          <w:marLeft w:val="640"/>
          <w:marRight w:val="0"/>
          <w:marTop w:val="0"/>
          <w:marBottom w:val="0"/>
          <w:divBdr>
            <w:top w:val="none" w:sz="0" w:space="0" w:color="auto"/>
            <w:left w:val="none" w:sz="0" w:space="0" w:color="auto"/>
            <w:bottom w:val="none" w:sz="0" w:space="0" w:color="auto"/>
            <w:right w:val="none" w:sz="0" w:space="0" w:color="auto"/>
          </w:divBdr>
        </w:div>
        <w:div w:id="519007232">
          <w:marLeft w:val="640"/>
          <w:marRight w:val="0"/>
          <w:marTop w:val="0"/>
          <w:marBottom w:val="0"/>
          <w:divBdr>
            <w:top w:val="none" w:sz="0" w:space="0" w:color="auto"/>
            <w:left w:val="none" w:sz="0" w:space="0" w:color="auto"/>
            <w:bottom w:val="none" w:sz="0" w:space="0" w:color="auto"/>
            <w:right w:val="none" w:sz="0" w:space="0" w:color="auto"/>
          </w:divBdr>
        </w:div>
        <w:div w:id="1645501632">
          <w:marLeft w:val="640"/>
          <w:marRight w:val="0"/>
          <w:marTop w:val="0"/>
          <w:marBottom w:val="0"/>
          <w:divBdr>
            <w:top w:val="none" w:sz="0" w:space="0" w:color="auto"/>
            <w:left w:val="none" w:sz="0" w:space="0" w:color="auto"/>
            <w:bottom w:val="none" w:sz="0" w:space="0" w:color="auto"/>
            <w:right w:val="none" w:sz="0" w:space="0" w:color="auto"/>
          </w:divBdr>
        </w:div>
        <w:div w:id="1993943666">
          <w:marLeft w:val="640"/>
          <w:marRight w:val="0"/>
          <w:marTop w:val="0"/>
          <w:marBottom w:val="0"/>
          <w:divBdr>
            <w:top w:val="none" w:sz="0" w:space="0" w:color="auto"/>
            <w:left w:val="none" w:sz="0" w:space="0" w:color="auto"/>
            <w:bottom w:val="none" w:sz="0" w:space="0" w:color="auto"/>
            <w:right w:val="none" w:sz="0" w:space="0" w:color="auto"/>
          </w:divBdr>
        </w:div>
        <w:div w:id="1881017276">
          <w:marLeft w:val="640"/>
          <w:marRight w:val="0"/>
          <w:marTop w:val="0"/>
          <w:marBottom w:val="0"/>
          <w:divBdr>
            <w:top w:val="none" w:sz="0" w:space="0" w:color="auto"/>
            <w:left w:val="none" w:sz="0" w:space="0" w:color="auto"/>
            <w:bottom w:val="none" w:sz="0" w:space="0" w:color="auto"/>
            <w:right w:val="none" w:sz="0" w:space="0" w:color="auto"/>
          </w:divBdr>
        </w:div>
        <w:div w:id="1978685812">
          <w:marLeft w:val="640"/>
          <w:marRight w:val="0"/>
          <w:marTop w:val="0"/>
          <w:marBottom w:val="0"/>
          <w:divBdr>
            <w:top w:val="none" w:sz="0" w:space="0" w:color="auto"/>
            <w:left w:val="none" w:sz="0" w:space="0" w:color="auto"/>
            <w:bottom w:val="none" w:sz="0" w:space="0" w:color="auto"/>
            <w:right w:val="none" w:sz="0" w:space="0" w:color="auto"/>
          </w:divBdr>
        </w:div>
        <w:div w:id="399600058">
          <w:marLeft w:val="640"/>
          <w:marRight w:val="0"/>
          <w:marTop w:val="0"/>
          <w:marBottom w:val="0"/>
          <w:divBdr>
            <w:top w:val="none" w:sz="0" w:space="0" w:color="auto"/>
            <w:left w:val="none" w:sz="0" w:space="0" w:color="auto"/>
            <w:bottom w:val="none" w:sz="0" w:space="0" w:color="auto"/>
            <w:right w:val="none" w:sz="0" w:space="0" w:color="auto"/>
          </w:divBdr>
        </w:div>
        <w:div w:id="914316187">
          <w:marLeft w:val="640"/>
          <w:marRight w:val="0"/>
          <w:marTop w:val="0"/>
          <w:marBottom w:val="0"/>
          <w:divBdr>
            <w:top w:val="none" w:sz="0" w:space="0" w:color="auto"/>
            <w:left w:val="none" w:sz="0" w:space="0" w:color="auto"/>
            <w:bottom w:val="none" w:sz="0" w:space="0" w:color="auto"/>
            <w:right w:val="none" w:sz="0" w:space="0" w:color="auto"/>
          </w:divBdr>
        </w:div>
        <w:div w:id="286158678">
          <w:marLeft w:val="640"/>
          <w:marRight w:val="0"/>
          <w:marTop w:val="0"/>
          <w:marBottom w:val="0"/>
          <w:divBdr>
            <w:top w:val="none" w:sz="0" w:space="0" w:color="auto"/>
            <w:left w:val="none" w:sz="0" w:space="0" w:color="auto"/>
            <w:bottom w:val="none" w:sz="0" w:space="0" w:color="auto"/>
            <w:right w:val="none" w:sz="0" w:space="0" w:color="auto"/>
          </w:divBdr>
        </w:div>
        <w:div w:id="1771393175">
          <w:marLeft w:val="640"/>
          <w:marRight w:val="0"/>
          <w:marTop w:val="0"/>
          <w:marBottom w:val="0"/>
          <w:divBdr>
            <w:top w:val="none" w:sz="0" w:space="0" w:color="auto"/>
            <w:left w:val="none" w:sz="0" w:space="0" w:color="auto"/>
            <w:bottom w:val="none" w:sz="0" w:space="0" w:color="auto"/>
            <w:right w:val="none" w:sz="0" w:space="0" w:color="auto"/>
          </w:divBdr>
        </w:div>
        <w:div w:id="450901805">
          <w:marLeft w:val="640"/>
          <w:marRight w:val="0"/>
          <w:marTop w:val="0"/>
          <w:marBottom w:val="0"/>
          <w:divBdr>
            <w:top w:val="none" w:sz="0" w:space="0" w:color="auto"/>
            <w:left w:val="none" w:sz="0" w:space="0" w:color="auto"/>
            <w:bottom w:val="none" w:sz="0" w:space="0" w:color="auto"/>
            <w:right w:val="none" w:sz="0" w:space="0" w:color="auto"/>
          </w:divBdr>
        </w:div>
        <w:div w:id="44064097">
          <w:marLeft w:val="640"/>
          <w:marRight w:val="0"/>
          <w:marTop w:val="0"/>
          <w:marBottom w:val="0"/>
          <w:divBdr>
            <w:top w:val="none" w:sz="0" w:space="0" w:color="auto"/>
            <w:left w:val="none" w:sz="0" w:space="0" w:color="auto"/>
            <w:bottom w:val="none" w:sz="0" w:space="0" w:color="auto"/>
            <w:right w:val="none" w:sz="0" w:space="0" w:color="auto"/>
          </w:divBdr>
        </w:div>
        <w:div w:id="1826429320">
          <w:marLeft w:val="640"/>
          <w:marRight w:val="0"/>
          <w:marTop w:val="0"/>
          <w:marBottom w:val="0"/>
          <w:divBdr>
            <w:top w:val="none" w:sz="0" w:space="0" w:color="auto"/>
            <w:left w:val="none" w:sz="0" w:space="0" w:color="auto"/>
            <w:bottom w:val="none" w:sz="0" w:space="0" w:color="auto"/>
            <w:right w:val="none" w:sz="0" w:space="0" w:color="auto"/>
          </w:divBdr>
        </w:div>
        <w:div w:id="1136022750">
          <w:marLeft w:val="640"/>
          <w:marRight w:val="0"/>
          <w:marTop w:val="0"/>
          <w:marBottom w:val="0"/>
          <w:divBdr>
            <w:top w:val="none" w:sz="0" w:space="0" w:color="auto"/>
            <w:left w:val="none" w:sz="0" w:space="0" w:color="auto"/>
            <w:bottom w:val="none" w:sz="0" w:space="0" w:color="auto"/>
            <w:right w:val="none" w:sz="0" w:space="0" w:color="auto"/>
          </w:divBdr>
        </w:div>
        <w:div w:id="884833757">
          <w:marLeft w:val="640"/>
          <w:marRight w:val="0"/>
          <w:marTop w:val="0"/>
          <w:marBottom w:val="0"/>
          <w:divBdr>
            <w:top w:val="none" w:sz="0" w:space="0" w:color="auto"/>
            <w:left w:val="none" w:sz="0" w:space="0" w:color="auto"/>
            <w:bottom w:val="none" w:sz="0" w:space="0" w:color="auto"/>
            <w:right w:val="none" w:sz="0" w:space="0" w:color="auto"/>
          </w:divBdr>
        </w:div>
        <w:div w:id="191114770">
          <w:marLeft w:val="640"/>
          <w:marRight w:val="0"/>
          <w:marTop w:val="0"/>
          <w:marBottom w:val="0"/>
          <w:divBdr>
            <w:top w:val="none" w:sz="0" w:space="0" w:color="auto"/>
            <w:left w:val="none" w:sz="0" w:space="0" w:color="auto"/>
            <w:bottom w:val="none" w:sz="0" w:space="0" w:color="auto"/>
            <w:right w:val="none" w:sz="0" w:space="0" w:color="auto"/>
          </w:divBdr>
        </w:div>
        <w:div w:id="1545364827">
          <w:marLeft w:val="640"/>
          <w:marRight w:val="0"/>
          <w:marTop w:val="0"/>
          <w:marBottom w:val="0"/>
          <w:divBdr>
            <w:top w:val="none" w:sz="0" w:space="0" w:color="auto"/>
            <w:left w:val="none" w:sz="0" w:space="0" w:color="auto"/>
            <w:bottom w:val="none" w:sz="0" w:space="0" w:color="auto"/>
            <w:right w:val="none" w:sz="0" w:space="0" w:color="auto"/>
          </w:divBdr>
        </w:div>
        <w:div w:id="798303405">
          <w:marLeft w:val="640"/>
          <w:marRight w:val="0"/>
          <w:marTop w:val="0"/>
          <w:marBottom w:val="0"/>
          <w:divBdr>
            <w:top w:val="none" w:sz="0" w:space="0" w:color="auto"/>
            <w:left w:val="none" w:sz="0" w:space="0" w:color="auto"/>
            <w:bottom w:val="none" w:sz="0" w:space="0" w:color="auto"/>
            <w:right w:val="none" w:sz="0" w:space="0" w:color="auto"/>
          </w:divBdr>
        </w:div>
        <w:div w:id="1557082939">
          <w:marLeft w:val="640"/>
          <w:marRight w:val="0"/>
          <w:marTop w:val="0"/>
          <w:marBottom w:val="0"/>
          <w:divBdr>
            <w:top w:val="none" w:sz="0" w:space="0" w:color="auto"/>
            <w:left w:val="none" w:sz="0" w:space="0" w:color="auto"/>
            <w:bottom w:val="none" w:sz="0" w:space="0" w:color="auto"/>
            <w:right w:val="none" w:sz="0" w:space="0" w:color="auto"/>
          </w:divBdr>
        </w:div>
        <w:div w:id="301203563">
          <w:marLeft w:val="640"/>
          <w:marRight w:val="0"/>
          <w:marTop w:val="0"/>
          <w:marBottom w:val="0"/>
          <w:divBdr>
            <w:top w:val="none" w:sz="0" w:space="0" w:color="auto"/>
            <w:left w:val="none" w:sz="0" w:space="0" w:color="auto"/>
            <w:bottom w:val="none" w:sz="0" w:space="0" w:color="auto"/>
            <w:right w:val="none" w:sz="0" w:space="0" w:color="auto"/>
          </w:divBdr>
        </w:div>
        <w:div w:id="1645311705">
          <w:marLeft w:val="640"/>
          <w:marRight w:val="0"/>
          <w:marTop w:val="0"/>
          <w:marBottom w:val="0"/>
          <w:divBdr>
            <w:top w:val="none" w:sz="0" w:space="0" w:color="auto"/>
            <w:left w:val="none" w:sz="0" w:space="0" w:color="auto"/>
            <w:bottom w:val="none" w:sz="0" w:space="0" w:color="auto"/>
            <w:right w:val="none" w:sz="0" w:space="0" w:color="auto"/>
          </w:divBdr>
        </w:div>
        <w:div w:id="1545672450">
          <w:marLeft w:val="640"/>
          <w:marRight w:val="0"/>
          <w:marTop w:val="0"/>
          <w:marBottom w:val="0"/>
          <w:divBdr>
            <w:top w:val="none" w:sz="0" w:space="0" w:color="auto"/>
            <w:left w:val="none" w:sz="0" w:space="0" w:color="auto"/>
            <w:bottom w:val="none" w:sz="0" w:space="0" w:color="auto"/>
            <w:right w:val="none" w:sz="0" w:space="0" w:color="auto"/>
          </w:divBdr>
        </w:div>
        <w:div w:id="1526676911">
          <w:marLeft w:val="640"/>
          <w:marRight w:val="0"/>
          <w:marTop w:val="0"/>
          <w:marBottom w:val="0"/>
          <w:divBdr>
            <w:top w:val="none" w:sz="0" w:space="0" w:color="auto"/>
            <w:left w:val="none" w:sz="0" w:space="0" w:color="auto"/>
            <w:bottom w:val="none" w:sz="0" w:space="0" w:color="auto"/>
            <w:right w:val="none" w:sz="0" w:space="0" w:color="auto"/>
          </w:divBdr>
        </w:div>
        <w:div w:id="1012073018">
          <w:marLeft w:val="640"/>
          <w:marRight w:val="0"/>
          <w:marTop w:val="0"/>
          <w:marBottom w:val="0"/>
          <w:divBdr>
            <w:top w:val="none" w:sz="0" w:space="0" w:color="auto"/>
            <w:left w:val="none" w:sz="0" w:space="0" w:color="auto"/>
            <w:bottom w:val="none" w:sz="0" w:space="0" w:color="auto"/>
            <w:right w:val="none" w:sz="0" w:space="0" w:color="auto"/>
          </w:divBdr>
        </w:div>
        <w:div w:id="1773741242">
          <w:marLeft w:val="640"/>
          <w:marRight w:val="0"/>
          <w:marTop w:val="0"/>
          <w:marBottom w:val="0"/>
          <w:divBdr>
            <w:top w:val="none" w:sz="0" w:space="0" w:color="auto"/>
            <w:left w:val="none" w:sz="0" w:space="0" w:color="auto"/>
            <w:bottom w:val="none" w:sz="0" w:space="0" w:color="auto"/>
            <w:right w:val="none" w:sz="0" w:space="0" w:color="auto"/>
          </w:divBdr>
        </w:div>
        <w:div w:id="1657294660">
          <w:marLeft w:val="640"/>
          <w:marRight w:val="0"/>
          <w:marTop w:val="0"/>
          <w:marBottom w:val="0"/>
          <w:divBdr>
            <w:top w:val="none" w:sz="0" w:space="0" w:color="auto"/>
            <w:left w:val="none" w:sz="0" w:space="0" w:color="auto"/>
            <w:bottom w:val="none" w:sz="0" w:space="0" w:color="auto"/>
            <w:right w:val="none" w:sz="0" w:space="0" w:color="auto"/>
          </w:divBdr>
        </w:div>
        <w:div w:id="154760361">
          <w:marLeft w:val="640"/>
          <w:marRight w:val="0"/>
          <w:marTop w:val="0"/>
          <w:marBottom w:val="0"/>
          <w:divBdr>
            <w:top w:val="none" w:sz="0" w:space="0" w:color="auto"/>
            <w:left w:val="none" w:sz="0" w:space="0" w:color="auto"/>
            <w:bottom w:val="none" w:sz="0" w:space="0" w:color="auto"/>
            <w:right w:val="none" w:sz="0" w:space="0" w:color="auto"/>
          </w:divBdr>
        </w:div>
        <w:div w:id="1288273053">
          <w:marLeft w:val="640"/>
          <w:marRight w:val="0"/>
          <w:marTop w:val="0"/>
          <w:marBottom w:val="0"/>
          <w:divBdr>
            <w:top w:val="none" w:sz="0" w:space="0" w:color="auto"/>
            <w:left w:val="none" w:sz="0" w:space="0" w:color="auto"/>
            <w:bottom w:val="none" w:sz="0" w:space="0" w:color="auto"/>
            <w:right w:val="none" w:sz="0" w:space="0" w:color="auto"/>
          </w:divBdr>
        </w:div>
        <w:div w:id="771045903">
          <w:marLeft w:val="640"/>
          <w:marRight w:val="0"/>
          <w:marTop w:val="0"/>
          <w:marBottom w:val="0"/>
          <w:divBdr>
            <w:top w:val="none" w:sz="0" w:space="0" w:color="auto"/>
            <w:left w:val="none" w:sz="0" w:space="0" w:color="auto"/>
            <w:bottom w:val="none" w:sz="0" w:space="0" w:color="auto"/>
            <w:right w:val="none" w:sz="0" w:space="0" w:color="auto"/>
          </w:divBdr>
        </w:div>
        <w:div w:id="1974410322">
          <w:marLeft w:val="640"/>
          <w:marRight w:val="0"/>
          <w:marTop w:val="0"/>
          <w:marBottom w:val="0"/>
          <w:divBdr>
            <w:top w:val="none" w:sz="0" w:space="0" w:color="auto"/>
            <w:left w:val="none" w:sz="0" w:space="0" w:color="auto"/>
            <w:bottom w:val="none" w:sz="0" w:space="0" w:color="auto"/>
            <w:right w:val="none" w:sz="0" w:space="0" w:color="auto"/>
          </w:divBdr>
        </w:div>
        <w:div w:id="1972051291">
          <w:marLeft w:val="640"/>
          <w:marRight w:val="0"/>
          <w:marTop w:val="0"/>
          <w:marBottom w:val="0"/>
          <w:divBdr>
            <w:top w:val="none" w:sz="0" w:space="0" w:color="auto"/>
            <w:left w:val="none" w:sz="0" w:space="0" w:color="auto"/>
            <w:bottom w:val="none" w:sz="0" w:space="0" w:color="auto"/>
            <w:right w:val="none" w:sz="0" w:space="0" w:color="auto"/>
          </w:divBdr>
        </w:div>
        <w:div w:id="145124999">
          <w:marLeft w:val="640"/>
          <w:marRight w:val="0"/>
          <w:marTop w:val="0"/>
          <w:marBottom w:val="0"/>
          <w:divBdr>
            <w:top w:val="none" w:sz="0" w:space="0" w:color="auto"/>
            <w:left w:val="none" w:sz="0" w:space="0" w:color="auto"/>
            <w:bottom w:val="none" w:sz="0" w:space="0" w:color="auto"/>
            <w:right w:val="none" w:sz="0" w:space="0" w:color="auto"/>
          </w:divBdr>
        </w:div>
        <w:div w:id="587084733">
          <w:marLeft w:val="640"/>
          <w:marRight w:val="0"/>
          <w:marTop w:val="0"/>
          <w:marBottom w:val="0"/>
          <w:divBdr>
            <w:top w:val="none" w:sz="0" w:space="0" w:color="auto"/>
            <w:left w:val="none" w:sz="0" w:space="0" w:color="auto"/>
            <w:bottom w:val="none" w:sz="0" w:space="0" w:color="auto"/>
            <w:right w:val="none" w:sz="0" w:space="0" w:color="auto"/>
          </w:divBdr>
        </w:div>
        <w:div w:id="385228312">
          <w:marLeft w:val="640"/>
          <w:marRight w:val="0"/>
          <w:marTop w:val="0"/>
          <w:marBottom w:val="0"/>
          <w:divBdr>
            <w:top w:val="none" w:sz="0" w:space="0" w:color="auto"/>
            <w:left w:val="none" w:sz="0" w:space="0" w:color="auto"/>
            <w:bottom w:val="none" w:sz="0" w:space="0" w:color="auto"/>
            <w:right w:val="none" w:sz="0" w:space="0" w:color="auto"/>
          </w:divBdr>
        </w:div>
        <w:div w:id="2141413806">
          <w:marLeft w:val="640"/>
          <w:marRight w:val="0"/>
          <w:marTop w:val="0"/>
          <w:marBottom w:val="0"/>
          <w:divBdr>
            <w:top w:val="none" w:sz="0" w:space="0" w:color="auto"/>
            <w:left w:val="none" w:sz="0" w:space="0" w:color="auto"/>
            <w:bottom w:val="none" w:sz="0" w:space="0" w:color="auto"/>
            <w:right w:val="none" w:sz="0" w:space="0" w:color="auto"/>
          </w:divBdr>
        </w:div>
        <w:div w:id="1674920215">
          <w:marLeft w:val="640"/>
          <w:marRight w:val="0"/>
          <w:marTop w:val="0"/>
          <w:marBottom w:val="0"/>
          <w:divBdr>
            <w:top w:val="none" w:sz="0" w:space="0" w:color="auto"/>
            <w:left w:val="none" w:sz="0" w:space="0" w:color="auto"/>
            <w:bottom w:val="none" w:sz="0" w:space="0" w:color="auto"/>
            <w:right w:val="none" w:sz="0" w:space="0" w:color="auto"/>
          </w:divBdr>
        </w:div>
        <w:div w:id="1512255004">
          <w:marLeft w:val="640"/>
          <w:marRight w:val="0"/>
          <w:marTop w:val="0"/>
          <w:marBottom w:val="0"/>
          <w:divBdr>
            <w:top w:val="none" w:sz="0" w:space="0" w:color="auto"/>
            <w:left w:val="none" w:sz="0" w:space="0" w:color="auto"/>
            <w:bottom w:val="none" w:sz="0" w:space="0" w:color="auto"/>
            <w:right w:val="none" w:sz="0" w:space="0" w:color="auto"/>
          </w:divBdr>
        </w:div>
        <w:div w:id="894002863">
          <w:marLeft w:val="640"/>
          <w:marRight w:val="0"/>
          <w:marTop w:val="0"/>
          <w:marBottom w:val="0"/>
          <w:divBdr>
            <w:top w:val="none" w:sz="0" w:space="0" w:color="auto"/>
            <w:left w:val="none" w:sz="0" w:space="0" w:color="auto"/>
            <w:bottom w:val="none" w:sz="0" w:space="0" w:color="auto"/>
            <w:right w:val="none" w:sz="0" w:space="0" w:color="auto"/>
          </w:divBdr>
        </w:div>
        <w:div w:id="2106994602">
          <w:marLeft w:val="640"/>
          <w:marRight w:val="0"/>
          <w:marTop w:val="0"/>
          <w:marBottom w:val="0"/>
          <w:divBdr>
            <w:top w:val="none" w:sz="0" w:space="0" w:color="auto"/>
            <w:left w:val="none" w:sz="0" w:space="0" w:color="auto"/>
            <w:bottom w:val="none" w:sz="0" w:space="0" w:color="auto"/>
            <w:right w:val="none" w:sz="0" w:space="0" w:color="auto"/>
          </w:divBdr>
        </w:div>
        <w:div w:id="1397820277">
          <w:marLeft w:val="640"/>
          <w:marRight w:val="0"/>
          <w:marTop w:val="0"/>
          <w:marBottom w:val="0"/>
          <w:divBdr>
            <w:top w:val="none" w:sz="0" w:space="0" w:color="auto"/>
            <w:left w:val="none" w:sz="0" w:space="0" w:color="auto"/>
            <w:bottom w:val="none" w:sz="0" w:space="0" w:color="auto"/>
            <w:right w:val="none" w:sz="0" w:space="0" w:color="auto"/>
          </w:divBdr>
        </w:div>
        <w:div w:id="2050034375">
          <w:marLeft w:val="640"/>
          <w:marRight w:val="0"/>
          <w:marTop w:val="0"/>
          <w:marBottom w:val="0"/>
          <w:divBdr>
            <w:top w:val="none" w:sz="0" w:space="0" w:color="auto"/>
            <w:left w:val="none" w:sz="0" w:space="0" w:color="auto"/>
            <w:bottom w:val="none" w:sz="0" w:space="0" w:color="auto"/>
            <w:right w:val="none" w:sz="0" w:space="0" w:color="auto"/>
          </w:divBdr>
        </w:div>
        <w:div w:id="345207940">
          <w:marLeft w:val="640"/>
          <w:marRight w:val="0"/>
          <w:marTop w:val="0"/>
          <w:marBottom w:val="0"/>
          <w:divBdr>
            <w:top w:val="none" w:sz="0" w:space="0" w:color="auto"/>
            <w:left w:val="none" w:sz="0" w:space="0" w:color="auto"/>
            <w:bottom w:val="none" w:sz="0" w:space="0" w:color="auto"/>
            <w:right w:val="none" w:sz="0" w:space="0" w:color="auto"/>
          </w:divBdr>
        </w:div>
        <w:div w:id="1454058970">
          <w:marLeft w:val="640"/>
          <w:marRight w:val="0"/>
          <w:marTop w:val="0"/>
          <w:marBottom w:val="0"/>
          <w:divBdr>
            <w:top w:val="none" w:sz="0" w:space="0" w:color="auto"/>
            <w:left w:val="none" w:sz="0" w:space="0" w:color="auto"/>
            <w:bottom w:val="none" w:sz="0" w:space="0" w:color="auto"/>
            <w:right w:val="none" w:sz="0" w:space="0" w:color="auto"/>
          </w:divBdr>
        </w:div>
        <w:div w:id="1838956751">
          <w:marLeft w:val="640"/>
          <w:marRight w:val="0"/>
          <w:marTop w:val="0"/>
          <w:marBottom w:val="0"/>
          <w:divBdr>
            <w:top w:val="none" w:sz="0" w:space="0" w:color="auto"/>
            <w:left w:val="none" w:sz="0" w:space="0" w:color="auto"/>
            <w:bottom w:val="none" w:sz="0" w:space="0" w:color="auto"/>
            <w:right w:val="none" w:sz="0" w:space="0" w:color="auto"/>
          </w:divBdr>
        </w:div>
        <w:div w:id="1857619092">
          <w:marLeft w:val="640"/>
          <w:marRight w:val="0"/>
          <w:marTop w:val="0"/>
          <w:marBottom w:val="0"/>
          <w:divBdr>
            <w:top w:val="none" w:sz="0" w:space="0" w:color="auto"/>
            <w:left w:val="none" w:sz="0" w:space="0" w:color="auto"/>
            <w:bottom w:val="none" w:sz="0" w:space="0" w:color="auto"/>
            <w:right w:val="none" w:sz="0" w:space="0" w:color="auto"/>
          </w:divBdr>
        </w:div>
        <w:div w:id="2146120120">
          <w:marLeft w:val="640"/>
          <w:marRight w:val="0"/>
          <w:marTop w:val="0"/>
          <w:marBottom w:val="0"/>
          <w:divBdr>
            <w:top w:val="none" w:sz="0" w:space="0" w:color="auto"/>
            <w:left w:val="none" w:sz="0" w:space="0" w:color="auto"/>
            <w:bottom w:val="none" w:sz="0" w:space="0" w:color="auto"/>
            <w:right w:val="none" w:sz="0" w:space="0" w:color="auto"/>
          </w:divBdr>
        </w:div>
        <w:div w:id="1653413280">
          <w:marLeft w:val="640"/>
          <w:marRight w:val="0"/>
          <w:marTop w:val="0"/>
          <w:marBottom w:val="0"/>
          <w:divBdr>
            <w:top w:val="none" w:sz="0" w:space="0" w:color="auto"/>
            <w:left w:val="none" w:sz="0" w:space="0" w:color="auto"/>
            <w:bottom w:val="none" w:sz="0" w:space="0" w:color="auto"/>
            <w:right w:val="none" w:sz="0" w:space="0" w:color="auto"/>
          </w:divBdr>
        </w:div>
      </w:divsChild>
    </w:div>
    <w:div w:id="194927035">
      <w:bodyDiv w:val="1"/>
      <w:marLeft w:val="0"/>
      <w:marRight w:val="0"/>
      <w:marTop w:val="0"/>
      <w:marBottom w:val="0"/>
      <w:divBdr>
        <w:top w:val="none" w:sz="0" w:space="0" w:color="auto"/>
        <w:left w:val="none" w:sz="0" w:space="0" w:color="auto"/>
        <w:bottom w:val="none" w:sz="0" w:space="0" w:color="auto"/>
        <w:right w:val="none" w:sz="0" w:space="0" w:color="auto"/>
      </w:divBdr>
      <w:divsChild>
        <w:div w:id="1692948313">
          <w:marLeft w:val="640"/>
          <w:marRight w:val="0"/>
          <w:marTop w:val="0"/>
          <w:marBottom w:val="0"/>
          <w:divBdr>
            <w:top w:val="none" w:sz="0" w:space="0" w:color="auto"/>
            <w:left w:val="none" w:sz="0" w:space="0" w:color="auto"/>
            <w:bottom w:val="none" w:sz="0" w:space="0" w:color="auto"/>
            <w:right w:val="none" w:sz="0" w:space="0" w:color="auto"/>
          </w:divBdr>
        </w:div>
        <w:div w:id="960844840">
          <w:marLeft w:val="640"/>
          <w:marRight w:val="0"/>
          <w:marTop w:val="0"/>
          <w:marBottom w:val="0"/>
          <w:divBdr>
            <w:top w:val="none" w:sz="0" w:space="0" w:color="auto"/>
            <w:left w:val="none" w:sz="0" w:space="0" w:color="auto"/>
            <w:bottom w:val="none" w:sz="0" w:space="0" w:color="auto"/>
            <w:right w:val="none" w:sz="0" w:space="0" w:color="auto"/>
          </w:divBdr>
        </w:div>
        <w:div w:id="2030140693">
          <w:marLeft w:val="640"/>
          <w:marRight w:val="0"/>
          <w:marTop w:val="0"/>
          <w:marBottom w:val="0"/>
          <w:divBdr>
            <w:top w:val="none" w:sz="0" w:space="0" w:color="auto"/>
            <w:left w:val="none" w:sz="0" w:space="0" w:color="auto"/>
            <w:bottom w:val="none" w:sz="0" w:space="0" w:color="auto"/>
            <w:right w:val="none" w:sz="0" w:space="0" w:color="auto"/>
          </w:divBdr>
        </w:div>
        <w:div w:id="1501382409">
          <w:marLeft w:val="640"/>
          <w:marRight w:val="0"/>
          <w:marTop w:val="0"/>
          <w:marBottom w:val="0"/>
          <w:divBdr>
            <w:top w:val="none" w:sz="0" w:space="0" w:color="auto"/>
            <w:left w:val="none" w:sz="0" w:space="0" w:color="auto"/>
            <w:bottom w:val="none" w:sz="0" w:space="0" w:color="auto"/>
            <w:right w:val="none" w:sz="0" w:space="0" w:color="auto"/>
          </w:divBdr>
        </w:div>
        <w:div w:id="1395465312">
          <w:marLeft w:val="640"/>
          <w:marRight w:val="0"/>
          <w:marTop w:val="0"/>
          <w:marBottom w:val="0"/>
          <w:divBdr>
            <w:top w:val="none" w:sz="0" w:space="0" w:color="auto"/>
            <w:left w:val="none" w:sz="0" w:space="0" w:color="auto"/>
            <w:bottom w:val="none" w:sz="0" w:space="0" w:color="auto"/>
            <w:right w:val="none" w:sz="0" w:space="0" w:color="auto"/>
          </w:divBdr>
        </w:div>
        <w:div w:id="242029242">
          <w:marLeft w:val="640"/>
          <w:marRight w:val="0"/>
          <w:marTop w:val="0"/>
          <w:marBottom w:val="0"/>
          <w:divBdr>
            <w:top w:val="none" w:sz="0" w:space="0" w:color="auto"/>
            <w:left w:val="none" w:sz="0" w:space="0" w:color="auto"/>
            <w:bottom w:val="none" w:sz="0" w:space="0" w:color="auto"/>
            <w:right w:val="none" w:sz="0" w:space="0" w:color="auto"/>
          </w:divBdr>
        </w:div>
        <w:div w:id="776366448">
          <w:marLeft w:val="640"/>
          <w:marRight w:val="0"/>
          <w:marTop w:val="0"/>
          <w:marBottom w:val="0"/>
          <w:divBdr>
            <w:top w:val="none" w:sz="0" w:space="0" w:color="auto"/>
            <w:left w:val="none" w:sz="0" w:space="0" w:color="auto"/>
            <w:bottom w:val="none" w:sz="0" w:space="0" w:color="auto"/>
            <w:right w:val="none" w:sz="0" w:space="0" w:color="auto"/>
          </w:divBdr>
        </w:div>
        <w:div w:id="485514905">
          <w:marLeft w:val="640"/>
          <w:marRight w:val="0"/>
          <w:marTop w:val="0"/>
          <w:marBottom w:val="0"/>
          <w:divBdr>
            <w:top w:val="none" w:sz="0" w:space="0" w:color="auto"/>
            <w:left w:val="none" w:sz="0" w:space="0" w:color="auto"/>
            <w:bottom w:val="none" w:sz="0" w:space="0" w:color="auto"/>
            <w:right w:val="none" w:sz="0" w:space="0" w:color="auto"/>
          </w:divBdr>
        </w:div>
        <w:div w:id="373776431">
          <w:marLeft w:val="640"/>
          <w:marRight w:val="0"/>
          <w:marTop w:val="0"/>
          <w:marBottom w:val="0"/>
          <w:divBdr>
            <w:top w:val="none" w:sz="0" w:space="0" w:color="auto"/>
            <w:left w:val="none" w:sz="0" w:space="0" w:color="auto"/>
            <w:bottom w:val="none" w:sz="0" w:space="0" w:color="auto"/>
            <w:right w:val="none" w:sz="0" w:space="0" w:color="auto"/>
          </w:divBdr>
        </w:div>
        <w:div w:id="2130926457">
          <w:marLeft w:val="640"/>
          <w:marRight w:val="0"/>
          <w:marTop w:val="0"/>
          <w:marBottom w:val="0"/>
          <w:divBdr>
            <w:top w:val="none" w:sz="0" w:space="0" w:color="auto"/>
            <w:left w:val="none" w:sz="0" w:space="0" w:color="auto"/>
            <w:bottom w:val="none" w:sz="0" w:space="0" w:color="auto"/>
            <w:right w:val="none" w:sz="0" w:space="0" w:color="auto"/>
          </w:divBdr>
        </w:div>
        <w:div w:id="993030047">
          <w:marLeft w:val="640"/>
          <w:marRight w:val="0"/>
          <w:marTop w:val="0"/>
          <w:marBottom w:val="0"/>
          <w:divBdr>
            <w:top w:val="none" w:sz="0" w:space="0" w:color="auto"/>
            <w:left w:val="none" w:sz="0" w:space="0" w:color="auto"/>
            <w:bottom w:val="none" w:sz="0" w:space="0" w:color="auto"/>
            <w:right w:val="none" w:sz="0" w:space="0" w:color="auto"/>
          </w:divBdr>
        </w:div>
        <w:div w:id="1273510532">
          <w:marLeft w:val="640"/>
          <w:marRight w:val="0"/>
          <w:marTop w:val="0"/>
          <w:marBottom w:val="0"/>
          <w:divBdr>
            <w:top w:val="none" w:sz="0" w:space="0" w:color="auto"/>
            <w:left w:val="none" w:sz="0" w:space="0" w:color="auto"/>
            <w:bottom w:val="none" w:sz="0" w:space="0" w:color="auto"/>
            <w:right w:val="none" w:sz="0" w:space="0" w:color="auto"/>
          </w:divBdr>
        </w:div>
        <w:div w:id="709720303">
          <w:marLeft w:val="640"/>
          <w:marRight w:val="0"/>
          <w:marTop w:val="0"/>
          <w:marBottom w:val="0"/>
          <w:divBdr>
            <w:top w:val="none" w:sz="0" w:space="0" w:color="auto"/>
            <w:left w:val="none" w:sz="0" w:space="0" w:color="auto"/>
            <w:bottom w:val="none" w:sz="0" w:space="0" w:color="auto"/>
            <w:right w:val="none" w:sz="0" w:space="0" w:color="auto"/>
          </w:divBdr>
        </w:div>
        <w:div w:id="1629971638">
          <w:marLeft w:val="640"/>
          <w:marRight w:val="0"/>
          <w:marTop w:val="0"/>
          <w:marBottom w:val="0"/>
          <w:divBdr>
            <w:top w:val="none" w:sz="0" w:space="0" w:color="auto"/>
            <w:left w:val="none" w:sz="0" w:space="0" w:color="auto"/>
            <w:bottom w:val="none" w:sz="0" w:space="0" w:color="auto"/>
            <w:right w:val="none" w:sz="0" w:space="0" w:color="auto"/>
          </w:divBdr>
        </w:div>
        <w:div w:id="424689456">
          <w:marLeft w:val="640"/>
          <w:marRight w:val="0"/>
          <w:marTop w:val="0"/>
          <w:marBottom w:val="0"/>
          <w:divBdr>
            <w:top w:val="none" w:sz="0" w:space="0" w:color="auto"/>
            <w:left w:val="none" w:sz="0" w:space="0" w:color="auto"/>
            <w:bottom w:val="none" w:sz="0" w:space="0" w:color="auto"/>
            <w:right w:val="none" w:sz="0" w:space="0" w:color="auto"/>
          </w:divBdr>
        </w:div>
        <w:div w:id="262223606">
          <w:marLeft w:val="640"/>
          <w:marRight w:val="0"/>
          <w:marTop w:val="0"/>
          <w:marBottom w:val="0"/>
          <w:divBdr>
            <w:top w:val="none" w:sz="0" w:space="0" w:color="auto"/>
            <w:left w:val="none" w:sz="0" w:space="0" w:color="auto"/>
            <w:bottom w:val="none" w:sz="0" w:space="0" w:color="auto"/>
            <w:right w:val="none" w:sz="0" w:space="0" w:color="auto"/>
          </w:divBdr>
        </w:div>
        <w:div w:id="1843859974">
          <w:marLeft w:val="640"/>
          <w:marRight w:val="0"/>
          <w:marTop w:val="0"/>
          <w:marBottom w:val="0"/>
          <w:divBdr>
            <w:top w:val="none" w:sz="0" w:space="0" w:color="auto"/>
            <w:left w:val="none" w:sz="0" w:space="0" w:color="auto"/>
            <w:bottom w:val="none" w:sz="0" w:space="0" w:color="auto"/>
            <w:right w:val="none" w:sz="0" w:space="0" w:color="auto"/>
          </w:divBdr>
        </w:div>
        <w:div w:id="1950502537">
          <w:marLeft w:val="640"/>
          <w:marRight w:val="0"/>
          <w:marTop w:val="0"/>
          <w:marBottom w:val="0"/>
          <w:divBdr>
            <w:top w:val="none" w:sz="0" w:space="0" w:color="auto"/>
            <w:left w:val="none" w:sz="0" w:space="0" w:color="auto"/>
            <w:bottom w:val="none" w:sz="0" w:space="0" w:color="auto"/>
            <w:right w:val="none" w:sz="0" w:space="0" w:color="auto"/>
          </w:divBdr>
        </w:div>
        <w:div w:id="1591742720">
          <w:marLeft w:val="640"/>
          <w:marRight w:val="0"/>
          <w:marTop w:val="0"/>
          <w:marBottom w:val="0"/>
          <w:divBdr>
            <w:top w:val="none" w:sz="0" w:space="0" w:color="auto"/>
            <w:left w:val="none" w:sz="0" w:space="0" w:color="auto"/>
            <w:bottom w:val="none" w:sz="0" w:space="0" w:color="auto"/>
            <w:right w:val="none" w:sz="0" w:space="0" w:color="auto"/>
          </w:divBdr>
        </w:div>
        <w:div w:id="1092047826">
          <w:marLeft w:val="640"/>
          <w:marRight w:val="0"/>
          <w:marTop w:val="0"/>
          <w:marBottom w:val="0"/>
          <w:divBdr>
            <w:top w:val="none" w:sz="0" w:space="0" w:color="auto"/>
            <w:left w:val="none" w:sz="0" w:space="0" w:color="auto"/>
            <w:bottom w:val="none" w:sz="0" w:space="0" w:color="auto"/>
            <w:right w:val="none" w:sz="0" w:space="0" w:color="auto"/>
          </w:divBdr>
        </w:div>
        <w:div w:id="1261068696">
          <w:marLeft w:val="640"/>
          <w:marRight w:val="0"/>
          <w:marTop w:val="0"/>
          <w:marBottom w:val="0"/>
          <w:divBdr>
            <w:top w:val="none" w:sz="0" w:space="0" w:color="auto"/>
            <w:left w:val="none" w:sz="0" w:space="0" w:color="auto"/>
            <w:bottom w:val="none" w:sz="0" w:space="0" w:color="auto"/>
            <w:right w:val="none" w:sz="0" w:space="0" w:color="auto"/>
          </w:divBdr>
        </w:div>
        <w:div w:id="1846438160">
          <w:marLeft w:val="640"/>
          <w:marRight w:val="0"/>
          <w:marTop w:val="0"/>
          <w:marBottom w:val="0"/>
          <w:divBdr>
            <w:top w:val="none" w:sz="0" w:space="0" w:color="auto"/>
            <w:left w:val="none" w:sz="0" w:space="0" w:color="auto"/>
            <w:bottom w:val="none" w:sz="0" w:space="0" w:color="auto"/>
            <w:right w:val="none" w:sz="0" w:space="0" w:color="auto"/>
          </w:divBdr>
        </w:div>
        <w:div w:id="1737628224">
          <w:marLeft w:val="640"/>
          <w:marRight w:val="0"/>
          <w:marTop w:val="0"/>
          <w:marBottom w:val="0"/>
          <w:divBdr>
            <w:top w:val="none" w:sz="0" w:space="0" w:color="auto"/>
            <w:left w:val="none" w:sz="0" w:space="0" w:color="auto"/>
            <w:bottom w:val="none" w:sz="0" w:space="0" w:color="auto"/>
            <w:right w:val="none" w:sz="0" w:space="0" w:color="auto"/>
          </w:divBdr>
        </w:div>
        <w:div w:id="569661746">
          <w:marLeft w:val="640"/>
          <w:marRight w:val="0"/>
          <w:marTop w:val="0"/>
          <w:marBottom w:val="0"/>
          <w:divBdr>
            <w:top w:val="none" w:sz="0" w:space="0" w:color="auto"/>
            <w:left w:val="none" w:sz="0" w:space="0" w:color="auto"/>
            <w:bottom w:val="none" w:sz="0" w:space="0" w:color="auto"/>
            <w:right w:val="none" w:sz="0" w:space="0" w:color="auto"/>
          </w:divBdr>
        </w:div>
        <w:div w:id="104617494">
          <w:marLeft w:val="640"/>
          <w:marRight w:val="0"/>
          <w:marTop w:val="0"/>
          <w:marBottom w:val="0"/>
          <w:divBdr>
            <w:top w:val="none" w:sz="0" w:space="0" w:color="auto"/>
            <w:left w:val="none" w:sz="0" w:space="0" w:color="auto"/>
            <w:bottom w:val="none" w:sz="0" w:space="0" w:color="auto"/>
            <w:right w:val="none" w:sz="0" w:space="0" w:color="auto"/>
          </w:divBdr>
        </w:div>
        <w:div w:id="1297026817">
          <w:marLeft w:val="640"/>
          <w:marRight w:val="0"/>
          <w:marTop w:val="0"/>
          <w:marBottom w:val="0"/>
          <w:divBdr>
            <w:top w:val="none" w:sz="0" w:space="0" w:color="auto"/>
            <w:left w:val="none" w:sz="0" w:space="0" w:color="auto"/>
            <w:bottom w:val="none" w:sz="0" w:space="0" w:color="auto"/>
            <w:right w:val="none" w:sz="0" w:space="0" w:color="auto"/>
          </w:divBdr>
        </w:div>
        <w:div w:id="1603688650">
          <w:marLeft w:val="640"/>
          <w:marRight w:val="0"/>
          <w:marTop w:val="0"/>
          <w:marBottom w:val="0"/>
          <w:divBdr>
            <w:top w:val="none" w:sz="0" w:space="0" w:color="auto"/>
            <w:left w:val="none" w:sz="0" w:space="0" w:color="auto"/>
            <w:bottom w:val="none" w:sz="0" w:space="0" w:color="auto"/>
            <w:right w:val="none" w:sz="0" w:space="0" w:color="auto"/>
          </w:divBdr>
        </w:div>
        <w:div w:id="1622687695">
          <w:marLeft w:val="640"/>
          <w:marRight w:val="0"/>
          <w:marTop w:val="0"/>
          <w:marBottom w:val="0"/>
          <w:divBdr>
            <w:top w:val="none" w:sz="0" w:space="0" w:color="auto"/>
            <w:left w:val="none" w:sz="0" w:space="0" w:color="auto"/>
            <w:bottom w:val="none" w:sz="0" w:space="0" w:color="auto"/>
            <w:right w:val="none" w:sz="0" w:space="0" w:color="auto"/>
          </w:divBdr>
        </w:div>
        <w:div w:id="1328557769">
          <w:marLeft w:val="640"/>
          <w:marRight w:val="0"/>
          <w:marTop w:val="0"/>
          <w:marBottom w:val="0"/>
          <w:divBdr>
            <w:top w:val="none" w:sz="0" w:space="0" w:color="auto"/>
            <w:left w:val="none" w:sz="0" w:space="0" w:color="auto"/>
            <w:bottom w:val="none" w:sz="0" w:space="0" w:color="auto"/>
            <w:right w:val="none" w:sz="0" w:space="0" w:color="auto"/>
          </w:divBdr>
        </w:div>
        <w:div w:id="2068606217">
          <w:marLeft w:val="640"/>
          <w:marRight w:val="0"/>
          <w:marTop w:val="0"/>
          <w:marBottom w:val="0"/>
          <w:divBdr>
            <w:top w:val="none" w:sz="0" w:space="0" w:color="auto"/>
            <w:left w:val="none" w:sz="0" w:space="0" w:color="auto"/>
            <w:bottom w:val="none" w:sz="0" w:space="0" w:color="auto"/>
            <w:right w:val="none" w:sz="0" w:space="0" w:color="auto"/>
          </w:divBdr>
        </w:div>
        <w:div w:id="374234787">
          <w:marLeft w:val="640"/>
          <w:marRight w:val="0"/>
          <w:marTop w:val="0"/>
          <w:marBottom w:val="0"/>
          <w:divBdr>
            <w:top w:val="none" w:sz="0" w:space="0" w:color="auto"/>
            <w:left w:val="none" w:sz="0" w:space="0" w:color="auto"/>
            <w:bottom w:val="none" w:sz="0" w:space="0" w:color="auto"/>
            <w:right w:val="none" w:sz="0" w:space="0" w:color="auto"/>
          </w:divBdr>
        </w:div>
        <w:div w:id="142502519">
          <w:marLeft w:val="640"/>
          <w:marRight w:val="0"/>
          <w:marTop w:val="0"/>
          <w:marBottom w:val="0"/>
          <w:divBdr>
            <w:top w:val="none" w:sz="0" w:space="0" w:color="auto"/>
            <w:left w:val="none" w:sz="0" w:space="0" w:color="auto"/>
            <w:bottom w:val="none" w:sz="0" w:space="0" w:color="auto"/>
            <w:right w:val="none" w:sz="0" w:space="0" w:color="auto"/>
          </w:divBdr>
        </w:div>
        <w:div w:id="999773217">
          <w:marLeft w:val="640"/>
          <w:marRight w:val="0"/>
          <w:marTop w:val="0"/>
          <w:marBottom w:val="0"/>
          <w:divBdr>
            <w:top w:val="none" w:sz="0" w:space="0" w:color="auto"/>
            <w:left w:val="none" w:sz="0" w:space="0" w:color="auto"/>
            <w:bottom w:val="none" w:sz="0" w:space="0" w:color="auto"/>
            <w:right w:val="none" w:sz="0" w:space="0" w:color="auto"/>
          </w:divBdr>
        </w:div>
        <w:div w:id="1621378322">
          <w:marLeft w:val="640"/>
          <w:marRight w:val="0"/>
          <w:marTop w:val="0"/>
          <w:marBottom w:val="0"/>
          <w:divBdr>
            <w:top w:val="none" w:sz="0" w:space="0" w:color="auto"/>
            <w:left w:val="none" w:sz="0" w:space="0" w:color="auto"/>
            <w:bottom w:val="none" w:sz="0" w:space="0" w:color="auto"/>
            <w:right w:val="none" w:sz="0" w:space="0" w:color="auto"/>
          </w:divBdr>
        </w:div>
        <w:div w:id="77406838">
          <w:marLeft w:val="640"/>
          <w:marRight w:val="0"/>
          <w:marTop w:val="0"/>
          <w:marBottom w:val="0"/>
          <w:divBdr>
            <w:top w:val="none" w:sz="0" w:space="0" w:color="auto"/>
            <w:left w:val="none" w:sz="0" w:space="0" w:color="auto"/>
            <w:bottom w:val="none" w:sz="0" w:space="0" w:color="auto"/>
            <w:right w:val="none" w:sz="0" w:space="0" w:color="auto"/>
          </w:divBdr>
        </w:div>
        <w:div w:id="194463849">
          <w:marLeft w:val="640"/>
          <w:marRight w:val="0"/>
          <w:marTop w:val="0"/>
          <w:marBottom w:val="0"/>
          <w:divBdr>
            <w:top w:val="none" w:sz="0" w:space="0" w:color="auto"/>
            <w:left w:val="none" w:sz="0" w:space="0" w:color="auto"/>
            <w:bottom w:val="none" w:sz="0" w:space="0" w:color="auto"/>
            <w:right w:val="none" w:sz="0" w:space="0" w:color="auto"/>
          </w:divBdr>
        </w:div>
        <w:div w:id="2116319967">
          <w:marLeft w:val="640"/>
          <w:marRight w:val="0"/>
          <w:marTop w:val="0"/>
          <w:marBottom w:val="0"/>
          <w:divBdr>
            <w:top w:val="none" w:sz="0" w:space="0" w:color="auto"/>
            <w:left w:val="none" w:sz="0" w:space="0" w:color="auto"/>
            <w:bottom w:val="none" w:sz="0" w:space="0" w:color="auto"/>
            <w:right w:val="none" w:sz="0" w:space="0" w:color="auto"/>
          </w:divBdr>
        </w:div>
        <w:div w:id="1400664668">
          <w:marLeft w:val="640"/>
          <w:marRight w:val="0"/>
          <w:marTop w:val="0"/>
          <w:marBottom w:val="0"/>
          <w:divBdr>
            <w:top w:val="none" w:sz="0" w:space="0" w:color="auto"/>
            <w:left w:val="none" w:sz="0" w:space="0" w:color="auto"/>
            <w:bottom w:val="none" w:sz="0" w:space="0" w:color="auto"/>
            <w:right w:val="none" w:sz="0" w:space="0" w:color="auto"/>
          </w:divBdr>
        </w:div>
        <w:div w:id="395590956">
          <w:marLeft w:val="640"/>
          <w:marRight w:val="0"/>
          <w:marTop w:val="0"/>
          <w:marBottom w:val="0"/>
          <w:divBdr>
            <w:top w:val="none" w:sz="0" w:space="0" w:color="auto"/>
            <w:left w:val="none" w:sz="0" w:space="0" w:color="auto"/>
            <w:bottom w:val="none" w:sz="0" w:space="0" w:color="auto"/>
            <w:right w:val="none" w:sz="0" w:space="0" w:color="auto"/>
          </w:divBdr>
        </w:div>
        <w:div w:id="538006516">
          <w:marLeft w:val="640"/>
          <w:marRight w:val="0"/>
          <w:marTop w:val="0"/>
          <w:marBottom w:val="0"/>
          <w:divBdr>
            <w:top w:val="none" w:sz="0" w:space="0" w:color="auto"/>
            <w:left w:val="none" w:sz="0" w:space="0" w:color="auto"/>
            <w:bottom w:val="none" w:sz="0" w:space="0" w:color="auto"/>
            <w:right w:val="none" w:sz="0" w:space="0" w:color="auto"/>
          </w:divBdr>
        </w:div>
        <w:div w:id="1669363579">
          <w:marLeft w:val="640"/>
          <w:marRight w:val="0"/>
          <w:marTop w:val="0"/>
          <w:marBottom w:val="0"/>
          <w:divBdr>
            <w:top w:val="none" w:sz="0" w:space="0" w:color="auto"/>
            <w:left w:val="none" w:sz="0" w:space="0" w:color="auto"/>
            <w:bottom w:val="none" w:sz="0" w:space="0" w:color="auto"/>
            <w:right w:val="none" w:sz="0" w:space="0" w:color="auto"/>
          </w:divBdr>
        </w:div>
        <w:div w:id="547255023">
          <w:marLeft w:val="640"/>
          <w:marRight w:val="0"/>
          <w:marTop w:val="0"/>
          <w:marBottom w:val="0"/>
          <w:divBdr>
            <w:top w:val="none" w:sz="0" w:space="0" w:color="auto"/>
            <w:left w:val="none" w:sz="0" w:space="0" w:color="auto"/>
            <w:bottom w:val="none" w:sz="0" w:space="0" w:color="auto"/>
            <w:right w:val="none" w:sz="0" w:space="0" w:color="auto"/>
          </w:divBdr>
        </w:div>
        <w:div w:id="1731810227">
          <w:marLeft w:val="640"/>
          <w:marRight w:val="0"/>
          <w:marTop w:val="0"/>
          <w:marBottom w:val="0"/>
          <w:divBdr>
            <w:top w:val="none" w:sz="0" w:space="0" w:color="auto"/>
            <w:left w:val="none" w:sz="0" w:space="0" w:color="auto"/>
            <w:bottom w:val="none" w:sz="0" w:space="0" w:color="auto"/>
            <w:right w:val="none" w:sz="0" w:space="0" w:color="auto"/>
          </w:divBdr>
        </w:div>
        <w:div w:id="326396603">
          <w:marLeft w:val="640"/>
          <w:marRight w:val="0"/>
          <w:marTop w:val="0"/>
          <w:marBottom w:val="0"/>
          <w:divBdr>
            <w:top w:val="none" w:sz="0" w:space="0" w:color="auto"/>
            <w:left w:val="none" w:sz="0" w:space="0" w:color="auto"/>
            <w:bottom w:val="none" w:sz="0" w:space="0" w:color="auto"/>
            <w:right w:val="none" w:sz="0" w:space="0" w:color="auto"/>
          </w:divBdr>
        </w:div>
        <w:div w:id="2007054840">
          <w:marLeft w:val="640"/>
          <w:marRight w:val="0"/>
          <w:marTop w:val="0"/>
          <w:marBottom w:val="0"/>
          <w:divBdr>
            <w:top w:val="none" w:sz="0" w:space="0" w:color="auto"/>
            <w:left w:val="none" w:sz="0" w:space="0" w:color="auto"/>
            <w:bottom w:val="none" w:sz="0" w:space="0" w:color="auto"/>
            <w:right w:val="none" w:sz="0" w:space="0" w:color="auto"/>
          </w:divBdr>
        </w:div>
        <w:div w:id="1860388373">
          <w:marLeft w:val="640"/>
          <w:marRight w:val="0"/>
          <w:marTop w:val="0"/>
          <w:marBottom w:val="0"/>
          <w:divBdr>
            <w:top w:val="none" w:sz="0" w:space="0" w:color="auto"/>
            <w:left w:val="none" w:sz="0" w:space="0" w:color="auto"/>
            <w:bottom w:val="none" w:sz="0" w:space="0" w:color="auto"/>
            <w:right w:val="none" w:sz="0" w:space="0" w:color="auto"/>
          </w:divBdr>
        </w:div>
        <w:div w:id="617563066">
          <w:marLeft w:val="640"/>
          <w:marRight w:val="0"/>
          <w:marTop w:val="0"/>
          <w:marBottom w:val="0"/>
          <w:divBdr>
            <w:top w:val="none" w:sz="0" w:space="0" w:color="auto"/>
            <w:left w:val="none" w:sz="0" w:space="0" w:color="auto"/>
            <w:bottom w:val="none" w:sz="0" w:space="0" w:color="auto"/>
            <w:right w:val="none" w:sz="0" w:space="0" w:color="auto"/>
          </w:divBdr>
        </w:div>
        <w:div w:id="1053164096">
          <w:marLeft w:val="640"/>
          <w:marRight w:val="0"/>
          <w:marTop w:val="0"/>
          <w:marBottom w:val="0"/>
          <w:divBdr>
            <w:top w:val="none" w:sz="0" w:space="0" w:color="auto"/>
            <w:left w:val="none" w:sz="0" w:space="0" w:color="auto"/>
            <w:bottom w:val="none" w:sz="0" w:space="0" w:color="auto"/>
            <w:right w:val="none" w:sz="0" w:space="0" w:color="auto"/>
          </w:divBdr>
        </w:div>
        <w:div w:id="891768327">
          <w:marLeft w:val="640"/>
          <w:marRight w:val="0"/>
          <w:marTop w:val="0"/>
          <w:marBottom w:val="0"/>
          <w:divBdr>
            <w:top w:val="none" w:sz="0" w:space="0" w:color="auto"/>
            <w:left w:val="none" w:sz="0" w:space="0" w:color="auto"/>
            <w:bottom w:val="none" w:sz="0" w:space="0" w:color="auto"/>
            <w:right w:val="none" w:sz="0" w:space="0" w:color="auto"/>
          </w:divBdr>
        </w:div>
        <w:div w:id="1253777682">
          <w:marLeft w:val="640"/>
          <w:marRight w:val="0"/>
          <w:marTop w:val="0"/>
          <w:marBottom w:val="0"/>
          <w:divBdr>
            <w:top w:val="none" w:sz="0" w:space="0" w:color="auto"/>
            <w:left w:val="none" w:sz="0" w:space="0" w:color="auto"/>
            <w:bottom w:val="none" w:sz="0" w:space="0" w:color="auto"/>
            <w:right w:val="none" w:sz="0" w:space="0" w:color="auto"/>
          </w:divBdr>
        </w:div>
        <w:div w:id="1646819141">
          <w:marLeft w:val="640"/>
          <w:marRight w:val="0"/>
          <w:marTop w:val="0"/>
          <w:marBottom w:val="0"/>
          <w:divBdr>
            <w:top w:val="none" w:sz="0" w:space="0" w:color="auto"/>
            <w:left w:val="none" w:sz="0" w:space="0" w:color="auto"/>
            <w:bottom w:val="none" w:sz="0" w:space="0" w:color="auto"/>
            <w:right w:val="none" w:sz="0" w:space="0" w:color="auto"/>
          </w:divBdr>
        </w:div>
        <w:div w:id="461923967">
          <w:marLeft w:val="640"/>
          <w:marRight w:val="0"/>
          <w:marTop w:val="0"/>
          <w:marBottom w:val="0"/>
          <w:divBdr>
            <w:top w:val="none" w:sz="0" w:space="0" w:color="auto"/>
            <w:left w:val="none" w:sz="0" w:space="0" w:color="auto"/>
            <w:bottom w:val="none" w:sz="0" w:space="0" w:color="auto"/>
            <w:right w:val="none" w:sz="0" w:space="0" w:color="auto"/>
          </w:divBdr>
        </w:div>
        <w:div w:id="1268542905">
          <w:marLeft w:val="640"/>
          <w:marRight w:val="0"/>
          <w:marTop w:val="0"/>
          <w:marBottom w:val="0"/>
          <w:divBdr>
            <w:top w:val="none" w:sz="0" w:space="0" w:color="auto"/>
            <w:left w:val="none" w:sz="0" w:space="0" w:color="auto"/>
            <w:bottom w:val="none" w:sz="0" w:space="0" w:color="auto"/>
            <w:right w:val="none" w:sz="0" w:space="0" w:color="auto"/>
          </w:divBdr>
        </w:div>
        <w:div w:id="1431974695">
          <w:marLeft w:val="640"/>
          <w:marRight w:val="0"/>
          <w:marTop w:val="0"/>
          <w:marBottom w:val="0"/>
          <w:divBdr>
            <w:top w:val="none" w:sz="0" w:space="0" w:color="auto"/>
            <w:left w:val="none" w:sz="0" w:space="0" w:color="auto"/>
            <w:bottom w:val="none" w:sz="0" w:space="0" w:color="auto"/>
            <w:right w:val="none" w:sz="0" w:space="0" w:color="auto"/>
          </w:divBdr>
        </w:div>
        <w:div w:id="1289050118">
          <w:marLeft w:val="640"/>
          <w:marRight w:val="0"/>
          <w:marTop w:val="0"/>
          <w:marBottom w:val="0"/>
          <w:divBdr>
            <w:top w:val="none" w:sz="0" w:space="0" w:color="auto"/>
            <w:left w:val="none" w:sz="0" w:space="0" w:color="auto"/>
            <w:bottom w:val="none" w:sz="0" w:space="0" w:color="auto"/>
            <w:right w:val="none" w:sz="0" w:space="0" w:color="auto"/>
          </w:divBdr>
        </w:div>
        <w:div w:id="709838921">
          <w:marLeft w:val="640"/>
          <w:marRight w:val="0"/>
          <w:marTop w:val="0"/>
          <w:marBottom w:val="0"/>
          <w:divBdr>
            <w:top w:val="none" w:sz="0" w:space="0" w:color="auto"/>
            <w:left w:val="none" w:sz="0" w:space="0" w:color="auto"/>
            <w:bottom w:val="none" w:sz="0" w:space="0" w:color="auto"/>
            <w:right w:val="none" w:sz="0" w:space="0" w:color="auto"/>
          </w:divBdr>
        </w:div>
        <w:div w:id="350189040">
          <w:marLeft w:val="640"/>
          <w:marRight w:val="0"/>
          <w:marTop w:val="0"/>
          <w:marBottom w:val="0"/>
          <w:divBdr>
            <w:top w:val="none" w:sz="0" w:space="0" w:color="auto"/>
            <w:left w:val="none" w:sz="0" w:space="0" w:color="auto"/>
            <w:bottom w:val="none" w:sz="0" w:space="0" w:color="auto"/>
            <w:right w:val="none" w:sz="0" w:space="0" w:color="auto"/>
          </w:divBdr>
        </w:div>
        <w:div w:id="1931965905">
          <w:marLeft w:val="640"/>
          <w:marRight w:val="0"/>
          <w:marTop w:val="0"/>
          <w:marBottom w:val="0"/>
          <w:divBdr>
            <w:top w:val="none" w:sz="0" w:space="0" w:color="auto"/>
            <w:left w:val="none" w:sz="0" w:space="0" w:color="auto"/>
            <w:bottom w:val="none" w:sz="0" w:space="0" w:color="auto"/>
            <w:right w:val="none" w:sz="0" w:space="0" w:color="auto"/>
          </w:divBdr>
        </w:div>
        <w:div w:id="915171808">
          <w:marLeft w:val="640"/>
          <w:marRight w:val="0"/>
          <w:marTop w:val="0"/>
          <w:marBottom w:val="0"/>
          <w:divBdr>
            <w:top w:val="none" w:sz="0" w:space="0" w:color="auto"/>
            <w:left w:val="none" w:sz="0" w:space="0" w:color="auto"/>
            <w:bottom w:val="none" w:sz="0" w:space="0" w:color="auto"/>
            <w:right w:val="none" w:sz="0" w:space="0" w:color="auto"/>
          </w:divBdr>
        </w:div>
        <w:div w:id="1113793455">
          <w:marLeft w:val="640"/>
          <w:marRight w:val="0"/>
          <w:marTop w:val="0"/>
          <w:marBottom w:val="0"/>
          <w:divBdr>
            <w:top w:val="none" w:sz="0" w:space="0" w:color="auto"/>
            <w:left w:val="none" w:sz="0" w:space="0" w:color="auto"/>
            <w:bottom w:val="none" w:sz="0" w:space="0" w:color="auto"/>
            <w:right w:val="none" w:sz="0" w:space="0" w:color="auto"/>
          </w:divBdr>
        </w:div>
        <w:div w:id="1332947143">
          <w:marLeft w:val="640"/>
          <w:marRight w:val="0"/>
          <w:marTop w:val="0"/>
          <w:marBottom w:val="0"/>
          <w:divBdr>
            <w:top w:val="none" w:sz="0" w:space="0" w:color="auto"/>
            <w:left w:val="none" w:sz="0" w:space="0" w:color="auto"/>
            <w:bottom w:val="none" w:sz="0" w:space="0" w:color="auto"/>
            <w:right w:val="none" w:sz="0" w:space="0" w:color="auto"/>
          </w:divBdr>
        </w:div>
        <w:div w:id="400643769">
          <w:marLeft w:val="640"/>
          <w:marRight w:val="0"/>
          <w:marTop w:val="0"/>
          <w:marBottom w:val="0"/>
          <w:divBdr>
            <w:top w:val="none" w:sz="0" w:space="0" w:color="auto"/>
            <w:left w:val="none" w:sz="0" w:space="0" w:color="auto"/>
            <w:bottom w:val="none" w:sz="0" w:space="0" w:color="auto"/>
            <w:right w:val="none" w:sz="0" w:space="0" w:color="auto"/>
          </w:divBdr>
        </w:div>
        <w:div w:id="212082382">
          <w:marLeft w:val="640"/>
          <w:marRight w:val="0"/>
          <w:marTop w:val="0"/>
          <w:marBottom w:val="0"/>
          <w:divBdr>
            <w:top w:val="none" w:sz="0" w:space="0" w:color="auto"/>
            <w:left w:val="none" w:sz="0" w:space="0" w:color="auto"/>
            <w:bottom w:val="none" w:sz="0" w:space="0" w:color="auto"/>
            <w:right w:val="none" w:sz="0" w:space="0" w:color="auto"/>
          </w:divBdr>
        </w:div>
        <w:div w:id="245726750">
          <w:marLeft w:val="640"/>
          <w:marRight w:val="0"/>
          <w:marTop w:val="0"/>
          <w:marBottom w:val="0"/>
          <w:divBdr>
            <w:top w:val="none" w:sz="0" w:space="0" w:color="auto"/>
            <w:left w:val="none" w:sz="0" w:space="0" w:color="auto"/>
            <w:bottom w:val="none" w:sz="0" w:space="0" w:color="auto"/>
            <w:right w:val="none" w:sz="0" w:space="0" w:color="auto"/>
          </w:divBdr>
        </w:div>
        <w:div w:id="1185242027">
          <w:marLeft w:val="640"/>
          <w:marRight w:val="0"/>
          <w:marTop w:val="0"/>
          <w:marBottom w:val="0"/>
          <w:divBdr>
            <w:top w:val="none" w:sz="0" w:space="0" w:color="auto"/>
            <w:left w:val="none" w:sz="0" w:space="0" w:color="auto"/>
            <w:bottom w:val="none" w:sz="0" w:space="0" w:color="auto"/>
            <w:right w:val="none" w:sz="0" w:space="0" w:color="auto"/>
          </w:divBdr>
        </w:div>
        <w:div w:id="1953976508">
          <w:marLeft w:val="640"/>
          <w:marRight w:val="0"/>
          <w:marTop w:val="0"/>
          <w:marBottom w:val="0"/>
          <w:divBdr>
            <w:top w:val="none" w:sz="0" w:space="0" w:color="auto"/>
            <w:left w:val="none" w:sz="0" w:space="0" w:color="auto"/>
            <w:bottom w:val="none" w:sz="0" w:space="0" w:color="auto"/>
            <w:right w:val="none" w:sz="0" w:space="0" w:color="auto"/>
          </w:divBdr>
        </w:div>
      </w:divsChild>
    </w:div>
    <w:div w:id="212696493">
      <w:bodyDiv w:val="1"/>
      <w:marLeft w:val="0"/>
      <w:marRight w:val="0"/>
      <w:marTop w:val="0"/>
      <w:marBottom w:val="0"/>
      <w:divBdr>
        <w:top w:val="none" w:sz="0" w:space="0" w:color="auto"/>
        <w:left w:val="none" w:sz="0" w:space="0" w:color="auto"/>
        <w:bottom w:val="none" w:sz="0" w:space="0" w:color="auto"/>
        <w:right w:val="none" w:sz="0" w:space="0" w:color="auto"/>
      </w:divBdr>
      <w:divsChild>
        <w:div w:id="94137266">
          <w:marLeft w:val="640"/>
          <w:marRight w:val="0"/>
          <w:marTop w:val="0"/>
          <w:marBottom w:val="0"/>
          <w:divBdr>
            <w:top w:val="none" w:sz="0" w:space="0" w:color="auto"/>
            <w:left w:val="none" w:sz="0" w:space="0" w:color="auto"/>
            <w:bottom w:val="none" w:sz="0" w:space="0" w:color="auto"/>
            <w:right w:val="none" w:sz="0" w:space="0" w:color="auto"/>
          </w:divBdr>
        </w:div>
        <w:div w:id="1146702433">
          <w:marLeft w:val="640"/>
          <w:marRight w:val="0"/>
          <w:marTop w:val="0"/>
          <w:marBottom w:val="0"/>
          <w:divBdr>
            <w:top w:val="none" w:sz="0" w:space="0" w:color="auto"/>
            <w:left w:val="none" w:sz="0" w:space="0" w:color="auto"/>
            <w:bottom w:val="none" w:sz="0" w:space="0" w:color="auto"/>
            <w:right w:val="none" w:sz="0" w:space="0" w:color="auto"/>
          </w:divBdr>
        </w:div>
        <w:div w:id="599725894">
          <w:marLeft w:val="640"/>
          <w:marRight w:val="0"/>
          <w:marTop w:val="0"/>
          <w:marBottom w:val="0"/>
          <w:divBdr>
            <w:top w:val="none" w:sz="0" w:space="0" w:color="auto"/>
            <w:left w:val="none" w:sz="0" w:space="0" w:color="auto"/>
            <w:bottom w:val="none" w:sz="0" w:space="0" w:color="auto"/>
            <w:right w:val="none" w:sz="0" w:space="0" w:color="auto"/>
          </w:divBdr>
        </w:div>
        <w:div w:id="1168520775">
          <w:marLeft w:val="640"/>
          <w:marRight w:val="0"/>
          <w:marTop w:val="0"/>
          <w:marBottom w:val="0"/>
          <w:divBdr>
            <w:top w:val="none" w:sz="0" w:space="0" w:color="auto"/>
            <w:left w:val="none" w:sz="0" w:space="0" w:color="auto"/>
            <w:bottom w:val="none" w:sz="0" w:space="0" w:color="auto"/>
            <w:right w:val="none" w:sz="0" w:space="0" w:color="auto"/>
          </w:divBdr>
        </w:div>
        <w:div w:id="1423185941">
          <w:marLeft w:val="640"/>
          <w:marRight w:val="0"/>
          <w:marTop w:val="0"/>
          <w:marBottom w:val="0"/>
          <w:divBdr>
            <w:top w:val="none" w:sz="0" w:space="0" w:color="auto"/>
            <w:left w:val="none" w:sz="0" w:space="0" w:color="auto"/>
            <w:bottom w:val="none" w:sz="0" w:space="0" w:color="auto"/>
            <w:right w:val="none" w:sz="0" w:space="0" w:color="auto"/>
          </w:divBdr>
        </w:div>
        <w:div w:id="1092315926">
          <w:marLeft w:val="640"/>
          <w:marRight w:val="0"/>
          <w:marTop w:val="0"/>
          <w:marBottom w:val="0"/>
          <w:divBdr>
            <w:top w:val="none" w:sz="0" w:space="0" w:color="auto"/>
            <w:left w:val="none" w:sz="0" w:space="0" w:color="auto"/>
            <w:bottom w:val="none" w:sz="0" w:space="0" w:color="auto"/>
            <w:right w:val="none" w:sz="0" w:space="0" w:color="auto"/>
          </w:divBdr>
        </w:div>
        <w:div w:id="1954820723">
          <w:marLeft w:val="640"/>
          <w:marRight w:val="0"/>
          <w:marTop w:val="0"/>
          <w:marBottom w:val="0"/>
          <w:divBdr>
            <w:top w:val="none" w:sz="0" w:space="0" w:color="auto"/>
            <w:left w:val="none" w:sz="0" w:space="0" w:color="auto"/>
            <w:bottom w:val="none" w:sz="0" w:space="0" w:color="auto"/>
            <w:right w:val="none" w:sz="0" w:space="0" w:color="auto"/>
          </w:divBdr>
        </w:div>
        <w:div w:id="1492062344">
          <w:marLeft w:val="640"/>
          <w:marRight w:val="0"/>
          <w:marTop w:val="0"/>
          <w:marBottom w:val="0"/>
          <w:divBdr>
            <w:top w:val="none" w:sz="0" w:space="0" w:color="auto"/>
            <w:left w:val="none" w:sz="0" w:space="0" w:color="auto"/>
            <w:bottom w:val="none" w:sz="0" w:space="0" w:color="auto"/>
            <w:right w:val="none" w:sz="0" w:space="0" w:color="auto"/>
          </w:divBdr>
        </w:div>
        <w:div w:id="1371877216">
          <w:marLeft w:val="640"/>
          <w:marRight w:val="0"/>
          <w:marTop w:val="0"/>
          <w:marBottom w:val="0"/>
          <w:divBdr>
            <w:top w:val="none" w:sz="0" w:space="0" w:color="auto"/>
            <w:left w:val="none" w:sz="0" w:space="0" w:color="auto"/>
            <w:bottom w:val="none" w:sz="0" w:space="0" w:color="auto"/>
            <w:right w:val="none" w:sz="0" w:space="0" w:color="auto"/>
          </w:divBdr>
        </w:div>
        <w:div w:id="2038774317">
          <w:marLeft w:val="640"/>
          <w:marRight w:val="0"/>
          <w:marTop w:val="0"/>
          <w:marBottom w:val="0"/>
          <w:divBdr>
            <w:top w:val="none" w:sz="0" w:space="0" w:color="auto"/>
            <w:left w:val="none" w:sz="0" w:space="0" w:color="auto"/>
            <w:bottom w:val="none" w:sz="0" w:space="0" w:color="auto"/>
            <w:right w:val="none" w:sz="0" w:space="0" w:color="auto"/>
          </w:divBdr>
        </w:div>
        <w:div w:id="1637368314">
          <w:marLeft w:val="640"/>
          <w:marRight w:val="0"/>
          <w:marTop w:val="0"/>
          <w:marBottom w:val="0"/>
          <w:divBdr>
            <w:top w:val="none" w:sz="0" w:space="0" w:color="auto"/>
            <w:left w:val="none" w:sz="0" w:space="0" w:color="auto"/>
            <w:bottom w:val="none" w:sz="0" w:space="0" w:color="auto"/>
            <w:right w:val="none" w:sz="0" w:space="0" w:color="auto"/>
          </w:divBdr>
        </w:div>
        <w:div w:id="527984148">
          <w:marLeft w:val="640"/>
          <w:marRight w:val="0"/>
          <w:marTop w:val="0"/>
          <w:marBottom w:val="0"/>
          <w:divBdr>
            <w:top w:val="none" w:sz="0" w:space="0" w:color="auto"/>
            <w:left w:val="none" w:sz="0" w:space="0" w:color="auto"/>
            <w:bottom w:val="none" w:sz="0" w:space="0" w:color="auto"/>
            <w:right w:val="none" w:sz="0" w:space="0" w:color="auto"/>
          </w:divBdr>
        </w:div>
        <w:div w:id="734932616">
          <w:marLeft w:val="640"/>
          <w:marRight w:val="0"/>
          <w:marTop w:val="0"/>
          <w:marBottom w:val="0"/>
          <w:divBdr>
            <w:top w:val="none" w:sz="0" w:space="0" w:color="auto"/>
            <w:left w:val="none" w:sz="0" w:space="0" w:color="auto"/>
            <w:bottom w:val="none" w:sz="0" w:space="0" w:color="auto"/>
            <w:right w:val="none" w:sz="0" w:space="0" w:color="auto"/>
          </w:divBdr>
        </w:div>
        <w:div w:id="1832410889">
          <w:marLeft w:val="640"/>
          <w:marRight w:val="0"/>
          <w:marTop w:val="0"/>
          <w:marBottom w:val="0"/>
          <w:divBdr>
            <w:top w:val="none" w:sz="0" w:space="0" w:color="auto"/>
            <w:left w:val="none" w:sz="0" w:space="0" w:color="auto"/>
            <w:bottom w:val="none" w:sz="0" w:space="0" w:color="auto"/>
            <w:right w:val="none" w:sz="0" w:space="0" w:color="auto"/>
          </w:divBdr>
        </w:div>
        <w:div w:id="573659599">
          <w:marLeft w:val="640"/>
          <w:marRight w:val="0"/>
          <w:marTop w:val="0"/>
          <w:marBottom w:val="0"/>
          <w:divBdr>
            <w:top w:val="none" w:sz="0" w:space="0" w:color="auto"/>
            <w:left w:val="none" w:sz="0" w:space="0" w:color="auto"/>
            <w:bottom w:val="none" w:sz="0" w:space="0" w:color="auto"/>
            <w:right w:val="none" w:sz="0" w:space="0" w:color="auto"/>
          </w:divBdr>
        </w:div>
        <w:div w:id="1311246189">
          <w:marLeft w:val="640"/>
          <w:marRight w:val="0"/>
          <w:marTop w:val="0"/>
          <w:marBottom w:val="0"/>
          <w:divBdr>
            <w:top w:val="none" w:sz="0" w:space="0" w:color="auto"/>
            <w:left w:val="none" w:sz="0" w:space="0" w:color="auto"/>
            <w:bottom w:val="none" w:sz="0" w:space="0" w:color="auto"/>
            <w:right w:val="none" w:sz="0" w:space="0" w:color="auto"/>
          </w:divBdr>
        </w:div>
        <w:div w:id="1038239141">
          <w:marLeft w:val="640"/>
          <w:marRight w:val="0"/>
          <w:marTop w:val="0"/>
          <w:marBottom w:val="0"/>
          <w:divBdr>
            <w:top w:val="none" w:sz="0" w:space="0" w:color="auto"/>
            <w:left w:val="none" w:sz="0" w:space="0" w:color="auto"/>
            <w:bottom w:val="none" w:sz="0" w:space="0" w:color="auto"/>
            <w:right w:val="none" w:sz="0" w:space="0" w:color="auto"/>
          </w:divBdr>
        </w:div>
        <w:div w:id="1183587278">
          <w:marLeft w:val="640"/>
          <w:marRight w:val="0"/>
          <w:marTop w:val="0"/>
          <w:marBottom w:val="0"/>
          <w:divBdr>
            <w:top w:val="none" w:sz="0" w:space="0" w:color="auto"/>
            <w:left w:val="none" w:sz="0" w:space="0" w:color="auto"/>
            <w:bottom w:val="none" w:sz="0" w:space="0" w:color="auto"/>
            <w:right w:val="none" w:sz="0" w:space="0" w:color="auto"/>
          </w:divBdr>
        </w:div>
        <w:div w:id="2136867891">
          <w:marLeft w:val="640"/>
          <w:marRight w:val="0"/>
          <w:marTop w:val="0"/>
          <w:marBottom w:val="0"/>
          <w:divBdr>
            <w:top w:val="none" w:sz="0" w:space="0" w:color="auto"/>
            <w:left w:val="none" w:sz="0" w:space="0" w:color="auto"/>
            <w:bottom w:val="none" w:sz="0" w:space="0" w:color="auto"/>
            <w:right w:val="none" w:sz="0" w:space="0" w:color="auto"/>
          </w:divBdr>
        </w:div>
        <w:div w:id="415245801">
          <w:marLeft w:val="640"/>
          <w:marRight w:val="0"/>
          <w:marTop w:val="0"/>
          <w:marBottom w:val="0"/>
          <w:divBdr>
            <w:top w:val="none" w:sz="0" w:space="0" w:color="auto"/>
            <w:left w:val="none" w:sz="0" w:space="0" w:color="auto"/>
            <w:bottom w:val="none" w:sz="0" w:space="0" w:color="auto"/>
            <w:right w:val="none" w:sz="0" w:space="0" w:color="auto"/>
          </w:divBdr>
        </w:div>
        <w:div w:id="1335300532">
          <w:marLeft w:val="640"/>
          <w:marRight w:val="0"/>
          <w:marTop w:val="0"/>
          <w:marBottom w:val="0"/>
          <w:divBdr>
            <w:top w:val="none" w:sz="0" w:space="0" w:color="auto"/>
            <w:left w:val="none" w:sz="0" w:space="0" w:color="auto"/>
            <w:bottom w:val="none" w:sz="0" w:space="0" w:color="auto"/>
            <w:right w:val="none" w:sz="0" w:space="0" w:color="auto"/>
          </w:divBdr>
        </w:div>
        <w:div w:id="2062828243">
          <w:marLeft w:val="640"/>
          <w:marRight w:val="0"/>
          <w:marTop w:val="0"/>
          <w:marBottom w:val="0"/>
          <w:divBdr>
            <w:top w:val="none" w:sz="0" w:space="0" w:color="auto"/>
            <w:left w:val="none" w:sz="0" w:space="0" w:color="auto"/>
            <w:bottom w:val="none" w:sz="0" w:space="0" w:color="auto"/>
            <w:right w:val="none" w:sz="0" w:space="0" w:color="auto"/>
          </w:divBdr>
        </w:div>
        <w:div w:id="1570270172">
          <w:marLeft w:val="640"/>
          <w:marRight w:val="0"/>
          <w:marTop w:val="0"/>
          <w:marBottom w:val="0"/>
          <w:divBdr>
            <w:top w:val="none" w:sz="0" w:space="0" w:color="auto"/>
            <w:left w:val="none" w:sz="0" w:space="0" w:color="auto"/>
            <w:bottom w:val="none" w:sz="0" w:space="0" w:color="auto"/>
            <w:right w:val="none" w:sz="0" w:space="0" w:color="auto"/>
          </w:divBdr>
        </w:div>
        <w:div w:id="1937326938">
          <w:marLeft w:val="640"/>
          <w:marRight w:val="0"/>
          <w:marTop w:val="0"/>
          <w:marBottom w:val="0"/>
          <w:divBdr>
            <w:top w:val="none" w:sz="0" w:space="0" w:color="auto"/>
            <w:left w:val="none" w:sz="0" w:space="0" w:color="auto"/>
            <w:bottom w:val="none" w:sz="0" w:space="0" w:color="auto"/>
            <w:right w:val="none" w:sz="0" w:space="0" w:color="auto"/>
          </w:divBdr>
        </w:div>
        <w:div w:id="704060851">
          <w:marLeft w:val="640"/>
          <w:marRight w:val="0"/>
          <w:marTop w:val="0"/>
          <w:marBottom w:val="0"/>
          <w:divBdr>
            <w:top w:val="none" w:sz="0" w:space="0" w:color="auto"/>
            <w:left w:val="none" w:sz="0" w:space="0" w:color="auto"/>
            <w:bottom w:val="none" w:sz="0" w:space="0" w:color="auto"/>
            <w:right w:val="none" w:sz="0" w:space="0" w:color="auto"/>
          </w:divBdr>
        </w:div>
        <w:div w:id="1867209984">
          <w:marLeft w:val="640"/>
          <w:marRight w:val="0"/>
          <w:marTop w:val="0"/>
          <w:marBottom w:val="0"/>
          <w:divBdr>
            <w:top w:val="none" w:sz="0" w:space="0" w:color="auto"/>
            <w:left w:val="none" w:sz="0" w:space="0" w:color="auto"/>
            <w:bottom w:val="none" w:sz="0" w:space="0" w:color="auto"/>
            <w:right w:val="none" w:sz="0" w:space="0" w:color="auto"/>
          </w:divBdr>
        </w:div>
        <w:div w:id="2124420543">
          <w:marLeft w:val="640"/>
          <w:marRight w:val="0"/>
          <w:marTop w:val="0"/>
          <w:marBottom w:val="0"/>
          <w:divBdr>
            <w:top w:val="none" w:sz="0" w:space="0" w:color="auto"/>
            <w:left w:val="none" w:sz="0" w:space="0" w:color="auto"/>
            <w:bottom w:val="none" w:sz="0" w:space="0" w:color="auto"/>
            <w:right w:val="none" w:sz="0" w:space="0" w:color="auto"/>
          </w:divBdr>
        </w:div>
        <w:div w:id="483200125">
          <w:marLeft w:val="640"/>
          <w:marRight w:val="0"/>
          <w:marTop w:val="0"/>
          <w:marBottom w:val="0"/>
          <w:divBdr>
            <w:top w:val="none" w:sz="0" w:space="0" w:color="auto"/>
            <w:left w:val="none" w:sz="0" w:space="0" w:color="auto"/>
            <w:bottom w:val="none" w:sz="0" w:space="0" w:color="auto"/>
            <w:right w:val="none" w:sz="0" w:space="0" w:color="auto"/>
          </w:divBdr>
        </w:div>
        <w:div w:id="55861516">
          <w:marLeft w:val="640"/>
          <w:marRight w:val="0"/>
          <w:marTop w:val="0"/>
          <w:marBottom w:val="0"/>
          <w:divBdr>
            <w:top w:val="none" w:sz="0" w:space="0" w:color="auto"/>
            <w:left w:val="none" w:sz="0" w:space="0" w:color="auto"/>
            <w:bottom w:val="none" w:sz="0" w:space="0" w:color="auto"/>
            <w:right w:val="none" w:sz="0" w:space="0" w:color="auto"/>
          </w:divBdr>
        </w:div>
        <w:div w:id="47608545">
          <w:marLeft w:val="640"/>
          <w:marRight w:val="0"/>
          <w:marTop w:val="0"/>
          <w:marBottom w:val="0"/>
          <w:divBdr>
            <w:top w:val="none" w:sz="0" w:space="0" w:color="auto"/>
            <w:left w:val="none" w:sz="0" w:space="0" w:color="auto"/>
            <w:bottom w:val="none" w:sz="0" w:space="0" w:color="auto"/>
            <w:right w:val="none" w:sz="0" w:space="0" w:color="auto"/>
          </w:divBdr>
        </w:div>
        <w:div w:id="1378630426">
          <w:marLeft w:val="640"/>
          <w:marRight w:val="0"/>
          <w:marTop w:val="0"/>
          <w:marBottom w:val="0"/>
          <w:divBdr>
            <w:top w:val="none" w:sz="0" w:space="0" w:color="auto"/>
            <w:left w:val="none" w:sz="0" w:space="0" w:color="auto"/>
            <w:bottom w:val="none" w:sz="0" w:space="0" w:color="auto"/>
            <w:right w:val="none" w:sz="0" w:space="0" w:color="auto"/>
          </w:divBdr>
        </w:div>
        <w:div w:id="1181626979">
          <w:marLeft w:val="640"/>
          <w:marRight w:val="0"/>
          <w:marTop w:val="0"/>
          <w:marBottom w:val="0"/>
          <w:divBdr>
            <w:top w:val="none" w:sz="0" w:space="0" w:color="auto"/>
            <w:left w:val="none" w:sz="0" w:space="0" w:color="auto"/>
            <w:bottom w:val="none" w:sz="0" w:space="0" w:color="auto"/>
            <w:right w:val="none" w:sz="0" w:space="0" w:color="auto"/>
          </w:divBdr>
        </w:div>
        <w:div w:id="1849784330">
          <w:marLeft w:val="640"/>
          <w:marRight w:val="0"/>
          <w:marTop w:val="0"/>
          <w:marBottom w:val="0"/>
          <w:divBdr>
            <w:top w:val="none" w:sz="0" w:space="0" w:color="auto"/>
            <w:left w:val="none" w:sz="0" w:space="0" w:color="auto"/>
            <w:bottom w:val="none" w:sz="0" w:space="0" w:color="auto"/>
            <w:right w:val="none" w:sz="0" w:space="0" w:color="auto"/>
          </w:divBdr>
        </w:div>
        <w:div w:id="574245743">
          <w:marLeft w:val="640"/>
          <w:marRight w:val="0"/>
          <w:marTop w:val="0"/>
          <w:marBottom w:val="0"/>
          <w:divBdr>
            <w:top w:val="none" w:sz="0" w:space="0" w:color="auto"/>
            <w:left w:val="none" w:sz="0" w:space="0" w:color="auto"/>
            <w:bottom w:val="none" w:sz="0" w:space="0" w:color="auto"/>
            <w:right w:val="none" w:sz="0" w:space="0" w:color="auto"/>
          </w:divBdr>
        </w:div>
        <w:div w:id="1411272517">
          <w:marLeft w:val="640"/>
          <w:marRight w:val="0"/>
          <w:marTop w:val="0"/>
          <w:marBottom w:val="0"/>
          <w:divBdr>
            <w:top w:val="none" w:sz="0" w:space="0" w:color="auto"/>
            <w:left w:val="none" w:sz="0" w:space="0" w:color="auto"/>
            <w:bottom w:val="none" w:sz="0" w:space="0" w:color="auto"/>
            <w:right w:val="none" w:sz="0" w:space="0" w:color="auto"/>
          </w:divBdr>
        </w:div>
        <w:div w:id="476799991">
          <w:marLeft w:val="640"/>
          <w:marRight w:val="0"/>
          <w:marTop w:val="0"/>
          <w:marBottom w:val="0"/>
          <w:divBdr>
            <w:top w:val="none" w:sz="0" w:space="0" w:color="auto"/>
            <w:left w:val="none" w:sz="0" w:space="0" w:color="auto"/>
            <w:bottom w:val="none" w:sz="0" w:space="0" w:color="auto"/>
            <w:right w:val="none" w:sz="0" w:space="0" w:color="auto"/>
          </w:divBdr>
        </w:div>
        <w:div w:id="277487725">
          <w:marLeft w:val="640"/>
          <w:marRight w:val="0"/>
          <w:marTop w:val="0"/>
          <w:marBottom w:val="0"/>
          <w:divBdr>
            <w:top w:val="none" w:sz="0" w:space="0" w:color="auto"/>
            <w:left w:val="none" w:sz="0" w:space="0" w:color="auto"/>
            <w:bottom w:val="none" w:sz="0" w:space="0" w:color="auto"/>
            <w:right w:val="none" w:sz="0" w:space="0" w:color="auto"/>
          </w:divBdr>
        </w:div>
        <w:div w:id="707490138">
          <w:marLeft w:val="640"/>
          <w:marRight w:val="0"/>
          <w:marTop w:val="0"/>
          <w:marBottom w:val="0"/>
          <w:divBdr>
            <w:top w:val="none" w:sz="0" w:space="0" w:color="auto"/>
            <w:left w:val="none" w:sz="0" w:space="0" w:color="auto"/>
            <w:bottom w:val="none" w:sz="0" w:space="0" w:color="auto"/>
            <w:right w:val="none" w:sz="0" w:space="0" w:color="auto"/>
          </w:divBdr>
        </w:div>
        <w:div w:id="155996834">
          <w:marLeft w:val="640"/>
          <w:marRight w:val="0"/>
          <w:marTop w:val="0"/>
          <w:marBottom w:val="0"/>
          <w:divBdr>
            <w:top w:val="none" w:sz="0" w:space="0" w:color="auto"/>
            <w:left w:val="none" w:sz="0" w:space="0" w:color="auto"/>
            <w:bottom w:val="none" w:sz="0" w:space="0" w:color="auto"/>
            <w:right w:val="none" w:sz="0" w:space="0" w:color="auto"/>
          </w:divBdr>
        </w:div>
        <w:div w:id="36005803">
          <w:marLeft w:val="640"/>
          <w:marRight w:val="0"/>
          <w:marTop w:val="0"/>
          <w:marBottom w:val="0"/>
          <w:divBdr>
            <w:top w:val="none" w:sz="0" w:space="0" w:color="auto"/>
            <w:left w:val="none" w:sz="0" w:space="0" w:color="auto"/>
            <w:bottom w:val="none" w:sz="0" w:space="0" w:color="auto"/>
            <w:right w:val="none" w:sz="0" w:space="0" w:color="auto"/>
          </w:divBdr>
        </w:div>
        <w:div w:id="1854148040">
          <w:marLeft w:val="640"/>
          <w:marRight w:val="0"/>
          <w:marTop w:val="0"/>
          <w:marBottom w:val="0"/>
          <w:divBdr>
            <w:top w:val="none" w:sz="0" w:space="0" w:color="auto"/>
            <w:left w:val="none" w:sz="0" w:space="0" w:color="auto"/>
            <w:bottom w:val="none" w:sz="0" w:space="0" w:color="auto"/>
            <w:right w:val="none" w:sz="0" w:space="0" w:color="auto"/>
          </w:divBdr>
        </w:div>
        <w:div w:id="1168210168">
          <w:marLeft w:val="640"/>
          <w:marRight w:val="0"/>
          <w:marTop w:val="0"/>
          <w:marBottom w:val="0"/>
          <w:divBdr>
            <w:top w:val="none" w:sz="0" w:space="0" w:color="auto"/>
            <w:left w:val="none" w:sz="0" w:space="0" w:color="auto"/>
            <w:bottom w:val="none" w:sz="0" w:space="0" w:color="auto"/>
            <w:right w:val="none" w:sz="0" w:space="0" w:color="auto"/>
          </w:divBdr>
        </w:div>
        <w:div w:id="464469279">
          <w:marLeft w:val="640"/>
          <w:marRight w:val="0"/>
          <w:marTop w:val="0"/>
          <w:marBottom w:val="0"/>
          <w:divBdr>
            <w:top w:val="none" w:sz="0" w:space="0" w:color="auto"/>
            <w:left w:val="none" w:sz="0" w:space="0" w:color="auto"/>
            <w:bottom w:val="none" w:sz="0" w:space="0" w:color="auto"/>
            <w:right w:val="none" w:sz="0" w:space="0" w:color="auto"/>
          </w:divBdr>
        </w:div>
        <w:div w:id="598754539">
          <w:marLeft w:val="640"/>
          <w:marRight w:val="0"/>
          <w:marTop w:val="0"/>
          <w:marBottom w:val="0"/>
          <w:divBdr>
            <w:top w:val="none" w:sz="0" w:space="0" w:color="auto"/>
            <w:left w:val="none" w:sz="0" w:space="0" w:color="auto"/>
            <w:bottom w:val="none" w:sz="0" w:space="0" w:color="auto"/>
            <w:right w:val="none" w:sz="0" w:space="0" w:color="auto"/>
          </w:divBdr>
        </w:div>
        <w:div w:id="632440295">
          <w:marLeft w:val="640"/>
          <w:marRight w:val="0"/>
          <w:marTop w:val="0"/>
          <w:marBottom w:val="0"/>
          <w:divBdr>
            <w:top w:val="none" w:sz="0" w:space="0" w:color="auto"/>
            <w:left w:val="none" w:sz="0" w:space="0" w:color="auto"/>
            <w:bottom w:val="none" w:sz="0" w:space="0" w:color="auto"/>
            <w:right w:val="none" w:sz="0" w:space="0" w:color="auto"/>
          </w:divBdr>
        </w:div>
        <w:div w:id="1221749581">
          <w:marLeft w:val="640"/>
          <w:marRight w:val="0"/>
          <w:marTop w:val="0"/>
          <w:marBottom w:val="0"/>
          <w:divBdr>
            <w:top w:val="none" w:sz="0" w:space="0" w:color="auto"/>
            <w:left w:val="none" w:sz="0" w:space="0" w:color="auto"/>
            <w:bottom w:val="none" w:sz="0" w:space="0" w:color="auto"/>
            <w:right w:val="none" w:sz="0" w:space="0" w:color="auto"/>
          </w:divBdr>
        </w:div>
        <w:div w:id="426390474">
          <w:marLeft w:val="640"/>
          <w:marRight w:val="0"/>
          <w:marTop w:val="0"/>
          <w:marBottom w:val="0"/>
          <w:divBdr>
            <w:top w:val="none" w:sz="0" w:space="0" w:color="auto"/>
            <w:left w:val="none" w:sz="0" w:space="0" w:color="auto"/>
            <w:bottom w:val="none" w:sz="0" w:space="0" w:color="auto"/>
            <w:right w:val="none" w:sz="0" w:space="0" w:color="auto"/>
          </w:divBdr>
        </w:div>
        <w:div w:id="59059163">
          <w:marLeft w:val="640"/>
          <w:marRight w:val="0"/>
          <w:marTop w:val="0"/>
          <w:marBottom w:val="0"/>
          <w:divBdr>
            <w:top w:val="none" w:sz="0" w:space="0" w:color="auto"/>
            <w:left w:val="none" w:sz="0" w:space="0" w:color="auto"/>
            <w:bottom w:val="none" w:sz="0" w:space="0" w:color="auto"/>
            <w:right w:val="none" w:sz="0" w:space="0" w:color="auto"/>
          </w:divBdr>
        </w:div>
        <w:div w:id="692191270">
          <w:marLeft w:val="640"/>
          <w:marRight w:val="0"/>
          <w:marTop w:val="0"/>
          <w:marBottom w:val="0"/>
          <w:divBdr>
            <w:top w:val="none" w:sz="0" w:space="0" w:color="auto"/>
            <w:left w:val="none" w:sz="0" w:space="0" w:color="auto"/>
            <w:bottom w:val="none" w:sz="0" w:space="0" w:color="auto"/>
            <w:right w:val="none" w:sz="0" w:space="0" w:color="auto"/>
          </w:divBdr>
        </w:div>
        <w:div w:id="436220394">
          <w:marLeft w:val="640"/>
          <w:marRight w:val="0"/>
          <w:marTop w:val="0"/>
          <w:marBottom w:val="0"/>
          <w:divBdr>
            <w:top w:val="none" w:sz="0" w:space="0" w:color="auto"/>
            <w:left w:val="none" w:sz="0" w:space="0" w:color="auto"/>
            <w:bottom w:val="none" w:sz="0" w:space="0" w:color="auto"/>
            <w:right w:val="none" w:sz="0" w:space="0" w:color="auto"/>
          </w:divBdr>
        </w:div>
        <w:div w:id="727532703">
          <w:marLeft w:val="640"/>
          <w:marRight w:val="0"/>
          <w:marTop w:val="0"/>
          <w:marBottom w:val="0"/>
          <w:divBdr>
            <w:top w:val="none" w:sz="0" w:space="0" w:color="auto"/>
            <w:left w:val="none" w:sz="0" w:space="0" w:color="auto"/>
            <w:bottom w:val="none" w:sz="0" w:space="0" w:color="auto"/>
            <w:right w:val="none" w:sz="0" w:space="0" w:color="auto"/>
          </w:divBdr>
        </w:div>
        <w:div w:id="1347709457">
          <w:marLeft w:val="640"/>
          <w:marRight w:val="0"/>
          <w:marTop w:val="0"/>
          <w:marBottom w:val="0"/>
          <w:divBdr>
            <w:top w:val="none" w:sz="0" w:space="0" w:color="auto"/>
            <w:left w:val="none" w:sz="0" w:space="0" w:color="auto"/>
            <w:bottom w:val="none" w:sz="0" w:space="0" w:color="auto"/>
            <w:right w:val="none" w:sz="0" w:space="0" w:color="auto"/>
          </w:divBdr>
        </w:div>
        <w:div w:id="1107117797">
          <w:marLeft w:val="640"/>
          <w:marRight w:val="0"/>
          <w:marTop w:val="0"/>
          <w:marBottom w:val="0"/>
          <w:divBdr>
            <w:top w:val="none" w:sz="0" w:space="0" w:color="auto"/>
            <w:left w:val="none" w:sz="0" w:space="0" w:color="auto"/>
            <w:bottom w:val="none" w:sz="0" w:space="0" w:color="auto"/>
            <w:right w:val="none" w:sz="0" w:space="0" w:color="auto"/>
          </w:divBdr>
        </w:div>
        <w:div w:id="238566141">
          <w:marLeft w:val="640"/>
          <w:marRight w:val="0"/>
          <w:marTop w:val="0"/>
          <w:marBottom w:val="0"/>
          <w:divBdr>
            <w:top w:val="none" w:sz="0" w:space="0" w:color="auto"/>
            <w:left w:val="none" w:sz="0" w:space="0" w:color="auto"/>
            <w:bottom w:val="none" w:sz="0" w:space="0" w:color="auto"/>
            <w:right w:val="none" w:sz="0" w:space="0" w:color="auto"/>
          </w:divBdr>
        </w:div>
        <w:div w:id="455418269">
          <w:marLeft w:val="640"/>
          <w:marRight w:val="0"/>
          <w:marTop w:val="0"/>
          <w:marBottom w:val="0"/>
          <w:divBdr>
            <w:top w:val="none" w:sz="0" w:space="0" w:color="auto"/>
            <w:left w:val="none" w:sz="0" w:space="0" w:color="auto"/>
            <w:bottom w:val="none" w:sz="0" w:space="0" w:color="auto"/>
            <w:right w:val="none" w:sz="0" w:space="0" w:color="auto"/>
          </w:divBdr>
        </w:div>
        <w:div w:id="478692847">
          <w:marLeft w:val="640"/>
          <w:marRight w:val="0"/>
          <w:marTop w:val="0"/>
          <w:marBottom w:val="0"/>
          <w:divBdr>
            <w:top w:val="none" w:sz="0" w:space="0" w:color="auto"/>
            <w:left w:val="none" w:sz="0" w:space="0" w:color="auto"/>
            <w:bottom w:val="none" w:sz="0" w:space="0" w:color="auto"/>
            <w:right w:val="none" w:sz="0" w:space="0" w:color="auto"/>
          </w:divBdr>
        </w:div>
        <w:div w:id="1550727359">
          <w:marLeft w:val="640"/>
          <w:marRight w:val="0"/>
          <w:marTop w:val="0"/>
          <w:marBottom w:val="0"/>
          <w:divBdr>
            <w:top w:val="none" w:sz="0" w:space="0" w:color="auto"/>
            <w:left w:val="none" w:sz="0" w:space="0" w:color="auto"/>
            <w:bottom w:val="none" w:sz="0" w:space="0" w:color="auto"/>
            <w:right w:val="none" w:sz="0" w:space="0" w:color="auto"/>
          </w:divBdr>
        </w:div>
        <w:div w:id="808396404">
          <w:marLeft w:val="640"/>
          <w:marRight w:val="0"/>
          <w:marTop w:val="0"/>
          <w:marBottom w:val="0"/>
          <w:divBdr>
            <w:top w:val="none" w:sz="0" w:space="0" w:color="auto"/>
            <w:left w:val="none" w:sz="0" w:space="0" w:color="auto"/>
            <w:bottom w:val="none" w:sz="0" w:space="0" w:color="auto"/>
            <w:right w:val="none" w:sz="0" w:space="0" w:color="auto"/>
          </w:divBdr>
        </w:div>
        <w:div w:id="507982924">
          <w:marLeft w:val="640"/>
          <w:marRight w:val="0"/>
          <w:marTop w:val="0"/>
          <w:marBottom w:val="0"/>
          <w:divBdr>
            <w:top w:val="none" w:sz="0" w:space="0" w:color="auto"/>
            <w:left w:val="none" w:sz="0" w:space="0" w:color="auto"/>
            <w:bottom w:val="none" w:sz="0" w:space="0" w:color="auto"/>
            <w:right w:val="none" w:sz="0" w:space="0" w:color="auto"/>
          </w:divBdr>
        </w:div>
        <w:div w:id="489061568">
          <w:marLeft w:val="640"/>
          <w:marRight w:val="0"/>
          <w:marTop w:val="0"/>
          <w:marBottom w:val="0"/>
          <w:divBdr>
            <w:top w:val="none" w:sz="0" w:space="0" w:color="auto"/>
            <w:left w:val="none" w:sz="0" w:space="0" w:color="auto"/>
            <w:bottom w:val="none" w:sz="0" w:space="0" w:color="auto"/>
            <w:right w:val="none" w:sz="0" w:space="0" w:color="auto"/>
          </w:divBdr>
        </w:div>
        <w:div w:id="287131468">
          <w:marLeft w:val="640"/>
          <w:marRight w:val="0"/>
          <w:marTop w:val="0"/>
          <w:marBottom w:val="0"/>
          <w:divBdr>
            <w:top w:val="none" w:sz="0" w:space="0" w:color="auto"/>
            <w:left w:val="none" w:sz="0" w:space="0" w:color="auto"/>
            <w:bottom w:val="none" w:sz="0" w:space="0" w:color="auto"/>
            <w:right w:val="none" w:sz="0" w:space="0" w:color="auto"/>
          </w:divBdr>
        </w:div>
        <w:div w:id="1422486067">
          <w:marLeft w:val="640"/>
          <w:marRight w:val="0"/>
          <w:marTop w:val="0"/>
          <w:marBottom w:val="0"/>
          <w:divBdr>
            <w:top w:val="none" w:sz="0" w:space="0" w:color="auto"/>
            <w:left w:val="none" w:sz="0" w:space="0" w:color="auto"/>
            <w:bottom w:val="none" w:sz="0" w:space="0" w:color="auto"/>
            <w:right w:val="none" w:sz="0" w:space="0" w:color="auto"/>
          </w:divBdr>
        </w:div>
        <w:div w:id="207299854">
          <w:marLeft w:val="640"/>
          <w:marRight w:val="0"/>
          <w:marTop w:val="0"/>
          <w:marBottom w:val="0"/>
          <w:divBdr>
            <w:top w:val="none" w:sz="0" w:space="0" w:color="auto"/>
            <w:left w:val="none" w:sz="0" w:space="0" w:color="auto"/>
            <w:bottom w:val="none" w:sz="0" w:space="0" w:color="auto"/>
            <w:right w:val="none" w:sz="0" w:space="0" w:color="auto"/>
          </w:divBdr>
        </w:div>
        <w:div w:id="356273576">
          <w:marLeft w:val="640"/>
          <w:marRight w:val="0"/>
          <w:marTop w:val="0"/>
          <w:marBottom w:val="0"/>
          <w:divBdr>
            <w:top w:val="none" w:sz="0" w:space="0" w:color="auto"/>
            <w:left w:val="none" w:sz="0" w:space="0" w:color="auto"/>
            <w:bottom w:val="none" w:sz="0" w:space="0" w:color="auto"/>
            <w:right w:val="none" w:sz="0" w:space="0" w:color="auto"/>
          </w:divBdr>
        </w:div>
        <w:div w:id="592862487">
          <w:marLeft w:val="640"/>
          <w:marRight w:val="0"/>
          <w:marTop w:val="0"/>
          <w:marBottom w:val="0"/>
          <w:divBdr>
            <w:top w:val="none" w:sz="0" w:space="0" w:color="auto"/>
            <w:left w:val="none" w:sz="0" w:space="0" w:color="auto"/>
            <w:bottom w:val="none" w:sz="0" w:space="0" w:color="auto"/>
            <w:right w:val="none" w:sz="0" w:space="0" w:color="auto"/>
          </w:divBdr>
        </w:div>
        <w:div w:id="1140267310">
          <w:marLeft w:val="640"/>
          <w:marRight w:val="0"/>
          <w:marTop w:val="0"/>
          <w:marBottom w:val="0"/>
          <w:divBdr>
            <w:top w:val="none" w:sz="0" w:space="0" w:color="auto"/>
            <w:left w:val="none" w:sz="0" w:space="0" w:color="auto"/>
            <w:bottom w:val="none" w:sz="0" w:space="0" w:color="auto"/>
            <w:right w:val="none" w:sz="0" w:space="0" w:color="auto"/>
          </w:divBdr>
        </w:div>
        <w:div w:id="681126341">
          <w:marLeft w:val="640"/>
          <w:marRight w:val="0"/>
          <w:marTop w:val="0"/>
          <w:marBottom w:val="0"/>
          <w:divBdr>
            <w:top w:val="none" w:sz="0" w:space="0" w:color="auto"/>
            <w:left w:val="none" w:sz="0" w:space="0" w:color="auto"/>
            <w:bottom w:val="none" w:sz="0" w:space="0" w:color="auto"/>
            <w:right w:val="none" w:sz="0" w:space="0" w:color="auto"/>
          </w:divBdr>
        </w:div>
      </w:divsChild>
    </w:div>
    <w:div w:id="268583047">
      <w:bodyDiv w:val="1"/>
      <w:marLeft w:val="0"/>
      <w:marRight w:val="0"/>
      <w:marTop w:val="0"/>
      <w:marBottom w:val="0"/>
      <w:divBdr>
        <w:top w:val="none" w:sz="0" w:space="0" w:color="auto"/>
        <w:left w:val="none" w:sz="0" w:space="0" w:color="auto"/>
        <w:bottom w:val="none" w:sz="0" w:space="0" w:color="auto"/>
        <w:right w:val="none" w:sz="0" w:space="0" w:color="auto"/>
      </w:divBdr>
      <w:divsChild>
        <w:div w:id="438567129">
          <w:marLeft w:val="640"/>
          <w:marRight w:val="0"/>
          <w:marTop w:val="0"/>
          <w:marBottom w:val="0"/>
          <w:divBdr>
            <w:top w:val="none" w:sz="0" w:space="0" w:color="auto"/>
            <w:left w:val="none" w:sz="0" w:space="0" w:color="auto"/>
            <w:bottom w:val="none" w:sz="0" w:space="0" w:color="auto"/>
            <w:right w:val="none" w:sz="0" w:space="0" w:color="auto"/>
          </w:divBdr>
        </w:div>
        <w:div w:id="617681033">
          <w:marLeft w:val="640"/>
          <w:marRight w:val="0"/>
          <w:marTop w:val="0"/>
          <w:marBottom w:val="0"/>
          <w:divBdr>
            <w:top w:val="none" w:sz="0" w:space="0" w:color="auto"/>
            <w:left w:val="none" w:sz="0" w:space="0" w:color="auto"/>
            <w:bottom w:val="none" w:sz="0" w:space="0" w:color="auto"/>
            <w:right w:val="none" w:sz="0" w:space="0" w:color="auto"/>
          </w:divBdr>
        </w:div>
        <w:div w:id="338654170">
          <w:marLeft w:val="640"/>
          <w:marRight w:val="0"/>
          <w:marTop w:val="0"/>
          <w:marBottom w:val="0"/>
          <w:divBdr>
            <w:top w:val="none" w:sz="0" w:space="0" w:color="auto"/>
            <w:left w:val="none" w:sz="0" w:space="0" w:color="auto"/>
            <w:bottom w:val="none" w:sz="0" w:space="0" w:color="auto"/>
            <w:right w:val="none" w:sz="0" w:space="0" w:color="auto"/>
          </w:divBdr>
        </w:div>
        <w:div w:id="1575508896">
          <w:marLeft w:val="640"/>
          <w:marRight w:val="0"/>
          <w:marTop w:val="0"/>
          <w:marBottom w:val="0"/>
          <w:divBdr>
            <w:top w:val="none" w:sz="0" w:space="0" w:color="auto"/>
            <w:left w:val="none" w:sz="0" w:space="0" w:color="auto"/>
            <w:bottom w:val="none" w:sz="0" w:space="0" w:color="auto"/>
            <w:right w:val="none" w:sz="0" w:space="0" w:color="auto"/>
          </w:divBdr>
        </w:div>
        <w:div w:id="2042317271">
          <w:marLeft w:val="640"/>
          <w:marRight w:val="0"/>
          <w:marTop w:val="0"/>
          <w:marBottom w:val="0"/>
          <w:divBdr>
            <w:top w:val="none" w:sz="0" w:space="0" w:color="auto"/>
            <w:left w:val="none" w:sz="0" w:space="0" w:color="auto"/>
            <w:bottom w:val="none" w:sz="0" w:space="0" w:color="auto"/>
            <w:right w:val="none" w:sz="0" w:space="0" w:color="auto"/>
          </w:divBdr>
        </w:div>
        <w:div w:id="479032170">
          <w:marLeft w:val="640"/>
          <w:marRight w:val="0"/>
          <w:marTop w:val="0"/>
          <w:marBottom w:val="0"/>
          <w:divBdr>
            <w:top w:val="none" w:sz="0" w:space="0" w:color="auto"/>
            <w:left w:val="none" w:sz="0" w:space="0" w:color="auto"/>
            <w:bottom w:val="none" w:sz="0" w:space="0" w:color="auto"/>
            <w:right w:val="none" w:sz="0" w:space="0" w:color="auto"/>
          </w:divBdr>
        </w:div>
        <w:div w:id="1735735942">
          <w:marLeft w:val="640"/>
          <w:marRight w:val="0"/>
          <w:marTop w:val="0"/>
          <w:marBottom w:val="0"/>
          <w:divBdr>
            <w:top w:val="none" w:sz="0" w:space="0" w:color="auto"/>
            <w:left w:val="none" w:sz="0" w:space="0" w:color="auto"/>
            <w:bottom w:val="none" w:sz="0" w:space="0" w:color="auto"/>
            <w:right w:val="none" w:sz="0" w:space="0" w:color="auto"/>
          </w:divBdr>
        </w:div>
        <w:div w:id="683215092">
          <w:marLeft w:val="640"/>
          <w:marRight w:val="0"/>
          <w:marTop w:val="0"/>
          <w:marBottom w:val="0"/>
          <w:divBdr>
            <w:top w:val="none" w:sz="0" w:space="0" w:color="auto"/>
            <w:left w:val="none" w:sz="0" w:space="0" w:color="auto"/>
            <w:bottom w:val="none" w:sz="0" w:space="0" w:color="auto"/>
            <w:right w:val="none" w:sz="0" w:space="0" w:color="auto"/>
          </w:divBdr>
        </w:div>
        <w:div w:id="192231498">
          <w:marLeft w:val="640"/>
          <w:marRight w:val="0"/>
          <w:marTop w:val="0"/>
          <w:marBottom w:val="0"/>
          <w:divBdr>
            <w:top w:val="none" w:sz="0" w:space="0" w:color="auto"/>
            <w:left w:val="none" w:sz="0" w:space="0" w:color="auto"/>
            <w:bottom w:val="none" w:sz="0" w:space="0" w:color="auto"/>
            <w:right w:val="none" w:sz="0" w:space="0" w:color="auto"/>
          </w:divBdr>
        </w:div>
        <w:div w:id="235359738">
          <w:marLeft w:val="640"/>
          <w:marRight w:val="0"/>
          <w:marTop w:val="0"/>
          <w:marBottom w:val="0"/>
          <w:divBdr>
            <w:top w:val="none" w:sz="0" w:space="0" w:color="auto"/>
            <w:left w:val="none" w:sz="0" w:space="0" w:color="auto"/>
            <w:bottom w:val="none" w:sz="0" w:space="0" w:color="auto"/>
            <w:right w:val="none" w:sz="0" w:space="0" w:color="auto"/>
          </w:divBdr>
        </w:div>
        <w:div w:id="705569551">
          <w:marLeft w:val="640"/>
          <w:marRight w:val="0"/>
          <w:marTop w:val="0"/>
          <w:marBottom w:val="0"/>
          <w:divBdr>
            <w:top w:val="none" w:sz="0" w:space="0" w:color="auto"/>
            <w:left w:val="none" w:sz="0" w:space="0" w:color="auto"/>
            <w:bottom w:val="none" w:sz="0" w:space="0" w:color="auto"/>
            <w:right w:val="none" w:sz="0" w:space="0" w:color="auto"/>
          </w:divBdr>
        </w:div>
        <w:div w:id="1752119629">
          <w:marLeft w:val="640"/>
          <w:marRight w:val="0"/>
          <w:marTop w:val="0"/>
          <w:marBottom w:val="0"/>
          <w:divBdr>
            <w:top w:val="none" w:sz="0" w:space="0" w:color="auto"/>
            <w:left w:val="none" w:sz="0" w:space="0" w:color="auto"/>
            <w:bottom w:val="none" w:sz="0" w:space="0" w:color="auto"/>
            <w:right w:val="none" w:sz="0" w:space="0" w:color="auto"/>
          </w:divBdr>
        </w:div>
        <w:div w:id="1460413893">
          <w:marLeft w:val="640"/>
          <w:marRight w:val="0"/>
          <w:marTop w:val="0"/>
          <w:marBottom w:val="0"/>
          <w:divBdr>
            <w:top w:val="none" w:sz="0" w:space="0" w:color="auto"/>
            <w:left w:val="none" w:sz="0" w:space="0" w:color="auto"/>
            <w:bottom w:val="none" w:sz="0" w:space="0" w:color="auto"/>
            <w:right w:val="none" w:sz="0" w:space="0" w:color="auto"/>
          </w:divBdr>
        </w:div>
        <w:div w:id="52505641">
          <w:marLeft w:val="640"/>
          <w:marRight w:val="0"/>
          <w:marTop w:val="0"/>
          <w:marBottom w:val="0"/>
          <w:divBdr>
            <w:top w:val="none" w:sz="0" w:space="0" w:color="auto"/>
            <w:left w:val="none" w:sz="0" w:space="0" w:color="auto"/>
            <w:bottom w:val="none" w:sz="0" w:space="0" w:color="auto"/>
            <w:right w:val="none" w:sz="0" w:space="0" w:color="auto"/>
          </w:divBdr>
        </w:div>
        <w:div w:id="936445391">
          <w:marLeft w:val="640"/>
          <w:marRight w:val="0"/>
          <w:marTop w:val="0"/>
          <w:marBottom w:val="0"/>
          <w:divBdr>
            <w:top w:val="none" w:sz="0" w:space="0" w:color="auto"/>
            <w:left w:val="none" w:sz="0" w:space="0" w:color="auto"/>
            <w:bottom w:val="none" w:sz="0" w:space="0" w:color="auto"/>
            <w:right w:val="none" w:sz="0" w:space="0" w:color="auto"/>
          </w:divBdr>
        </w:div>
        <w:div w:id="789862689">
          <w:marLeft w:val="640"/>
          <w:marRight w:val="0"/>
          <w:marTop w:val="0"/>
          <w:marBottom w:val="0"/>
          <w:divBdr>
            <w:top w:val="none" w:sz="0" w:space="0" w:color="auto"/>
            <w:left w:val="none" w:sz="0" w:space="0" w:color="auto"/>
            <w:bottom w:val="none" w:sz="0" w:space="0" w:color="auto"/>
            <w:right w:val="none" w:sz="0" w:space="0" w:color="auto"/>
          </w:divBdr>
        </w:div>
        <w:div w:id="804467032">
          <w:marLeft w:val="640"/>
          <w:marRight w:val="0"/>
          <w:marTop w:val="0"/>
          <w:marBottom w:val="0"/>
          <w:divBdr>
            <w:top w:val="none" w:sz="0" w:space="0" w:color="auto"/>
            <w:left w:val="none" w:sz="0" w:space="0" w:color="auto"/>
            <w:bottom w:val="none" w:sz="0" w:space="0" w:color="auto"/>
            <w:right w:val="none" w:sz="0" w:space="0" w:color="auto"/>
          </w:divBdr>
        </w:div>
        <w:div w:id="318388809">
          <w:marLeft w:val="640"/>
          <w:marRight w:val="0"/>
          <w:marTop w:val="0"/>
          <w:marBottom w:val="0"/>
          <w:divBdr>
            <w:top w:val="none" w:sz="0" w:space="0" w:color="auto"/>
            <w:left w:val="none" w:sz="0" w:space="0" w:color="auto"/>
            <w:bottom w:val="none" w:sz="0" w:space="0" w:color="auto"/>
            <w:right w:val="none" w:sz="0" w:space="0" w:color="auto"/>
          </w:divBdr>
        </w:div>
        <w:div w:id="1061058743">
          <w:marLeft w:val="640"/>
          <w:marRight w:val="0"/>
          <w:marTop w:val="0"/>
          <w:marBottom w:val="0"/>
          <w:divBdr>
            <w:top w:val="none" w:sz="0" w:space="0" w:color="auto"/>
            <w:left w:val="none" w:sz="0" w:space="0" w:color="auto"/>
            <w:bottom w:val="none" w:sz="0" w:space="0" w:color="auto"/>
            <w:right w:val="none" w:sz="0" w:space="0" w:color="auto"/>
          </w:divBdr>
        </w:div>
        <w:div w:id="956569682">
          <w:marLeft w:val="640"/>
          <w:marRight w:val="0"/>
          <w:marTop w:val="0"/>
          <w:marBottom w:val="0"/>
          <w:divBdr>
            <w:top w:val="none" w:sz="0" w:space="0" w:color="auto"/>
            <w:left w:val="none" w:sz="0" w:space="0" w:color="auto"/>
            <w:bottom w:val="none" w:sz="0" w:space="0" w:color="auto"/>
            <w:right w:val="none" w:sz="0" w:space="0" w:color="auto"/>
          </w:divBdr>
        </w:div>
        <w:div w:id="2118597021">
          <w:marLeft w:val="640"/>
          <w:marRight w:val="0"/>
          <w:marTop w:val="0"/>
          <w:marBottom w:val="0"/>
          <w:divBdr>
            <w:top w:val="none" w:sz="0" w:space="0" w:color="auto"/>
            <w:left w:val="none" w:sz="0" w:space="0" w:color="auto"/>
            <w:bottom w:val="none" w:sz="0" w:space="0" w:color="auto"/>
            <w:right w:val="none" w:sz="0" w:space="0" w:color="auto"/>
          </w:divBdr>
        </w:div>
        <w:div w:id="796921921">
          <w:marLeft w:val="640"/>
          <w:marRight w:val="0"/>
          <w:marTop w:val="0"/>
          <w:marBottom w:val="0"/>
          <w:divBdr>
            <w:top w:val="none" w:sz="0" w:space="0" w:color="auto"/>
            <w:left w:val="none" w:sz="0" w:space="0" w:color="auto"/>
            <w:bottom w:val="none" w:sz="0" w:space="0" w:color="auto"/>
            <w:right w:val="none" w:sz="0" w:space="0" w:color="auto"/>
          </w:divBdr>
        </w:div>
        <w:div w:id="288980383">
          <w:marLeft w:val="640"/>
          <w:marRight w:val="0"/>
          <w:marTop w:val="0"/>
          <w:marBottom w:val="0"/>
          <w:divBdr>
            <w:top w:val="none" w:sz="0" w:space="0" w:color="auto"/>
            <w:left w:val="none" w:sz="0" w:space="0" w:color="auto"/>
            <w:bottom w:val="none" w:sz="0" w:space="0" w:color="auto"/>
            <w:right w:val="none" w:sz="0" w:space="0" w:color="auto"/>
          </w:divBdr>
        </w:div>
        <w:div w:id="1457068084">
          <w:marLeft w:val="640"/>
          <w:marRight w:val="0"/>
          <w:marTop w:val="0"/>
          <w:marBottom w:val="0"/>
          <w:divBdr>
            <w:top w:val="none" w:sz="0" w:space="0" w:color="auto"/>
            <w:left w:val="none" w:sz="0" w:space="0" w:color="auto"/>
            <w:bottom w:val="none" w:sz="0" w:space="0" w:color="auto"/>
            <w:right w:val="none" w:sz="0" w:space="0" w:color="auto"/>
          </w:divBdr>
        </w:div>
        <w:div w:id="455105040">
          <w:marLeft w:val="640"/>
          <w:marRight w:val="0"/>
          <w:marTop w:val="0"/>
          <w:marBottom w:val="0"/>
          <w:divBdr>
            <w:top w:val="none" w:sz="0" w:space="0" w:color="auto"/>
            <w:left w:val="none" w:sz="0" w:space="0" w:color="auto"/>
            <w:bottom w:val="none" w:sz="0" w:space="0" w:color="auto"/>
            <w:right w:val="none" w:sz="0" w:space="0" w:color="auto"/>
          </w:divBdr>
        </w:div>
        <w:div w:id="1893350461">
          <w:marLeft w:val="640"/>
          <w:marRight w:val="0"/>
          <w:marTop w:val="0"/>
          <w:marBottom w:val="0"/>
          <w:divBdr>
            <w:top w:val="none" w:sz="0" w:space="0" w:color="auto"/>
            <w:left w:val="none" w:sz="0" w:space="0" w:color="auto"/>
            <w:bottom w:val="none" w:sz="0" w:space="0" w:color="auto"/>
            <w:right w:val="none" w:sz="0" w:space="0" w:color="auto"/>
          </w:divBdr>
        </w:div>
        <w:div w:id="1545215336">
          <w:marLeft w:val="640"/>
          <w:marRight w:val="0"/>
          <w:marTop w:val="0"/>
          <w:marBottom w:val="0"/>
          <w:divBdr>
            <w:top w:val="none" w:sz="0" w:space="0" w:color="auto"/>
            <w:left w:val="none" w:sz="0" w:space="0" w:color="auto"/>
            <w:bottom w:val="none" w:sz="0" w:space="0" w:color="auto"/>
            <w:right w:val="none" w:sz="0" w:space="0" w:color="auto"/>
          </w:divBdr>
        </w:div>
        <w:div w:id="1685595374">
          <w:marLeft w:val="640"/>
          <w:marRight w:val="0"/>
          <w:marTop w:val="0"/>
          <w:marBottom w:val="0"/>
          <w:divBdr>
            <w:top w:val="none" w:sz="0" w:space="0" w:color="auto"/>
            <w:left w:val="none" w:sz="0" w:space="0" w:color="auto"/>
            <w:bottom w:val="none" w:sz="0" w:space="0" w:color="auto"/>
            <w:right w:val="none" w:sz="0" w:space="0" w:color="auto"/>
          </w:divBdr>
        </w:div>
        <w:div w:id="1983080206">
          <w:marLeft w:val="640"/>
          <w:marRight w:val="0"/>
          <w:marTop w:val="0"/>
          <w:marBottom w:val="0"/>
          <w:divBdr>
            <w:top w:val="none" w:sz="0" w:space="0" w:color="auto"/>
            <w:left w:val="none" w:sz="0" w:space="0" w:color="auto"/>
            <w:bottom w:val="none" w:sz="0" w:space="0" w:color="auto"/>
            <w:right w:val="none" w:sz="0" w:space="0" w:color="auto"/>
          </w:divBdr>
        </w:div>
        <w:div w:id="198127771">
          <w:marLeft w:val="640"/>
          <w:marRight w:val="0"/>
          <w:marTop w:val="0"/>
          <w:marBottom w:val="0"/>
          <w:divBdr>
            <w:top w:val="none" w:sz="0" w:space="0" w:color="auto"/>
            <w:left w:val="none" w:sz="0" w:space="0" w:color="auto"/>
            <w:bottom w:val="none" w:sz="0" w:space="0" w:color="auto"/>
            <w:right w:val="none" w:sz="0" w:space="0" w:color="auto"/>
          </w:divBdr>
        </w:div>
        <w:div w:id="1452825277">
          <w:marLeft w:val="640"/>
          <w:marRight w:val="0"/>
          <w:marTop w:val="0"/>
          <w:marBottom w:val="0"/>
          <w:divBdr>
            <w:top w:val="none" w:sz="0" w:space="0" w:color="auto"/>
            <w:left w:val="none" w:sz="0" w:space="0" w:color="auto"/>
            <w:bottom w:val="none" w:sz="0" w:space="0" w:color="auto"/>
            <w:right w:val="none" w:sz="0" w:space="0" w:color="auto"/>
          </w:divBdr>
        </w:div>
        <w:div w:id="1333098766">
          <w:marLeft w:val="640"/>
          <w:marRight w:val="0"/>
          <w:marTop w:val="0"/>
          <w:marBottom w:val="0"/>
          <w:divBdr>
            <w:top w:val="none" w:sz="0" w:space="0" w:color="auto"/>
            <w:left w:val="none" w:sz="0" w:space="0" w:color="auto"/>
            <w:bottom w:val="none" w:sz="0" w:space="0" w:color="auto"/>
            <w:right w:val="none" w:sz="0" w:space="0" w:color="auto"/>
          </w:divBdr>
        </w:div>
        <w:div w:id="1810706130">
          <w:marLeft w:val="640"/>
          <w:marRight w:val="0"/>
          <w:marTop w:val="0"/>
          <w:marBottom w:val="0"/>
          <w:divBdr>
            <w:top w:val="none" w:sz="0" w:space="0" w:color="auto"/>
            <w:left w:val="none" w:sz="0" w:space="0" w:color="auto"/>
            <w:bottom w:val="none" w:sz="0" w:space="0" w:color="auto"/>
            <w:right w:val="none" w:sz="0" w:space="0" w:color="auto"/>
          </w:divBdr>
        </w:div>
        <w:div w:id="412554849">
          <w:marLeft w:val="640"/>
          <w:marRight w:val="0"/>
          <w:marTop w:val="0"/>
          <w:marBottom w:val="0"/>
          <w:divBdr>
            <w:top w:val="none" w:sz="0" w:space="0" w:color="auto"/>
            <w:left w:val="none" w:sz="0" w:space="0" w:color="auto"/>
            <w:bottom w:val="none" w:sz="0" w:space="0" w:color="auto"/>
            <w:right w:val="none" w:sz="0" w:space="0" w:color="auto"/>
          </w:divBdr>
        </w:div>
        <w:div w:id="310139398">
          <w:marLeft w:val="640"/>
          <w:marRight w:val="0"/>
          <w:marTop w:val="0"/>
          <w:marBottom w:val="0"/>
          <w:divBdr>
            <w:top w:val="none" w:sz="0" w:space="0" w:color="auto"/>
            <w:left w:val="none" w:sz="0" w:space="0" w:color="auto"/>
            <w:bottom w:val="none" w:sz="0" w:space="0" w:color="auto"/>
            <w:right w:val="none" w:sz="0" w:space="0" w:color="auto"/>
          </w:divBdr>
        </w:div>
        <w:div w:id="1763381238">
          <w:marLeft w:val="640"/>
          <w:marRight w:val="0"/>
          <w:marTop w:val="0"/>
          <w:marBottom w:val="0"/>
          <w:divBdr>
            <w:top w:val="none" w:sz="0" w:space="0" w:color="auto"/>
            <w:left w:val="none" w:sz="0" w:space="0" w:color="auto"/>
            <w:bottom w:val="none" w:sz="0" w:space="0" w:color="auto"/>
            <w:right w:val="none" w:sz="0" w:space="0" w:color="auto"/>
          </w:divBdr>
        </w:div>
        <w:div w:id="1334213940">
          <w:marLeft w:val="640"/>
          <w:marRight w:val="0"/>
          <w:marTop w:val="0"/>
          <w:marBottom w:val="0"/>
          <w:divBdr>
            <w:top w:val="none" w:sz="0" w:space="0" w:color="auto"/>
            <w:left w:val="none" w:sz="0" w:space="0" w:color="auto"/>
            <w:bottom w:val="none" w:sz="0" w:space="0" w:color="auto"/>
            <w:right w:val="none" w:sz="0" w:space="0" w:color="auto"/>
          </w:divBdr>
        </w:div>
        <w:div w:id="1449857359">
          <w:marLeft w:val="640"/>
          <w:marRight w:val="0"/>
          <w:marTop w:val="0"/>
          <w:marBottom w:val="0"/>
          <w:divBdr>
            <w:top w:val="none" w:sz="0" w:space="0" w:color="auto"/>
            <w:left w:val="none" w:sz="0" w:space="0" w:color="auto"/>
            <w:bottom w:val="none" w:sz="0" w:space="0" w:color="auto"/>
            <w:right w:val="none" w:sz="0" w:space="0" w:color="auto"/>
          </w:divBdr>
        </w:div>
        <w:div w:id="400904120">
          <w:marLeft w:val="640"/>
          <w:marRight w:val="0"/>
          <w:marTop w:val="0"/>
          <w:marBottom w:val="0"/>
          <w:divBdr>
            <w:top w:val="none" w:sz="0" w:space="0" w:color="auto"/>
            <w:left w:val="none" w:sz="0" w:space="0" w:color="auto"/>
            <w:bottom w:val="none" w:sz="0" w:space="0" w:color="auto"/>
            <w:right w:val="none" w:sz="0" w:space="0" w:color="auto"/>
          </w:divBdr>
        </w:div>
        <w:div w:id="2080710510">
          <w:marLeft w:val="640"/>
          <w:marRight w:val="0"/>
          <w:marTop w:val="0"/>
          <w:marBottom w:val="0"/>
          <w:divBdr>
            <w:top w:val="none" w:sz="0" w:space="0" w:color="auto"/>
            <w:left w:val="none" w:sz="0" w:space="0" w:color="auto"/>
            <w:bottom w:val="none" w:sz="0" w:space="0" w:color="auto"/>
            <w:right w:val="none" w:sz="0" w:space="0" w:color="auto"/>
          </w:divBdr>
        </w:div>
        <w:div w:id="1096367560">
          <w:marLeft w:val="640"/>
          <w:marRight w:val="0"/>
          <w:marTop w:val="0"/>
          <w:marBottom w:val="0"/>
          <w:divBdr>
            <w:top w:val="none" w:sz="0" w:space="0" w:color="auto"/>
            <w:left w:val="none" w:sz="0" w:space="0" w:color="auto"/>
            <w:bottom w:val="none" w:sz="0" w:space="0" w:color="auto"/>
            <w:right w:val="none" w:sz="0" w:space="0" w:color="auto"/>
          </w:divBdr>
        </w:div>
        <w:div w:id="318967985">
          <w:marLeft w:val="640"/>
          <w:marRight w:val="0"/>
          <w:marTop w:val="0"/>
          <w:marBottom w:val="0"/>
          <w:divBdr>
            <w:top w:val="none" w:sz="0" w:space="0" w:color="auto"/>
            <w:left w:val="none" w:sz="0" w:space="0" w:color="auto"/>
            <w:bottom w:val="none" w:sz="0" w:space="0" w:color="auto"/>
            <w:right w:val="none" w:sz="0" w:space="0" w:color="auto"/>
          </w:divBdr>
        </w:div>
        <w:div w:id="2065787434">
          <w:marLeft w:val="640"/>
          <w:marRight w:val="0"/>
          <w:marTop w:val="0"/>
          <w:marBottom w:val="0"/>
          <w:divBdr>
            <w:top w:val="none" w:sz="0" w:space="0" w:color="auto"/>
            <w:left w:val="none" w:sz="0" w:space="0" w:color="auto"/>
            <w:bottom w:val="none" w:sz="0" w:space="0" w:color="auto"/>
            <w:right w:val="none" w:sz="0" w:space="0" w:color="auto"/>
          </w:divBdr>
        </w:div>
        <w:div w:id="1276136725">
          <w:marLeft w:val="640"/>
          <w:marRight w:val="0"/>
          <w:marTop w:val="0"/>
          <w:marBottom w:val="0"/>
          <w:divBdr>
            <w:top w:val="none" w:sz="0" w:space="0" w:color="auto"/>
            <w:left w:val="none" w:sz="0" w:space="0" w:color="auto"/>
            <w:bottom w:val="none" w:sz="0" w:space="0" w:color="auto"/>
            <w:right w:val="none" w:sz="0" w:space="0" w:color="auto"/>
          </w:divBdr>
        </w:div>
        <w:div w:id="1269310651">
          <w:marLeft w:val="640"/>
          <w:marRight w:val="0"/>
          <w:marTop w:val="0"/>
          <w:marBottom w:val="0"/>
          <w:divBdr>
            <w:top w:val="none" w:sz="0" w:space="0" w:color="auto"/>
            <w:left w:val="none" w:sz="0" w:space="0" w:color="auto"/>
            <w:bottom w:val="none" w:sz="0" w:space="0" w:color="auto"/>
            <w:right w:val="none" w:sz="0" w:space="0" w:color="auto"/>
          </w:divBdr>
        </w:div>
        <w:div w:id="1211765823">
          <w:marLeft w:val="640"/>
          <w:marRight w:val="0"/>
          <w:marTop w:val="0"/>
          <w:marBottom w:val="0"/>
          <w:divBdr>
            <w:top w:val="none" w:sz="0" w:space="0" w:color="auto"/>
            <w:left w:val="none" w:sz="0" w:space="0" w:color="auto"/>
            <w:bottom w:val="none" w:sz="0" w:space="0" w:color="auto"/>
            <w:right w:val="none" w:sz="0" w:space="0" w:color="auto"/>
          </w:divBdr>
        </w:div>
        <w:div w:id="936641930">
          <w:marLeft w:val="640"/>
          <w:marRight w:val="0"/>
          <w:marTop w:val="0"/>
          <w:marBottom w:val="0"/>
          <w:divBdr>
            <w:top w:val="none" w:sz="0" w:space="0" w:color="auto"/>
            <w:left w:val="none" w:sz="0" w:space="0" w:color="auto"/>
            <w:bottom w:val="none" w:sz="0" w:space="0" w:color="auto"/>
            <w:right w:val="none" w:sz="0" w:space="0" w:color="auto"/>
          </w:divBdr>
        </w:div>
        <w:div w:id="453594360">
          <w:marLeft w:val="640"/>
          <w:marRight w:val="0"/>
          <w:marTop w:val="0"/>
          <w:marBottom w:val="0"/>
          <w:divBdr>
            <w:top w:val="none" w:sz="0" w:space="0" w:color="auto"/>
            <w:left w:val="none" w:sz="0" w:space="0" w:color="auto"/>
            <w:bottom w:val="none" w:sz="0" w:space="0" w:color="auto"/>
            <w:right w:val="none" w:sz="0" w:space="0" w:color="auto"/>
          </w:divBdr>
        </w:div>
        <w:div w:id="133061352">
          <w:marLeft w:val="640"/>
          <w:marRight w:val="0"/>
          <w:marTop w:val="0"/>
          <w:marBottom w:val="0"/>
          <w:divBdr>
            <w:top w:val="none" w:sz="0" w:space="0" w:color="auto"/>
            <w:left w:val="none" w:sz="0" w:space="0" w:color="auto"/>
            <w:bottom w:val="none" w:sz="0" w:space="0" w:color="auto"/>
            <w:right w:val="none" w:sz="0" w:space="0" w:color="auto"/>
          </w:divBdr>
        </w:div>
        <w:div w:id="295527195">
          <w:marLeft w:val="640"/>
          <w:marRight w:val="0"/>
          <w:marTop w:val="0"/>
          <w:marBottom w:val="0"/>
          <w:divBdr>
            <w:top w:val="none" w:sz="0" w:space="0" w:color="auto"/>
            <w:left w:val="none" w:sz="0" w:space="0" w:color="auto"/>
            <w:bottom w:val="none" w:sz="0" w:space="0" w:color="auto"/>
            <w:right w:val="none" w:sz="0" w:space="0" w:color="auto"/>
          </w:divBdr>
        </w:div>
        <w:div w:id="1663925734">
          <w:marLeft w:val="640"/>
          <w:marRight w:val="0"/>
          <w:marTop w:val="0"/>
          <w:marBottom w:val="0"/>
          <w:divBdr>
            <w:top w:val="none" w:sz="0" w:space="0" w:color="auto"/>
            <w:left w:val="none" w:sz="0" w:space="0" w:color="auto"/>
            <w:bottom w:val="none" w:sz="0" w:space="0" w:color="auto"/>
            <w:right w:val="none" w:sz="0" w:space="0" w:color="auto"/>
          </w:divBdr>
        </w:div>
        <w:div w:id="461391416">
          <w:marLeft w:val="640"/>
          <w:marRight w:val="0"/>
          <w:marTop w:val="0"/>
          <w:marBottom w:val="0"/>
          <w:divBdr>
            <w:top w:val="none" w:sz="0" w:space="0" w:color="auto"/>
            <w:left w:val="none" w:sz="0" w:space="0" w:color="auto"/>
            <w:bottom w:val="none" w:sz="0" w:space="0" w:color="auto"/>
            <w:right w:val="none" w:sz="0" w:space="0" w:color="auto"/>
          </w:divBdr>
        </w:div>
        <w:div w:id="1081871161">
          <w:marLeft w:val="640"/>
          <w:marRight w:val="0"/>
          <w:marTop w:val="0"/>
          <w:marBottom w:val="0"/>
          <w:divBdr>
            <w:top w:val="none" w:sz="0" w:space="0" w:color="auto"/>
            <w:left w:val="none" w:sz="0" w:space="0" w:color="auto"/>
            <w:bottom w:val="none" w:sz="0" w:space="0" w:color="auto"/>
            <w:right w:val="none" w:sz="0" w:space="0" w:color="auto"/>
          </w:divBdr>
        </w:div>
        <w:div w:id="1585645497">
          <w:marLeft w:val="640"/>
          <w:marRight w:val="0"/>
          <w:marTop w:val="0"/>
          <w:marBottom w:val="0"/>
          <w:divBdr>
            <w:top w:val="none" w:sz="0" w:space="0" w:color="auto"/>
            <w:left w:val="none" w:sz="0" w:space="0" w:color="auto"/>
            <w:bottom w:val="none" w:sz="0" w:space="0" w:color="auto"/>
            <w:right w:val="none" w:sz="0" w:space="0" w:color="auto"/>
          </w:divBdr>
        </w:div>
        <w:div w:id="1438525972">
          <w:marLeft w:val="640"/>
          <w:marRight w:val="0"/>
          <w:marTop w:val="0"/>
          <w:marBottom w:val="0"/>
          <w:divBdr>
            <w:top w:val="none" w:sz="0" w:space="0" w:color="auto"/>
            <w:left w:val="none" w:sz="0" w:space="0" w:color="auto"/>
            <w:bottom w:val="none" w:sz="0" w:space="0" w:color="auto"/>
            <w:right w:val="none" w:sz="0" w:space="0" w:color="auto"/>
          </w:divBdr>
        </w:div>
        <w:div w:id="712660538">
          <w:marLeft w:val="640"/>
          <w:marRight w:val="0"/>
          <w:marTop w:val="0"/>
          <w:marBottom w:val="0"/>
          <w:divBdr>
            <w:top w:val="none" w:sz="0" w:space="0" w:color="auto"/>
            <w:left w:val="none" w:sz="0" w:space="0" w:color="auto"/>
            <w:bottom w:val="none" w:sz="0" w:space="0" w:color="auto"/>
            <w:right w:val="none" w:sz="0" w:space="0" w:color="auto"/>
          </w:divBdr>
        </w:div>
        <w:div w:id="665325104">
          <w:marLeft w:val="640"/>
          <w:marRight w:val="0"/>
          <w:marTop w:val="0"/>
          <w:marBottom w:val="0"/>
          <w:divBdr>
            <w:top w:val="none" w:sz="0" w:space="0" w:color="auto"/>
            <w:left w:val="none" w:sz="0" w:space="0" w:color="auto"/>
            <w:bottom w:val="none" w:sz="0" w:space="0" w:color="auto"/>
            <w:right w:val="none" w:sz="0" w:space="0" w:color="auto"/>
          </w:divBdr>
        </w:div>
        <w:div w:id="1315716440">
          <w:marLeft w:val="640"/>
          <w:marRight w:val="0"/>
          <w:marTop w:val="0"/>
          <w:marBottom w:val="0"/>
          <w:divBdr>
            <w:top w:val="none" w:sz="0" w:space="0" w:color="auto"/>
            <w:left w:val="none" w:sz="0" w:space="0" w:color="auto"/>
            <w:bottom w:val="none" w:sz="0" w:space="0" w:color="auto"/>
            <w:right w:val="none" w:sz="0" w:space="0" w:color="auto"/>
          </w:divBdr>
        </w:div>
        <w:div w:id="1782525682">
          <w:marLeft w:val="640"/>
          <w:marRight w:val="0"/>
          <w:marTop w:val="0"/>
          <w:marBottom w:val="0"/>
          <w:divBdr>
            <w:top w:val="none" w:sz="0" w:space="0" w:color="auto"/>
            <w:left w:val="none" w:sz="0" w:space="0" w:color="auto"/>
            <w:bottom w:val="none" w:sz="0" w:space="0" w:color="auto"/>
            <w:right w:val="none" w:sz="0" w:space="0" w:color="auto"/>
          </w:divBdr>
        </w:div>
        <w:div w:id="2145737707">
          <w:marLeft w:val="640"/>
          <w:marRight w:val="0"/>
          <w:marTop w:val="0"/>
          <w:marBottom w:val="0"/>
          <w:divBdr>
            <w:top w:val="none" w:sz="0" w:space="0" w:color="auto"/>
            <w:left w:val="none" w:sz="0" w:space="0" w:color="auto"/>
            <w:bottom w:val="none" w:sz="0" w:space="0" w:color="auto"/>
            <w:right w:val="none" w:sz="0" w:space="0" w:color="auto"/>
          </w:divBdr>
        </w:div>
        <w:div w:id="1825198949">
          <w:marLeft w:val="640"/>
          <w:marRight w:val="0"/>
          <w:marTop w:val="0"/>
          <w:marBottom w:val="0"/>
          <w:divBdr>
            <w:top w:val="none" w:sz="0" w:space="0" w:color="auto"/>
            <w:left w:val="none" w:sz="0" w:space="0" w:color="auto"/>
            <w:bottom w:val="none" w:sz="0" w:space="0" w:color="auto"/>
            <w:right w:val="none" w:sz="0" w:space="0" w:color="auto"/>
          </w:divBdr>
        </w:div>
        <w:div w:id="552543699">
          <w:marLeft w:val="640"/>
          <w:marRight w:val="0"/>
          <w:marTop w:val="0"/>
          <w:marBottom w:val="0"/>
          <w:divBdr>
            <w:top w:val="none" w:sz="0" w:space="0" w:color="auto"/>
            <w:left w:val="none" w:sz="0" w:space="0" w:color="auto"/>
            <w:bottom w:val="none" w:sz="0" w:space="0" w:color="auto"/>
            <w:right w:val="none" w:sz="0" w:space="0" w:color="auto"/>
          </w:divBdr>
        </w:div>
        <w:div w:id="1489252205">
          <w:marLeft w:val="640"/>
          <w:marRight w:val="0"/>
          <w:marTop w:val="0"/>
          <w:marBottom w:val="0"/>
          <w:divBdr>
            <w:top w:val="none" w:sz="0" w:space="0" w:color="auto"/>
            <w:left w:val="none" w:sz="0" w:space="0" w:color="auto"/>
            <w:bottom w:val="none" w:sz="0" w:space="0" w:color="auto"/>
            <w:right w:val="none" w:sz="0" w:space="0" w:color="auto"/>
          </w:divBdr>
        </w:div>
        <w:div w:id="251595363">
          <w:marLeft w:val="640"/>
          <w:marRight w:val="0"/>
          <w:marTop w:val="0"/>
          <w:marBottom w:val="0"/>
          <w:divBdr>
            <w:top w:val="none" w:sz="0" w:space="0" w:color="auto"/>
            <w:left w:val="none" w:sz="0" w:space="0" w:color="auto"/>
            <w:bottom w:val="none" w:sz="0" w:space="0" w:color="auto"/>
            <w:right w:val="none" w:sz="0" w:space="0" w:color="auto"/>
          </w:divBdr>
        </w:div>
        <w:div w:id="1942182017">
          <w:marLeft w:val="640"/>
          <w:marRight w:val="0"/>
          <w:marTop w:val="0"/>
          <w:marBottom w:val="0"/>
          <w:divBdr>
            <w:top w:val="none" w:sz="0" w:space="0" w:color="auto"/>
            <w:left w:val="none" w:sz="0" w:space="0" w:color="auto"/>
            <w:bottom w:val="none" w:sz="0" w:space="0" w:color="auto"/>
            <w:right w:val="none" w:sz="0" w:space="0" w:color="auto"/>
          </w:divBdr>
        </w:div>
      </w:divsChild>
    </w:div>
    <w:div w:id="274607131">
      <w:bodyDiv w:val="1"/>
      <w:marLeft w:val="0"/>
      <w:marRight w:val="0"/>
      <w:marTop w:val="0"/>
      <w:marBottom w:val="0"/>
      <w:divBdr>
        <w:top w:val="none" w:sz="0" w:space="0" w:color="auto"/>
        <w:left w:val="none" w:sz="0" w:space="0" w:color="auto"/>
        <w:bottom w:val="none" w:sz="0" w:space="0" w:color="auto"/>
        <w:right w:val="none" w:sz="0" w:space="0" w:color="auto"/>
      </w:divBdr>
      <w:divsChild>
        <w:div w:id="1394623913">
          <w:marLeft w:val="640"/>
          <w:marRight w:val="0"/>
          <w:marTop w:val="0"/>
          <w:marBottom w:val="0"/>
          <w:divBdr>
            <w:top w:val="none" w:sz="0" w:space="0" w:color="auto"/>
            <w:left w:val="none" w:sz="0" w:space="0" w:color="auto"/>
            <w:bottom w:val="none" w:sz="0" w:space="0" w:color="auto"/>
            <w:right w:val="none" w:sz="0" w:space="0" w:color="auto"/>
          </w:divBdr>
        </w:div>
        <w:div w:id="560869500">
          <w:marLeft w:val="640"/>
          <w:marRight w:val="0"/>
          <w:marTop w:val="0"/>
          <w:marBottom w:val="0"/>
          <w:divBdr>
            <w:top w:val="none" w:sz="0" w:space="0" w:color="auto"/>
            <w:left w:val="none" w:sz="0" w:space="0" w:color="auto"/>
            <w:bottom w:val="none" w:sz="0" w:space="0" w:color="auto"/>
            <w:right w:val="none" w:sz="0" w:space="0" w:color="auto"/>
          </w:divBdr>
        </w:div>
        <w:div w:id="667288926">
          <w:marLeft w:val="640"/>
          <w:marRight w:val="0"/>
          <w:marTop w:val="0"/>
          <w:marBottom w:val="0"/>
          <w:divBdr>
            <w:top w:val="none" w:sz="0" w:space="0" w:color="auto"/>
            <w:left w:val="none" w:sz="0" w:space="0" w:color="auto"/>
            <w:bottom w:val="none" w:sz="0" w:space="0" w:color="auto"/>
            <w:right w:val="none" w:sz="0" w:space="0" w:color="auto"/>
          </w:divBdr>
        </w:div>
        <w:div w:id="60099057">
          <w:marLeft w:val="640"/>
          <w:marRight w:val="0"/>
          <w:marTop w:val="0"/>
          <w:marBottom w:val="0"/>
          <w:divBdr>
            <w:top w:val="none" w:sz="0" w:space="0" w:color="auto"/>
            <w:left w:val="none" w:sz="0" w:space="0" w:color="auto"/>
            <w:bottom w:val="none" w:sz="0" w:space="0" w:color="auto"/>
            <w:right w:val="none" w:sz="0" w:space="0" w:color="auto"/>
          </w:divBdr>
        </w:div>
        <w:div w:id="135415710">
          <w:marLeft w:val="640"/>
          <w:marRight w:val="0"/>
          <w:marTop w:val="0"/>
          <w:marBottom w:val="0"/>
          <w:divBdr>
            <w:top w:val="none" w:sz="0" w:space="0" w:color="auto"/>
            <w:left w:val="none" w:sz="0" w:space="0" w:color="auto"/>
            <w:bottom w:val="none" w:sz="0" w:space="0" w:color="auto"/>
            <w:right w:val="none" w:sz="0" w:space="0" w:color="auto"/>
          </w:divBdr>
        </w:div>
        <w:div w:id="1592201299">
          <w:marLeft w:val="640"/>
          <w:marRight w:val="0"/>
          <w:marTop w:val="0"/>
          <w:marBottom w:val="0"/>
          <w:divBdr>
            <w:top w:val="none" w:sz="0" w:space="0" w:color="auto"/>
            <w:left w:val="none" w:sz="0" w:space="0" w:color="auto"/>
            <w:bottom w:val="none" w:sz="0" w:space="0" w:color="auto"/>
            <w:right w:val="none" w:sz="0" w:space="0" w:color="auto"/>
          </w:divBdr>
        </w:div>
        <w:div w:id="36897871">
          <w:marLeft w:val="640"/>
          <w:marRight w:val="0"/>
          <w:marTop w:val="0"/>
          <w:marBottom w:val="0"/>
          <w:divBdr>
            <w:top w:val="none" w:sz="0" w:space="0" w:color="auto"/>
            <w:left w:val="none" w:sz="0" w:space="0" w:color="auto"/>
            <w:bottom w:val="none" w:sz="0" w:space="0" w:color="auto"/>
            <w:right w:val="none" w:sz="0" w:space="0" w:color="auto"/>
          </w:divBdr>
        </w:div>
        <w:div w:id="1726291823">
          <w:marLeft w:val="640"/>
          <w:marRight w:val="0"/>
          <w:marTop w:val="0"/>
          <w:marBottom w:val="0"/>
          <w:divBdr>
            <w:top w:val="none" w:sz="0" w:space="0" w:color="auto"/>
            <w:left w:val="none" w:sz="0" w:space="0" w:color="auto"/>
            <w:bottom w:val="none" w:sz="0" w:space="0" w:color="auto"/>
            <w:right w:val="none" w:sz="0" w:space="0" w:color="auto"/>
          </w:divBdr>
        </w:div>
        <w:div w:id="1208225054">
          <w:marLeft w:val="640"/>
          <w:marRight w:val="0"/>
          <w:marTop w:val="0"/>
          <w:marBottom w:val="0"/>
          <w:divBdr>
            <w:top w:val="none" w:sz="0" w:space="0" w:color="auto"/>
            <w:left w:val="none" w:sz="0" w:space="0" w:color="auto"/>
            <w:bottom w:val="none" w:sz="0" w:space="0" w:color="auto"/>
            <w:right w:val="none" w:sz="0" w:space="0" w:color="auto"/>
          </w:divBdr>
        </w:div>
        <w:div w:id="651644004">
          <w:marLeft w:val="640"/>
          <w:marRight w:val="0"/>
          <w:marTop w:val="0"/>
          <w:marBottom w:val="0"/>
          <w:divBdr>
            <w:top w:val="none" w:sz="0" w:space="0" w:color="auto"/>
            <w:left w:val="none" w:sz="0" w:space="0" w:color="auto"/>
            <w:bottom w:val="none" w:sz="0" w:space="0" w:color="auto"/>
            <w:right w:val="none" w:sz="0" w:space="0" w:color="auto"/>
          </w:divBdr>
        </w:div>
        <w:div w:id="533807131">
          <w:marLeft w:val="640"/>
          <w:marRight w:val="0"/>
          <w:marTop w:val="0"/>
          <w:marBottom w:val="0"/>
          <w:divBdr>
            <w:top w:val="none" w:sz="0" w:space="0" w:color="auto"/>
            <w:left w:val="none" w:sz="0" w:space="0" w:color="auto"/>
            <w:bottom w:val="none" w:sz="0" w:space="0" w:color="auto"/>
            <w:right w:val="none" w:sz="0" w:space="0" w:color="auto"/>
          </w:divBdr>
        </w:div>
        <w:div w:id="573978717">
          <w:marLeft w:val="640"/>
          <w:marRight w:val="0"/>
          <w:marTop w:val="0"/>
          <w:marBottom w:val="0"/>
          <w:divBdr>
            <w:top w:val="none" w:sz="0" w:space="0" w:color="auto"/>
            <w:left w:val="none" w:sz="0" w:space="0" w:color="auto"/>
            <w:bottom w:val="none" w:sz="0" w:space="0" w:color="auto"/>
            <w:right w:val="none" w:sz="0" w:space="0" w:color="auto"/>
          </w:divBdr>
        </w:div>
        <w:div w:id="871726031">
          <w:marLeft w:val="640"/>
          <w:marRight w:val="0"/>
          <w:marTop w:val="0"/>
          <w:marBottom w:val="0"/>
          <w:divBdr>
            <w:top w:val="none" w:sz="0" w:space="0" w:color="auto"/>
            <w:left w:val="none" w:sz="0" w:space="0" w:color="auto"/>
            <w:bottom w:val="none" w:sz="0" w:space="0" w:color="auto"/>
            <w:right w:val="none" w:sz="0" w:space="0" w:color="auto"/>
          </w:divBdr>
        </w:div>
        <w:div w:id="1591500291">
          <w:marLeft w:val="640"/>
          <w:marRight w:val="0"/>
          <w:marTop w:val="0"/>
          <w:marBottom w:val="0"/>
          <w:divBdr>
            <w:top w:val="none" w:sz="0" w:space="0" w:color="auto"/>
            <w:left w:val="none" w:sz="0" w:space="0" w:color="auto"/>
            <w:bottom w:val="none" w:sz="0" w:space="0" w:color="auto"/>
            <w:right w:val="none" w:sz="0" w:space="0" w:color="auto"/>
          </w:divBdr>
        </w:div>
        <w:div w:id="1831948999">
          <w:marLeft w:val="640"/>
          <w:marRight w:val="0"/>
          <w:marTop w:val="0"/>
          <w:marBottom w:val="0"/>
          <w:divBdr>
            <w:top w:val="none" w:sz="0" w:space="0" w:color="auto"/>
            <w:left w:val="none" w:sz="0" w:space="0" w:color="auto"/>
            <w:bottom w:val="none" w:sz="0" w:space="0" w:color="auto"/>
            <w:right w:val="none" w:sz="0" w:space="0" w:color="auto"/>
          </w:divBdr>
        </w:div>
        <w:div w:id="1401631841">
          <w:marLeft w:val="640"/>
          <w:marRight w:val="0"/>
          <w:marTop w:val="0"/>
          <w:marBottom w:val="0"/>
          <w:divBdr>
            <w:top w:val="none" w:sz="0" w:space="0" w:color="auto"/>
            <w:left w:val="none" w:sz="0" w:space="0" w:color="auto"/>
            <w:bottom w:val="none" w:sz="0" w:space="0" w:color="auto"/>
            <w:right w:val="none" w:sz="0" w:space="0" w:color="auto"/>
          </w:divBdr>
        </w:div>
        <w:div w:id="1507549354">
          <w:marLeft w:val="640"/>
          <w:marRight w:val="0"/>
          <w:marTop w:val="0"/>
          <w:marBottom w:val="0"/>
          <w:divBdr>
            <w:top w:val="none" w:sz="0" w:space="0" w:color="auto"/>
            <w:left w:val="none" w:sz="0" w:space="0" w:color="auto"/>
            <w:bottom w:val="none" w:sz="0" w:space="0" w:color="auto"/>
            <w:right w:val="none" w:sz="0" w:space="0" w:color="auto"/>
          </w:divBdr>
        </w:div>
        <w:div w:id="89395046">
          <w:marLeft w:val="640"/>
          <w:marRight w:val="0"/>
          <w:marTop w:val="0"/>
          <w:marBottom w:val="0"/>
          <w:divBdr>
            <w:top w:val="none" w:sz="0" w:space="0" w:color="auto"/>
            <w:left w:val="none" w:sz="0" w:space="0" w:color="auto"/>
            <w:bottom w:val="none" w:sz="0" w:space="0" w:color="auto"/>
            <w:right w:val="none" w:sz="0" w:space="0" w:color="auto"/>
          </w:divBdr>
        </w:div>
        <w:div w:id="1659767539">
          <w:marLeft w:val="640"/>
          <w:marRight w:val="0"/>
          <w:marTop w:val="0"/>
          <w:marBottom w:val="0"/>
          <w:divBdr>
            <w:top w:val="none" w:sz="0" w:space="0" w:color="auto"/>
            <w:left w:val="none" w:sz="0" w:space="0" w:color="auto"/>
            <w:bottom w:val="none" w:sz="0" w:space="0" w:color="auto"/>
            <w:right w:val="none" w:sz="0" w:space="0" w:color="auto"/>
          </w:divBdr>
        </w:div>
        <w:div w:id="1109357183">
          <w:marLeft w:val="640"/>
          <w:marRight w:val="0"/>
          <w:marTop w:val="0"/>
          <w:marBottom w:val="0"/>
          <w:divBdr>
            <w:top w:val="none" w:sz="0" w:space="0" w:color="auto"/>
            <w:left w:val="none" w:sz="0" w:space="0" w:color="auto"/>
            <w:bottom w:val="none" w:sz="0" w:space="0" w:color="auto"/>
            <w:right w:val="none" w:sz="0" w:space="0" w:color="auto"/>
          </w:divBdr>
        </w:div>
        <w:div w:id="342323076">
          <w:marLeft w:val="640"/>
          <w:marRight w:val="0"/>
          <w:marTop w:val="0"/>
          <w:marBottom w:val="0"/>
          <w:divBdr>
            <w:top w:val="none" w:sz="0" w:space="0" w:color="auto"/>
            <w:left w:val="none" w:sz="0" w:space="0" w:color="auto"/>
            <w:bottom w:val="none" w:sz="0" w:space="0" w:color="auto"/>
            <w:right w:val="none" w:sz="0" w:space="0" w:color="auto"/>
          </w:divBdr>
        </w:div>
        <w:div w:id="1838114395">
          <w:marLeft w:val="640"/>
          <w:marRight w:val="0"/>
          <w:marTop w:val="0"/>
          <w:marBottom w:val="0"/>
          <w:divBdr>
            <w:top w:val="none" w:sz="0" w:space="0" w:color="auto"/>
            <w:left w:val="none" w:sz="0" w:space="0" w:color="auto"/>
            <w:bottom w:val="none" w:sz="0" w:space="0" w:color="auto"/>
            <w:right w:val="none" w:sz="0" w:space="0" w:color="auto"/>
          </w:divBdr>
        </w:div>
        <w:div w:id="1100178601">
          <w:marLeft w:val="640"/>
          <w:marRight w:val="0"/>
          <w:marTop w:val="0"/>
          <w:marBottom w:val="0"/>
          <w:divBdr>
            <w:top w:val="none" w:sz="0" w:space="0" w:color="auto"/>
            <w:left w:val="none" w:sz="0" w:space="0" w:color="auto"/>
            <w:bottom w:val="none" w:sz="0" w:space="0" w:color="auto"/>
            <w:right w:val="none" w:sz="0" w:space="0" w:color="auto"/>
          </w:divBdr>
        </w:div>
        <w:div w:id="1524242148">
          <w:marLeft w:val="640"/>
          <w:marRight w:val="0"/>
          <w:marTop w:val="0"/>
          <w:marBottom w:val="0"/>
          <w:divBdr>
            <w:top w:val="none" w:sz="0" w:space="0" w:color="auto"/>
            <w:left w:val="none" w:sz="0" w:space="0" w:color="auto"/>
            <w:bottom w:val="none" w:sz="0" w:space="0" w:color="auto"/>
            <w:right w:val="none" w:sz="0" w:space="0" w:color="auto"/>
          </w:divBdr>
        </w:div>
        <w:div w:id="24525329">
          <w:marLeft w:val="640"/>
          <w:marRight w:val="0"/>
          <w:marTop w:val="0"/>
          <w:marBottom w:val="0"/>
          <w:divBdr>
            <w:top w:val="none" w:sz="0" w:space="0" w:color="auto"/>
            <w:left w:val="none" w:sz="0" w:space="0" w:color="auto"/>
            <w:bottom w:val="none" w:sz="0" w:space="0" w:color="auto"/>
            <w:right w:val="none" w:sz="0" w:space="0" w:color="auto"/>
          </w:divBdr>
        </w:div>
        <w:div w:id="1185368749">
          <w:marLeft w:val="640"/>
          <w:marRight w:val="0"/>
          <w:marTop w:val="0"/>
          <w:marBottom w:val="0"/>
          <w:divBdr>
            <w:top w:val="none" w:sz="0" w:space="0" w:color="auto"/>
            <w:left w:val="none" w:sz="0" w:space="0" w:color="auto"/>
            <w:bottom w:val="none" w:sz="0" w:space="0" w:color="auto"/>
            <w:right w:val="none" w:sz="0" w:space="0" w:color="auto"/>
          </w:divBdr>
        </w:div>
        <w:div w:id="245654265">
          <w:marLeft w:val="640"/>
          <w:marRight w:val="0"/>
          <w:marTop w:val="0"/>
          <w:marBottom w:val="0"/>
          <w:divBdr>
            <w:top w:val="none" w:sz="0" w:space="0" w:color="auto"/>
            <w:left w:val="none" w:sz="0" w:space="0" w:color="auto"/>
            <w:bottom w:val="none" w:sz="0" w:space="0" w:color="auto"/>
            <w:right w:val="none" w:sz="0" w:space="0" w:color="auto"/>
          </w:divBdr>
        </w:div>
        <w:div w:id="1520388685">
          <w:marLeft w:val="640"/>
          <w:marRight w:val="0"/>
          <w:marTop w:val="0"/>
          <w:marBottom w:val="0"/>
          <w:divBdr>
            <w:top w:val="none" w:sz="0" w:space="0" w:color="auto"/>
            <w:left w:val="none" w:sz="0" w:space="0" w:color="auto"/>
            <w:bottom w:val="none" w:sz="0" w:space="0" w:color="auto"/>
            <w:right w:val="none" w:sz="0" w:space="0" w:color="auto"/>
          </w:divBdr>
        </w:div>
        <w:div w:id="1887643908">
          <w:marLeft w:val="640"/>
          <w:marRight w:val="0"/>
          <w:marTop w:val="0"/>
          <w:marBottom w:val="0"/>
          <w:divBdr>
            <w:top w:val="none" w:sz="0" w:space="0" w:color="auto"/>
            <w:left w:val="none" w:sz="0" w:space="0" w:color="auto"/>
            <w:bottom w:val="none" w:sz="0" w:space="0" w:color="auto"/>
            <w:right w:val="none" w:sz="0" w:space="0" w:color="auto"/>
          </w:divBdr>
        </w:div>
        <w:div w:id="207760624">
          <w:marLeft w:val="640"/>
          <w:marRight w:val="0"/>
          <w:marTop w:val="0"/>
          <w:marBottom w:val="0"/>
          <w:divBdr>
            <w:top w:val="none" w:sz="0" w:space="0" w:color="auto"/>
            <w:left w:val="none" w:sz="0" w:space="0" w:color="auto"/>
            <w:bottom w:val="none" w:sz="0" w:space="0" w:color="auto"/>
            <w:right w:val="none" w:sz="0" w:space="0" w:color="auto"/>
          </w:divBdr>
        </w:div>
        <w:div w:id="4525416">
          <w:marLeft w:val="640"/>
          <w:marRight w:val="0"/>
          <w:marTop w:val="0"/>
          <w:marBottom w:val="0"/>
          <w:divBdr>
            <w:top w:val="none" w:sz="0" w:space="0" w:color="auto"/>
            <w:left w:val="none" w:sz="0" w:space="0" w:color="auto"/>
            <w:bottom w:val="none" w:sz="0" w:space="0" w:color="auto"/>
            <w:right w:val="none" w:sz="0" w:space="0" w:color="auto"/>
          </w:divBdr>
        </w:div>
        <w:div w:id="743719889">
          <w:marLeft w:val="640"/>
          <w:marRight w:val="0"/>
          <w:marTop w:val="0"/>
          <w:marBottom w:val="0"/>
          <w:divBdr>
            <w:top w:val="none" w:sz="0" w:space="0" w:color="auto"/>
            <w:left w:val="none" w:sz="0" w:space="0" w:color="auto"/>
            <w:bottom w:val="none" w:sz="0" w:space="0" w:color="auto"/>
            <w:right w:val="none" w:sz="0" w:space="0" w:color="auto"/>
          </w:divBdr>
        </w:div>
        <w:div w:id="90325148">
          <w:marLeft w:val="640"/>
          <w:marRight w:val="0"/>
          <w:marTop w:val="0"/>
          <w:marBottom w:val="0"/>
          <w:divBdr>
            <w:top w:val="none" w:sz="0" w:space="0" w:color="auto"/>
            <w:left w:val="none" w:sz="0" w:space="0" w:color="auto"/>
            <w:bottom w:val="none" w:sz="0" w:space="0" w:color="auto"/>
            <w:right w:val="none" w:sz="0" w:space="0" w:color="auto"/>
          </w:divBdr>
        </w:div>
        <w:div w:id="200627608">
          <w:marLeft w:val="640"/>
          <w:marRight w:val="0"/>
          <w:marTop w:val="0"/>
          <w:marBottom w:val="0"/>
          <w:divBdr>
            <w:top w:val="none" w:sz="0" w:space="0" w:color="auto"/>
            <w:left w:val="none" w:sz="0" w:space="0" w:color="auto"/>
            <w:bottom w:val="none" w:sz="0" w:space="0" w:color="auto"/>
            <w:right w:val="none" w:sz="0" w:space="0" w:color="auto"/>
          </w:divBdr>
        </w:div>
        <w:div w:id="1822044316">
          <w:marLeft w:val="640"/>
          <w:marRight w:val="0"/>
          <w:marTop w:val="0"/>
          <w:marBottom w:val="0"/>
          <w:divBdr>
            <w:top w:val="none" w:sz="0" w:space="0" w:color="auto"/>
            <w:left w:val="none" w:sz="0" w:space="0" w:color="auto"/>
            <w:bottom w:val="none" w:sz="0" w:space="0" w:color="auto"/>
            <w:right w:val="none" w:sz="0" w:space="0" w:color="auto"/>
          </w:divBdr>
        </w:div>
        <w:div w:id="585040622">
          <w:marLeft w:val="640"/>
          <w:marRight w:val="0"/>
          <w:marTop w:val="0"/>
          <w:marBottom w:val="0"/>
          <w:divBdr>
            <w:top w:val="none" w:sz="0" w:space="0" w:color="auto"/>
            <w:left w:val="none" w:sz="0" w:space="0" w:color="auto"/>
            <w:bottom w:val="none" w:sz="0" w:space="0" w:color="auto"/>
            <w:right w:val="none" w:sz="0" w:space="0" w:color="auto"/>
          </w:divBdr>
        </w:div>
        <w:div w:id="1172722095">
          <w:marLeft w:val="640"/>
          <w:marRight w:val="0"/>
          <w:marTop w:val="0"/>
          <w:marBottom w:val="0"/>
          <w:divBdr>
            <w:top w:val="none" w:sz="0" w:space="0" w:color="auto"/>
            <w:left w:val="none" w:sz="0" w:space="0" w:color="auto"/>
            <w:bottom w:val="none" w:sz="0" w:space="0" w:color="auto"/>
            <w:right w:val="none" w:sz="0" w:space="0" w:color="auto"/>
          </w:divBdr>
        </w:div>
        <w:div w:id="2024283012">
          <w:marLeft w:val="640"/>
          <w:marRight w:val="0"/>
          <w:marTop w:val="0"/>
          <w:marBottom w:val="0"/>
          <w:divBdr>
            <w:top w:val="none" w:sz="0" w:space="0" w:color="auto"/>
            <w:left w:val="none" w:sz="0" w:space="0" w:color="auto"/>
            <w:bottom w:val="none" w:sz="0" w:space="0" w:color="auto"/>
            <w:right w:val="none" w:sz="0" w:space="0" w:color="auto"/>
          </w:divBdr>
        </w:div>
        <w:div w:id="1416586491">
          <w:marLeft w:val="640"/>
          <w:marRight w:val="0"/>
          <w:marTop w:val="0"/>
          <w:marBottom w:val="0"/>
          <w:divBdr>
            <w:top w:val="none" w:sz="0" w:space="0" w:color="auto"/>
            <w:left w:val="none" w:sz="0" w:space="0" w:color="auto"/>
            <w:bottom w:val="none" w:sz="0" w:space="0" w:color="auto"/>
            <w:right w:val="none" w:sz="0" w:space="0" w:color="auto"/>
          </w:divBdr>
        </w:div>
        <w:div w:id="1604462140">
          <w:marLeft w:val="640"/>
          <w:marRight w:val="0"/>
          <w:marTop w:val="0"/>
          <w:marBottom w:val="0"/>
          <w:divBdr>
            <w:top w:val="none" w:sz="0" w:space="0" w:color="auto"/>
            <w:left w:val="none" w:sz="0" w:space="0" w:color="auto"/>
            <w:bottom w:val="none" w:sz="0" w:space="0" w:color="auto"/>
            <w:right w:val="none" w:sz="0" w:space="0" w:color="auto"/>
          </w:divBdr>
        </w:div>
        <w:div w:id="1055541783">
          <w:marLeft w:val="640"/>
          <w:marRight w:val="0"/>
          <w:marTop w:val="0"/>
          <w:marBottom w:val="0"/>
          <w:divBdr>
            <w:top w:val="none" w:sz="0" w:space="0" w:color="auto"/>
            <w:left w:val="none" w:sz="0" w:space="0" w:color="auto"/>
            <w:bottom w:val="none" w:sz="0" w:space="0" w:color="auto"/>
            <w:right w:val="none" w:sz="0" w:space="0" w:color="auto"/>
          </w:divBdr>
        </w:div>
        <w:div w:id="1796948960">
          <w:marLeft w:val="640"/>
          <w:marRight w:val="0"/>
          <w:marTop w:val="0"/>
          <w:marBottom w:val="0"/>
          <w:divBdr>
            <w:top w:val="none" w:sz="0" w:space="0" w:color="auto"/>
            <w:left w:val="none" w:sz="0" w:space="0" w:color="auto"/>
            <w:bottom w:val="none" w:sz="0" w:space="0" w:color="auto"/>
            <w:right w:val="none" w:sz="0" w:space="0" w:color="auto"/>
          </w:divBdr>
        </w:div>
        <w:div w:id="75977991">
          <w:marLeft w:val="640"/>
          <w:marRight w:val="0"/>
          <w:marTop w:val="0"/>
          <w:marBottom w:val="0"/>
          <w:divBdr>
            <w:top w:val="none" w:sz="0" w:space="0" w:color="auto"/>
            <w:left w:val="none" w:sz="0" w:space="0" w:color="auto"/>
            <w:bottom w:val="none" w:sz="0" w:space="0" w:color="auto"/>
            <w:right w:val="none" w:sz="0" w:space="0" w:color="auto"/>
          </w:divBdr>
        </w:div>
        <w:div w:id="879053636">
          <w:marLeft w:val="640"/>
          <w:marRight w:val="0"/>
          <w:marTop w:val="0"/>
          <w:marBottom w:val="0"/>
          <w:divBdr>
            <w:top w:val="none" w:sz="0" w:space="0" w:color="auto"/>
            <w:left w:val="none" w:sz="0" w:space="0" w:color="auto"/>
            <w:bottom w:val="none" w:sz="0" w:space="0" w:color="auto"/>
            <w:right w:val="none" w:sz="0" w:space="0" w:color="auto"/>
          </w:divBdr>
        </w:div>
        <w:div w:id="216934770">
          <w:marLeft w:val="640"/>
          <w:marRight w:val="0"/>
          <w:marTop w:val="0"/>
          <w:marBottom w:val="0"/>
          <w:divBdr>
            <w:top w:val="none" w:sz="0" w:space="0" w:color="auto"/>
            <w:left w:val="none" w:sz="0" w:space="0" w:color="auto"/>
            <w:bottom w:val="none" w:sz="0" w:space="0" w:color="auto"/>
            <w:right w:val="none" w:sz="0" w:space="0" w:color="auto"/>
          </w:divBdr>
        </w:div>
        <w:div w:id="1143087370">
          <w:marLeft w:val="640"/>
          <w:marRight w:val="0"/>
          <w:marTop w:val="0"/>
          <w:marBottom w:val="0"/>
          <w:divBdr>
            <w:top w:val="none" w:sz="0" w:space="0" w:color="auto"/>
            <w:left w:val="none" w:sz="0" w:space="0" w:color="auto"/>
            <w:bottom w:val="none" w:sz="0" w:space="0" w:color="auto"/>
            <w:right w:val="none" w:sz="0" w:space="0" w:color="auto"/>
          </w:divBdr>
        </w:div>
        <w:div w:id="1856263787">
          <w:marLeft w:val="640"/>
          <w:marRight w:val="0"/>
          <w:marTop w:val="0"/>
          <w:marBottom w:val="0"/>
          <w:divBdr>
            <w:top w:val="none" w:sz="0" w:space="0" w:color="auto"/>
            <w:left w:val="none" w:sz="0" w:space="0" w:color="auto"/>
            <w:bottom w:val="none" w:sz="0" w:space="0" w:color="auto"/>
            <w:right w:val="none" w:sz="0" w:space="0" w:color="auto"/>
          </w:divBdr>
        </w:div>
        <w:div w:id="1678851159">
          <w:marLeft w:val="640"/>
          <w:marRight w:val="0"/>
          <w:marTop w:val="0"/>
          <w:marBottom w:val="0"/>
          <w:divBdr>
            <w:top w:val="none" w:sz="0" w:space="0" w:color="auto"/>
            <w:left w:val="none" w:sz="0" w:space="0" w:color="auto"/>
            <w:bottom w:val="none" w:sz="0" w:space="0" w:color="auto"/>
            <w:right w:val="none" w:sz="0" w:space="0" w:color="auto"/>
          </w:divBdr>
        </w:div>
        <w:div w:id="1024400898">
          <w:marLeft w:val="640"/>
          <w:marRight w:val="0"/>
          <w:marTop w:val="0"/>
          <w:marBottom w:val="0"/>
          <w:divBdr>
            <w:top w:val="none" w:sz="0" w:space="0" w:color="auto"/>
            <w:left w:val="none" w:sz="0" w:space="0" w:color="auto"/>
            <w:bottom w:val="none" w:sz="0" w:space="0" w:color="auto"/>
            <w:right w:val="none" w:sz="0" w:space="0" w:color="auto"/>
          </w:divBdr>
        </w:div>
        <w:div w:id="1468356781">
          <w:marLeft w:val="640"/>
          <w:marRight w:val="0"/>
          <w:marTop w:val="0"/>
          <w:marBottom w:val="0"/>
          <w:divBdr>
            <w:top w:val="none" w:sz="0" w:space="0" w:color="auto"/>
            <w:left w:val="none" w:sz="0" w:space="0" w:color="auto"/>
            <w:bottom w:val="none" w:sz="0" w:space="0" w:color="auto"/>
            <w:right w:val="none" w:sz="0" w:space="0" w:color="auto"/>
          </w:divBdr>
        </w:div>
        <w:div w:id="734857027">
          <w:marLeft w:val="640"/>
          <w:marRight w:val="0"/>
          <w:marTop w:val="0"/>
          <w:marBottom w:val="0"/>
          <w:divBdr>
            <w:top w:val="none" w:sz="0" w:space="0" w:color="auto"/>
            <w:left w:val="none" w:sz="0" w:space="0" w:color="auto"/>
            <w:bottom w:val="none" w:sz="0" w:space="0" w:color="auto"/>
            <w:right w:val="none" w:sz="0" w:space="0" w:color="auto"/>
          </w:divBdr>
        </w:div>
        <w:div w:id="1853688482">
          <w:marLeft w:val="640"/>
          <w:marRight w:val="0"/>
          <w:marTop w:val="0"/>
          <w:marBottom w:val="0"/>
          <w:divBdr>
            <w:top w:val="none" w:sz="0" w:space="0" w:color="auto"/>
            <w:left w:val="none" w:sz="0" w:space="0" w:color="auto"/>
            <w:bottom w:val="none" w:sz="0" w:space="0" w:color="auto"/>
            <w:right w:val="none" w:sz="0" w:space="0" w:color="auto"/>
          </w:divBdr>
        </w:div>
        <w:div w:id="1654412116">
          <w:marLeft w:val="640"/>
          <w:marRight w:val="0"/>
          <w:marTop w:val="0"/>
          <w:marBottom w:val="0"/>
          <w:divBdr>
            <w:top w:val="none" w:sz="0" w:space="0" w:color="auto"/>
            <w:left w:val="none" w:sz="0" w:space="0" w:color="auto"/>
            <w:bottom w:val="none" w:sz="0" w:space="0" w:color="auto"/>
            <w:right w:val="none" w:sz="0" w:space="0" w:color="auto"/>
          </w:divBdr>
        </w:div>
        <w:div w:id="1795708115">
          <w:marLeft w:val="640"/>
          <w:marRight w:val="0"/>
          <w:marTop w:val="0"/>
          <w:marBottom w:val="0"/>
          <w:divBdr>
            <w:top w:val="none" w:sz="0" w:space="0" w:color="auto"/>
            <w:left w:val="none" w:sz="0" w:space="0" w:color="auto"/>
            <w:bottom w:val="none" w:sz="0" w:space="0" w:color="auto"/>
            <w:right w:val="none" w:sz="0" w:space="0" w:color="auto"/>
          </w:divBdr>
        </w:div>
        <w:div w:id="1136601089">
          <w:marLeft w:val="640"/>
          <w:marRight w:val="0"/>
          <w:marTop w:val="0"/>
          <w:marBottom w:val="0"/>
          <w:divBdr>
            <w:top w:val="none" w:sz="0" w:space="0" w:color="auto"/>
            <w:left w:val="none" w:sz="0" w:space="0" w:color="auto"/>
            <w:bottom w:val="none" w:sz="0" w:space="0" w:color="auto"/>
            <w:right w:val="none" w:sz="0" w:space="0" w:color="auto"/>
          </w:divBdr>
        </w:div>
        <w:div w:id="532619320">
          <w:marLeft w:val="640"/>
          <w:marRight w:val="0"/>
          <w:marTop w:val="0"/>
          <w:marBottom w:val="0"/>
          <w:divBdr>
            <w:top w:val="none" w:sz="0" w:space="0" w:color="auto"/>
            <w:left w:val="none" w:sz="0" w:space="0" w:color="auto"/>
            <w:bottom w:val="none" w:sz="0" w:space="0" w:color="auto"/>
            <w:right w:val="none" w:sz="0" w:space="0" w:color="auto"/>
          </w:divBdr>
        </w:div>
      </w:divsChild>
    </w:div>
    <w:div w:id="275060135">
      <w:bodyDiv w:val="1"/>
      <w:marLeft w:val="0"/>
      <w:marRight w:val="0"/>
      <w:marTop w:val="0"/>
      <w:marBottom w:val="0"/>
      <w:divBdr>
        <w:top w:val="none" w:sz="0" w:space="0" w:color="auto"/>
        <w:left w:val="none" w:sz="0" w:space="0" w:color="auto"/>
        <w:bottom w:val="none" w:sz="0" w:space="0" w:color="auto"/>
        <w:right w:val="none" w:sz="0" w:space="0" w:color="auto"/>
      </w:divBdr>
      <w:divsChild>
        <w:div w:id="1237327834">
          <w:marLeft w:val="640"/>
          <w:marRight w:val="0"/>
          <w:marTop w:val="0"/>
          <w:marBottom w:val="0"/>
          <w:divBdr>
            <w:top w:val="none" w:sz="0" w:space="0" w:color="auto"/>
            <w:left w:val="none" w:sz="0" w:space="0" w:color="auto"/>
            <w:bottom w:val="none" w:sz="0" w:space="0" w:color="auto"/>
            <w:right w:val="none" w:sz="0" w:space="0" w:color="auto"/>
          </w:divBdr>
        </w:div>
        <w:div w:id="1270822149">
          <w:marLeft w:val="640"/>
          <w:marRight w:val="0"/>
          <w:marTop w:val="0"/>
          <w:marBottom w:val="0"/>
          <w:divBdr>
            <w:top w:val="none" w:sz="0" w:space="0" w:color="auto"/>
            <w:left w:val="none" w:sz="0" w:space="0" w:color="auto"/>
            <w:bottom w:val="none" w:sz="0" w:space="0" w:color="auto"/>
            <w:right w:val="none" w:sz="0" w:space="0" w:color="auto"/>
          </w:divBdr>
        </w:div>
        <w:div w:id="1562935031">
          <w:marLeft w:val="640"/>
          <w:marRight w:val="0"/>
          <w:marTop w:val="0"/>
          <w:marBottom w:val="0"/>
          <w:divBdr>
            <w:top w:val="none" w:sz="0" w:space="0" w:color="auto"/>
            <w:left w:val="none" w:sz="0" w:space="0" w:color="auto"/>
            <w:bottom w:val="none" w:sz="0" w:space="0" w:color="auto"/>
            <w:right w:val="none" w:sz="0" w:space="0" w:color="auto"/>
          </w:divBdr>
        </w:div>
        <w:div w:id="2101487751">
          <w:marLeft w:val="640"/>
          <w:marRight w:val="0"/>
          <w:marTop w:val="0"/>
          <w:marBottom w:val="0"/>
          <w:divBdr>
            <w:top w:val="none" w:sz="0" w:space="0" w:color="auto"/>
            <w:left w:val="none" w:sz="0" w:space="0" w:color="auto"/>
            <w:bottom w:val="none" w:sz="0" w:space="0" w:color="auto"/>
            <w:right w:val="none" w:sz="0" w:space="0" w:color="auto"/>
          </w:divBdr>
        </w:div>
        <w:div w:id="722601909">
          <w:marLeft w:val="640"/>
          <w:marRight w:val="0"/>
          <w:marTop w:val="0"/>
          <w:marBottom w:val="0"/>
          <w:divBdr>
            <w:top w:val="none" w:sz="0" w:space="0" w:color="auto"/>
            <w:left w:val="none" w:sz="0" w:space="0" w:color="auto"/>
            <w:bottom w:val="none" w:sz="0" w:space="0" w:color="auto"/>
            <w:right w:val="none" w:sz="0" w:space="0" w:color="auto"/>
          </w:divBdr>
        </w:div>
        <w:div w:id="470055577">
          <w:marLeft w:val="640"/>
          <w:marRight w:val="0"/>
          <w:marTop w:val="0"/>
          <w:marBottom w:val="0"/>
          <w:divBdr>
            <w:top w:val="none" w:sz="0" w:space="0" w:color="auto"/>
            <w:left w:val="none" w:sz="0" w:space="0" w:color="auto"/>
            <w:bottom w:val="none" w:sz="0" w:space="0" w:color="auto"/>
            <w:right w:val="none" w:sz="0" w:space="0" w:color="auto"/>
          </w:divBdr>
        </w:div>
        <w:div w:id="846358948">
          <w:marLeft w:val="640"/>
          <w:marRight w:val="0"/>
          <w:marTop w:val="0"/>
          <w:marBottom w:val="0"/>
          <w:divBdr>
            <w:top w:val="none" w:sz="0" w:space="0" w:color="auto"/>
            <w:left w:val="none" w:sz="0" w:space="0" w:color="auto"/>
            <w:bottom w:val="none" w:sz="0" w:space="0" w:color="auto"/>
            <w:right w:val="none" w:sz="0" w:space="0" w:color="auto"/>
          </w:divBdr>
        </w:div>
        <w:div w:id="1083915787">
          <w:marLeft w:val="640"/>
          <w:marRight w:val="0"/>
          <w:marTop w:val="0"/>
          <w:marBottom w:val="0"/>
          <w:divBdr>
            <w:top w:val="none" w:sz="0" w:space="0" w:color="auto"/>
            <w:left w:val="none" w:sz="0" w:space="0" w:color="auto"/>
            <w:bottom w:val="none" w:sz="0" w:space="0" w:color="auto"/>
            <w:right w:val="none" w:sz="0" w:space="0" w:color="auto"/>
          </w:divBdr>
        </w:div>
        <w:div w:id="1955597115">
          <w:marLeft w:val="640"/>
          <w:marRight w:val="0"/>
          <w:marTop w:val="0"/>
          <w:marBottom w:val="0"/>
          <w:divBdr>
            <w:top w:val="none" w:sz="0" w:space="0" w:color="auto"/>
            <w:left w:val="none" w:sz="0" w:space="0" w:color="auto"/>
            <w:bottom w:val="none" w:sz="0" w:space="0" w:color="auto"/>
            <w:right w:val="none" w:sz="0" w:space="0" w:color="auto"/>
          </w:divBdr>
        </w:div>
        <w:div w:id="1571505057">
          <w:marLeft w:val="640"/>
          <w:marRight w:val="0"/>
          <w:marTop w:val="0"/>
          <w:marBottom w:val="0"/>
          <w:divBdr>
            <w:top w:val="none" w:sz="0" w:space="0" w:color="auto"/>
            <w:left w:val="none" w:sz="0" w:space="0" w:color="auto"/>
            <w:bottom w:val="none" w:sz="0" w:space="0" w:color="auto"/>
            <w:right w:val="none" w:sz="0" w:space="0" w:color="auto"/>
          </w:divBdr>
        </w:div>
        <w:div w:id="1508977308">
          <w:marLeft w:val="640"/>
          <w:marRight w:val="0"/>
          <w:marTop w:val="0"/>
          <w:marBottom w:val="0"/>
          <w:divBdr>
            <w:top w:val="none" w:sz="0" w:space="0" w:color="auto"/>
            <w:left w:val="none" w:sz="0" w:space="0" w:color="auto"/>
            <w:bottom w:val="none" w:sz="0" w:space="0" w:color="auto"/>
            <w:right w:val="none" w:sz="0" w:space="0" w:color="auto"/>
          </w:divBdr>
        </w:div>
        <w:div w:id="65806306">
          <w:marLeft w:val="640"/>
          <w:marRight w:val="0"/>
          <w:marTop w:val="0"/>
          <w:marBottom w:val="0"/>
          <w:divBdr>
            <w:top w:val="none" w:sz="0" w:space="0" w:color="auto"/>
            <w:left w:val="none" w:sz="0" w:space="0" w:color="auto"/>
            <w:bottom w:val="none" w:sz="0" w:space="0" w:color="auto"/>
            <w:right w:val="none" w:sz="0" w:space="0" w:color="auto"/>
          </w:divBdr>
        </w:div>
        <w:div w:id="45685123">
          <w:marLeft w:val="640"/>
          <w:marRight w:val="0"/>
          <w:marTop w:val="0"/>
          <w:marBottom w:val="0"/>
          <w:divBdr>
            <w:top w:val="none" w:sz="0" w:space="0" w:color="auto"/>
            <w:left w:val="none" w:sz="0" w:space="0" w:color="auto"/>
            <w:bottom w:val="none" w:sz="0" w:space="0" w:color="auto"/>
            <w:right w:val="none" w:sz="0" w:space="0" w:color="auto"/>
          </w:divBdr>
        </w:div>
        <w:div w:id="1300917079">
          <w:marLeft w:val="640"/>
          <w:marRight w:val="0"/>
          <w:marTop w:val="0"/>
          <w:marBottom w:val="0"/>
          <w:divBdr>
            <w:top w:val="none" w:sz="0" w:space="0" w:color="auto"/>
            <w:left w:val="none" w:sz="0" w:space="0" w:color="auto"/>
            <w:bottom w:val="none" w:sz="0" w:space="0" w:color="auto"/>
            <w:right w:val="none" w:sz="0" w:space="0" w:color="auto"/>
          </w:divBdr>
        </w:div>
        <w:div w:id="333654402">
          <w:marLeft w:val="640"/>
          <w:marRight w:val="0"/>
          <w:marTop w:val="0"/>
          <w:marBottom w:val="0"/>
          <w:divBdr>
            <w:top w:val="none" w:sz="0" w:space="0" w:color="auto"/>
            <w:left w:val="none" w:sz="0" w:space="0" w:color="auto"/>
            <w:bottom w:val="none" w:sz="0" w:space="0" w:color="auto"/>
            <w:right w:val="none" w:sz="0" w:space="0" w:color="auto"/>
          </w:divBdr>
        </w:div>
        <w:div w:id="382604976">
          <w:marLeft w:val="640"/>
          <w:marRight w:val="0"/>
          <w:marTop w:val="0"/>
          <w:marBottom w:val="0"/>
          <w:divBdr>
            <w:top w:val="none" w:sz="0" w:space="0" w:color="auto"/>
            <w:left w:val="none" w:sz="0" w:space="0" w:color="auto"/>
            <w:bottom w:val="none" w:sz="0" w:space="0" w:color="auto"/>
            <w:right w:val="none" w:sz="0" w:space="0" w:color="auto"/>
          </w:divBdr>
        </w:div>
        <w:div w:id="311184246">
          <w:marLeft w:val="640"/>
          <w:marRight w:val="0"/>
          <w:marTop w:val="0"/>
          <w:marBottom w:val="0"/>
          <w:divBdr>
            <w:top w:val="none" w:sz="0" w:space="0" w:color="auto"/>
            <w:left w:val="none" w:sz="0" w:space="0" w:color="auto"/>
            <w:bottom w:val="none" w:sz="0" w:space="0" w:color="auto"/>
            <w:right w:val="none" w:sz="0" w:space="0" w:color="auto"/>
          </w:divBdr>
        </w:div>
        <w:div w:id="1118403732">
          <w:marLeft w:val="640"/>
          <w:marRight w:val="0"/>
          <w:marTop w:val="0"/>
          <w:marBottom w:val="0"/>
          <w:divBdr>
            <w:top w:val="none" w:sz="0" w:space="0" w:color="auto"/>
            <w:left w:val="none" w:sz="0" w:space="0" w:color="auto"/>
            <w:bottom w:val="none" w:sz="0" w:space="0" w:color="auto"/>
            <w:right w:val="none" w:sz="0" w:space="0" w:color="auto"/>
          </w:divBdr>
        </w:div>
        <w:div w:id="509947538">
          <w:marLeft w:val="640"/>
          <w:marRight w:val="0"/>
          <w:marTop w:val="0"/>
          <w:marBottom w:val="0"/>
          <w:divBdr>
            <w:top w:val="none" w:sz="0" w:space="0" w:color="auto"/>
            <w:left w:val="none" w:sz="0" w:space="0" w:color="auto"/>
            <w:bottom w:val="none" w:sz="0" w:space="0" w:color="auto"/>
            <w:right w:val="none" w:sz="0" w:space="0" w:color="auto"/>
          </w:divBdr>
        </w:div>
        <w:div w:id="174880758">
          <w:marLeft w:val="640"/>
          <w:marRight w:val="0"/>
          <w:marTop w:val="0"/>
          <w:marBottom w:val="0"/>
          <w:divBdr>
            <w:top w:val="none" w:sz="0" w:space="0" w:color="auto"/>
            <w:left w:val="none" w:sz="0" w:space="0" w:color="auto"/>
            <w:bottom w:val="none" w:sz="0" w:space="0" w:color="auto"/>
            <w:right w:val="none" w:sz="0" w:space="0" w:color="auto"/>
          </w:divBdr>
        </w:div>
        <w:div w:id="1352414161">
          <w:marLeft w:val="640"/>
          <w:marRight w:val="0"/>
          <w:marTop w:val="0"/>
          <w:marBottom w:val="0"/>
          <w:divBdr>
            <w:top w:val="none" w:sz="0" w:space="0" w:color="auto"/>
            <w:left w:val="none" w:sz="0" w:space="0" w:color="auto"/>
            <w:bottom w:val="none" w:sz="0" w:space="0" w:color="auto"/>
            <w:right w:val="none" w:sz="0" w:space="0" w:color="auto"/>
          </w:divBdr>
        </w:div>
        <w:div w:id="533738773">
          <w:marLeft w:val="640"/>
          <w:marRight w:val="0"/>
          <w:marTop w:val="0"/>
          <w:marBottom w:val="0"/>
          <w:divBdr>
            <w:top w:val="none" w:sz="0" w:space="0" w:color="auto"/>
            <w:left w:val="none" w:sz="0" w:space="0" w:color="auto"/>
            <w:bottom w:val="none" w:sz="0" w:space="0" w:color="auto"/>
            <w:right w:val="none" w:sz="0" w:space="0" w:color="auto"/>
          </w:divBdr>
        </w:div>
        <w:div w:id="2012638765">
          <w:marLeft w:val="640"/>
          <w:marRight w:val="0"/>
          <w:marTop w:val="0"/>
          <w:marBottom w:val="0"/>
          <w:divBdr>
            <w:top w:val="none" w:sz="0" w:space="0" w:color="auto"/>
            <w:left w:val="none" w:sz="0" w:space="0" w:color="auto"/>
            <w:bottom w:val="none" w:sz="0" w:space="0" w:color="auto"/>
            <w:right w:val="none" w:sz="0" w:space="0" w:color="auto"/>
          </w:divBdr>
        </w:div>
        <w:div w:id="1309089123">
          <w:marLeft w:val="640"/>
          <w:marRight w:val="0"/>
          <w:marTop w:val="0"/>
          <w:marBottom w:val="0"/>
          <w:divBdr>
            <w:top w:val="none" w:sz="0" w:space="0" w:color="auto"/>
            <w:left w:val="none" w:sz="0" w:space="0" w:color="auto"/>
            <w:bottom w:val="none" w:sz="0" w:space="0" w:color="auto"/>
            <w:right w:val="none" w:sz="0" w:space="0" w:color="auto"/>
          </w:divBdr>
        </w:div>
        <w:div w:id="1508907610">
          <w:marLeft w:val="640"/>
          <w:marRight w:val="0"/>
          <w:marTop w:val="0"/>
          <w:marBottom w:val="0"/>
          <w:divBdr>
            <w:top w:val="none" w:sz="0" w:space="0" w:color="auto"/>
            <w:left w:val="none" w:sz="0" w:space="0" w:color="auto"/>
            <w:bottom w:val="none" w:sz="0" w:space="0" w:color="auto"/>
            <w:right w:val="none" w:sz="0" w:space="0" w:color="auto"/>
          </w:divBdr>
        </w:div>
        <w:div w:id="8067282">
          <w:marLeft w:val="640"/>
          <w:marRight w:val="0"/>
          <w:marTop w:val="0"/>
          <w:marBottom w:val="0"/>
          <w:divBdr>
            <w:top w:val="none" w:sz="0" w:space="0" w:color="auto"/>
            <w:left w:val="none" w:sz="0" w:space="0" w:color="auto"/>
            <w:bottom w:val="none" w:sz="0" w:space="0" w:color="auto"/>
            <w:right w:val="none" w:sz="0" w:space="0" w:color="auto"/>
          </w:divBdr>
        </w:div>
        <w:div w:id="986936731">
          <w:marLeft w:val="640"/>
          <w:marRight w:val="0"/>
          <w:marTop w:val="0"/>
          <w:marBottom w:val="0"/>
          <w:divBdr>
            <w:top w:val="none" w:sz="0" w:space="0" w:color="auto"/>
            <w:left w:val="none" w:sz="0" w:space="0" w:color="auto"/>
            <w:bottom w:val="none" w:sz="0" w:space="0" w:color="auto"/>
            <w:right w:val="none" w:sz="0" w:space="0" w:color="auto"/>
          </w:divBdr>
        </w:div>
        <w:div w:id="1331257789">
          <w:marLeft w:val="640"/>
          <w:marRight w:val="0"/>
          <w:marTop w:val="0"/>
          <w:marBottom w:val="0"/>
          <w:divBdr>
            <w:top w:val="none" w:sz="0" w:space="0" w:color="auto"/>
            <w:left w:val="none" w:sz="0" w:space="0" w:color="auto"/>
            <w:bottom w:val="none" w:sz="0" w:space="0" w:color="auto"/>
            <w:right w:val="none" w:sz="0" w:space="0" w:color="auto"/>
          </w:divBdr>
        </w:div>
        <w:div w:id="1787508633">
          <w:marLeft w:val="640"/>
          <w:marRight w:val="0"/>
          <w:marTop w:val="0"/>
          <w:marBottom w:val="0"/>
          <w:divBdr>
            <w:top w:val="none" w:sz="0" w:space="0" w:color="auto"/>
            <w:left w:val="none" w:sz="0" w:space="0" w:color="auto"/>
            <w:bottom w:val="none" w:sz="0" w:space="0" w:color="auto"/>
            <w:right w:val="none" w:sz="0" w:space="0" w:color="auto"/>
          </w:divBdr>
        </w:div>
        <w:div w:id="1771897138">
          <w:marLeft w:val="640"/>
          <w:marRight w:val="0"/>
          <w:marTop w:val="0"/>
          <w:marBottom w:val="0"/>
          <w:divBdr>
            <w:top w:val="none" w:sz="0" w:space="0" w:color="auto"/>
            <w:left w:val="none" w:sz="0" w:space="0" w:color="auto"/>
            <w:bottom w:val="none" w:sz="0" w:space="0" w:color="auto"/>
            <w:right w:val="none" w:sz="0" w:space="0" w:color="auto"/>
          </w:divBdr>
        </w:div>
        <w:div w:id="1388147749">
          <w:marLeft w:val="640"/>
          <w:marRight w:val="0"/>
          <w:marTop w:val="0"/>
          <w:marBottom w:val="0"/>
          <w:divBdr>
            <w:top w:val="none" w:sz="0" w:space="0" w:color="auto"/>
            <w:left w:val="none" w:sz="0" w:space="0" w:color="auto"/>
            <w:bottom w:val="none" w:sz="0" w:space="0" w:color="auto"/>
            <w:right w:val="none" w:sz="0" w:space="0" w:color="auto"/>
          </w:divBdr>
        </w:div>
        <w:div w:id="1616474980">
          <w:marLeft w:val="640"/>
          <w:marRight w:val="0"/>
          <w:marTop w:val="0"/>
          <w:marBottom w:val="0"/>
          <w:divBdr>
            <w:top w:val="none" w:sz="0" w:space="0" w:color="auto"/>
            <w:left w:val="none" w:sz="0" w:space="0" w:color="auto"/>
            <w:bottom w:val="none" w:sz="0" w:space="0" w:color="auto"/>
            <w:right w:val="none" w:sz="0" w:space="0" w:color="auto"/>
          </w:divBdr>
        </w:div>
        <w:div w:id="19165100">
          <w:marLeft w:val="640"/>
          <w:marRight w:val="0"/>
          <w:marTop w:val="0"/>
          <w:marBottom w:val="0"/>
          <w:divBdr>
            <w:top w:val="none" w:sz="0" w:space="0" w:color="auto"/>
            <w:left w:val="none" w:sz="0" w:space="0" w:color="auto"/>
            <w:bottom w:val="none" w:sz="0" w:space="0" w:color="auto"/>
            <w:right w:val="none" w:sz="0" w:space="0" w:color="auto"/>
          </w:divBdr>
        </w:div>
        <w:div w:id="1206522109">
          <w:marLeft w:val="640"/>
          <w:marRight w:val="0"/>
          <w:marTop w:val="0"/>
          <w:marBottom w:val="0"/>
          <w:divBdr>
            <w:top w:val="none" w:sz="0" w:space="0" w:color="auto"/>
            <w:left w:val="none" w:sz="0" w:space="0" w:color="auto"/>
            <w:bottom w:val="none" w:sz="0" w:space="0" w:color="auto"/>
            <w:right w:val="none" w:sz="0" w:space="0" w:color="auto"/>
          </w:divBdr>
        </w:div>
        <w:div w:id="2105033338">
          <w:marLeft w:val="640"/>
          <w:marRight w:val="0"/>
          <w:marTop w:val="0"/>
          <w:marBottom w:val="0"/>
          <w:divBdr>
            <w:top w:val="none" w:sz="0" w:space="0" w:color="auto"/>
            <w:left w:val="none" w:sz="0" w:space="0" w:color="auto"/>
            <w:bottom w:val="none" w:sz="0" w:space="0" w:color="auto"/>
            <w:right w:val="none" w:sz="0" w:space="0" w:color="auto"/>
          </w:divBdr>
        </w:div>
        <w:div w:id="294142320">
          <w:marLeft w:val="640"/>
          <w:marRight w:val="0"/>
          <w:marTop w:val="0"/>
          <w:marBottom w:val="0"/>
          <w:divBdr>
            <w:top w:val="none" w:sz="0" w:space="0" w:color="auto"/>
            <w:left w:val="none" w:sz="0" w:space="0" w:color="auto"/>
            <w:bottom w:val="none" w:sz="0" w:space="0" w:color="auto"/>
            <w:right w:val="none" w:sz="0" w:space="0" w:color="auto"/>
          </w:divBdr>
        </w:div>
        <w:div w:id="1389722241">
          <w:marLeft w:val="640"/>
          <w:marRight w:val="0"/>
          <w:marTop w:val="0"/>
          <w:marBottom w:val="0"/>
          <w:divBdr>
            <w:top w:val="none" w:sz="0" w:space="0" w:color="auto"/>
            <w:left w:val="none" w:sz="0" w:space="0" w:color="auto"/>
            <w:bottom w:val="none" w:sz="0" w:space="0" w:color="auto"/>
            <w:right w:val="none" w:sz="0" w:space="0" w:color="auto"/>
          </w:divBdr>
        </w:div>
        <w:div w:id="435758805">
          <w:marLeft w:val="640"/>
          <w:marRight w:val="0"/>
          <w:marTop w:val="0"/>
          <w:marBottom w:val="0"/>
          <w:divBdr>
            <w:top w:val="none" w:sz="0" w:space="0" w:color="auto"/>
            <w:left w:val="none" w:sz="0" w:space="0" w:color="auto"/>
            <w:bottom w:val="none" w:sz="0" w:space="0" w:color="auto"/>
            <w:right w:val="none" w:sz="0" w:space="0" w:color="auto"/>
          </w:divBdr>
        </w:div>
        <w:div w:id="1904872916">
          <w:marLeft w:val="640"/>
          <w:marRight w:val="0"/>
          <w:marTop w:val="0"/>
          <w:marBottom w:val="0"/>
          <w:divBdr>
            <w:top w:val="none" w:sz="0" w:space="0" w:color="auto"/>
            <w:left w:val="none" w:sz="0" w:space="0" w:color="auto"/>
            <w:bottom w:val="none" w:sz="0" w:space="0" w:color="auto"/>
            <w:right w:val="none" w:sz="0" w:space="0" w:color="auto"/>
          </w:divBdr>
        </w:div>
        <w:div w:id="1270159616">
          <w:marLeft w:val="640"/>
          <w:marRight w:val="0"/>
          <w:marTop w:val="0"/>
          <w:marBottom w:val="0"/>
          <w:divBdr>
            <w:top w:val="none" w:sz="0" w:space="0" w:color="auto"/>
            <w:left w:val="none" w:sz="0" w:space="0" w:color="auto"/>
            <w:bottom w:val="none" w:sz="0" w:space="0" w:color="auto"/>
            <w:right w:val="none" w:sz="0" w:space="0" w:color="auto"/>
          </w:divBdr>
        </w:div>
        <w:div w:id="957175773">
          <w:marLeft w:val="640"/>
          <w:marRight w:val="0"/>
          <w:marTop w:val="0"/>
          <w:marBottom w:val="0"/>
          <w:divBdr>
            <w:top w:val="none" w:sz="0" w:space="0" w:color="auto"/>
            <w:left w:val="none" w:sz="0" w:space="0" w:color="auto"/>
            <w:bottom w:val="none" w:sz="0" w:space="0" w:color="auto"/>
            <w:right w:val="none" w:sz="0" w:space="0" w:color="auto"/>
          </w:divBdr>
        </w:div>
        <w:div w:id="1222136621">
          <w:marLeft w:val="640"/>
          <w:marRight w:val="0"/>
          <w:marTop w:val="0"/>
          <w:marBottom w:val="0"/>
          <w:divBdr>
            <w:top w:val="none" w:sz="0" w:space="0" w:color="auto"/>
            <w:left w:val="none" w:sz="0" w:space="0" w:color="auto"/>
            <w:bottom w:val="none" w:sz="0" w:space="0" w:color="auto"/>
            <w:right w:val="none" w:sz="0" w:space="0" w:color="auto"/>
          </w:divBdr>
        </w:div>
        <w:div w:id="767237335">
          <w:marLeft w:val="640"/>
          <w:marRight w:val="0"/>
          <w:marTop w:val="0"/>
          <w:marBottom w:val="0"/>
          <w:divBdr>
            <w:top w:val="none" w:sz="0" w:space="0" w:color="auto"/>
            <w:left w:val="none" w:sz="0" w:space="0" w:color="auto"/>
            <w:bottom w:val="none" w:sz="0" w:space="0" w:color="auto"/>
            <w:right w:val="none" w:sz="0" w:space="0" w:color="auto"/>
          </w:divBdr>
        </w:div>
        <w:div w:id="627933013">
          <w:marLeft w:val="640"/>
          <w:marRight w:val="0"/>
          <w:marTop w:val="0"/>
          <w:marBottom w:val="0"/>
          <w:divBdr>
            <w:top w:val="none" w:sz="0" w:space="0" w:color="auto"/>
            <w:left w:val="none" w:sz="0" w:space="0" w:color="auto"/>
            <w:bottom w:val="none" w:sz="0" w:space="0" w:color="auto"/>
            <w:right w:val="none" w:sz="0" w:space="0" w:color="auto"/>
          </w:divBdr>
        </w:div>
        <w:div w:id="595140350">
          <w:marLeft w:val="640"/>
          <w:marRight w:val="0"/>
          <w:marTop w:val="0"/>
          <w:marBottom w:val="0"/>
          <w:divBdr>
            <w:top w:val="none" w:sz="0" w:space="0" w:color="auto"/>
            <w:left w:val="none" w:sz="0" w:space="0" w:color="auto"/>
            <w:bottom w:val="none" w:sz="0" w:space="0" w:color="auto"/>
            <w:right w:val="none" w:sz="0" w:space="0" w:color="auto"/>
          </w:divBdr>
        </w:div>
        <w:div w:id="1034692858">
          <w:marLeft w:val="640"/>
          <w:marRight w:val="0"/>
          <w:marTop w:val="0"/>
          <w:marBottom w:val="0"/>
          <w:divBdr>
            <w:top w:val="none" w:sz="0" w:space="0" w:color="auto"/>
            <w:left w:val="none" w:sz="0" w:space="0" w:color="auto"/>
            <w:bottom w:val="none" w:sz="0" w:space="0" w:color="auto"/>
            <w:right w:val="none" w:sz="0" w:space="0" w:color="auto"/>
          </w:divBdr>
        </w:div>
        <w:div w:id="294339050">
          <w:marLeft w:val="640"/>
          <w:marRight w:val="0"/>
          <w:marTop w:val="0"/>
          <w:marBottom w:val="0"/>
          <w:divBdr>
            <w:top w:val="none" w:sz="0" w:space="0" w:color="auto"/>
            <w:left w:val="none" w:sz="0" w:space="0" w:color="auto"/>
            <w:bottom w:val="none" w:sz="0" w:space="0" w:color="auto"/>
            <w:right w:val="none" w:sz="0" w:space="0" w:color="auto"/>
          </w:divBdr>
        </w:div>
        <w:div w:id="160776947">
          <w:marLeft w:val="640"/>
          <w:marRight w:val="0"/>
          <w:marTop w:val="0"/>
          <w:marBottom w:val="0"/>
          <w:divBdr>
            <w:top w:val="none" w:sz="0" w:space="0" w:color="auto"/>
            <w:left w:val="none" w:sz="0" w:space="0" w:color="auto"/>
            <w:bottom w:val="none" w:sz="0" w:space="0" w:color="auto"/>
            <w:right w:val="none" w:sz="0" w:space="0" w:color="auto"/>
          </w:divBdr>
        </w:div>
        <w:div w:id="1701936067">
          <w:marLeft w:val="640"/>
          <w:marRight w:val="0"/>
          <w:marTop w:val="0"/>
          <w:marBottom w:val="0"/>
          <w:divBdr>
            <w:top w:val="none" w:sz="0" w:space="0" w:color="auto"/>
            <w:left w:val="none" w:sz="0" w:space="0" w:color="auto"/>
            <w:bottom w:val="none" w:sz="0" w:space="0" w:color="auto"/>
            <w:right w:val="none" w:sz="0" w:space="0" w:color="auto"/>
          </w:divBdr>
        </w:div>
        <w:div w:id="1408110502">
          <w:marLeft w:val="640"/>
          <w:marRight w:val="0"/>
          <w:marTop w:val="0"/>
          <w:marBottom w:val="0"/>
          <w:divBdr>
            <w:top w:val="none" w:sz="0" w:space="0" w:color="auto"/>
            <w:left w:val="none" w:sz="0" w:space="0" w:color="auto"/>
            <w:bottom w:val="none" w:sz="0" w:space="0" w:color="auto"/>
            <w:right w:val="none" w:sz="0" w:space="0" w:color="auto"/>
          </w:divBdr>
        </w:div>
        <w:div w:id="752161040">
          <w:marLeft w:val="640"/>
          <w:marRight w:val="0"/>
          <w:marTop w:val="0"/>
          <w:marBottom w:val="0"/>
          <w:divBdr>
            <w:top w:val="none" w:sz="0" w:space="0" w:color="auto"/>
            <w:left w:val="none" w:sz="0" w:space="0" w:color="auto"/>
            <w:bottom w:val="none" w:sz="0" w:space="0" w:color="auto"/>
            <w:right w:val="none" w:sz="0" w:space="0" w:color="auto"/>
          </w:divBdr>
        </w:div>
        <w:div w:id="1381322273">
          <w:marLeft w:val="640"/>
          <w:marRight w:val="0"/>
          <w:marTop w:val="0"/>
          <w:marBottom w:val="0"/>
          <w:divBdr>
            <w:top w:val="none" w:sz="0" w:space="0" w:color="auto"/>
            <w:left w:val="none" w:sz="0" w:space="0" w:color="auto"/>
            <w:bottom w:val="none" w:sz="0" w:space="0" w:color="auto"/>
            <w:right w:val="none" w:sz="0" w:space="0" w:color="auto"/>
          </w:divBdr>
        </w:div>
        <w:div w:id="1922372944">
          <w:marLeft w:val="640"/>
          <w:marRight w:val="0"/>
          <w:marTop w:val="0"/>
          <w:marBottom w:val="0"/>
          <w:divBdr>
            <w:top w:val="none" w:sz="0" w:space="0" w:color="auto"/>
            <w:left w:val="none" w:sz="0" w:space="0" w:color="auto"/>
            <w:bottom w:val="none" w:sz="0" w:space="0" w:color="auto"/>
            <w:right w:val="none" w:sz="0" w:space="0" w:color="auto"/>
          </w:divBdr>
        </w:div>
        <w:div w:id="1535120882">
          <w:marLeft w:val="640"/>
          <w:marRight w:val="0"/>
          <w:marTop w:val="0"/>
          <w:marBottom w:val="0"/>
          <w:divBdr>
            <w:top w:val="none" w:sz="0" w:space="0" w:color="auto"/>
            <w:left w:val="none" w:sz="0" w:space="0" w:color="auto"/>
            <w:bottom w:val="none" w:sz="0" w:space="0" w:color="auto"/>
            <w:right w:val="none" w:sz="0" w:space="0" w:color="auto"/>
          </w:divBdr>
        </w:div>
      </w:divsChild>
    </w:div>
    <w:div w:id="307172585">
      <w:bodyDiv w:val="1"/>
      <w:marLeft w:val="0"/>
      <w:marRight w:val="0"/>
      <w:marTop w:val="0"/>
      <w:marBottom w:val="0"/>
      <w:divBdr>
        <w:top w:val="none" w:sz="0" w:space="0" w:color="auto"/>
        <w:left w:val="none" w:sz="0" w:space="0" w:color="auto"/>
        <w:bottom w:val="none" w:sz="0" w:space="0" w:color="auto"/>
        <w:right w:val="none" w:sz="0" w:space="0" w:color="auto"/>
      </w:divBdr>
      <w:divsChild>
        <w:div w:id="495264307">
          <w:marLeft w:val="640"/>
          <w:marRight w:val="0"/>
          <w:marTop w:val="0"/>
          <w:marBottom w:val="0"/>
          <w:divBdr>
            <w:top w:val="none" w:sz="0" w:space="0" w:color="auto"/>
            <w:left w:val="none" w:sz="0" w:space="0" w:color="auto"/>
            <w:bottom w:val="none" w:sz="0" w:space="0" w:color="auto"/>
            <w:right w:val="none" w:sz="0" w:space="0" w:color="auto"/>
          </w:divBdr>
        </w:div>
        <w:div w:id="1963073526">
          <w:marLeft w:val="640"/>
          <w:marRight w:val="0"/>
          <w:marTop w:val="0"/>
          <w:marBottom w:val="0"/>
          <w:divBdr>
            <w:top w:val="none" w:sz="0" w:space="0" w:color="auto"/>
            <w:left w:val="none" w:sz="0" w:space="0" w:color="auto"/>
            <w:bottom w:val="none" w:sz="0" w:space="0" w:color="auto"/>
            <w:right w:val="none" w:sz="0" w:space="0" w:color="auto"/>
          </w:divBdr>
        </w:div>
        <w:div w:id="283968224">
          <w:marLeft w:val="640"/>
          <w:marRight w:val="0"/>
          <w:marTop w:val="0"/>
          <w:marBottom w:val="0"/>
          <w:divBdr>
            <w:top w:val="none" w:sz="0" w:space="0" w:color="auto"/>
            <w:left w:val="none" w:sz="0" w:space="0" w:color="auto"/>
            <w:bottom w:val="none" w:sz="0" w:space="0" w:color="auto"/>
            <w:right w:val="none" w:sz="0" w:space="0" w:color="auto"/>
          </w:divBdr>
        </w:div>
        <w:div w:id="1679503410">
          <w:marLeft w:val="640"/>
          <w:marRight w:val="0"/>
          <w:marTop w:val="0"/>
          <w:marBottom w:val="0"/>
          <w:divBdr>
            <w:top w:val="none" w:sz="0" w:space="0" w:color="auto"/>
            <w:left w:val="none" w:sz="0" w:space="0" w:color="auto"/>
            <w:bottom w:val="none" w:sz="0" w:space="0" w:color="auto"/>
            <w:right w:val="none" w:sz="0" w:space="0" w:color="auto"/>
          </w:divBdr>
        </w:div>
        <w:div w:id="1831285784">
          <w:marLeft w:val="640"/>
          <w:marRight w:val="0"/>
          <w:marTop w:val="0"/>
          <w:marBottom w:val="0"/>
          <w:divBdr>
            <w:top w:val="none" w:sz="0" w:space="0" w:color="auto"/>
            <w:left w:val="none" w:sz="0" w:space="0" w:color="auto"/>
            <w:bottom w:val="none" w:sz="0" w:space="0" w:color="auto"/>
            <w:right w:val="none" w:sz="0" w:space="0" w:color="auto"/>
          </w:divBdr>
        </w:div>
        <w:div w:id="1285775133">
          <w:marLeft w:val="640"/>
          <w:marRight w:val="0"/>
          <w:marTop w:val="0"/>
          <w:marBottom w:val="0"/>
          <w:divBdr>
            <w:top w:val="none" w:sz="0" w:space="0" w:color="auto"/>
            <w:left w:val="none" w:sz="0" w:space="0" w:color="auto"/>
            <w:bottom w:val="none" w:sz="0" w:space="0" w:color="auto"/>
            <w:right w:val="none" w:sz="0" w:space="0" w:color="auto"/>
          </w:divBdr>
        </w:div>
        <w:div w:id="1587956869">
          <w:marLeft w:val="640"/>
          <w:marRight w:val="0"/>
          <w:marTop w:val="0"/>
          <w:marBottom w:val="0"/>
          <w:divBdr>
            <w:top w:val="none" w:sz="0" w:space="0" w:color="auto"/>
            <w:left w:val="none" w:sz="0" w:space="0" w:color="auto"/>
            <w:bottom w:val="none" w:sz="0" w:space="0" w:color="auto"/>
            <w:right w:val="none" w:sz="0" w:space="0" w:color="auto"/>
          </w:divBdr>
        </w:div>
        <w:div w:id="624431802">
          <w:marLeft w:val="640"/>
          <w:marRight w:val="0"/>
          <w:marTop w:val="0"/>
          <w:marBottom w:val="0"/>
          <w:divBdr>
            <w:top w:val="none" w:sz="0" w:space="0" w:color="auto"/>
            <w:left w:val="none" w:sz="0" w:space="0" w:color="auto"/>
            <w:bottom w:val="none" w:sz="0" w:space="0" w:color="auto"/>
            <w:right w:val="none" w:sz="0" w:space="0" w:color="auto"/>
          </w:divBdr>
        </w:div>
        <w:div w:id="1247182404">
          <w:marLeft w:val="640"/>
          <w:marRight w:val="0"/>
          <w:marTop w:val="0"/>
          <w:marBottom w:val="0"/>
          <w:divBdr>
            <w:top w:val="none" w:sz="0" w:space="0" w:color="auto"/>
            <w:left w:val="none" w:sz="0" w:space="0" w:color="auto"/>
            <w:bottom w:val="none" w:sz="0" w:space="0" w:color="auto"/>
            <w:right w:val="none" w:sz="0" w:space="0" w:color="auto"/>
          </w:divBdr>
        </w:div>
        <w:div w:id="6451421">
          <w:marLeft w:val="640"/>
          <w:marRight w:val="0"/>
          <w:marTop w:val="0"/>
          <w:marBottom w:val="0"/>
          <w:divBdr>
            <w:top w:val="none" w:sz="0" w:space="0" w:color="auto"/>
            <w:left w:val="none" w:sz="0" w:space="0" w:color="auto"/>
            <w:bottom w:val="none" w:sz="0" w:space="0" w:color="auto"/>
            <w:right w:val="none" w:sz="0" w:space="0" w:color="auto"/>
          </w:divBdr>
        </w:div>
        <w:div w:id="433743703">
          <w:marLeft w:val="640"/>
          <w:marRight w:val="0"/>
          <w:marTop w:val="0"/>
          <w:marBottom w:val="0"/>
          <w:divBdr>
            <w:top w:val="none" w:sz="0" w:space="0" w:color="auto"/>
            <w:left w:val="none" w:sz="0" w:space="0" w:color="auto"/>
            <w:bottom w:val="none" w:sz="0" w:space="0" w:color="auto"/>
            <w:right w:val="none" w:sz="0" w:space="0" w:color="auto"/>
          </w:divBdr>
        </w:div>
        <w:div w:id="776485481">
          <w:marLeft w:val="640"/>
          <w:marRight w:val="0"/>
          <w:marTop w:val="0"/>
          <w:marBottom w:val="0"/>
          <w:divBdr>
            <w:top w:val="none" w:sz="0" w:space="0" w:color="auto"/>
            <w:left w:val="none" w:sz="0" w:space="0" w:color="auto"/>
            <w:bottom w:val="none" w:sz="0" w:space="0" w:color="auto"/>
            <w:right w:val="none" w:sz="0" w:space="0" w:color="auto"/>
          </w:divBdr>
        </w:div>
        <w:div w:id="1288389774">
          <w:marLeft w:val="640"/>
          <w:marRight w:val="0"/>
          <w:marTop w:val="0"/>
          <w:marBottom w:val="0"/>
          <w:divBdr>
            <w:top w:val="none" w:sz="0" w:space="0" w:color="auto"/>
            <w:left w:val="none" w:sz="0" w:space="0" w:color="auto"/>
            <w:bottom w:val="none" w:sz="0" w:space="0" w:color="auto"/>
            <w:right w:val="none" w:sz="0" w:space="0" w:color="auto"/>
          </w:divBdr>
        </w:div>
        <w:div w:id="148786032">
          <w:marLeft w:val="640"/>
          <w:marRight w:val="0"/>
          <w:marTop w:val="0"/>
          <w:marBottom w:val="0"/>
          <w:divBdr>
            <w:top w:val="none" w:sz="0" w:space="0" w:color="auto"/>
            <w:left w:val="none" w:sz="0" w:space="0" w:color="auto"/>
            <w:bottom w:val="none" w:sz="0" w:space="0" w:color="auto"/>
            <w:right w:val="none" w:sz="0" w:space="0" w:color="auto"/>
          </w:divBdr>
        </w:div>
        <w:div w:id="1482313125">
          <w:marLeft w:val="640"/>
          <w:marRight w:val="0"/>
          <w:marTop w:val="0"/>
          <w:marBottom w:val="0"/>
          <w:divBdr>
            <w:top w:val="none" w:sz="0" w:space="0" w:color="auto"/>
            <w:left w:val="none" w:sz="0" w:space="0" w:color="auto"/>
            <w:bottom w:val="none" w:sz="0" w:space="0" w:color="auto"/>
            <w:right w:val="none" w:sz="0" w:space="0" w:color="auto"/>
          </w:divBdr>
        </w:div>
        <w:div w:id="1784299790">
          <w:marLeft w:val="640"/>
          <w:marRight w:val="0"/>
          <w:marTop w:val="0"/>
          <w:marBottom w:val="0"/>
          <w:divBdr>
            <w:top w:val="none" w:sz="0" w:space="0" w:color="auto"/>
            <w:left w:val="none" w:sz="0" w:space="0" w:color="auto"/>
            <w:bottom w:val="none" w:sz="0" w:space="0" w:color="auto"/>
            <w:right w:val="none" w:sz="0" w:space="0" w:color="auto"/>
          </w:divBdr>
        </w:div>
        <w:div w:id="565191790">
          <w:marLeft w:val="640"/>
          <w:marRight w:val="0"/>
          <w:marTop w:val="0"/>
          <w:marBottom w:val="0"/>
          <w:divBdr>
            <w:top w:val="none" w:sz="0" w:space="0" w:color="auto"/>
            <w:left w:val="none" w:sz="0" w:space="0" w:color="auto"/>
            <w:bottom w:val="none" w:sz="0" w:space="0" w:color="auto"/>
            <w:right w:val="none" w:sz="0" w:space="0" w:color="auto"/>
          </w:divBdr>
        </w:div>
        <w:div w:id="104346050">
          <w:marLeft w:val="640"/>
          <w:marRight w:val="0"/>
          <w:marTop w:val="0"/>
          <w:marBottom w:val="0"/>
          <w:divBdr>
            <w:top w:val="none" w:sz="0" w:space="0" w:color="auto"/>
            <w:left w:val="none" w:sz="0" w:space="0" w:color="auto"/>
            <w:bottom w:val="none" w:sz="0" w:space="0" w:color="auto"/>
            <w:right w:val="none" w:sz="0" w:space="0" w:color="auto"/>
          </w:divBdr>
        </w:div>
        <w:div w:id="1813909418">
          <w:marLeft w:val="640"/>
          <w:marRight w:val="0"/>
          <w:marTop w:val="0"/>
          <w:marBottom w:val="0"/>
          <w:divBdr>
            <w:top w:val="none" w:sz="0" w:space="0" w:color="auto"/>
            <w:left w:val="none" w:sz="0" w:space="0" w:color="auto"/>
            <w:bottom w:val="none" w:sz="0" w:space="0" w:color="auto"/>
            <w:right w:val="none" w:sz="0" w:space="0" w:color="auto"/>
          </w:divBdr>
        </w:div>
        <w:div w:id="839976364">
          <w:marLeft w:val="640"/>
          <w:marRight w:val="0"/>
          <w:marTop w:val="0"/>
          <w:marBottom w:val="0"/>
          <w:divBdr>
            <w:top w:val="none" w:sz="0" w:space="0" w:color="auto"/>
            <w:left w:val="none" w:sz="0" w:space="0" w:color="auto"/>
            <w:bottom w:val="none" w:sz="0" w:space="0" w:color="auto"/>
            <w:right w:val="none" w:sz="0" w:space="0" w:color="auto"/>
          </w:divBdr>
        </w:div>
        <w:div w:id="316880482">
          <w:marLeft w:val="640"/>
          <w:marRight w:val="0"/>
          <w:marTop w:val="0"/>
          <w:marBottom w:val="0"/>
          <w:divBdr>
            <w:top w:val="none" w:sz="0" w:space="0" w:color="auto"/>
            <w:left w:val="none" w:sz="0" w:space="0" w:color="auto"/>
            <w:bottom w:val="none" w:sz="0" w:space="0" w:color="auto"/>
            <w:right w:val="none" w:sz="0" w:space="0" w:color="auto"/>
          </w:divBdr>
        </w:div>
        <w:div w:id="1577126583">
          <w:marLeft w:val="640"/>
          <w:marRight w:val="0"/>
          <w:marTop w:val="0"/>
          <w:marBottom w:val="0"/>
          <w:divBdr>
            <w:top w:val="none" w:sz="0" w:space="0" w:color="auto"/>
            <w:left w:val="none" w:sz="0" w:space="0" w:color="auto"/>
            <w:bottom w:val="none" w:sz="0" w:space="0" w:color="auto"/>
            <w:right w:val="none" w:sz="0" w:space="0" w:color="auto"/>
          </w:divBdr>
        </w:div>
        <w:div w:id="1294675933">
          <w:marLeft w:val="640"/>
          <w:marRight w:val="0"/>
          <w:marTop w:val="0"/>
          <w:marBottom w:val="0"/>
          <w:divBdr>
            <w:top w:val="none" w:sz="0" w:space="0" w:color="auto"/>
            <w:left w:val="none" w:sz="0" w:space="0" w:color="auto"/>
            <w:bottom w:val="none" w:sz="0" w:space="0" w:color="auto"/>
            <w:right w:val="none" w:sz="0" w:space="0" w:color="auto"/>
          </w:divBdr>
        </w:div>
        <w:div w:id="1294599484">
          <w:marLeft w:val="640"/>
          <w:marRight w:val="0"/>
          <w:marTop w:val="0"/>
          <w:marBottom w:val="0"/>
          <w:divBdr>
            <w:top w:val="none" w:sz="0" w:space="0" w:color="auto"/>
            <w:left w:val="none" w:sz="0" w:space="0" w:color="auto"/>
            <w:bottom w:val="none" w:sz="0" w:space="0" w:color="auto"/>
            <w:right w:val="none" w:sz="0" w:space="0" w:color="auto"/>
          </w:divBdr>
        </w:div>
        <w:div w:id="32929906">
          <w:marLeft w:val="640"/>
          <w:marRight w:val="0"/>
          <w:marTop w:val="0"/>
          <w:marBottom w:val="0"/>
          <w:divBdr>
            <w:top w:val="none" w:sz="0" w:space="0" w:color="auto"/>
            <w:left w:val="none" w:sz="0" w:space="0" w:color="auto"/>
            <w:bottom w:val="none" w:sz="0" w:space="0" w:color="auto"/>
            <w:right w:val="none" w:sz="0" w:space="0" w:color="auto"/>
          </w:divBdr>
        </w:div>
        <w:div w:id="1067652304">
          <w:marLeft w:val="640"/>
          <w:marRight w:val="0"/>
          <w:marTop w:val="0"/>
          <w:marBottom w:val="0"/>
          <w:divBdr>
            <w:top w:val="none" w:sz="0" w:space="0" w:color="auto"/>
            <w:left w:val="none" w:sz="0" w:space="0" w:color="auto"/>
            <w:bottom w:val="none" w:sz="0" w:space="0" w:color="auto"/>
            <w:right w:val="none" w:sz="0" w:space="0" w:color="auto"/>
          </w:divBdr>
        </w:div>
        <w:div w:id="440034399">
          <w:marLeft w:val="640"/>
          <w:marRight w:val="0"/>
          <w:marTop w:val="0"/>
          <w:marBottom w:val="0"/>
          <w:divBdr>
            <w:top w:val="none" w:sz="0" w:space="0" w:color="auto"/>
            <w:left w:val="none" w:sz="0" w:space="0" w:color="auto"/>
            <w:bottom w:val="none" w:sz="0" w:space="0" w:color="auto"/>
            <w:right w:val="none" w:sz="0" w:space="0" w:color="auto"/>
          </w:divBdr>
        </w:div>
        <w:div w:id="1194687908">
          <w:marLeft w:val="640"/>
          <w:marRight w:val="0"/>
          <w:marTop w:val="0"/>
          <w:marBottom w:val="0"/>
          <w:divBdr>
            <w:top w:val="none" w:sz="0" w:space="0" w:color="auto"/>
            <w:left w:val="none" w:sz="0" w:space="0" w:color="auto"/>
            <w:bottom w:val="none" w:sz="0" w:space="0" w:color="auto"/>
            <w:right w:val="none" w:sz="0" w:space="0" w:color="auto"/>
          </w:divBdr>
        </w:div>
        <w:div w:id="503477109">
          <w:marLeft w:val="640"/>
          <w:marRight w:val="0"/>
          <w:marTop w:val="0"/>
          <w:marBottom w:val="0"/>
          <w:divBdr>
            <w:top w:val="none" w:sz="0" w:space="0" w:color="auto"/>
            <w:left w:val="none" w:sz="0" w:space="0" w:color="auto"/>
            <w:bottom w:val="none" w:sz="0" w:space="0" w:color="auto"/>
            <w:right w:val="none" w:sz="0" w:space="0" w:color="auto"/>
          </w:divBdr>
        </w:div>
        <w:div w:id="290331275">
          <w:marLeft w:val="640"/>
          <w:marRight w:val="0"/>
          <w:marTop w:val="0"/>
          <w:marBottom w:val="0"/>
          <w:divBdr>
            <w:top w:val="none" w:sz="0" w:space="0" w:color="auto"/>
            <w:left w:val="none" w:sz="0" w:space="0" w:color="auto"/>
            <w:bottom w:val="none" w:sz="0" w:space="0" w:color="auto"/>
            <w:right w:val="none" w:sz="0" w:space="0" w:color="auto"/>
          </w:divBdr>
        </w:div>
        <w:div w:id="296306285">
          <w:marLeft w:val="640"/>
          <w:marRight w:val="0"/>
          <w:marTop w:val="0"/>
          <w:marBottom w:val="0"/>
          <w:divBdr>
            <w:top w:val="none" w:sz="0" w:space="0" w:color="auto"/>
            <w:left w:val="none" w:sz="0" w:space="0" w:color="auto"/>
            <w:bottom w:val="none" w:sz="0" w:space="0" w:color="auto"/>
            <w:right w:val="none" w:sz="0" w:space="0" w:color="auto"/>
          </w:divBdr>
        </w:div>
        <w:div w:id="750203860">
          <w:marLeft w:val="640"/>
          <w:marRight w:val="0"/>
          <w:marTop w:val="0"/>
          <w:marBottom w:val="0"/>
          <w:divBdr>
            <w:top w:val="none" w:sz="0" w:space="0" w:color="auto"/>
            <w:left w:val="none" w:sz="0" w:space="0" w:color="auto"/>
            <w:bottom w:val="none" w:sz="0" w:space="0" w:color="auto"/>
            <w:right w:val="none" w:sz="0" w:space="0" w:color="auto"/>
          </w:divBdr>
        </w:div>
        <w:div w:id="1019431466">
          <w:marLeft w:val="640"/>
          <w:marRight w:val="0"/>
          <w:marTop w:val="0"/>
          <w:marBottom w:val="0"/>
          <w:divBdr>
            <w:top w:val="none" w:sz="0" w:space="0" w:color="auto"/>
            <w:left w:val="none" w:sz="0" w:space="0" w:color="auto"/>
            <w:bottom w:val="none" w:sz="0" w:space="0" w:color="auto"/>
            <w:right w:val="none" w:sz="0" w:space="0" w:color="auto"/>
          </w:divBdr>
        </w:div>
        <w:div w:id="1871449953">
          <w:marLeft w:val="640"/>
          <w:marRight w:val="0"/>
          <w:marTop w:val="0"/>
          <w:marBottom w:val="0"/>
          <w:divBdr>
            <w:top w:val="none" w:sz="0" w:space="0" w:color="auto"/>
            <w:left w:val="none" w:sz="0" w:space="0" w:color="auto"/>
            <w:bottom w:val="none" w:sz="0" w:space="0" w:color="auto"/>
            <w:right w:val="none" w:sz="0" w:space="0" w:color="auto"/>
          </w:divBdr>
        </w:div>
        <w:div w:id="1255018157">
          <w:marLeft w:val="640"/>
          <w:marRight w:val="0"/>
          <w:marTop w:val="0"/>
          <w:marBottom w:val="0"/>
          <w:divBdr>
            <w:top w:val="none" w:sz="0" w:space="0" w:color="auto"/>
            <w:left w:val="none" w:sz="0" w:space="0" w:color="auto"/>
            <w:bottom w:val="none" w:sz="0" w:space="0" w:color="auto"/>
            <w:right w:val="none" w:sz="0" w:space="0" w:color="auto"/>
          </w:divBdr>
        </w:div>
        <w:div w:id="458567577">
          <w:marLeft w:val="640"/>
          <w:marRight w:val="0"/>
          <w:marTop w:val="0"/>
          <w:marBottom w:val="0"/>
          <w:divBdr>
            <w:top w:val="none" w:sz="0" w:space="0" w:color="auto"/>
            <w:left w:val="none" w:sz="0" w:space="0" w:color="auto"/>
            <w:bottom w:val="none" w:sz="0" w:space="0" w:color="auto"/>
            <w:right w:val="none" w:sz="0" w:space="0" w:color="auto"/>
          </w:divBdr>
        </w:div>
        <w:div w:id="922180972">
          <w:marLeft w:val="640"/>
          <w:marRight w:val="0"/>
          <w:marTop w:val="0"/>
          <w:marBottom w:val="0"/>
          <w:divBdr>
            <w:top w:val="none" w:sz="0" w:space="0" w:color="auto"/>
            <w:left w:val="none" w:sz="0" w:space="0" w:color="auto"/>
            <w:bottom w:val="none" w:sz="0" w:space="0" w:color="auto"/>
            <w:right w:val="none" w:sz="0" w:space="0" w:color="auto"/>
          </w:divBdr>
        </w:div>
        <w:div w:id="52121455">
          <w:marLeft w:val="640"/>
          <w:marRight w:val="0"/>
          <w:marTop w:val="0"/>
          <w:marBottom w:val="0"/>
          <w:divBdr>
            <w:top w:val="none" w:sz="0" w:space="0" w:color="auto"/>
            <w:left w:val="none" w:sz="0" w:space="0" w:color="auto"/>
            <w:bottom w:val="none" w:sz="0" w:space="0" w:color="auto"/>
            <w:right w:val="none" w:sz="0" w:space="0" w:color="auto"/>
          </w:divBdr>
        </w:div>
        <w:div w:id="1659266713">
          <w:marLeft w:val="640"/>
          <w:marRight w:val="0"/>
          <w:marTop w:val="0"/>
          <w:marBottom w:val="0"/>
          <w:divBdr>
            <w:top w:val="none" w:sz="0" w:space="0" w:color="auto"/>
            <w:left w:val="none" w:sz="0" w:space="0" w:color="auto"/>
            <w:bottom w:val="none" w:sz="0" w:space="0" w:color="auto"/>
            <w:right w:val="none" w:sz="0" w:space="0" w:color="auto"/>
          </w:divBdr>
        </w:div>
        <w:div w:id="1689286185">
          <w:marLeft w:val="640"/>
          <w:marRight w:val="0"/>
          <w:marTop w:val="0"/>
          <w:marBottom w:val="0"/>
          <w:divBdr>
            <w:top w:val="none" w:sz="0" w:space="0" w:color="auto"/>
            <w:left w:val="none" w:sz="0" w:space="0" w:color="auto"/>
            <w:bottom w:val="none" w:sz="0" w:space="0" w:color="auto"/>
            <w:right w:val="none" w:sz="0" w:space="0" w:color="auto"/>
          </w:divBdr>
        </w:div>
        <w:div w:id="1587379305">
          <w:marLeft w:val="640"/>
          <w:marRight w:val="0"/>
          <w:marTop w:val="0"/>
          <w:marBottom w:val="0"/>
          <w:divBdr>
            <w:top w:val="none" w:sz="0" w:space="0" w:color="auto"/>
            <w:left w:val="none" w:sz="0" w:space="0" w:color="auto"/>
            <w:bottom w:val="none" w:sz="0" w:space="0" w:color="auto"/>
            <w:right w:val="none" w:sz="0" w:space="0" w:color="auto"/>
          </w:divBdr>
        </w:div>
        <w:div w:id="286742457">
          <w:marLeft w:val="640"/>
          <w:marRight w:val="0"/>
          <w:marTop w:val="0"/>
          <w:marBottom w:val="0"/>
          <w:divBdr>
            <w:top w:val="none" w:sz="0" w:space="0" w:color="auto"/>
            <w:left w:val="none" w:sz="0" w:space="0" w:color="auto"/>
            <w:bottom w:val="none" w:sz="0" w:space="0" w:color="auto"/>
            <w:right w:val="none" w:sz="0" w:space="0" w:color="auto"/>
          </w:divBdr>
        </w:div>
        <w:div w:id="577448568">
          <w:marLeft w:val="640"/>
          <w:marRight w:val="0"/>
          <w:marTop w:val="0"/>
          <w:marBottom w:val="0"/>
          <w:divBdr>
            <w:top w:val="none" w:sz="0" w:space="0" w:color="auto"/>
            <w:left w:val="none" w:sz="0" w:space="0" w:color="auto"/>
            <w:bottom w:val="none" w:sz="0" w:space="0" w:color="auto"/>
            <w:right w:val="none" w:sz="0" w:space="0" w:color="auto"/>
          </w:divBdr>
        </w:div>
        <w:div w:id="821847384">
          <w:marLeft w:val="640"/>
          <w:marRight w:val="0"/>
          <w:marTop w:val="0"/>
          <w:marBottom w:val="0"/>
          <w:divBdr>
            <w:top w:val="none" w:sz="0" w:space="0" w:color="auto"/>
            <w:left w:val="none" w:sz="0" w:space="0" w:color="auto"/>
            <w:bottom w:val="none" w:sz="0" w:space="0" w:color="auto"/>
            <w:right w:val="none" w:sz="0" w:space="0" w:color="auto"/>
          </w:divBdr>
        </w:div>
        <w:div w:id="1986081354">
          <w:marLeft w:val="640"/>
          <w:marRight w:val="0"/>
          <w:marTop w:val="0"/>
          <w:marBottom w:val="0"/>
          <w:divBdr>
            <w:top w:val="none" w:sz="0" w:space="0" w:color="auto"/>
            <w:left w:val="none" w:sz="0" w:space="0" w:color="auto"/>
            <w:bottom w:val="none" w:sz="0" w:space="0" w:color="auto"/>
            <w:right w:val="none" w:sz="0" w:space="0" w:color="auto"/>
          </w:divBdr>
        </w:div>
        <w:div w:id="556431409">
          <w:marLeft w:val="640"/>
          <w:marRight w:val="0"/>
          <w:marTop w:val="0"/>
          <w:marBottom w:val="0"/>
          <w:divBdr>
            <w:top w:val="none" w:sz="0" w:space="0" w:color="auto"/>
            <w:left w:val="none" w:sz="0" w:space="0" w:color="auto"/>
            <w:bottom w:val="none" w:sz="0" w:space="0" w:color="auto"/>
            <w:right w:val="none" w:sz="0" w:space="0" w:color="auto"/>
          </w:divBdr>
        </w:div>
        <w:div w:id="1219589364">
          <w:marLeft w:val="640"/>
          <w:marRight w:val="0"/>
          <w:marTop w:val="0"/>
          <w:marBottom w:val="0"/>
          <w:divBdr>
            <w:top w:val="none" w:sz="0" w:space="0" w:color="auto"/>
            <w:left w:val="none" w:sz="0" w:space="0" w:color="auto"/>
            <w:bottom w:val="none" w:sz="0" w:space="0" w:color="auto"/>
            <w:right w:val="none" w:sz="0" w:space="0" w:color="auto"/>
          </w:divBdr>
        </w:div>
        <w:div w:id="157157387">
          <w:marLeft w:val="640"/>
          <w:marRight w:val="0"/>
          <w:marTop w:val="0"/>
          <w:marBottom w:val="0"/>
          <w:divBdr>
            <w:top w:val="none" w:sz="0" w:space="0" w:color="auto"/>
            <w:left w:val="none" w:sz="0" w:space="0" w:color="auto"/>
            <w:bottom w:val="none" w:sz="0" w:space="0" w:color="auto"/>
            <w:right w:val="none" w:sz="0" w:space="0" w:color="auto"/>
          </w:divBdr>
        </w:div>
        <w:div w:id="874731807">
          <w:marLeft w:val="640"/>
          <w:marRight w:val="0"/>
          <w:marTop w:val="0"/>
          <w:marBottom w:val="0"/>
          <w:divBdr>
            <w:top w:val="none" w:sz="0" w:space="0" w:color="auto"/>
            <w:left w:val="none" w:sz="0" w:space="0" w:color="auto"/>
            <w:bottom w:val="none" w:sz="0" w:space="0" w:color="auto"/>
            <w:right w:val="none" w:sz="0" w:space="0" w:color="auto"/>
          </w:divBdr>
        </w:div>
        <w:div w:id="565190643">
          <w:marLeft w:val="640"/>
          <w:marRight w:val="0"/>
          <w:marTop w:val="0"/>
          <w:marBottom w:val="0"/>
          <w:divBdr>
            <w:top w:val="none" w:sz="0" w:space="0" w:color="auto"/>
            <w:left w:val="none" w:sz="0" w:space="0" w:color="auto"/>
            <w:bottom w:val="none" w:sz="0" w:space="0" w:color="auto"/>
            <w:right w:val="none" w:sz="0" w:space="0" w:color="auto"/>
          </w:divBdr>
        </w:div>
        <w:div w:id="910386122">
          <w:marLeft w:val="640"/>
          <w:marRight w:val="0"/>
          <w:marTop w:val="0"/>
          <w:marBottom w:val="0"/>
          <w:divBdr>
            <w:top w:val="none" w:sz="0" w:space="0" w:color="auto"/>
            <w:left w:val="none" w:sz="0" w:space="0" w:color="auto"/>
            <w:bottom w:val="none" w:sz="0" w:space="0" w:color="auto"/>
            <w:right w:val="none" w:sz="0" w:space="0" w:color="auto"/>
          </w:divBdr>
        </w:div>
        <w:div w:id="1075205586">
          <w:marLeft w:val="640"/>
          <w:marRight w:val="0"/>
          <w:marTop w:val="0"/>
          <w:marBottom w:val="0"/>
          <w:divBdr>
            <w:top w:val="none" w:sz="0" w:space="0" w:color="auto"/>
            <w:left w:val="none" w:sz="0" w:space="0" w:color="auto"/>
            <w:bottom w:val="none" w:sz="0" w:space="0" w:color="auto"/>
            <w:right w:val="none" w:sz="0" w:space="0" w:color="auto"/>
          </w:divBdr>
        </w:div>
        <w:div w:id="1547832886">
          <w:marLeft w:val="640"/>
          <w:marRight w:val="0"/>
          <w:marTop w:val="0"/>
          <w:marBottom w:val="0"/>
          <w:divBdr>
            <w:top w:val="none" w:sz="0" w:space="0" w:color="auto"/>
            <w:left w:val="none" w:sz="0" w:space="0" w:color="auto"/>
            <w:bottom w:val="none" w:sz="0" w:space="0" w:color="auto"/>
            <w:right w:val="none" w:sz="0" w:space="0" w:color="auto"/>
          </w:divBdr>
        </w:div>
        <w:div w:id="923612284">
          <w:marLeft w:val="640"/>
          <w:marRight w:val="0"/>
          <w:marTop w:val="0"/>
          <w:marBottom w:val="0"/>
          <w:divBdr>
            <w:top w:val="none" w:sz="0" w:space="0" w:color="auto"/>
            <w:left w:val="none" w:sz="0" w:space="0" w:color="auto"/>
            <w:bottom w:val="none" w:sz="0" w:space="0" w:color="auto"/>
            <w:right w:val="none" w:sz="0" w:space="0" w:color="auto"/>
          </w:divBdr>
        </w:div>
        <w:div w:id="937786811">
          <w:marLeft w:val="640"/>
          <w:marRight w:val="0"/>
          <w:marTop w:val="0"/>
          <w:marBottom w:val="0"/>
          <w:divBdr>
            <w:top w:val="none" w:sz="0" w:space="0" w:color="auto"/>
            <w:left w:val="none" w:sz="0" w:space="0" w:color="auto"/>
            <w:bottom w:val="none" w:sz="0" w:space="0" w:color="auto"/>
            <w:right w:val="none" w:sz="0" w:space="0" w:color="auto"/>
          </w:divBdr>
        </w:div>
        <w:div w:id="1970163135">
          <w:marLeft w:val="640"/>
          <w:marRight w:val="0"/>
          <w:marTop w:val="0"/>
          <w:marBottom w:val="0"/>
          <w:divBdr>
            <w:top w:val="none" w:sz="0" w:space="0" w:color="auto"/>
            <w:left w:val="none" w:sz="0" w:space="0" w:color="auto"/>
            <w:bottom w:val="none" w:sz="0" w:space="0" w:color="auto"/>
            <w:right w:val="none" w:sz="0" w:space="0" w:color="auto"/>
          </w:divBdr>
        </w:div>
        <w:div w:id="315643908">
          <w:marLeft w:val="640"/>
          <w:marRight w:val="0"/>
          <w:marTop w:val="0"/>
          <w:marBottom w:val="0"/>
          <w:divBdr>
            <w:top w:val="none" w:sz="0" w:space="0" w:color="auto"/>
            <w:left w:val="none" w:sz="0" w:space="0" w:color="auto"/>
            <w:bottom w:val="none" w:sz="0" w:space="0" w:color="auto"/>
            <w:right w:val="none" w:sz="0" w:space="0" w:color="auto"/>
          </w:divBdr>
        </w:div>
        <w:div w:id="46538854">
          <w:marLeft w:val="640"/>
          <w:marRight w:val="0"/>
          <w:marTop w:val="0"/>
          <w:marBottom w:val="0"/>
          <w:divBdr>
            <w:top w:val="none" w:sz="0" w:space="0" w:color="auto"/>
            <w:left w:val="none" w:sz="0" w:space="0" w:color="auto"/>
            <w:bottom w:val="none" w:sz="0" w:space="0" w:color="auto"/>
            <w:right w:val="none" w:sz="0" w:space="0" w:color="auto"/>
          </w:divBdr>
        </w:div>
        <w:div w:id="6031314">
          <w:marLeft w:val="640"/>
          <w:marRight w:val="0"/>
          <w:marTop w:val="0"/>
          <w:marBottom w:val="0"/>
          <w:divBdr>
            <w:top w:val="none" w:sz="0" w:space="0" w:color="auto"/>
            <w:left w:val="none" w:sz="0" w:space="0" w:color="auto"/>
            <w:bottom w:val="none" w:sz="0" w:space="0" w:color="auto"/>
            <w:right w:val="none" w:sz="0" w:space="0" w:color="auto"/>
          </w:divBdr>
        </w:div>
        <w:div w:id="887108710">
          <w:marLeft w:val="640"/>
          <w:marRight w:val="0"/>
          <w:marTop w:val="0"/>
          <w:marBottom w:val="0"/>
          <w:divBdr>
            <w:top w:val="none" w:sz="0" w:space="0" w:color="auto"/>
            <w:left w:val="none" w:sz="0" w:space="0" w:color="auto"/>
            <w:bottom w:val="none" w:sz="0" w:space="0" w:color="auto"/>
            <w:right w:val="none" w:sz="0" w:space="0" w:color="auto"/>
          </w:divBdr>
        </w:div>
        <w:div w:id="672757693">
          <w:marLeft w:val="640"/>
          <w:marRight w:val="0"/>
          <w:marTop w:val="0"/>
          <w:marBottom w:val="0"/>
          <w:divBdr>
            <w:top w:val="none" w:sz="0" w:space="0" w:color="auto"/>
            <w:left w:val="none" w:sz="0" w:space="0" w:color="auto"/>
            <w:bottom w:val="none" w:sz="0" w:space="0" w:color="auto"/>
            <w:right w:val="none" w:sz="0" w:space="0" w:color="auto"/>
          </w:divBdr>
        </w:div>
      </w:divsChild>
    </w:div>
    <w:div w:id="334384006">
      <w:bodyDiv w:val="1"/>
      <w:marLeft w:val="0"/>
      <w:marRight w:val="0"/>
      <w:marTop w:val="0"/>
      <w:marBottom w:val="0"/>
      <w:divBdr>
        <w:top w:val="none" w:sz="0" w:space="0" w:color="auto"/>
        <w:left w:val="none" w:sz="0" w:space="0" w:color="auto"/>
        <w:bottom w:val="none" w:sz="0" w:space="0" w:color="auto"/>
        <w:right w:val="none" w:sz="0" w:space="0" w:color="auto"/>
      </w:divBdr>
      <w:divsChild>
        <w:div w:id="1812168217">
          <w:marLeft w:val="640"/>
          <w:marRight w:val="0"/>
          <w:marTop w:val="0"/>
          <w:marBottom w:val="0"/>
          <w:divBdr>
            <w:top w:val="none" w:sz="0" w:space="0" w:color="auto"/>
            <w:left w:val="none" w:sz="0" w:space="0" w:color="auto"/>
            <w:bottom w:val="none" w:sz="0" w:space="0" w:color="auto"/>
            <w:right w:val="none" w:sz="0" w:space="0" w:color="auto"/>
          </w:divBdr>
        </w:div>
        <w:div w:id="65618594">
          <w:marLeft w:val="640"/>
          <w:marRight w:val="0"/>
          <w:marTop w:val="0"/>
          <w:marBottom w:val="0"/>
          <w:divBdr>
            <w:top w:val="none" w:sz="0" w:space="0" w:color="auto"/>
            <w:left w:val="none" w:sz="0" w:space="0" w:color="auto"/>
            <w:bottom w:val="none" w:sz="0" w:space="0" w:color="auto"/>
            <w:right w:val="none" w:sz="0" w:space="0" w:color="auto"/>
          </w:divBdr>
        </w:div>
        <w:div w:id="478353231">
          <w:marLeft w:val="640"/>
          <w:marRight w:val="0"/>
          <w:marTop w:val="0"/>
          <w:marBottom w:val="0"/>
          <w:divBdr>
            <w:top w:val="none" w:sz="0" w:space="0" w:color="auto"/>
            <w:left w:val="none" w:sz="0" w:space="0" w:color="auto"/>
            <w:bottom w:val="none" w:sz="0" w:space="0" w:color="auto"/>
            <w:right w:val="none" w:sz="0" w:space="0" w:color="auto"/>
          </w:divBdr>
        </w:div>
        <w:div w:id="1599215987">
          <w:marLeft w:val="640"/>
          <w:marRight w:val="0"/>
          <w:marTop w:val="0"/>
          <w:marBottom w:val="0"/>
          <w:divBdr>
            <w:top w:val="none" w:sz="0" w:space="0" w:color="auto"/>
            <w:left w:val="none" w:sz="0" w:space="0" w:color="auto"/>
            <w:bottom w:val="none" w:sz="0" w:space="0" w:color="auto"/>
            <w:right w:val="none" w:sz="0" w:space="0" w:color="auto"/>
          </w:divBdr>
        </w:div>
        <w:div w:id="1695035757">
          <w:marLeft w:val="640"/>
          <w:marRight w:val="0"/>
          <w:marTop w:val="0"/>
          <w:marBottom w:val="0"/>
          <w:divBdr>
            <w:top w:val="none" w:sz="0" w:space="0" w:color="auto"/>
            <w:left w:val="none" w:sz="0" w:space="0" w:color="auto"/>
            <w:bottom w:val="none" w:sz="0" w:space="0" w:color="auto"/>
            <w:right w:val="none" w:sz="0" w:space="0" w:color="auto"/>
          </w:divBdr>
        </w:div>
        <w:div w:id="1872454014">
          <w:marLeft w:val="640"/>
          <w:marRight w:val="0"/>
          <w:marTop w:val="0"/>
          <w:marBottom w:val="0"/>
          <w:divBdr>
            <w:top w:val="none" w:sz="0" w:space="0" w:color="auto"/>
            <w:left w:val="none" w:sz="0" w:space="0" w:color="auto"/>
            <w:bottom w:val="none" w:sz="0" w:space="0" w:color="auto"/>
            <w:right w:val="none" w:sz="0" w:space="0" w:color="auto"/>
          </w:divBdr>
        </w:div>
        <w:div w:id="89159395">
          <w:marLeft w:val="640"/>
          <w:marRight w:val="0"/>
          <w:marTop w:val="0"/>
          <w:marBottom w:val="0"/>
          <w:divBdr>
            <w:top w:val="none" w:sz="0" w:space="0" w:color="auto"/>
            <w:left w:val="none" w:sz="0" w:space="0" w:color="auto"/>
            <w:bottom w:val="none" w:sz="0" w:space="0" w:color="auto"/>
            <w:right w:val="none" w:sz="0" w:space="0" w:color="auto"/>
          </w:divBdr>
        </w:div>
        <w:div w:id="1833063069">
          <w:marLeft w:val="640"/>
          <w:marRight w:val="0"/>
          <w:marTop w:val="0"/>
          <w:marBottom w:val="0"/>
          <w:divBdr>
            <w:top w:val="none" w:sz="0" w:space="0" w:color="auto"/>
            <w:left w:val="none" w:sz="0" w:space="0" w:color="auto"/>
            <w:bottom w:val="none" w:sz="0" w:space="0" w:color="auto"/>
            <w:right w:val="none" w:sz="0" w:space="0" w:color="auto"/>
          </w:divBdr>
        </w:div>
        <w:div w:id="990255815">
          <w:marLeft w:val="640"/>
          <w:marRight w:val="0"/>
          <w:marTop w:val="0"/>
          <w:marBottom w:val="0"/>
          <w:divBdr>
            <w:top w:val="none" w:sz="0" w:space="0" w:color="auto"/>
            <w:left w:val="none" w:sz="0" w:space="0" w:color="auto"/>
            <w:bottom w:val="none" w:sz="0" w:space="0" w:color="auto"/>
            <w:right w:val="none" w:sz="0" w:space="0" w:color="auto"/>
          </w:divBdr>
        </w:div>
        <w:div w:id="651837328">
          <w:marLeft w:val="640"/>
          <w:marRight w:val="0"/>
          <w:marTop w:val="0"/>
          <w:marBottom w:val="0"/>
          <w:divBdr>
            <w:top w:val="none" w:sz="0" w:space="0" w:color="auto"/>
            <w:left w:val="none" w:sz="0" w:space="0" w:color="auto"/>
            <w:bottom w:val="none" w:sz="0" w:space="0" w:color="auto"/>
            <w:right w:val="none" w:sz="0" w:space="0" w:color="auto"/>
          </w:divBdr>
        </w:div>
        <w:div w:id="871380748">
          <w:marLeft w:val="640"/>
          <w:marRight w:val="0"/>
          <w:marTop w:val="0"/>
          <w:marBottom w:val="0"/>
          <w:divBdr>
            <w:top w:val="none" w:sz="0" w:space="0" w:color="auto"/>
            <w:left w:val="none" w:sz="0" w:space="0" w:color="auto"/>
            <w:bottom w:val="none" w:sz="0" w:space="0" w:color="auto"/>
            <w:right w:val="none" w:sz="0" w:space="0" w:color="auto"/>
          </w:divBdr>
        </w:div>
        <w:div w:id="275723149">
          <w:marLeft w:val="640"/>
          <w:marRight w:val="0"/>
          <w:marTop w:val="0"/>
          <w:marBottom w:val="0"/>
          <w:divBdr>
            <w:top w:val="none" w:sz="0" w:space="0" w:color="auto"/>
            <w:left w:val="none" w:sz="0" w:space="0" w:color="auto"/>
            <w:bottom w:val="none" w:sz="0" w:space="0" w:color="auto"/>
            <w:right w:val="none" w:sz="0" w:space="0" w:color="auto"/>
          </w:divBdr>
        </w:div>
        <w:div w:id="993224008">
          <w:marLeft w:val="640"/>
          <w:marRight w:val="0"/>
          <w:marTop w:val="0"/>
          <w:marBottom w:val="0"/>
          <w:divBdr>
            <w:top w:val="none" w:sz="0" w:space="0" w:color="auto"/>
            <w:left w:val="none" w:sz="0" w:space="0" w:color="auto"/>
            <w:bottom w:val="none" w:sz="0" w:space="0" w:color="auto"/>
            <w:right w:val="none" w:sz="0" w:space="0" w:color="auto"/>
          </w:divBdr>
        </w:div>
        <w:div w:id="351959817">
          <w:marLeft w:val="640"/>
          <w:marRight w:val="0"/>
          <w:marTop w:val="0"/>
          <w:marBottom w:val="0"/>
          <w:divBdr>
            <w:top w:val="none" w:sz="0" w:space="0" w:color="auto"/>
            <w:left w:val="none" w:sz="0" w:space="0" w:color="auto"/>
            <w:bottom w:val="none" w:sz="0" w:space="0" w:color="auto"/>
            <w:right w:val="none" w:sz="0" w:space="0" w:color="auto"/>
          </w:divBdr>
        </w:div>
        <w:div w:id="1417019766">
          <w:marLeft w:val="640"/>
          <w:marRight w:val="0"/>
          <w:marTop w:val="0"/>
          <w:marBottom w:val="0"/>
          <w:divBdr>
            <w:top w:val="none" w:sz="0" w:space="0" w:color="auto"/>
            <w:left w:val="none" w:sz="0" w:space="0" w:color="auto"/>
            <w:bottom w:val="none" w:sz="0" w:space="0" w:color="auto"/>
            <w:right w:val="none" w:sz="0" w:space="0" w:color="auto"/>
          </w:divBdr>
        </w:div>
        <w:div w:id="426342631">
          <w:marLeft w:val="640"/>
          <w:marRight w:val="0"/>
          <w:marTop w:val="0"/>
          <w:marBottom w:val="0"/>
          <w:divBdr>
            <w:top w:val="none" w:sz="0" w:space="0" w:color="auto"/>
            <w:left w:val="none" w:sz="0" w:space="0" w:color="auto"/>
            <w:bottom w:val="none" w:sz="0" w:space="0" w:color="auto"/>
            <w:right w:val="none" w:sz="0" w:space="0" w:color="auto"/>
          </w:divBdr>
        </w:div>
        <w:div w:id="491874054">
          <w:marLeft w:val="640"/>
          <w:marRight w:val="0"/>
          <w:marTop w:val="0"/>
          <w:marBottom w:val="0"/>
          <w:divBdr>
            <w:top w:val="none" w:sz="0" w:space="0" w:color="auto"/>
            <w:left w:val="none" w:sz="0" w:space="0" w:color="auto"/>
            <w:bottom w:val="none" w:sz="0" w:space="0" w:color="auto"/>
            <w:right w:val="none" w:sz="0" w:space="0" w:color="auto"/>
          </w:divBdr>
        </w:div>
        <w:div w:id="55516460">
          <w:marLeft w:val="640"/>
          <w:marRight w:val="0"/>
          <w:marTop w:val="0"/>
          <w:marBottom w:val="0"/>
          <w:divBdr>
            <w:top w:val="none" w:sz="0" w:space="0" w:color="auto"/>
            <w:left w:val="none" w:sz="0" w:space="0" w:color="auto"/>
            <w:bottom w:val="none" w:sz="0" w:space="0" w:color="auto"/>
            <w:right w:val="none" w:sz="0" w:space="0" w:color="auto"/>
          </w:divBdr>
        </w:div>
        <w:div w:id="264189636">
          <w:marLeft w:val="640"/>
          <w:marRight w:val="0"/>
          <w:marTop w:val="0"/>
          <w:marBottom w:val="0"/>
          <w:divBdr>
            <w:top w:val="none" w:sz="0" w:space="0" w:color="auto"/>
            <w:left w:val="none" w:sz="0" w:space="0" w:color="auto"/>
            <w:bottom w:val="none" w:sz="0" w:space="0" w:color="auto"/>
            <w:right w:val="none" w:sz="0" w:space="0" w:color="auto"/>
          </w:divBdr>
        </w:div>
        <w:div w:id="1416707335">
          <w:marLeft w:val="640"/>
          <w:marRight w:val="0"/>
          <w:marTop w:val="0"/>
          <w:marBottom w:val="0"/>
          <w:divBdr>
            <w:top w:val="none" w:sz="0" w:space="0" w:color="auto"/>
            <w:left w:val="none" w:sz="0" w:space="0" w:color="auto"/>
            <w:bottom w:val="none" w:sz="0" w:space="0" w:color="auto"/>
            <w:right w:val="none" w:sz="0" w:space="0" w:color="auto"/>
          </w:divBdr>
        </w:div>
        <w:div w:id="6756119">
          <w:marLeft w:val="640"/>
          <w:marRight w:val="0"/>
          <w:marTop w:val="0"/>
          <w:marBottom w:val="0"/>
          <w:divBdr>
            <w:top w:val="none" w:sz="0" w:space="0" w:color="auto"/>
            <w:left w:val="none" w:sz="0" w:space="0" w:color="auto"/>
            <w:bottom w:val="none" w:sz="0" w:space="0" w:color="auto"/>
            <w:right w:val="none" w:sz="0" w:space="0" w:color="auto"/>
          </w:divBdr>
        </w:div>
        <w:div w:id="556431779">
          <w:marLeft w:val="640"/>
          <w:marRight w:val="0"/>
          <w:marTop w:val="0"/>
          <w:marBottom w:val="0"/>
          <w:divBdr>
            <w:top w:val="none" w:sz="0" w:space="0" w:color="auto"/>
            <w:left w:val="none" w:sz="0" w:space="0" w:color="auto"/>
            <w:bottom w:val="none" w:sz="0" w:space="0" w:color="auto"/>
            <w:right w:val="none" w:sz="0" w:space="0" w:color="auto"/>
          </w:divBdr>
        </w:div>
        <w:div w:id="724448484">
          <w:marLeft w:val="640"/>
          <w:marRight w:val="0"/>
          <w:marTop w:val="0"/>
          <w:marBottom w:val="0"/>
          <w:divBdr>
            <w:top w:val="none" w:sz="0" w:space="0" w:color="auto"/>
            <w:left w:val="none" w:sz="0" w:space="0" w:color="auto"/>
            <w:bottom w:val="none" w:sz="0" w:space="0" w:color="auto"/>
            <w:right w:val="none" w:sz="0" w:space="0" w:color="auto"/>
          </w:divBdr>
        </w:div>
        <w:div w:id="308248574">
          <w:marLeft w:val="640"/>
          <w:marRight w:val="0"/>
          <w:marTop w:val="0"/>
          <w:marBottom w:val="0"/>
          <w:divBdr>
            <w:top w:val="none" w:sz="0" w:space="0" w:color="auto"/>
            <w:left w:val="none" w:sz="0" w:space="0" w:color="auto"/>
            <w:bottom w:val="none" w:sz="0" w:space="0" w:color="auto"/>
            <w:right w:val="none" w:sz="0" w:space="0" w:color="auto"/>
          </w:divBdr>
        </w:div>
        <w:div w:id="632445003">
          <w:marLeft w:val="640"/>
          <w:marRight w:val="0"/>
          <w:marTop w:val="0"/>
          <w:marBottom w:val="0"/>
          <w:divBdr>
            <w:top w:val="none" w:sz="0" w:space="0" w:color="auto"/>
            <w:left w:val="none" w:sz="0" w:space="0" w:color="auto"/>
            <w:bottom w:val="none" w:sz="0" w:space="0" w:color="auto"/>
            <w:right w:val="none" w:sz="0" w:space="0" w:color="auto"/>
          </w:divBdr>
        </w:div>
        <w:div w:id="1721248540">
          <w:marLeft w:val="640"/>
          <w:marRight w:val="0"/>
          <w:marTop w:val="0"/>
          <w:marBottom w:val="0"/>
          <w:divBdr>
            <w:top w:val="none" w:sz="0" w:space="0" w:color="auto"/>
            <w:left w:val="none" w:sz="0" w:space="0" w:color="auto"/>
            <w:bottom w:val="none" w:sz="0" w:space="0" w:color="auto"/>
            <w:right w:val="none" w:sz="0" w:space="0" w:color="auto"/>
          </w:divBdr>
        </w:div>
        <w:div w:id="1802570398">
          <w:marLeft w:val="640"/>
          <w:marRight w:val="0"/>
          <w:marTop w:val="0"/>
          <w:marBottom w:val="0"/>
          <w:divBdr>
            <w:top w:val="none" w:sz="0" w:space="0" w:color="auto"/>
            <w:left w:val="none" w:sz="0" w:space="0" w:color="auto"/>
            <w:bottom w:val="none" w:sz="0" w:space="0" w:color="auto"/>
            <w:right w:val="none" w:sz="0" w:space="0" w:color="auto"/>
          </w:divBdr>
        </w:div>
        <w:div w:id="2056856551">
          <w:marLeft w:val="640"/>
          <w:marRight w:val="0"/>
          <w:marTop w:val="0"/>
          <w:marBottom w:val="0"/>
          <w:divBdr>
            <w:top w:val="none" w:sz="0" w:space="0" w:color="auto"/>
            <w:left w:val="none" w:sz="0" w:space="0" w:color="auto"/>
            <w:bottom w:val="none" w:sz="0" w:space="0" w:color="auto"/>
            <w:right w:val="none" w:sz="0" w:space="0" w:color="auto"/>
          </w:divBdr>
        </w:div>
        <w:div w:id="618878346">
          <w:marLeft w:val="640"/>
          <w:marRight w:val="0"/>
          <w:marTop w:val="0"/>
          <w:marBottom w:val="0"/>
          <w:divBdr>
            <w:top w:val="none" w:sz="0" w:space="0" w:color="auto"/>
            <w:left w:val="none" w:sz="0" w:space="0" w:color="auto"/>
            <w:bottom w:val="none" w:sz="0" w:space="0" w:color="auto"/>
            <w:right w:val="none" w:sz="0" w:space="0" w:color="auto"/>
          </w:divBdr>
        </w:div>
        <w:div w:id="1852647374">
          <w:marLeft w:val="640"/>
          <w:marRight w:val="0"/>
          <w:marTop w:val="0"/>
          <w:marBottom w:val="0"/>
          <w:divBdr>
            <w:top w:val="none" w:sz="0" w:space="0" w:color="auto"/>
            <w:left w:val="none" w:sz="0" w:space="0" w:color="auto"/>
            <w:bottom w:val="none" w:sz="0" w:space="0" w:color="auto"/>
            <w:right w:val="none" w:sz="0" w:space="0" w:color="auto"/>
          </w:divBdr>
        </w:div>
        <w:div w:id="1825315770">
          <w:marLeft w:val="640"/>
          <w:marRight w:val="0"/>
          <w:marTop w:val="0"/>
          <w:marBottom w:val="0"/>
          <w:divBdr>
            <w:top w:val="none" w:sz="0" w:space="0" w:color="auto"/>
            <w:left w:val="none" w:sz="0" w:space="0" w:color="auto"/>
            <w:bottom w:val="none" w:sz="0" w:space="0" w:color="auto"/>
            <w:right w:val="none" w:sz="0" w:space="0" w:color="auto"/>
          </w:divBdr>
        </w:div>
        <w:div w:id="480579297">
          <w:marLeft w:val="640"/>
          <w:marRight w:val="0"/>
          <w:marTop w:val="0"/>
          <w:marBottom w:val="0"/>
          <w:divBdr>
            <w:top w:val="none" w:sz="0" w:space="0" w:color="auto"/>
            <w:left w:val="none" w:sz="0" w:space="0" w:color="auto"/>
            <w:bottom w:val="none" w:sz="0" w:space="0" w:color="auto"/>
            <w:right w:val="none" w:sz="0" w:space="0" w:color="auto"/>
          </w:divBdr>
        </w:div>
        <w:div w:id="1030688117">
          <w:marLeft w:val="640"/>
          <w:marRight w:val="0"/>
          <w:marTop w:val="0"/>
          <w:marBottom w:val="0"/>
          <w:divBdr>
            <w:top w:val="none" w:sz="0" w:space="0" w:color="auto"/>
            <w:left w:val="none" w:sz="0" w:space="0" w:color="auto"/>
            <w:bottom w:val="none" w:sz="0" w:space="0" w:color="auto"/>
            <w:right w:val="none" w:sz="0" w:space="0" w:color="auto"/>
          </w:divBdr>
        </w:div>
        <w:div w:id="253707801">
          <w:marLeft w:val="640"/>
          <w:marRight w:val="0"/>
          <w:marTop w:val="0"/>
          <w:marBottom w:val="0"/>
          <w:divBdr>
            <w:top w:val="none" w:sz="0" w:space="0" w:color="auto"/>
            <w:left w:val="none" w:sz="0" w:space="0" w:color="auto"/>
            <w:bottom w:val="none" w:sz="0" w:space="0" w:color="auto"/>
            <w:right w:val="none" w:sz="0" w:space="0" w:color="auto"/>
          </w:divBdr>
        </w:div>
        <w:div w:id="1182277183">
          <w:marLeft w:val="640"/>
          <w:marRight w:val="0"/>
          <w:marTop w:val="0"/>
          <w:marBottom w:val="0"/>
          <w:divBdr>
            <w:top w:val="none" w:sz="0" w:space="0" w:color="auto"/>
            <w:left w:val="none" w:sz="0" w:space="0" w:color="auto"/>
            <w:bottom w:val="none" w:sz="0" w:space="0" w:color="auto"/>
            <w:right w:val="none" w:sz="0" w:space="0" w:color="auto"/>
          </w:divBdr>
        </w:div>
        <w:div w:id="1135609316">
          <w:marLeft w:val="640"/>
          <w:marRight w:val="0"/>
          <w:marTop w:val="0"/>
          <w:marBottom w:val="0"/>
          <w:divBdr>
            <w:top w:val="none" w:sz="0" w:space="0" w:color="auto"/>
            <w:left w:val="none" w:sz="0" w:space="0" w:color="auto"/>
            <w:bottom w:val="none" w:sz="0" w:space="0" w:color="auto"/>
            <w:right w:val="none" w:sz="0" w:space="0" w:color="auto"/>
          </w:divBdr>
        </w:div>
        <w:div w:id="1768840671">
          <w:marLeft w:val="640"/>
          <w:marRight w:val="0"/>
          <w:marTop w:val="0"/>
          <w:marBottom w:val="0"/>
          <w:divBdr>
            <w:top w:val="none" w:sz="0" w:space="0" w:color="auto"/>
            <w:left w:val="none" w:sz="0" w:space="0" w:color="auto"/>
            <w:bottom w:val="none" w:sz="0" w:space="0" w:color="auto"/>
            <w:right w:val="none" w:sz="0" w:space="0" w:color="auto"/>
          </w:divBdr>
        </w:div>
        <w:div w:id="380594378">
          <w:marLeft w:val="640"/>
          <w:marRight w:val="0"/>
          <w:marTop w:val="0"/>
          <w:marBottom w:val="0"/>
          <w:divBdr>
            <w:top w:val="none" w:sz="0" w:space="0" w:color="auto"/>
            <w:left w:val="none" w:sz="0" w:space="0" w:color="auto"/>
            <w:bottom w:val="none" w:sz="0" w:space="0" w:color="auto"/>
            <w:right w:val="none" w:sz="0" w:space="0" w:color="auto"/>
          </w:divBdr>
        </w:div>
        <w:div w:id="1448307977">
          <w:marLeft w:val="640"/>
          <w:marRight w:val="0"/>
          <w:marTop w:val="0"/>
          <w:marBottom w:val="0"/>
          <w:divBdr>
            <w:top w:val="none" w:sz="0" w:space="0" w:color="auto"/>
            <w:left w:val="none" w:sz="0" w:space="0" w:color="auto"/>
            <w:bottom w:val="none" w:sz="0" w:space="0" w:color="auto"/>
            <w:right w:val="none" w:sz="0" w:space="0" w:color="auto"/>
          </w:divBdr>
        </w:div>
        <w:div w:id="1514105538">
          <w:marLeft w:val="640"/>
          <w:marRight w:val="0"/>
          <w:marTop w:val="0"/>
          <w:marBottom w:val="0"/>
          <w:divBdr>
            <w:top w:val="none" w:sz="0" w:space="0" w:color="auto"/>
            <w:left w:val="none" w:sz="0" w:space="0" w:color="auto"/>
            <w:bottom w:val="none" w:sz="0" w:space="0" w:color="auto"/>
            <w:right w:val="none" w:sz="0" w:space="0" w:color="auto"/>
          </w:divBdr>
        </w:div>
        <w:div w:id="1340548228">
          <w:marLeft w:val="640"/>
          <w:marRight w:val="0"/>
          <w:marTop w:val="0"/>
          <w:marBottom w:val="0"/>
          <w:divBdr>
            <w:top w:val="none" w:sz="0" w:space="0" w:color="auto"/>
            <w:left w:val="none" w:sz="0" w:space="0" w:color="auto"/>
            <w:bottom w:val="none" w:sz="0" w:space="0" w:color="auto"/>
            <w:right w:val="none" w:sz="0" w:space="0" w:color="auto"/>
          </w:divBdr>
        </w:div>
        <w:div w:id="1627924898">
          <w:marLeft w:val="640"/>
          <w:marRight w:val="0"/>
          <w:marTop w:val="0"/>
          <w:marBottom w:val="0"/>
          <w:divBdr>
            <w:top w:val="none" w:sz="0" w:space="0" w:color="auto"/>
            <w:left w:val="none" w:sz="0" w:space="0" w:color="auto"/>
            <w:bottom w:val="none" w:sz="0" w:space="0" w:color="auto"/>
            <w:right w:val="none" w:sz="0" w:space="0" w:color="auto"/>
          </w:divBdr>
        </w:div>
        <w:div w:id="1918173418">
          <w:marLeft w:val="640"/>
          <w:marRight w:val="0"/>
          <w:marTop w:val="0"/>
          <w:marBottom w:val="0"/>
          <w:divBdr>
            <w:top w:val="none" w:sz="0" w:space="0" w:color="auto"/>
            <w:left w:val="none" w:sz="0" w:space="0" w:color="auto"/>
            <w:bottom w:val="none" w:sz="0" w:space="0" w:color="auto"/>
            <w:right w:val="none" w:sz="0" w:space="0" w:color="auto"/>
          </w:divBdr>
        </w:div>
        <w:div w:id="1202521507">
          <w:marLeft w:val="640"/>
          <w:marRight w:val="0"/>
          <w:marTop w:val="0"/>
          <w:marBottom w:val="0"/>
          <w:divBdr>
            <w:top w:val="none" w:sz="0" w:space="0" w:color="auto"/>
            <w:left w:val="none" w:sz="0" w:space="0" w:color="auto"/>
            <w:bottom w:val="none" w:sz="0" w:space="0" w:color="auto"/>
            <w:right w:val="none" w:sz="0" w:space="0" w:color="auto"/>
          </w:divBdr>
        </w:div>
        <w:div w:id="531890877">
          <w:marLeft w:val="640"/>
          <w:marRight w:val="0"/>
          <w:marTop w:val="0"/>
          <w:marBottom w:val="0"/>
          <w:divBdr>
            <w:top w:val="none" w:sz="0" w:space="0" w:color="auto"/>
            <w:left w:val="none" w:sz="0" w:space="0" w:color="auto"/>
            <w:bottom w:val="none" w:sz="0" w:space="0" w:color="auto"/>
            <w:right w:val="none" w:sz="0" w:space="0" w:color="auto"/>
          </w:divBdr>
        </w:div>
        <w:div w:id="737173307">
          <w:marLeft w:val="640"/>
          <w:marRight w:val="0"/>
          <w:marTop w:val="0"/>
          <w:marBottom w:val="0"/>
          <w:divBdr>
            <w:top w:val="none" w:sz="0" w:space="0" w:color="auto"/>
            <w:left w:val="none" w:sz="0" w:space="0" w:color="auto"/>
            <w:bottom w:val="none" w:sz="0" w:space="0" w:color="auto"/>
            <w:right w:val="none" w:sz="0" w:space="0" w:color="auto"/>
          </w:divBdr>
        </w:div>
        <w:div w:id="1232278017">
          <w:marLeft w:val="640"/>
          <w:marRight w:val="0"/>
          <w:marTop w:val="0"/>
          <w:marBottom w:val="0"/>
          <w:divBdr>
            <w:top w:val="none" w:sz="0" w:space="0" w:color="auto"/>
            <w:left w:val="none" w:sz="0" w:space="0" w:color="auto"/>
            <w:bottom w:val="none" w:sz="0" w:space="0" w:color="auto"/>
            <w:right w:val="none" w:sz="0" w:space="0" w:color="auto"/>
          </w:divBdr>
        </w:div>
        <w:div w:id="115493775">
          <w:marLeft w:val="640"/>
          <w:marRight w:val="0"/>
          <w:marTop w:val="0"/>
          <w:marBottom w:val="0"/>
          <w:divBdr>
            <w:top w:val="none" w:sz="0" w:space="0" w:color="auto"/>
            <w:left w:val="none" w:sz="0" w:space="0" w:color="auto"/>
            <w:bottom w:val="none" w:sz="0" w:space="0" w:color="auto"/>
            <w:right w:val="none" w:sz="0" w:space="0" w:color="auto"/>
          </w:divBdr>
        </w:div>
        <w:div w:id="116217071">
          <w:marLeft w:val="640"/>
          <w:marRight w:val="0"/>
          <w:marTop w:val="0"/>
          <w:marBottom w:val="0"/>
          <w:divBdr>
            <w:top w:val="none" w:sz="0" w:space="0" w:color="auto"/>
            <w:left w:val="none" w:sz="0" w:space="0" w:color="auto"/>
            <w:bottom w:val="none" w:sz="0" w:space="0" w:color="auto"/>
            <w:right w:val="none" w:sz="0" w:space="0" w:color="auto"/>
          </w:divBdr>
        </w:div>
        <w:div w:id="1942910595">
          <w:marLeft w:val="640"/>
          <w:marRight w:val="0"/>
          <w:marTop w:val="0"/>
          <w:marBottom w:val="0"/>
          <w:divBdr>
            <w:top w:val="none" w:sz="0" w:space="0" w:color="auto"/>
            <w:left w:val="none" w:sz="0" w:space="0" w:color="auto"/>
            <w:bottom w:val="none" w:sz="0" w:space="0" w:color="auto"/>
            <w:right w:val="none" w:sz="0" w:space="0" w:color="auto"/>
          </w:divBdr>
        </w:div>
        <w:div w:id="650986501">
          <w:marLeft w:val="640"/>
          <w:marRight w:val="0"/>
          <w:marTop w:val="0"/>
          <w:marBottom w:val="0"/>
          <w:divBdr>
            <w:top w:val="none" w:sz="0" w:space="0" w:color="auto"/>
            <w:left w:val="none" w:sz="0" w:space="0" w:color="auto"/>
            <w:bottom w:val="none" w:sz="0" w:space="0" w:color="auto"/>
            <w:right w:val="none" w:sz="0" w:space="0" w:color="auto"/>
          </w:divBdr>
        </w:div>
        <w:div w:id="485366910">
          <w:marLeft w:val="640"/>
          <w:marRight w:val="0"/>
          <w:marTop w:val="0"/>
          <w:marBottom w:val="0"/>
          <w:divBdr>
            <w:top w:val="none" w:sz="0" w:space="0" w:color="auto"/>
            <w:left w:val="none" w:sz="0" w:space="0" w:color="auto"/>
            <w:bottom w:val="none" w:sz="0" w:space="0" w:color="auto"/>
            <w:right w:val="none" w:sz="0" w:space="0" w:color="auto"/>
          </w:divBdr>
        </w:div>
        <w:div w:id="1938516010">
          <w:marLeft w:val="640"/>
          <w:marRight w:val="0"/>
          <w:marTop w:val="0"/>
          <w:marBottom w:val="0"/>
          <w:divBdr>
            <w:top w:val="none" w:sz="0" w:space="0" w:color="auto"/>
            <w:left w:val="none" w:sz="0" w:space="0" w:color="auto"/>
            <w:bottom w:val="none" w:sz="0" w:space="0" w:color="auto"/>
            <w:right w:val="none" w:sz="0" w:space="0" w:color="auto"/>
          </w:divBdr>
        </w:div>
        <w:div w:id="1726640903">
          <w:marLeft w:val="640"/>
          <w:marRight w:val="0"/>
          <w:marTop w:val="0"/>
          <w:marBottom w:val="0"/>
          <w:divBdr>
            <w:top w:val="none" w:sz="0" w:space="0" w:color="auto"/>
            <w:left w:val="none" w:sz="0" w:space="0" w:color="auto"/>
            <w:bottom w:val="none" w:sz="0" w:space="0" w:color="auto"/>
            <w:right w:val="none" w:sz="0" w:space="0" w:color="auto"/>
          </w:divBdr>
        </w:div>
        <w:div w:id="438254768">
          <w:marLeft w:val="640"/>
          <w:marRight w:val="0"/>
          <w:marTop w:val="0"/>
          <w:marBottom w:val="0"/>
          <w:divBdr>
            <w:top w:val="none" w:sz="0" w:space="0" w:color="auto"/>
            <w:left w:val="none" w:sz="0" w:space="0" w:color="auto"/>
            <w:bottom w:val="none" w:sz="0" w:space="0" w:color="auto"/>
            <w:right w:val="none" w:sz="0" w:space="0" w:color="auto"/>
          </w:divBdr>
        </w:div>
        <w:div w:id="505901867">
          <w:marLeft w:val="640"/>
          <w:marRight w:val="0"/>
          <w:marTop w:val="0"/>
          <w:marBottom w:val="0"/>
          <w:divBdr>
            <w:top w:val="none" w:sz="0" w:space="0" w:color="auto"/>
            <w:left w:val="none" w:sz="0" w:space="0" w:color="auto"/>
            <w:bottom w:val="none" w:sz="0" w:space="0" w:color="auto"/>
            <w:right w:val="none" w:sz="0" w:space="0" w:color="auto"/>
          </w:divBdr>
        </w:div>
        <w:div w:id="1605379425">
          <w:marLeft w:val="640"/>
          <w:marRight w:val="0"/>
          <w:marTop w:val="0"/>
          <w:marBottom w:val="0"/>
          <w:divBdr>
            <w:top w:val="none" w:sz="0" w:space="0" w:color="auto"/>
            <w:left w:val="none" w:sz="0" w:space="0" w:color="auto"/>
            <w:bottom w:val="none" w:sz="0" w:space="0" w:color="auto"/>
            <w:right w:val="none" w:sz="0" w:space="0" w:color="auto"/>
          </w:divBdr>
        </w:div>
        <w:div w:id="862791604">
          <w:marLeft w:val="640"/>
          <w:marRight w:val="0"/>
          <w:marTop w:val="0"/>
          <w:marBottom w:val="0"/>
          <w:divBdr>
            <w:top w:val="none" w:sz="0" w:space="0" w:color="auto"/>
            <w:left w:val="none" w:sz="0" w:space="0" w:color="auto"/>
            <w:bottom w:val="none" w:sz="0" w:space="0" w:color="auto"/>
            <w:right w:val="none" w:sz="0" w:space="0" w:color="auto"/>
          </w:divBdr>
        </w:div>
        <w:div w:id="163403404">
          <w:marLeft w:val="640"/>
          <w:marRight w:val="0"/>
          <w:marTop w:val="0"/>
          <w:marBottom w:val="0"/>
          <w:divBdr>
            <w:top w:val="none" w:sz="0" w:space="0" w:color="auto"/>
            <w:left w:val="none" w:sz="0" w:space="0" w:color="auto"/>
            <w:bottom w:val="none" w:sz="0" w:space="0" w:color="auto"/>
            <w:right w:val="none" w:sz="0" w:space="0" w:color="auto"/>
          </w:divBdr>
        </w:div>
        <w:div w:id="2142310209">
          <w:marLeft w:val="640"/>
          <w:marRight w:val="0"/>
          <w:marTop w:val="0"/>
          <w:marBottom w:val="0"/>
          <w:divBdr>
            <w:top w:val="none" w:sz="0" w:space="0" w:color="auto"/>
            <w:left w:val="none" w:sz="0" w:space="0" w:color="auto"/>
            <w:bottom w:val="none" w:sz="0" w:space="0" w:color="auto"/>
            <w:right w:val="none" w:sz="0" w:space="0" w:color="auto"/>
          </w:divBdr>
        </w:div>
        <w:div w:id="1649826503">
          <w:marLeft w:val="640"/>
          <w:marRight w:val="0"/>
          <w:marTop w:val="0"/>
          <w:marBottom w:val="0"/>
          <w:divBdr>
            <w:top w:val="none" w:sz="0" w:space="0" w:color="auto"/>
            <w:left w:val="none" w:sz="0" w:space="0" w:color="auto"/>
            <w:bottom w:val="none" w:sz="0" w:space="0" w:color="auto"/>
            <w:right w:val="none" w:sz="0" w:space="0" w:color="auto"/>
          </w:divBdr>
        </w:div>
        <w:div w:id="445781497">
          <w:marLeft w:val="640"/>
          <w:marRight w:val="0"/>
          <w:marTop w:val="0"/>
          <w:marBottom w:val="0"/>
          <w:divBdr>
            <w:top w:val="none" w:sz="0" w:space="0" w:color="auto"/>
            <w:left w:val="none" w:sz="0" w:space="0" w:color="auto"/>
            <w:bottom w:val="none" w:sz="0" w:space="0" w:color="auto"/>
            <w:right w:val="none" w:sz="0" w:space="0" w:color="auto"/>
          </w:divBdr>
        </w:div>
      </w:divsChild>
    </w:div>
    <w:div w:id="411899918">
      <w:bodyDiv w:val="1"/>
      <w:marLeft w:val="0"/>
      <w:marRight w:val="0"/>
      <w:marTop w:val="0"/>
      <w:marBottom w:val="0"/>
      <w:divBdr>
        <w:top w:val="none" w:sz="0" w:space="0" w:color="auto"/>
        <w:left w:val="none" w:sz="0" w:space="0" w:color="auto"/>
        <w:bottom w:val="none" w:sz="0" w:space="0" w:color="auto"/>
        <w:right w:val="none" w:sz="0" w:space="0" w:color="auto"/>
      </w:divBdr>
      <w:divsChild>
        <w:div w:id="1833133288">
          <w:marLeft w:val="640"/>
          <w:marRight w:val="0"/>
          <w:marTop w:val="0"/>
          <w:marBottom w:val="0"/>
          <w:divBdr>
            <w:top w:val="none" w:sz="0" w:space="0" w:color="auto"/>
            <w:left w:val="none" w:sz="0" w:space="0" w:color="auto"/>
            <w:bottom w:val="none" w:sz="0" w:space="0" w:color="auto"/>
            <w:right w:val="none" w:sz="0" w:space="0" w:color="auto"/>
          </w:divBdr>
        </w:div>
        <w:div w:id="82840478">
          <w:marLeft w:val="640"/>
          <w:marRight w:val="0"/>
          <w:marTop w:val="0"/>
          <w:marBottom w:val="0"/>
          <w:divBdr>
            <w:top w:val="none" w:sz="0" w:space="0" w:color="auto"/>
            <w:left w:val="none" w:sz="0" w:space="0" w:color="auto"/>
            <w:bottom w:val="none" w:sz="0" w:space="0" w:color="auto"/>
            <w:right w:val="none" w:sz="0" w:space="0" w:color="auto"/>
          </w:divBdr>
        </w:div>
        <w:div w:id="876429267">
          <w:marLeft w:val="640"/>
          <w:marRight w:val="0"/>
          <w:marTop w:val="0"/>
          <w:marBottom w:val="0"/>
          <w:divBdr>
            <w:top w:val="none" w:sz="0" w:space="0" w:color="auto"/>
            <w:left w:val="none" w:sz="0" w:space="0" w:color="auto"/>
            <w:bottom w:val="none" w:sz="0" w:space="0" w:color="auto"/>
            <w:right w:val="none" w:sz="0" w:space="0" w:color="auto"/>
          </w:divBdr>
        </w:div>
        <w:div w:id="853809048">
          <w:marLeft w:val="640"/>
          <w:marRight w:val="0"/>
          <w:marTop w:val="0"/>
          <w:marBottom w:val="0"/>
          <w:divBdr>
            <w:top w:val="none" w:sz="0" w:space="0" w:color="auto"/>
            <w:left w:val="none" w:sz="0" w:space="0" w:color="auto"/>
            <w:bottom w:val="none" w:sz="0" w:space="0" w:color="auto"/>
            <w:right w:val="none" w:sz="0" w:space="0" w:color="auto"/>
          </w:divBdr>
        </w:div>
        <w:div w:id="513111663">
          <w:marLeft w:val="640"/>
          <w:marRight w:val="0"/>
          <w:marTop w:val="0"/>
          <w:marBottom w:val="0"/>
          <w:divBdr>
            <w:top w:val="none" w:sz="0" w:space="0" w:color="auto"/>
            <w:left w:val="none" w:sz="0" w:space="0" w:color="auto"/>
            <w:bottom w:val="none" w:sz="0" w:space="0" w:color="auto"/>
            <w:right w:val="none" w:sz="0" w:space="0" w:color="auto"/>
          </w:divBdr>
        </w:div>
        <w:div w:id="719212924">
          <w:marLeft w:val="640"/>
          <w:marRight w:val="0"/>
          <w:marTop w:val="0"/>
          <w:marBottom w:val="0"/>
          <w:divBdr>
            <w:top w:val="none" w:sz="0" w:space="0" w:color="auto"/>
            <w:left w:val="none" w:sz="0" w:space="0" w:color="auto"/>
            <w:bottom w:val="none" w:sz="0" w:space="0" w:color="auto"/>
            <w:right w:val="none" w:sz="0" w:space="0" w:color="auto"/>
          </w:divBdr>
        </w:div>
        <w:div w:id="1095127421">
          <w:marLeft w:val="640"/>
          <w:marRight w:val="0"/>
          <w:marTop w:val="0"/>
          <w:marBottom w:val="0"/>
          <w:divBdr>
            <w:top w:val="none" w:sz="0" w:space="0" w:color="auto"/>
            <w:left w:val="none" w:sz="0" w:space="0" w:color="auto"/>
            <w:bottom w:val="none" w:sz="0" w:space="0" w:color="auto"/>
            <w:right w:val="none" w:sz="0" w:space="0" w:color="auto"/>
          </w:divBdr>
        </w:div>
        <w:div w:id="1070616336">
          <w:marLeft w:val="640"/>
          <w:marRight w:val="0"/>
          <w:marTop w:val="0"/>
          <w:marBottom w:val="0"/>
          <w:divBdr>
            <w:top w:val="none" w:sz="0" w:space="0" w:color="auto"/>
            <w:left w:val="none" w:sz="0" w:space="0" w:color="auto"/>
            <w:bottom w:val="none" w:sz="0" w:space="0" w:color="auto"/>
            <w:right w:val="none" w:sz="0" w:space="0" w:color="auto"/>
          </w:divBdr>
        </w:div>
        <w:div w:id="996374111">
          <w:marLeft w:val="640"/>
          <w:marRight w:val="0"/>
          <w:marTop w:val="0"/>
          <w:marBottom w:val="0"/>
          <w:divBdr>
            <w:top w:val="none" w:sz="0" w:space="0" w:color="auto"/>
            <w:left w:val="none" w:sz="0" w:space="0" w:color="auto"/>
            <w:bottom w:val="none" w:sz="0" w:space="0" w:color="auto"/>
            <w:right w:val="none" w:sz="0" w:space="0" w:color="auto"/>
          </w:divBdr>
        </w:div>
        <w:div w:id="1717663469">
          <w:marLeft w:val="640"/>
          <w:marRight w:val="0"/>
          <w:marTop w:val="0"/>
          <w:marBottom w:val="0"/>
          <w:divBdr>
            <w:top w:val="none" w:sz="0" w:space="0" w:color="auto"/>
            <w:left w:val="none" w:sz="0" w:space="0" w:color="auto"/>
            <w:bottom w:val="none" w:sz="0" w:space="0" w:color="auto"/>
            <w:right w:val="none" w:sz="0" w:space="0" w:color="auto"/>
          </w:divBdr>
        </w:div>
        <w:div w:id="432089716">
          <w:marLeft w:val="640"/>
          <w:marRight w:val="0"/>
          <w:marTop w:val="0"/>
          <w:marBottom w:val="0"/>
          <w:divBdr>
            <w:top w:val="none" w:sz="0" w:space="0" w:color="auto"/>
            <w:left w:val="none" w:sz="0" w:space="0" w:color="auto"/>
            <w:bottom w:val="none" w:sz="0" w:space="0" w:color="auto"/>
            <w:right w:val="none" w:sz="0" w:space="0" w:color="auto"/>
          </w:divBdr>
        </w:div>
        <w:div w:id="414473212">
          <w:marLeft w:val="640"/>
          <w:marRight w:val="0"/>
          <w:marTop w:val="0"/>
          <w:marBottom w:val="0"/>
          <w:divBdr>
            <w:top w:val="none" w:sz="0" w:space="0" w:color="auto"/>
            <w:left w:val="none" w:sz="0" w:space="0" w:color="auto"/>
            <w:bottom w:val="none" w:sz="0" w:space="0" w:color="auto"/>
            <w:right w:val="none" w:sz="0" w:space="0" w:color="auto"/>
          </w:divBdr>
        </w:div>
        <w:div w:id="1880780885">
          <w:marLeft w:val="640"/>
          <w:marRight w:val="0"/>
          <w:marTop w:val="0"/>
          <w:marBottom w:val="0"/>
          <w:divBdr>
            <w:top w:val="none" w:sz="0" w:space="0" w:color="auto"/>
            <w:left w:val="none" w:sz="0" w:space="0" w:color="auto"/>
            <w:bottom w:val="none" w:sz="0" w:space="0" w:color="auto"/>
            <w:right w:val="none" w:sz="0" w:space="0" w:color="auto"/>
          </w:divBdr>
        </w:div>
        <w:div w:id="1682003207">
          <w:marLeft w:val="640"/>
          <w:marRight w:val="0"/>
          <w:marTop w:val="0"/>
          <w:marBottom w:val="0"/>
          <w:divBdr>
            <w:top w:val="none" w:sz="0" w:space="0" w:color="auto"/>
            <w:left w:val="none" w:sz="0" w:space="0" w:color="auto"/>
            <w:bottom w:val="none" w:sz="0" w:space="0" w:color="auto"/>
            <w:right w:val="none" w:sz="0" w:space="0" w:color="auto"/>
          </w:divBdr>
        </w:div>
        <w:div w:id="1994989515">
          <w:marLeft w:val="640"/>
          <w:marRight w:val="0"/>
          <w:marTop w:val="0"/>
          <w:marBottom w:val="0"/>
          <w:divBdr>
            <w:top w:val="none" w:sz="0" w:space="0" w:color="auto"/>
            <w:left w:val="none" w:sz="0" w:space="0" w:color="auto"/>
            <w:bottom w:val="none" w:sz="0" w:space="0" w:color="auto"/>
            <w:right w:val="none" w:sz="0" w:space="0" w:color="auto"/>
          </w:divBdr>
        </w:div>
        <w:div w:id="1393653848">
          <w:marLeft w:val="640"/>
          <w:marRight w:val="0"/>
          <w:marTop w:val="0"/>
          <w:marBottom w:val="0"/>
          <w:divBdr>
            <w:top w:val="none" w:sz="0" w:space="0" w:color="auto"/>
            <w:left w:val="none" w:sz="0" w:space="0" w:color="auto"/>
            <w:bottom w:val="none" w:sz="0" w:space="0" w:color="auto"/>
            <w:right w:val="none" w:sz="0" w:space="0" w:color="auto"/>
          </w:divBdr>
        </w:div>
        <w:div w:id="649141820">
          <w:marLeft w:val="640"/>
          <w:marRight w:val="0"/>
          <w:marTop w:val="0"/>
          <w:marBottom w:val="0"/>
          <w:divBdr>
            <w:top w:val="none" w:sz="0" w:space="0" w:color="auto"/>
            <w:left w:val="none" w:sz="0" w:space="0" w:color="auto"/>
            <w:bottom w:val="none" w:sz="0" w:space="0" w:color="auto"/>
            <w:right w:val="none" w:sz="0" w:space="0" w:color="auto"/>
          </w:divBdr>
        </w:div>
        <w:div w:id="332074962">
          <w:marLeft w:val="640"/>
          <w:marRight w:val="0"/>
          <w:marTop w:val="0"/>
          <w:marBottom w:val="0"/>
          <w:divBdr>
            <w:top w:val="none" w:sz="0" w:space="0" w:color="auto"/>
            <w:left w:val="none" w:sz="0" w:space="0" w:color="auto"/>
            <w:bottom w:val="none" w:sz="0" w:space="0" w:color="auto"/>
            <w:right w:val="none" w:sz="0" w:space="0" w:color="auto"/>
          </w:divBdr>
        </w:div>
        <w:div w:id="1950504852">
          <w:marLeft w:val="640"/>
          <w:marRight w:val="0"/>
          <w:marTop w:val="0"/>
          <w:marBottom w:val="0"/>
          <w:divBdr>
            <w:top w:val="none" w:sz="0" w:space="0" w:color="auto"/>
            <w:left w:val="none" w:sz="0" w:space="0" w:color="auto"/>
            <w:bottom w:val="none" w:sz="0" w:space="0" w:color="auto"/>
            <w:right w:val="none" w:sz="0" w:space="0" w:color="auto"/>
          </w:divBdr>
        </w:div>
        <w:div w:id="93866739">
          <w:marLeft w:val="640"/>
          <w:marRight w:val="0"/>
          <w:marTop w:val="0"/>
          <w:marBottom w:val="0"/>
          <w:divBdr>
            <w:top w:val="none" w:sz="0" w:space="0" w:color="auto"/>
            <w:left w:val="none" w:sz="0" w:space="0" w:color="auto"/>
            <w:bottom w:val="none" w:sz="0" w:space="0" w:color="auto"/>
            <w:right w:val="none" w:sz="0" w:space="0" w:color="auto"/>
          </w:divBdr>
        </w:div>
        <w:div w:id="299190394">
          <w:marLeft w:val="640"/>
          <w:marRight w:val="0"/>
          <w:marTop w:val="0"/>
          <w:marBottom w:val="0"/>
          <w:divBdr>
            <w:top w:val="none" w:sz="0" w:space="0" w:color="auto"/>
            <w:left w:val="none" w:sz="0" w:space="0" w:color="auto"/>
            <w:bottom w:val="none" w:sz="0" w:space="0" w:color="auto"/>
            <w:right w:val="none" w:sz="0" w:space="0" w:color="auto"/>
          </w:divBdr>
        </w:div>
        <w:div w:id="1971091482">
          <w:marLeft w:val="640"/>
          <w:marRight w:val="0"/>
          <w:marTop w:val="0"/>
          <w:marBottom w:val="0"/>
          <w:divBdr>
            <w:top w:val="none" w:sz="0" w:space="0" w:color="auto"/>
            <w:left w:val="none" w:sz="0" w:space="0" w:color="auto"/>
            <w:bottom w:val="none" w:sz="0" w:space="0" w:color="auto"/>
            <w:right w:val="none" w:sz="0" w:space="0" w:color="auto"/>
          </w:divBdr>
        </w:div>
        <w:div w:id="124738992">
          <w:marLeft w:val="640"/>
          <w:marRight w:val="0"/>
          <w:marTop w:val="0"/>
          <w:marBottom w:val="0"/>
          <w:divBdr>
            <w:top w:val="none" w:sz="0" w:space="0" w:color="auto"/>
            <w:left w:val="none" w:sz="0" w:space="0" w:color="auto"/>
            <w:bottom w:val="none" w:sz="0" w:space="0" w:color="auto"/>
            <w:right w:val="none" w:sz="0" w:space="0" w:color="auto"/>
          </w:divBdr>
        </w:div>
        <w:div w:id="1465080738">
          <w:marLeft w:val="640"/>
          <w:marRight w:val="0"/>
          <w:marTop w:val="0"/>
          <w:marBottom w:val="0"/>
          <w:divBdr>
            <w:top w:val="none" w:sz="0" w:space="0" w:color="auto"/>
            <w:left w:val="none" w:sz="0" w:space="0" w:color="auto"/>
            <w:bottom w:val="none" w:sz="0" w:space="0" w:color="auto"/>
            <w:right w:val="none" w:sz="0" w:space="0" w:color="auto"/>
          </w:divBdr>
        </w:div>
        <w:div w:id="382294342">
          <w:marLeft w:val="640"/>
          <w:marRight w:val="0"/>
          <w:marTop w:val="0"/>
          <w:marBottom w:val="0"/>
          <w:divBdr>
            <w:top w:val="none" w:sz="0" w:space="0" w:color="auto"/>
            <w:left w:val="none" w:sz="0" w:space="0" w:color="auto"/>
            <w:bottom w:val="none" w:sz="0" w:space="0" w:color="auto"/>
            <w:right w:val="none" w:sz="0" w:space="0" w:color="auto"/>
          </w:divBdr>
        </w:div>
        <w:div w:id="817039844">
          <w:marLeft w:val="640"/>
          <w:marRight w:val="0"/>
          <w:marTop w:val="0"/>
          <w:marBottom w:val="0"/>
          <w:divBdr>
            <w:top w:val="none" w:sz="0" w:space="0" w:color="auto"/>
            <w:left w:val="none" w:sz="0" w:space="0" w:color="auto"/>
            <w:bottom w:val="none" w:sz="0" w:space="0" w:color="auto"/>
            <w:right w:val="none" w:sz="0" w:space="0" w:color="auto"/>
          </w:divBdr>
        </w:div>
        <w:div w:id="377163476">
          <w:marLeft w:val="640"/>
          <w:marRight w:val="0"/>
          <w:marTop w:val="0"/>
          <w:marBottom w:val="0"/>
          <w:divBdr>
            <w:top w:val="none" w:sz="0" w:space="0" w:color="auto"/>
            <w:left w:val="none" w:sz="0" w:space="0" w:color="auto"/>
            <w:bottom w:val="none" w:sz="0" w:space="0" w:color="auto"/>
            <w:right w:val="none" w:sz="0" w:space="0" w:color="auto"/>
          </w:divBdr>
        </w:div>
        <w:div w:id="114184004">
          <w:marLeft w:val="640"/>
          <w:marRight w:val="0"/>
          <w:marTop w:val="0"/>
          <w:marBottom w:val="0"/>
          <w:divBdr>
            <w:top w:val="none" w:sz="0" w:space="0" w:color="auto"/>
            <w:left w:val="none" w:sz="0" w:space="0" w:color="auto"/>
            <w:bottom w:val="none" w:sz="0" w:space="0" w:color="auto"/>
            <w:right w:val="none" w:sz="0" w:space="0" w:color="auto"/>
          </w:divBdr>
        </w:div>
        <w:div w:id="2094932320">
          <w:marLeft w:val="640"/>
          <w:marRight w:val="0"/>
          <w:marTop w:val="0"/>
          <w:marBottom w:val="0"/>
          <w:divBdr>
            <w:top w:val="none" w:sz="0" w:space="0" w:color="auto"/>
            <w:left w:val="none" w:sz="0" w:space="0" w:color="auto"/>
            <w:bottom w:val="none" w:sz="0" w:space="0" w:color="auto"/>
            <w:right w:val="none" w:sz="0" w:space="0" w:color="auto"/>
          </w:divBdr>
        </w:div>
        <w:div w:id="639918973">
          <w:marLeft w:val="640"/>
          <w:marRight w:val="0"/>
          <w:marTop w:val="0"/>
          <w:marBottom w:val="0"/>
          <w:divBdr>
            <w:top w:val="none" w:sz="0" w:space="0" w:color="auto"/>
            <w:left w:val="none" w:sz="0" w:space="0" w:color="auto"/>
            <w:bottom w:val="none" w:sz="0" w:space="0" w:color="auto"/>
            <w:right w:val="none" w:sz="0" w:space="0" w:color="auto"/>
          </w:divBdr>
        </w:div>
        <w:div w:id="1618223129">
          <w:marLeft w:val="640"/>
          <w:marRight w:val="0"/>
          <w:marTop w:val="0"/>
          <w:marBottom w:val="0"/>
          <w:divBdr>
            <w:top w:val="none" w:sz="0" w:space="0" w:color="auto"/>
            <w:left w:val="none" w:sz="0" w:space="0" w:color="auto"/>
            <w:bottom w:val="none" w:sz="0" w:space="0" w:color="auto"/>
            <w:right w:val="none" w:sz="0" w:space="0" w:color="auto"/>
          </w:divBdr>
        </w:div>
        <w:div w:id="1716931660">
          <w:marLeft w:val="640"/>
          <w:marRight w:val="0"/>
          <w:marTop w:val="0"/>
          <w:marBottom w:val="0"/>
          <w:divBdr>
            <w:top w:val="none" w:sz="0" w:space="0" w:color="auto"/>
            <w:left w:val="none" w:sz="0" w:space="0" w:color="auto"/>
            <w:bottom w:val="none" w:sz="0" w:space="0" w:color="auto"/>
            <w:right w:val="none" w:sz="0" w:space="0" w:color="auto"/>
          </w:divBdr>
        </w:div>
        <w:div w:id="1618104637">
          <w:marLeft w:val="640"/>
          <w:marRight w:val="0"/>
          <w:marTop w:val="0"/>
          <w:marBottom w:val="0"/>
          <w:divBdr>
            <w:top w:val="none" w:sz="0" w:space="0" w:color="auto"/>
            <w:left w:val="none" w:sz="0" w:space="0" w:color="auto"/>
            <w:bottom w:val="none" w:sz="0" w:space="0" w:color="auto"/>
            <w:right w:val="none" w:sz="0" w:space="0" w:color="auto"/>
          </w:divBdr>
        </w:div>
        <w:div w:id="1548757311">
          <w:marLeft w:val="640"/>
          <w:marRight w:val="0"/>
          <w:marTop w:val="0"/>
          <w:marBottom w:val="0"/>
          <w:divBdr>
            <w:top w:val="none" w:sz="0" w:space="0" w:color="auto"/>
            <w:left w:val="none" w:sz="0" w:space="0" w:color="auto"/>
            <w:bottom w:val="none" w:sz="0" w:space="0" w:color="auto"/>
            <w:right w:val="none" w:sz="0" w:space="0" w:color="auto"/>
          </w:divBdr>
        </w:div>
        <w:div w:id="1222983657">
          <w:marLeft w:val="640"/>
          <w:marRight w:val="0"/>
          <w:marTop w:val="0"/>
          <w:marBottom w:val="0"/>
          <w:divBdr>
            <w:top w:val="none" w:sz="0" w:space="0" w:color="auto"/>
            <w:left w:val="none" w:sz="0" w:space="0" w:color="auto"/>
            <w:bottom w:val="none" w:sz="0" w:space="0" w:color="auto"/>
            <w:right w:val="none" w:sz="0" w:space="0" w:color="auto"/>
          </w:divBdr>
        </w:div>
        <w:div w:id="180976694">
          <w:marLeft w:val="640"/>
          <w:marRight w:val="0"/>
          <w:marTop w:val="0"/>
          <w:marBottom w:val="0"/>
          <w:divBdr>
            <w:top w:val="none" w:sz="0" w:space="0" w:color="auto"/>
            <w:left w:val="none" w:sz="0" w:space="0" w:color="auto"/>
            <w:bottom w:val="none" w:sz="0" w:space="0" w:color="auto"/>
            <w:right w:val="none" w:sz="0" w:space="0" w:color="auto"/>
          </w:divBdr>
        </w:div>
        <w:div w:id="609431293">
          <w:marLeft w:val="640"/>
          <w:marRight w:val="0"/>
          <w:marTop w:val="0"/>
          <w:marBottom w:val="0"/>
          <w:divBdr>
            <w:top w:val="none" w:sz="0" w:space="0" w:color="auto"/>
            <w:left w:val="none" w:sz="0" w:space="0" w:color="auto"/>
            <w:bottom w:val="none" w:sz="0" w:space="0" w:color="auto"/>
            <w:right w:val="none" w:sz="0" w:space="0" w:color="auto"/>
          </w:divBdr>
        </w:div>
        <w:div w:id="313725580">
          <w:marLeft w:val="640"/>
          <w:marRight w:val="0"/>
          <w:marTop w:val="0"/>
          <w:marBottom w:val="0"/>
          <w:divBdr>
            <w:top w:val="none" w:sz="0" w:space="0" w:color="auto"/>
            <w:left w:val="none" w:sz="0" w:space="0" w:color="auto"/>
            <w:bottom w:val="none" w:sz="0" w:space="0" w:color="auto"/>
            <w:right w:val="none" w:sz="0" w:space="0" w:color="auto"/>
          </w:divBdr>
        </w:div>
        <w:div w:id="629482681">
          <w:marLeft w:val="640"/>
          <w:marRight w:val="0"/>
          <w:marTop w:val="0"/>
          <w:marBottom w:val="0"/>
          <w:divBdr>
            <w:top w:val="none" w:sz="0" w:space="0" w:color="auto"/>
            <w:left w:val="none" w:sz="0" w:space="0" w:color="auto"/>
            <w:bottom w:val="none" w:sz="0" w:space="0" w:color="auto"/>
            <w:right w:val="none" w:sz="0" w:space="0" w:color="auto"/>
          </w:divBdr>
        </w:div>
        <w:div w:id="2093233695">
          <w:marLeft w:val="640"/>
          <w:marRight w:val="0"/>
          <w:marTop w:val="0"/>
          <w:marBottom w:val="0"/>
          <w:divBdr>
            <w:top w:val="none" w:sz="0" w:space="0" w:color="auto"/>
            <w:left w:val="none" w:sz="0" w:space="0" w:color="auto"/>
            <w:bottom w:val="none" w:sz="0" w:space="0" w:color="auto"/>
            <w:right w:val="none" w:sz="0" w:space="0" w:color="auto"/>
          </w:divBdr>
        </w:div>
        <w:div w:id="663313691">
          <w:marLeft w:val="640"/>
          <w:marRight w:val="0"/>
          <w:marTop w:val="0"/>
          <w:marBottom w:val="0"/>
          <w:divBdr>
            <w:top w:val="none" w:sz="0" w:space="0" w:color="auto"/>
            <w:left w:val="none" w:sz="0" w:space="0" w:color="auto"/>
            <w:bottom w:val="none" w:sz="0" w:space="0" w:color="auto"/>
            <w:right w:val="none" w:sz="0" w:space="0" w:color="auto"/>
          </w:divBdr>
        </w:div>
        <w:div w:id="31806377">
          <w:marLeft w:val="640"/>
          <w:marRight w:val="0"/>
          <w:marTop w:val="0"/>
          <w:marBottom w:val="0"/>
          <w:divBdr>
            <w:top w:val="none" w:sz="0" w:space="0" w:color="auto"/>
            <w:left w:val="none" w:sz="0" w:space="0" w:color="auto"/>
            <w:bottom w:val="none" w:sz="0" w:space="0" w:color="auto"/>
            <w:right w:val="none" w:sz="0" w:space="0" w:color="auto"/>
          </w:divBdr>
        </w:div>
        <w:div w:id="2133203431">
          <w:marLeft w:val="640"/>
          <w:marRight w:val="0"/>
          <w:marTop w:val="0"/>
          <w:marBottom w:val="0"/>
          <w:divBdr>
            <w:top w:val="none" w:sz="0" w:space="0" w:color="auto"/>
            <w:left w:val="none" w:sz="0" w:space="0" w:color="auto"/>
            <w:bottom w:val="none" w:sz="0" w:space="0" w:color="auto"/>
            <w:right w:val="none" w:sz="0" w:space="0" w:color="auto"/>
          </w:divBdr>
        </w:div>
        <w:div w:id="461268835">
          <w:marLeft w:val="640"/>
          <w:marRight w:val="0"/>
          <w:marTop w:val="0"/>
          <w:marBottom w:val="0"/>
          <w:divBdr>
            <w:top w:val="none" w:sz="0" w:space="0" w:color="auto"/>
            <w:left w:val="none" w:sz="0" w:space="0" w:color="auto"/>
            <w:bottom w:val="none" w:sz="0" w:space="0" w:color="auto"/>
            <w:right w:val="none" w:sz="0" w:space="0" w:color="auto"/>
          </w:divBdr>
        </w:div>
        <w:div w:id="672955860">
          <w:marLeft w:val="640"/>
          <w:marRight w:val="0"/>
          <w:marTop w:val="0"/>
          <w:marBottom w:val="0"/>
          <w:divBdr>
            <w:top w:val="none" w:sz="0" w:space="0" w:color="auto"/>
            <w:left w:val="none" w:sz="0" w:space="0" w:color="auto"/>
            <w:bottom w:val="none" w:sz="0" w:space="0" w:color="auto"/>
            <w:right w:val="none" w:sz="0" w:space="0" w:color="auto"/>
          </w:divBdr>
        </w:div>
        <w:div w:id="2131775321">
          <w:marLeft w:val="640"/>
          <w:marRight w:val="0"/>
          <w:marTop w:val="0"/>
          <w:marBottom w:val="0"/>
          <w:divBdr>
            <w:top w:val="none" w:sz="0" w:space="0" w:color="auto"/>
            <w:left w:val="none" w:sz="0" w:space="0" w:color="auto"/>
            <w:bottom w:val="none" w:sz="0" w:space="0" w:color="auto"/>
            <w:right w:val="none" w:sz="0" w:space="0" w:color="auto"/>
          </w:divBdr>
        </w:div>
        <w:div w:id="1886407595">
          <w:marLeft w:val="640"/>
          <w:marRight w:val="0"/>
          <w:marTop w:val="0"/>
          <w:marBottom w:val="0"/>
          <w:divBdr>
            <w:top w:val="none" w:sz="0" w:space="0" w:color="auto"/>
            <w:left w:val="none" w:sz="0" w:space="0" w:color="auto"/>
            <w:bottom w:val="none" w:sz="0" w:space="0" w:color="auto"/>
            <w:right w:val="none" w:sz="0" w:space="0" w:color="auto"/>
          </w:divBdr>
        </w:div>
        <w:div w:id="1525437004">
          <w:marLeft w:val="640"/>
          <w:marRight w:val="0"/>
          <w:marTop w:val="0"/>
          <w:marBottom w:val="0"/>
          <w:divBdr>
            <w:top w:val="none" w:sz="0" w:space="0" w:color="auto"/>
            <w:left w:val="none" w:sz="0" w:space="0" w:color="auto"/>
            <w:bottom w:val="none" w:sz="0" w:space="0" w:color="auto"/>
            <w:right w:val="none" w:sz="0" w:space="0" w:color="auto"/>
          </w:divBdr>
        </w:div>
        <w:div w:id="713165305">
          <w:marLeft w:val="640"/>
          <w:marRight w:val="0"/>
          <w:marTop w:val="0"/>
          <w:marBottom w:val="0"/>
          <w:divBdr>
            <w:top w:val="none" w:sz="0" w:space="0" w:color="auto"/>
            <w:left w:val="none" w:sz="0" w:space="0" w:color="auto"/>
            <w:bottom w:val="none" w:sz="0" w:space="0" w:color="auto"/>
            <w:right w:val="none" w:sz="0" w:space="0" w:color="auto"/>
          </w:divBdr>
        </w:div>
        <w:div w:id="484323055">
          <w:marLeft w:val="640"/>
          <w:marRight w:val="0"/>
          <w:marTop w:val="0"/>
          <w:marBottom w:val="0"/>
          <w:divBdr>
            <w:top w:val="none" w:sz="0" w:space="0" w:color="auto"/>
            <w:left w:val="none" w:sz="0" w:space="0" w:color="auto"/>
            <w:bottom w:val="none" w:sz="0" w:space="0" w:color="auto"/>
            <w:right w:val="none" w:sz="0" w:space="0" w:color="auto"/>
          </w:divBdr>
        </w:div>
        <w:div w:id="99688246">
          <w:marLeft w:val="640"/>
          <w:marRight w:val="0"/>
          <w:marTop w:val="0"/>
          <w:marBottom w:val="0"/>
          <w:divBdr>
            <w:top w:val="none" w:sz="0" w:space="0" w:color="auto"/>
            <w:left w:val="none" w:sz="0" w:space="0" w:color="auto"/>
            <w:bottom w:val="none" w:sz="0" w:space="0" w:color="auto"/>
            <w:right w:val="none" w:sz="0" w:space="0" w:color="auto"/>
          </w:divBdr>
        </w:div>
        <w:div w:id="668482132">
          <w:marLeft w:val="640"/>
          <w:marRight w:val="0"/>
          <w:marTop w:val="0"/>
          <w:marBottom w:val="0"/>
          <w:divBdr>
            <w:top w:val="none" w:sz="0" w:space="0" w:color="auto"/>
            <w:left w:val="none" w:sz="0" w:space="0" w:color="auto"/>
            <w:bottom w:val="none" w:sz="0" w:space="0" w:color="auto"/>
            <w:right w:val="none" w:sz="0" w:space="0" w:color="auto"/>
          </w:divBdr>
        </w:div>
        <w:div w:id="1650673296">
          <w:marLeft w:val="640"/>
          <w:marRight w:val="0"/>
          <w:marTop w:val="0"/>
          <w:marBottom w:val="0"/>
          <w:divBdr>
            <w:top w:val="none" w:sz="0" w:space="0" w:color="auto"/>
            <w:left w:val="none" w:sz="0" w:space="0" w:color="auto"/>
            <w:bottom w:val="none" w:sz="0" w:space="0" w:color="auto"/>
            <w:right w:val="none" w:sz="0" w:space="0" w:color="auto"/>
          </w:divBdr>
        </w:div>
        <w:div w:id="420027047">
          <w:marLeft w:val="640"/>
          <w:marRight w:val="0"/>
          <w:marTop w:val="0"/>
          <w:marBottom w:val="0"/>
          <w:divBdr>
            <w:top w:val="none" w:sz="0" w:space="0" w:color="auto"/>
            <w:left w:val="none" w:sz="0" w:space="0" w:color="auto"/>
            <w:bottom w:val="none" w:sz="0" w:space="0" w:color="auto"/>
            <w:right w:val="none" w:sz="0" w:space="0" w:color="auto"/>
          </w:divBdr>
        </w:div>
        <w:div w:id="449475759">
          <w:marLeft w:val="640"/>
          <w:marRight w:val="0"/>
          <w:marTop w:val="0"/>
          <w:marBottom w:val="0"/>
          <w:divBdr>
            <w:top w:val="none" w:sz="0" w:space="0" w:color="auto"/>
            <w:left w:val="none" w:sz="0" w:space="0" w:color="auto"/>
            <w:bottom w:val="none" w:sz="0" w:space="0" w:color="auto"/>
            <w:right w:val="none" w:sz="0" w:space="0" w:color="auto"/>
          </w:divBdr>
        </w:div>
        <w:div w:id="527523665">
          <w:marLeft w:val="640"/>
          <w:marRight w:val="0"/>
          <w:marTop w:val="0"/>
          <w:marBottom w:val="0"/>
          <w:divBdr>
            <w:top w:val="none" w:sz="0" w:space="0" w:color="auto"/>
            <w:left w:val="none" w:sz="0" w:space="0" w:color="auto"/>
            <w:bottom w:val="none" w:sz="0" w:space="0" w:color="auto"/>
            <w:right w:val="none" w:sz="0" w:space="0" w:color="auto"/>
          </w:divBdr>
        </w:div>
        <w:div w:id="1581940419">
          <w:marLeft w:val="640"/>
          <w:marRight w:val="0"/>
          <w:marTop w:val="0"/>
          <w:marBottom w:val="0"/>
          <w:divBdr>
            <w:top w:val="none" w:sz="0" w:space="0" w:color="auto"/>
            <w:left w:val="none" w:sz="0" w:space="0" w:color="auto"/>
            <w:bottom w:val="none" w:sz="0" w:space="0" w:color="auto"/>
            <w:right w:val="none" w:sz="0" w:space="0" w:color="auto"/>
          </w:divBdr>
        </w:div>
        <w:div w:id="567225030">
          <w:marLeft w:val="640"/>
          <w:marRight w:val="0"/>
          <w:marTop w:val="0"/>
          <w:marBottom w:val="0"/>
          <w:divBdr>
            <w:top w:val="none" w:sz="0" w:space="0" w:color="auto"/>
            <w:left w:val="none" w:sz="0" w:space="0" w:color="auto"/>
            <w:bottom w:val="none" w:sz="0" w:space="0" w:color="auto"/>
            <w:right w:val="none" w:sz="0" w:space="0" w:color="auto"/>
          </w:divBdr>
        </w:div>
        <w:div w:id="39483038">
          <w:marLeft w:val="640"/>
          <w:marRight w:val="0"/>
          <w:marTop w:val="0"/>
          <w:marBottom w:val="0"/>
          <w:divBdr>
            <w:top w:val="none" w:sz="0" w:space="0" w:color="auto"/>
            <w:left w:val="none" w:sz="0" w:space="0" w:color="auto"/>
            <w:bottom w:val="none" w:sz="0" w:space="0" w:color="auto"/>
            <w:right w:val="none" w:sz="0" w:space="0" w:color="auto"/>
          </w:divBdr>
        </w:div>
        <w:div w:id="1798988502">
          <w:marLeft w:val="640"/>
          <w:marRight w:val="0"/>
          <w:marTop w:val="0"/>
          <w:marBottom w:val="0"/>
          <w:divBdr>
            <w:top w:val="none" w:sz="0" w:space="0" w:color="auto"/>
            <w:left w:val="none" w:sz="0" w:space="0" w:color="auto"/>
            <w:bottom w:val="none" w:sz="0" w:space="0" w:color="auto"/>
            <w:right w:val="none" w:sz="0" w:space="0" w:color="auto"/>
          </w:divBdr>
        </w:div>
        <w:div w:id="964388646">
          <w:marLeft w:val="640"/>
          <w:marRight w:val="0"/>
          <w:marTop w:val="0"/>
          <w:marBottom w:val="0"/>
          <w:divBdr>
            <w:top w:val="none" w:sz="0" w:space="0" w:color="auto"/>
            <w:left w:val="none" w:sz="0" w:space="0" w:color="auto"/>
            <w:bottom w:val="none" w:sz="0" w:space="0" w:color="auto"/>
            <w:right w:val="none" w:sz="0" w:space="0" w:color="auto"/>
          </w:divBdr>
        </w:div>
        <w:div w:id="2130780204">
          <w:marLeft w:val="640"/>
          <w:marRight w:val="0"/>
          <w:marTop w:val="0"/>
          <w:marBottom w:val="0"/>
          <w:divBdr>
            <w:top w:val="none" w:sz="0" w:space="0" w:color="auto"/>
            <w:left w:val="none" w:sz="0" w:space="0" w:color="auto"/>
            <w:bottom w:val="none" w:sz="0" w:space="0" w:color="auto"/>
            <w:right w:val="none" w:sz="0" w:space="0" w:color="auto"/>
          </w:divBdr>
        </w:div>
        <w:div w:id="1183784177">
          <w:marLeft w:val="640"/>
          <w:marRight w:val="0"/>
          <w:marTop w:val="0"/>
          <w:marBottom w:val="0"/>
          <w:divBdr>
            <w:top w:val="none" w:sz="0" w:space="0" w:color="auto"/>
            <w:left w:val="none" w:sz="0" w:space="0" w:color="auto"/>
            <w:bottom w:val="none" w:sz="0" w:space="0" w:color="auto"/>
            <w:right w:val="none" w:sz="0" w:space="0" w:color="auto"/>
          </w:divBdr>
        </w:div>
        <w:div w:id="1281886166">
          <w:marLeft w:val="640"/>
          <w:marRight w:val="0"/>
          <w:marTop w:val="0"/>
          <w:marBottom w:val="0"/>
          <w:divBdr>
            <w:top w:val="none" w:sz="0" w:space="0" w:color="auto"/>
            <w:left w:val="none" w:sz="0" w:space="0" w:color="auto"/>
            <w:bottom w:val="none" w:sz="0" w:space="0" w:color="auto"/>
            <w:right w:val="none" w:sz="0" w:space="0" w:color="auto"/>
          </w:divBdr>
        </w:div>
        <w:div w:id="1850410473">
          <w:marLeft w:val="640"/>
          <w:marRight w:val="0"/>
          <w:marTop w:val="0"/>
          <w:marBottom w:val="0"/>
          <w:divBdr>
            <w:top w:val="none" w:sz="0" w:space="0" w:color="auto"/>
            <w:left w:val="none" w:sz="0" w:space="0" w:color="auto"/>
            <w:bottom w:val="none" w:sz="0" w:space="0" w:color="auto"/>
            <w:right w:val="none" w:sz="0" w:space="0" w:color="auto"/>
          </w:divBdr>
        </w:div>
      </w:divsChild>
    </w:div>
    <w:div w:id="488911180">
      <w:bodyDiv w:val="1"/>
      <w:marLeft w:val="0"/>
      <w:marRight w:val="0"/>
      <w:marTop w:val="0"/>
      <w:marBottom w:val="0"/>
      <w:divBdr>
        <w:top w:val="none" w:sz="0" w:space="0" w:color="auto"/>
        <w:left w:val="none" w:sz="0" w:space="0" w:color="auto"/>
        <w:bottom w:val="none" w:sz="0" w:space="0" w:color="auto"/>
        <w:right w:val="none" w:sz="0" w:space="0" w:color="auto"/>
      </w:divBdr>
      <w:divsChild>
        <w:div w:id="1956326122">
          <w:marLeft w:val="640"/>
          <w:marRight w:val="0"/>
          <w:marTop w:val="0"/>
          <w:marBottom w:val="0"/>
          <w:divBdr>
            <w:top w:val="none" w:sz="0" w:space="0" w:color="auto"/>
            <w:left w:val="none" w:sz="0" w:space="0" w:color="auto"/>
            <w:bottom w:val="none" w:sz="0" w:space="0" w:color="auto"/>
            <w:right w:val="none" w:sz="0" w:space="0" w:color="auto"/>
          </w:divBdr>
        </w:div>
        <w:div w:id="1300305145">
          <w:marLeft w:val="640"/>
          <w:marRight w:val="0"/>
          <w:marTop w:val="0"/>
          <w:marBottom w:val="0"/>
          <w:divBdr>
            <w:top w:val="none" w:sz="0" w:space="0" w:color="auto"/>
            <w:left w:val="none" w:sz="0" w:space="0" w:color="auto"/>
            <w:bottom w:val="none" w:sz="0" w:space="0" w:color="auto"/>
            <w:right w:val="none" w:sz="0" w:space="0" w:color="auto"/>
          </w:divBdr>
        </w:div>
        <w:div w:id="78992583">
          <w:marLeft w:val="640"/>
          <w:marRight w:val="0"/>
          <w:marTop w:val="0"/>
          <w:marBottom w:val="0"/>
          <w:divBdr>
            <w:top w:val="none" w:sz="0" w:space="0" w:color="auto"/>
            <w:left w:val="none" w:sz="0" w:space="0" w:color="auto"/>
            <w:bottom w:val="none" w:sz="0" w:space="0" w:color="auto"/>
            <w:right w:val="none" w:sz="0" w:space="0" w:color="auto"/>
          </w:divBdr>
        </w:div>
        <w:div w:id="1683818246">
          <w:marLeft w:val="640"/>
          <w:marRight w:val="0"/>
          <w:marTop w:val="0"/>
          <w:marBottom w:val="0"/>
          <w:divBdr>
            <w:top w:val="none" w:sz="0" w:space="0" w:color="auto"/>
            <w:left w:val="none" w:sz="0" w:space="0" w:color="auto"/>
            <w:bottom w:val="none" w:sz="0" w:space="0" w:color="auto"/>
            <w:right w:val="none" w:sz="0" w:space="0" w:color="auto"/>
          </w:divBdr>
        </w:div>
        <w:div w:id="136997389">
          <w:marLeft w:val="640"/>
          <w:marRight w:val="0"/>
          <w:marTop w:val="0"/>
          <w:marBottom w:val="0"/>
          <w:divBdr>
            <w:top w:val="none" w:sz="0" w:space="0" w:color="auto"/>
            <w:left w:val="none" w:sz="0" w:space="0" w:color="auto"/>
            <w:bottom w:val="none" w:sz="0" w:space="0" w:color="auto"/>
            <w:right w:val="none" w:sz="0" w:space="0" w:color="auto"/>
          </w:divBdr>
        </w:div>
        <w:div w:id="217402697">
          <w:marLeft w:val="640"/>
          <w:marRight w:val="0"/>
          <w:marTop w:val="0"/>
          <w:marBottom w:val="0"/>
          <w:divBdr>
            <w:top w:val="none" w:sz="0" w:space="0" w:color="auto"/>
            <w:left w:val="none" w:sz="0" w:space="0" w:color="auto"/>
            <w:bottom w:val="none" w:sz="0" w:space="0" w:color="auto"/>
            <w:right w:val="none" w:sz="0" w:space="0" w:color="auto"/>
          </w:divBdr>
        </w:div>
        <w:div w:id="517502532">
          <w:marLeft w:val="640"/>
          <w:marRight w:val="0"/>
          <w:marTop w:val="0"/>
          <w:marBottom w:val="0"/>
          <w:divBdr>
            <w:top w:val="none" w:sz="0" w:space="0" w:color="auto"/>
            <w:left w:val="none" w:sz="0" w:space="0" w:color="auto"/>
            <w:bottom w:val="none" w:sz="0" w:space="0" w:color="auto"/>
            <w:right w:val="none" w:sz="0" w:space="0" w:color="auto"/>
          </w:divBdr>
        </w:div>
        <w:div w:id="823012946">
          <w:marLeft w:val="640"/>
          <w:marRight w:val="0"/>
          <w:marTop w:val="0"/>
          <w:marBottom w:val="0"/>
          <w:divBdr>
            <w:top w:val="none" w:sz="0" w:space="0" w:color="auto"/>
            <w:left w:val="none" w:sz="0" w:space="0" w:color="auto"/>
            <w:bottom w:val="none" w:sz="0" w:space="0" w:color="auto"/>
            <w:right w:val="none" w:sz="0" w:space="0" w:color="auto"/>
          </w:divBdr>
        </w:div>
        <w:div w:id="170608631">
          <w:marLeft w:val="640"/>
          <w:marRight w:val="0"/>
          <w:marTop w:val="0"/>
          <w:marBottom w:val="0"/>
          <w:divBdr>
            <w:top w:val="none" w:sz="0" w:space="0" w:color="auto"/>
            <w:left w:val="none" w:sz="0" w:space="0" w:color="auto"/>
            <w:bottom w:val="none" w:sz="0" w:space="0" w:color="auto"/>
            <w:right w:val="none" w:sz="0" w:space="0" w:color="auto"/>
          </w:divBdr>
        </w:div>
        <w:div w:id="1738163039">
          <w:marLeft w:val="640"/>
          <w:marRight w:val="0"/>
          <w:marTop w:val="0"/>
          <w:marBottom w:val="0"/>
          <w:divBdr>
            <w:top w:val="none" w:sz="0" w:space="0" w:color="auto"/>
            <w:left w:val="none" w:sz="0" w:space="0" w:color="auto"/>
            <w:bottom w:val="none" w:sz="0" w:space="0" w:color="auto"/>
            <w:right w:val="none" w:sz="0" w:space="0" w:color="auto"/>
          </w:divBdr>
        </w:div>
        <w:div w:id="1309094011">
          <w:marLeft w:val="640"/>
          <w:marRight w:val="0"/>
          <w:marTop w:val="0"/>
          <w:marBottom w:val="0"/>
          <w:divBdr>
            <w:top w:val="none" w:sz="0" w:space="0" w:color="auto"/>
            <w:left w:val="none" w:sz="0" w:space="0" w:color="auto"/>
            <w:bottom w:val="none" w:sz="0" w:space="0" w:color="auto"/>
            <w:right w:val="none" w:sz="0" w:space="0" w:color="auto"/>
          </w:divBdr>
        </w:div>
        <w:div w:id="448817768">
          <w:marLeft w:val="640"/>
          <w:marRight w:val="0"/>
          <w:marTop w:val="0"/>
          <w:marBottom w:val="0"/>
          <w:divBdr>
            <w:top w:val="none" w:sz="0" w:space="0" w:color="auto"/>
            <w:left w:val="none" w:sz="0" w:space="0" w:color="auto"/>
            <w:bottom w:val="none" w:sz="0" w:space="0" w:color="auto"/>
            <w:right w:val="none" w:sz="0" w:space="0" w:color="auto"/>
          </w:divBdr>
        </w:div>
        <w:div w:id="532960442">
          <w:marLeft w:val="640"/>
          <w:marRight w:val="0"/>
          <w:marTop w:val="0"/>
          <w:marBottom w:val="0"/>
          <w:divBdr>
            <w:top w:val="none" w:sz="0" w:space="0" w:color="auto"/>
            <w:left w:val="none" w:sz="0" w:space="0" w:color="auto"/>
            <w:bottom w:val="none" w:sz="0" w:space="0" w:color="auto"/>
            <w:right w:val="none" w:sz="0" w:space="0" w:color="auto"/>
          </w:divBdr>
        </w:div>
        <w:div w:id="580412127">
          <w:marLeft w:val="640"/>
          <w:marRight w:val="0"/>
          <w:marTop w:val="0"/>
          <w:marBottom w:val="0"/>
          <w:divBdr>
            <w:top w:val="none" w:sz="0" w:space="0" w:color="auto"/>
            <w:left w:val="none" w:sz="0" w:space="0" w:color="auto"/>
            <w:bottom w:val="none" w:sz="0" w:space="0" w:color="auto"/>
            <w:right w:val="none" w:sz="0" w:space="0" w:color="auto"/>
          </w:divBdr>
        </w:div>
        <w:div w:id="562720090">
          <w:marLeft w:val="640"/>
          <w:marRight w:val="0"/>
          <w:marTop w:val="0"/>
          <w:marBottom w:val="0"/>
          <w:divBdr>
            <w:top w:val="none" w:sz="0" w:space="0" w:color="auto"/>
            <w:left w:val="none" w:sz="0" w:space="0" w:color="auto"/>
            <w:bottom w:val="none" w:sz="0" w:space="0" w:color="auto"/>
            <w:right w:val="none" w:sz="0" w:space="0" w:color="auto"/>
          </w:divBdr>
        </w:div>
        <w:div w:id="121315088">
          <w:marLeft w:val="640"/>
          <w:marRight w:val="0"/>
          <w:marTop w:val="0"/>
          <w:marBottom w:val="0"/>
          <w:divBdr>
            <w:top w:val="none" w:sz="0" w:space="0" w:color="auto"/>
            <w:left w:val="none" w:sz="0" w:space="0" w:color="auto"/>
            <w:bottom w:val="none" w:sz="0" w:space="0" w:color="auto"/>
            <w:right w:val="none" w:sz="0" w:space="0" w:color="auto"/>
          </w:divBdr>
        </w:div>
        <w:div w:id="884178538">
          <w:marLeft w:val="640"/>
          <w:marRight w:val="0"/>
          <w:marTop w:val="0"/>
          <w:marBottom w:val="0"/>
          <w:divBdr>
            <w:top w:val="none" w:sz="0" w:space="0" w:color="auto"/>
            <w:left w:val="none" w:sz="0" w:space="0" w:color="auto"/>
            <w:bottom w:val="none" w:sz="0" w:space="0" w:color="auto"/>
            <w:right w:val="none" w:sz="0" w:space="0" w:color="auto"/>
          </w:divBdr>
        </w:div>
        <w:div w:id="970789148">
          <w:marLeft w:val="640"/>
          <w:marRight w:val="0"/>
          <w:marTop w:val="0"/>
          <w:marBottom w:val="0"/>
          <w:divBdr>
            <w:top w:val="none" w:sz="0" w:space="0" w:color="auto"/>
            <w:left w:val="none" w:sz="0" w:space="0" w:color="auto"/>
            <w:bottom w:val="none" w:sz="0" w:space="0" w:color="auto"/>
            <w:right w:val="none" w:sz="0" w:space="0" w:color="auto"/>
          </w:divBdr>
        </w:div>
        <w:div w:id="1890606170">
          <w:marLeft w:val="640"/>
          <w:marRight w:val="0"/>
          <w:marTop w:val="0"/>
          <w:marBottom w:val="0"/>
          <w:divBdr>
            <w:top w:val="none" w:sz="0" w:space="0" w:color="auto"/>
            <w:left w:val="none" w:sz="0" w:space="0" w:color="auto"/>
            <w:bottom w:val="none" w:sz="0" w:space="0" w:color="auto"/>
            <w:right w:val="none" w:sz="0" w:space="0" w:color="auto"/>
          </w:divBdr>
        </w:div>
        <w:div w:id="729882547">
          <w:marLeft w:val="640"/>
          <w:marRight w:val="0"/>
          <w:marTop w:val="0"/>
          <w:marBottom w:val="0"/>
          <w:divBdr>
            <w:top w:val="none" w:sz="0" w:space="0" w:color="auto"/>
            <w:left w:val="none" w:sz="0" w:space="0" w:color="auto"/>
            <w:bottom w:val="none" w:sz="0" w:space="0" w:color="auto"/>
            <w:right w:val="none" w:sz="0" w:space="0" w:color="auto"/>
          </w:divBdr>
        </w:div>
        <w:div w:id="1939364495">
          <w:marLeft w:val="640"/>
          <w:marRight w:val="0"/>
          <w:marTop w:val="0"/>
          <w:marBottom w:val="0"/>
          <w:divBdr>
            <w:top w:val="none" w:sz="0" w:space="0" w:color="auto"/>
            <w:left w:val="none" w:sz="0" w:space="0" w:color="auto"/>
            <w:bottom w:val="none" w:sz="0" w:space="0" w:color="auto"/>
            <w:right w:val="none" w:sz="0" w:space="0" w:color="auto"/>
          </w:divBdr>
        </w:div>
        <w:div w:id="156310909">
          <w:marLeft w:val="640"/>
          <w:marRight w:val="0"/>
          <w:marTop w:val="0"/>
          <w:marBottom w:val="0"/>
          <w:divBdr>
            <w:top w:val="none" w:sz="0" w:space="0" w:color="auto"/>
            <w:left w:val="none" w:sz="0" w:space="0" w:color="auto"/>
            <w:bottom w:val="none" w:sz="0" w:space="0" w:color="auto"/>
            <w:right w:val="none" w:sz="0" w:space="0" w:color="auto"/>
          </w:divBdr>
        </w:div>
        <w:div w:id="1107116593">
          <w:marLeft w:val="640"/>
          <w:marRight w:val="0"/>
          <w:marTop w:val="0"/>
          <w:marBottom w:val="0"/>
          <w:divBdr>
            <w:top w:val="none" w:sz="0" w:space="0" w:color="auto"/>
            <w:left w:val="none" w:sz="0" w:space="0" w:color="auto"/>
            <w:bottom w:val="none" w:sz="0" w:space="0" w:color="auto"/>
            <w:right w:val="none" w:sz="0" w:space="0" w:color="auto"/>
          </w:divBdr>
        </w:div>
        <w:div w:id="1626614539">
          <w:marLeft w:val="640"/>
          <w:marRight w:val="0"/>
          <w:marTop w:val="0"/>
          <w:marBottom w:val="0"/>
          <w:divBdr>
            <w:top w:val="none" w:sz="0" w:space="0" w:color="auto"/>
            <w:left w:val="none" w:sz="0" w:space="0" w:color="auto"/>
            <w:bottom w:val="none" w:sz="0" w:space="0" w:color="auto"/>
            <w:right w:val="none" w:sz="0" w:space="0" w:color="auto"/>
          </w:divBdr>
        </w:div>
        <w:div w:id="757019641">
          <w:marLeft w:val="640"/>
          <w:marRight w:val="0"/>
          <w:marTop w:val="0"/>
          <w:marBottom w:val="0"/>
          <w:divBdr>
            <w:top w:val="none" w:sz="0" w:space="0" w:color="auto"/>
            <w:left w:val="none" w:sz="0" w:space="0" w:color="auto"/>
            <w:bottom w:val="none" w:sz="0" w:space="0" w:color="auto"/>
            <w:right w:val="none" w:sz="0" w:space="0" w:color="auto"/>
          </w:divBdr>
        </w:div>
        <w:div w:id="1478454353">
          <w:marLeft w:val="640"/>
          <w:marRight w:val="0"/>
          <w:marTop w:val="0"/>
          <w:marBottom w:val="0"/>
          <w:divBdr>
            <w:top w:val="none" w:sz="0" w:space="0" w:color="auto"/>
            <w:left w:val="none" w:sz="0" w:space="0" w:color="auto"/>
            <w:bottom w:val="none" w:sz="0" w:space="0" w:color="auto"/>
            <w:right w:val="none" w:sz="0" w:space="0" w:color="auto"/>
          </w:divBdr>
        </w:div>
        <w:div w:id="1021006729">
          <w:marLeft w:val="640"/>
          <w:marRight w:val="0"/>
          <w:marTop w:val="0"/>
          <w:marBottom w:val="0"/>
          <w:divBdr>
            <w:top w:val="none" w:sz="0" w:space="0" w:color="auto"/>
            <w:left w:val="none" w:sz="0" w:space="0" w:color="auto"/>
            <w:bottom w:val="none" w:sz="0" w:space="0" w:color="auto"/>
            <w:right w:val="none" w:sz="0" w:space="0" w:color="auto"/>
          </w:divBdr>
        </w:div>
        <w:div w:id="1897813760">
          <w:marLeft w:val="640"/>
          <w:marRight w:val="0"/>
          <w:marTop w:val="0"/>
          <w:marBottom w:val="0"/>
          <w:divBdr>
            <w:top w:val="none" w:sz="0" w:space="0" w:color="auto"/>
            <w:left w:val="none" w:sz="0" w:space="0" w:color="auto"/>
            <w:bottom w:val="none" w:sz="0" w:space="0" w:color="auto"/>
            <w:right w:val="none" w:sz="0" w:space="0" w:color="auto"/>
          </w:divBdr>
        </w:div>
        <w:div w:id="857935922">
          <w:marLeft w:val="640"/>
          <w:marRight w:val="0"/>
          <w:marTop w:val="0"/>
          <w:marBottom w:val="0"/>
          <w:divBdr>
            <w:top w:val="none" w:sz="0" w:space="0" w:color="auto"/>
            <w:left w:val="none" w:sz="0" w:space="0" w:color="auto"/>
            <w:bottom w:val="none" w:sz="0" w:space="0" w:color="auto"/>
            <w:right w:val="none" w:sz="0" w:space="0" w:color="auto"/>
          </w:divBdr>
        </w:div>
        <w:div w:id="1830440307">
          <w:marLeft w:val="640"/>
          <w:marRight w:val="0"/>
          <w:marTop w:val="0"/>
          <w:marBottom w:val="0"/>
          <w:divBdr>
            <w:top w:val="none" w:sz="0" w:space="0" w:color="auto"/>
            <w:left w:val="none" w:sz="0" w:space="0" w:color="auto"/>
            <w:bottom w:val="none" w:sz="0" w:space="0" w:color="auto"/>
            <w:right w:val="none" w:sz="0" w:space="0" w:color="auto"/>
          </w:divBdr>
        </w:div>
        <w:div w:id="604002397">
          <w:marLeft w:val="640"/>
          <w:marRight w:val="0"/>
          <w:marTop w:val="0"/>
          <w:marBottom w:val="0"/>
          <w:divBdr>
            <w:top w:val="none" w:sz="0" w:space="0" w:color="auto"/>
            <w:left w:val="none" w:sz="0" w:space="0" w:color="auto"/>
            <w:bottom w:val="none" w:sz="0" w:space="0" w:color="auto"/>
            <w:right w:val="none" w:sz="0" w:space="0" w:color="auto"/>
          </w:divBdr>
        </w:div>
        <w:div w:id="2116902276">
          <w:marLeft w:val="640"/>
          <w:marRight w:val="0"/>
          <w:marTop w:val="0"/>
          <w:marBottom w:val="0"/>
          <w:divBdr>
            <w:top w:val="none" w:sz="0" w:space="0" w:color="auto"/>
            <w:left w:val="none" w:sz="0" w:space="0" w:color="auto"/>
            <w:bottom w:val="none" w:sz="0" w:space="0" w:color="auto"/>
            <w:right w:val="none" w:sz="0" w:space="0" w:color="auto"/>
          </w:divBdr>
        </w:div>
        <w:div w:id="1375884680">
          <w:marLeft w:val="640"/>
          <w:marRight w:val="0"/>
          <w:marTop w:val="0"/>
          <w:marBottom w:val="0"/>
          <w:divBdr>
            <w:top w:val="none" w:sz="0" w:space="0" w:color="auto"/>
            <w:left w:val="none" w:sz="0" w:space="0" w:color="auto"/>
            <w:bottom w:val="none" w:sz="0" w:space="0" w:color="auto"/>
            <w:right w:val="none" w:sz="0" w:space="0" w:color="auto"/>
          </w:divBdr>
        </w:div>
        <w:div w:id="58552007">
          <w:marLeft w:val="640"/>
          <w:marRight w:val="0"/>
          <w:marTop w:val="0"/>
          <w:marBottom w:val="0"/>
          <w:divBdr>
            <w:top w:val="none" w:sz="0" w:space="0" w:color="auto"/>
            <w:left w:val="none" w:sz="0" w:space="0" w:color="auto"/>
            <w:bottom w:val="none" w:sz="0" w:space="0" w:color="auto"/>
            <w:right w:val="none" w:sz="0" w:space="0" w:color="auto"/>
          </w:divBdr>
        </w:div>
        <w:div w:id="1946963668">
          <w:marLeft w:val="640"/>
          <w:marRight w:val="0"/>
          <w:marTop w:val="0"/>
          <w:marBottom w:val="0"/>
          <w:divBdr>
            <w:top w:val="none" w:sz="0" w:space="0" w:color="auto"/>
            <w:left w:val="none" w:sz="0" w:space="0" w:color="auto"/>
            <w:bottom w:val="none" w:sz="0" w:space="0" w:color="auto"/>
            <w:right w:val="none" w:sz="0" w:space="0" w:color="auto"/>
          </w:divBdr>
        </w:div>
        <w:div w:id="181824808">
          <w:marLeft w:val="640"/>
          <w:marRight w:val="0"/>
          <w:marTop w:val="0"/>
          <w:marBottom w:val="0"/>
          <w:divBdr>
            <w:top w:val="none" w:sz="0" w:space="0" w:color="auto"/>
            <w:left w:val="none" w:sz="0" w:space="0" w:color="auto"/>
            <w:bottom w:val="none" w:sz="0" w:space="0" w:color="auto"/>
            <w:right w:val="none" w:sz="0" w:space="0" w:color="auto"/>
          </w:divBdr>
        </w:div>
        <w:div w:id="744183103">
          <w:marLeft w:val="640"/>
          <w:marRight w:val="0"/>
          <w:marTop w:val="0"/>
          <w:marBottom w:val="0"/>
          <w:divBdr>
            <w:top w:val="none" w:sz="0" w:space="0" w:color="auto"/>
            <w:left w:val="none" w:sz="0" w:space="0" w:color="auto"/>
            <w:bottom w:val="none" w:sz="0" w:space="0" w:color="auto"/>
            <w:right w:val="none" w:sz="0" w:space="0" w:color="auto"/>
          </w:divBdr>
        </w:div>
        <w:div w:id="2102411759">
          <w:marLeft w:val="640"/>
          <w:marRight w:val="0"/>
          <w:marTop w:val="0"/>
          <w:marBottom w:val="0"/>
          <w:divBdr>
            <w:top w:val="none" w:sz="0" w:space="0" w:color="auto"/>
            <w:left w:val="none" w:sz="0" w:space="0" w:color="auto"/>
            <w:bottom w:val="none" w:sz="0" w:space="0" w:color="auto"/>
            <w:right w:val="none" w:sz="0" w:space="0" w:color="auto"/>
          </w:divBdr>
        </w:div>
        <w:div w:id="1268927821">
          <w:marLeft w:val="640"/>
          <w:marRight w:val="0"/>
          <w:marTop w:val="0"/>
          <w:marBottom w:val="0"/>
          <w:divBdr>
            <w:top w:val="none" w:sz="0" w:space="0" w:color="auto"/>
            <w:left w:val="none" w:sz="0" w:space="0" w:color="auto"/>
            <w:bottom w:val="none" w:sz="0" w:space="0" w:color="auto"/>
            <w:right w:val="none" w:sz="0" w:space="0" w:color="auto"/>
          </w:divBdr>
        </w:div>
        <w:div w:id="701369466">
          <w:marLeft w:val="640"/>
          <w:marRight w:val="0"/>
          <w:marTop w:val="0"/>
          <w:marBottom w:val="0"/>
          <w:divBdr>
            <w:top w:val="none" w:sz="0" w:space="0" w:color="auto"/>
            <w:left w:val="none" w:sz="0" w:space="0" w:color="auto"/>
            <w:bottom w:val="none" w:sz="0" w:space="0" w:color="auto"/>
            <w:right w:val="none" w:sz="0" w:space="0" w:color="auto"/>
          </w:divBdr>
        </w:div>
        <w:div w:id="303780045">
          <w:marLeft w:val="640"/>
          <w:marRight w:val="0"/>
          <w:marTop w:val="0"/>
          <w:marBottom w:val="0"/>
          <w:divBdr>
            <w:top w:val="none" w:sz="0" w:space="0" w:color="auto"/>
            <w:left w:val="none" w:sz="0" w:space="0" w:color="auto"/>
            <w:bottom w:val="none" w:sz="0" w:space="0" w:color="auto"/>
            <w:right w:val="none" w:sz="0" w:space="0" w:color="auto"/>
          </w:divBdr>
        </w:div>
        <w:div w:id="231619304">
          <w:marLeft w:val="640"/>
          <w:marRight w:val="0"/>
          <w:marTop w:val="0"/>
          <w:marBottom w:val="0"/>
          <w:divBdr>
            <w:top w:val="none" w:sz="0" w:space="0" w:color="auto"/>
            <w:left w:val="none" w:sz="0" w:space="0" w:color="auto"/>
            <w:bottom w:val="none" w:sz="0" w:space="0" w:color="auto"/>
            <w:right w:val="none" w:sz="0" w:space="0" w:color="auto"/>
          </w:divBdr>
        </w:div>
        <w:div w:id="2092072701">
          <w:marLeft w:val="640"/>
          <w:marRight w:val="0"/>
          <w:marTop w:val="0"/>
          <w:marBottom w:val="0"/>
          <w:divBdr>
            <w:top w:val="none" w:sz="0" w:space="0" w:color="auto"/>
            <w:left w:val="none" w:sz="0" w:space="0" w:color="auto"/>
            <w:bottom w:val="none" w:sz="0" w:space="0" w:color="auto"/>
            <w:right w:val="none" w:sz="0" w:space="0" w:color="auto"/>
          </w:divBdr>
        </w:div>
        <w:div w:id="726228278">
          <w:marLeft w:val="640"/>
          <w:marRight w:val="0"/>
          <w:marTop w:val="0"/>
          <w:marBottom w:val="0"/>
          <w:divBdr>
            <w:top w:val="none" w:sz="0" w:space="0" w:color="auto"/>
            <w:left w:val="none" w:sz="0" w:space="0" w:color="auto"/>
            <w:bottom w:val="none" w:sz="0" w:space="0" w:color="auto"/>
            <w:right w:val="none" w:sz="0" w:space="0" w:color="auto"/>
          </w:divBdr>
        </w:div>
        <w:div w:id="275334780">
          <w:marLeft w:val="640"/>
          <w:marRight w:val="0"/>
          <w:marTop w:val="0"/>
          <w:marBottom w:val="0"/>
          <w:divBdr>
            <w:top w:val="none" w:sz="0" w:space="0" w:color="auto"/>
            <w:left w:val="none" w:sz="0" w:space="0" w:color="auto"/>
            <w:bottom w:val="none" w:sz="0" w:space="0" w:color="auto"/>
            <w:right w:val="none" w:sz="0" w:space="0" w:color="auto"/>
          </w:divBdr>
        </w:div>
        <w:div w:id="824932540">
          <w:marLeft w:val="640"/>
          <w:marRight w:val="0"/>
          <w:marTop w:val="0"/>
          <w:marBottom w:val="0"/>
          <w:divBdr>
            <w:top w:val="none" w:sz="0" w:space="0" w:color="auto"/>
            <w:left w:val="none" w:sz="0" w:space="0" w:color="auto"/>
            <w:bottom w:val="none" w:sz="0" w:space="0" w:color="auto"/>
            <w:right w:val="none" w:sz="0" w:space="0" w:color="auto"/>
          </w:divBdr>
        </w:div>
        <w:div w:id="640695877">
          <w:marLeft w:val="640"/>
          <w:marRight w:val="0"/>
          <w:marTop w:val="0"/>
          <w:marBottom w:val="0"/>
          <w:divBdr>
            <w:top w:val="none" w:sz="0" w:space="0" w:color="auto"/>
            <w:left w:val="none" w:sz="0" w:space="0" w:color="auto"/>
            <w:bottom w:val="none" w:sz="0" w:space="0" w:color="auto"/>
            <w:right w:val="none" w:sz="0" w:space="0" w:color="auto"/>
          </w:divBdr>
        </w:div>
        <w:div w:id="64840989">
          <w:marLeft w:val="640"/>
          <w:marRight w:val="0"/>
          <w:marTop w:val="0"/>
          <w:marBottom w:val="0"/>
          <w:divBdr>
            <w:top w:val="none" w:sz="0" w:space="0" w:color="auto"/>
            <w:left w:val="none" w:sz="0" w:space="0" w:color="auto"/>
            <w:bottom w:val="none" w:sz="0" w:space="0" w:color="auto"/>
            <w:right w:val="none" w:sz="0" w:space="0" w:color="auto"/>
          </w:divBdr>
        </w:div>
        <w:div w:id="1872953994">
          <w:marLeft w:val="640"/>
          <w:marRight w:val="0"/>
          <w:marTop w:val="0"/>
          <w:marBottom w:val="0"/>
          <w:divBdr>
            <w:top w:val="none" w:sz="0" w:space="0" w:color="auto"/>
            <w:left w:val="none" w:sz="0" w:space="0" w:color="auto"/>
            <w:bottom w:val="none" w:sz="0" w:space="0" w:color="auto"/>
            <w:right w:val="none" w:sz="0" w:space="0" w:color="auto"/>
          </w:divBdr>
        </w:div>
        <w:div w:id="1116751445">
          <w:marLeft w:val="640"/>
          <w:marRight w:val="0"/>
          <w:marTop w:val="0"/>
          <w:marBottom w:val="0"/>
          <w:divBdr>
            <w:top w:val="none" w:sz="0" w:space="0" w:color="auto"/>
            <w:left w:val="none" w:sz="0" w:space="0" w:color="auto"/>
            <w:bottom w:val="none" w:sz="0" w:space="0" w:color="auto"/>
            <w:right w:val="none" w:sz="0" w:space="0" w:color="auto"/>
          </w:divBdr>
        </w:div>
        <w:div w:id="1226916738">
          <w:marLeft w:val="640"/>
          <w:marRight w:val="0"/>
          <w:marTop w:val="0"/>
          <w:marBottom w:val="0"/>
          <w:divBdr>
            <w:top w:val="none" w:sz="0" w:space="0" w:color="auto"/>
            <w:left w:val="none" w:sz="0" w:space="0" w:color="auto"/>
            <w:bottom w:val="none" w:sz="0" w:space="0" w:color="auto"/>
            <w:right w:val="none" w:sz="0" w:space="0" w:color="auto"/>
          </w:divBdr>
        </w:div>
        <w:div w:id="750739507">
          <w:marLeft w:val="640"/>
          <w:marRight w:val="0"/>
          <w:marTop w:val="0"/>
          <w:marBottom w:val="0"/>
          <w:divBdr>
            <w:top w:val="none" w:sz="0" w:space="0" w:color="auto"/>
            <w:left w:val="none" w:sz="0" w:space="0" w:color="auto"/>
            <w:bottom w:val="none" w:sz="0" w:space="0" w:color="auto"/>
            <w:right w:val="none" w:sz="0" w:space="0" w:color="auto"/>
          </w:divBdr>
        </w:div>
        <w:div w:id="1426809275">
          <w:marLeft w:val="640"/>
          <w:marRight w:val="0"/>
          <w:marTop w:val="0"/>
          <w:marBottom w:val="0"/>
          <w:divBdr>
            <w:top w:val="none" w:sz="0" w:space="0" w:color="auto"/>
            <w:left w:val="none" w:sz="0" w:space="0" w:color="auto"/>
            <w:bottom w:val="none" w:sz="0" w:space="0" w:color="auto"/>
            <w:right w:val="none" w:sz="0" w:space="0" w:color="auto"/>
          </w:divBdr>
        </w:div>
        <w:div w:id="2009602260">
          <w:marLeft w:val="640"/>
          <w:marRight w:val="0"/>
          <w:marTop w:val="0"/>
          <w:marBottom w:val="0"/>
          <w:divBdr>
            <w:top w:val="none" w:sz="0" w:space="0" w:color="auto"/>
            <w:left w:val="none" w:sz="0" w:space="0" w:color="auto"/>
            <w:bottom w:val="none" w:sz="0" w:space="0" w:color="auto"/>
            <w:right w:val="none" w:sz="0" w:space="0" w:color="auto"/>
          </w:divBdr>
        </w:div>
        <w:div w:id="1655838608">
          <w:marLeft w:val="640"/>
          <w:marRight w:val="0"/>
          <w:marTop w:val="0"/>
          <w:marBottom w:val="0"/>
          <w:divBdr>
            <w:top w:val="none" w:sz="0" w:space="0" w:color="auto"/>
            <w:left w:val="none" w:sz="0" w:space="0" w:color="auto"/>
            <w:bottom w:val="none" w:sz="0" w:space="0" w:color="auto"/>
            <w:right w:val="none" w:sz="0" w:space="0" w:color="auto"/>
          </w:divBdr>
        </w:div>
        <w:div w:id="223302827">
          <w:marLeft w:val="640"/>
          <w:marRight w:val="0"/>
          <w:marTop w:val="0"/>
          <w:marBottom w:val="0"/>
          <w:divBdr>
            <w:top w:val="none" w:sz="0" w:space="0" w:color="auto"/>
            <w:left w:val="none" w:sz="0" w:space="0" w:color="auto"/>
            <w:bottom w:val="none" w:sz="0" w:space="0" w:color="auto"/>
            <w:right w:val="none" w:sz="0" w:space="0" w:color="auto"/>
          </w:divBdr>
        </w:div>
        <w:div w:id="743916949">
          <w:marLeft w:val="640"/>
          <w:marRight w:val="0"/>
          <w:marTop w:val="0"/>
          <w:marBottom w:val="0"/>
          <w:divBdr>
            <w:top w:val="none" w:sz="0" w:space="0" w:color="auto"/>
            <w:left w:val="none" w:sz="0" w:space="0" w:color="auto"/>
            <w:bottom w:val="none" w:sz="0" w:space="0" w:color="auto"/>
            <w:right w:val="none" w:sz="0" w:space="0" w:color="auto"/>
          </w:divBdr>
        </w:div>
        <w:div w:id="1693146678">
          <w:marLeft w:val="640"/>
          <w:marRight w:val="0"/>
          <w:marTop w:val="0"/>
          <w:marBottom w:val="0"/>
          <w:divBdr>
            <w:top w:val="none" w:sz="0" w:space="0" w:color="auto"/>
            <w:left w:val="none" w:sz="0" w:space="0" w:color="auto"/>
            <w:bottom w:val="none" w:sz="0" w:space="0" w:color="auto"/>
            <w:right w:val="none" w:sz="0" w:space="0" w:color="auto"/>
          </w:divBdr>
        </w:div>
      </w:divsChild>
    </w:div>
    <w:div w:id="554044055">
      <w:bodyDiv w:val="1"/>
      <w:marLeft w:val="0"/>
      <w:marRight w:val="0"/>
      <w:marTop w:val="0"/>
      <w:marBottom w:val="0"/>
      <w:divBdr>
        <w:top w:val="none" w:sz="0" w:space="0" w:color="auto"/>
        <w:left w:val="none" w:sz="0" w:space="0" w:color="auto"/>
        <w:bottom w:val="none" w:sz="0" w:space="0" w:color="auto"/>
        <w:right w:val="none" w:sz="0" w:space="0" w:color="auto"/>
      </w:divBdr>
      <w:divsChild>
        <w:div w:id="480273057">
          <w:marLeft w:val="640"/>
          <w:marRight w:val="0"/>
          <w:marTop w:val="0"/>
          <w:marBottom w:val="0"/>
          <w:divBdr>
            <w:top w:val="none" w:sz="0" w:space="0" w:color="auto"/>
            <w:left w:val="none" w:sz="0" w:space="0" w:color="auto"/>
            <w:bottom w:val="none" w:sz="0" w:space="0" w:color="auto"/>
            <w:right w:val="none" w:sz="0" w:space="0" w:color="auto"/>
          </w:divBdr>
        </w:div>
        <w:div w:id="919872891">
          <w:marLeft w:val="640"/>
          <w:marRight w:val="0"/>
          <w:marTop w:val="0"/>
          <w:marBottom w:val="0"/>
          <w:divBdr>
            <w:top w:val="none" w:sz="0" w:space="0" w:color="auto"/>
            <w:left w:val="none" w:sz="0" w:space="0" w:color="auto"/>
            <w:bottom w:val="none" w:sz="0" w:space="0" w:color="auto"/>
            <w:right w:val="none" w:sz="0" w:space="0" w:color="auto"/>
          </w:divBdr>
        </w:div>
        <w:div w:id="949240907">
          <w:marLeft w:val="640"/>
          <w:marRight w:val="0"/>
          <w:marTop w:val="0"/>
          <w:marBottom w:val="0"/>
          <w:divBdr>
            <w:top w:val="none" w:sz="0" w:space="0" w:color="auto"/>
            <w:left w:val="none" w:sz="0" w:space="0" w:color="auto"/>
            <w:bottom w:val="none" w:sz="0" w:space="0" w:color="auto"/>
            <w:right w:val="none" w:sz="0" w:space="0" w:color="auto"/>
          </w:divBdr>
        </w:div>
        <w:div w:id="2038042572">
          <w:marLeft w:val="640"/>
          <w:marRight w:val="0"/>
          <w:marTop w:val="0"/>
          <w:marBottom w:val="0"/>
          <w:divBdr>
            <w:top w:val="none" w:sz="0" w:space="0" w:color="auto"/>
            <w:left w:val="none" w:sz="0" w:space="0" w:color="auto"/>
            <w:bottom w:val="none" w:sz="0" w:space="0" w:color="auto"/>
            <w:right w:val="none" w:sz="0" w:space="0" w:color="auto"/>
          </w:divBdr>
        </w:div>
        <w:div w:id="670836854">
          <w:marLeft w:val="640"/>
          <w:marRight w:val="0"/>
          <w:marTop w:val="0"/>
          <w:marBottom w:val="0"/>
          <w:divBdr>
            <w:top w:val="none" w:sz="0" w:space="0" w:color="auto"/>
            <w:left w:val="none" w:sz="0" w:space="0" w:color="auto"/>
            <w:bottom w:val="none" w:sz="0" w:space="0" w:color="auto"/>
            <w:right w:val="none" w:sz="0" w:space="0" w:color="auto"/>
          </w:divBdr>
        </w:div>
        <w:div w:id="62070760">
          <w:marLeft w:val="640"/>
          <w:marRight w:val="0"/>
          <w:marTop w:val="0"/>
          <w:marBottom w:val="0"/>
          <w:divBdr>
            <w:top w:val="none" w:sz="0" w:space="0" w:color="auto"/>
            <w:left w:val="none" w:sz="0" w:space="0" w:color="auto"/>
            <w:bottom w:val="none" w:sz="0" w:space="0" w:color="auto"/>
            <w:right w:val="none" w:sz="0" w:space="0" w:color="auto"/>
          </w:divBdr>
        </w:div>
        <w:div w:id="969556382">
          <w:marLeft w:val="640"/>
          <w:marRight w:val="0"/>
          <w:marTop w:val="0"/>
          <w:marBottom w:val="0"/>
          <w:divBdr>
            <w:top w:val="none" w:sz="0" w:space="0" w:color="auto"/>
            <w:left w:val="none" w:sz="0" w:space="0" w:color="auto"/>
            <w:bottom w:val="none" w:sz="0" w:space="0" w:color="auto"/>
            <w:right w:val="none" w:sz="0" w:space="0" w:color="auto"/>
          </w:divBdr>
        </w:div>
        <w:div w:id="559636376">
          <w:marLeft w:val="640"/>
          <w:marRight w:val="0"/>
          <w:marTop w:val="0"/>
          <w:marBottom w:val="0"/>
          <w:divBdr>
            <w:top w:val="none" w:sz="0" w:space="0" w:color="auto"/>
            <w:left w:val="none" w:sz="0" w:space="0" w:color="auto"/>
            <w:bottom w:val="none" w:sz="0" w:space="0" w:color="auto"/>
            <w:right w:val="none" w:sz="0" w:space="0" w:color="auto"/>
          </w:divBdr>
        </w:div>
        <w:div w:id="1191147187">
          <w:marLeft w:val="640"/>
          <w:marRight w:val="0"/>
          <w:marTop w:val="0"/>
          <w:marBottom w:val="0"/>
          <w:divBdr>
            <w:top w:val="none" w:sz="0" w:space="0" w:color="auto"/>
            <w:left w:val="none" w:sz="0" w:space="0" w:color="auto"/>
            <w:bottom w:val="none" w:sz="0" w:space="0" w:color="auto"/>
            <w:right w:val="none" w:sz="0" w:space="0" w:color="auto"/>
          </w:divBdr>
        </w:div>
        <w:div w:id="746421505">
          <w:marLeft w:val="640"/>
          <w:marRight w:val="0"/>
          <w:marTop w:val="0"/>
          <w:marBottom w:val="0"/>
          <w:divBdr>
            <w:top w:val="none" w:sz="0" w:space="0" w:color="auto"/>
            <w:left w:val="none" w:sz="0" w:space="0" w:color="auto"/>
            <w:bottom w:val="none" w:sz="0" w:space="0" w:color="auto"/>
            <w:right w:val="none" w:sz="0" w:space="0" w:color="auto"/>
          </w:divBdr>
        </w:div>
        <w:div w:id="1218125234">
          <w:marLeft w:val="640"/>
          <w:marRight w:val="0"/>
          <w:marTop w:val="0"/>
          <w:marBottom w:val="0"/>
          <w:divBdr>
            <w:top w:val="none" w:sz="0" w:space="0" w:color="auto"/>
            <w:left w:val="none" w:sz="0" w:space="0" w:color="auto"/>
            <w:bottom w:val="none" w:sz="0" w:space="0" w:color="auto"/>
            <w:right w:val="none" w:sz="0" w:space="0" w:color="auto"/>
          </w:divBdr>
        </w:div>
        <w:div w:id="1591234189">
          <w:marLeft w:val="640"/>
          <w:marRight w:val="0"/>
          <w:marTop w:val="0"/>
          <w:marBottom w:val="0"/>
          <w:divBdr>
            <w:top w:val="none" w:sz="0" w:space="0" w:color="auto"/>
            <w:left w:val="none" w:sz="0" w:space="0" w:color="auto"/>
            <w:bottom w:val="none" w:sz="0" w:space="0" w:color="auto"/>
            <w:right w:val="none" w:sz="0" w:space="0" w:color="auto"/>
          </w:divBdr>
        </w:div>
        <w:div w:id="1074085298">
          <w:marLeft w:val="640"/>
          <w:marRight w:val="0"/>
          <w:marTop w:val="0"/>
          <w:marBottom w:val="0"/>
          <w:divBdr>
            <w:top w:val="none" w:sz="0" w:space="0" w:color="auto"/>
            <w:left w:val="none" w:sz="0" w:space="0" w:color="auto"/>
            <w:bottom w:val="none" w:sz="0" w:space="0" w:color="auto"/>
            <w:right w:val="none" w:sz="0" w:space="0" w:color="auto"/>
          </w:divBdr>
        </w:div>
        <w:div w:id="136142823">
          <w:marLeft w:val="640"/>
          <w:marRight w:val="0"/>
          <w:marTop w:val="0"/>
          <w:marBottom w:val="0"/>
          <w:divBdr>
            <w:top w:val="none" w:sz="0" w:space="0" w:color="auto"/>
            <w:left w:val="none" w:sz="0" w:space="0" w:color="auto"/>
            <w:bottom w:val="none" w:sz="0" w:space="0" w:color="auto"/>
            <w:right w:val="none" w:sz="0" w:space="0" w:color="auto"/>
          </w:divBdr>
        </w:div>
        <w:div w:id="1252741921">
          <w:marLeft w:val="640"/>
          <w:marRight w:val="0"/>
          <w:marTop w:val="0"/>
          <w:marBottom w:val="0"/>
          <w:divBdr>
            <w:top w:val="none" w:sz="0" w:space="0" w:color="auto"/>
            <w:left w:val="none" w:sz="0" w:space="0" w:color="auto"/>
            <w:bottom w:val="none" w:sz="0" w:space="0" w:color="auto"/>
            <w:right w:val="none" w:sz="0" w:space="0" w:color="auto"/>
          </w:divBdr>
        </w:div>
        <w:div w:id="1929338544">
          <w:marLeft w:val="640"/>
          <w:marRight w:val="0"/>
          <w:marTop w:val="0"/>
          <w:marBottom w:val="0"/>
          <w:divBdr>
            <w:top w:val="none" w:sz="0" w:space="0" w:color="auto"/>
            <w:left w:val="none" w:sz="0" w:space="0" w:color="auto"/>
            <w:bottom w:val="none" w:sz="0" w:space="0" w:color="auto"/>
            <w:right w:val="none" w:sz="0" w:space="0" w:color="auto"/>
          </w:divBdr>
        </w:div>
        <w:div w:id="1562055027">
          <w:marLeft w:val="640"/>
          <w:marRight w:val="0"/>
          <w:marTop w:val="0"/>
          <w:marBottom w:val="0"/>
          <w:divBdr>
            <w:top w:val="none" w:sz="0" w:space="0" w:color="auto"/>
            <w:left w:val="none" w:sz="0" w:space="0" w:color="auto"/>
            <w:bottom w:val="none" w:sz="0" w:space="0" w:color="auto"/>
            <w:right w:val="none" w:sz="0" w:space="0" w:color="auto"/>
          </w:divBdr>
        </w:div>
        <w:div w:id="1983464568">
          <w:marLeft w:val="640"/>
          <w:marRight w:val="0"/>
          <w:marTop w:val="0"/>
          <w:marBottom w:val="0"/>
          <w:divBdr>
            <w:top w:val="none" w:sz="0" w:space="0" w:color="auto"/>
            <w:left w:val="none" w:sz="0" w:space="0" w:color="auto"/>
            <w:bottom w:val="none" w:sz="0" w:space="0" w:color="auto"/>
            <w:right w:val="none" w:sz="0" w:space="0" w:color="auto"/>
          </w:divBdr>
        </w:div>
        <w:div w:id="887960156">
          <w:marLeft w:val="640"/>
          <w:marRight w:val="0"/>
          <w:marTop w:val="0"/>
          <w:marBottom w:val="0"/>
          <w:divBdr>
            <w:top w:val="none" w:sz="0" w:space="0" w:color="auto"/>
            <w:left w:val="none" w:sz="0" w:space="0" w:color="auto"/>
            <w:bottom w:val="none" w:sz="0" w:space="0" w:color="auto"/>
            <w:right w:val="none" w:sz="0" w:space="0" w:color="auto"/>
          </w:divBdr>
        </w:div>
        <w:div w:id="1617523402">
          <w:marLeft w:val="640"/>
          <w:marRight w:val="0"/>
          <w:marTop w:val="0"/>
          <w:marBottom w:val="0"/>
          <w:divBdr>
            <w:top w:val="none" w:sz="0" w:space="0" w:color="auto"/>
            <w:left w:val="none" w:sz="0" w:space="0" w:color="auto"/>
            <w:bottom w:val="none" w:sz="0" w:space="0" w:color="auto"/>
            <w:right w:val="none" w:sz="0" w:space="0" w:color="auto"/>
          </w:divBdr>
        </w:div>
        <w:div w:id="263148737">
          <w:marLeft w:val="640"/>
          <w:marRight w:val="0"/>
          <w:marTop w:val="0"/>
          <w:marBottom w:val="0"/>
          <w:divBdr>
            <w:top w:val="none" w:sz="0" w:space="0" w:color="auto"/>
            <w:left w:val="none" w:sz="0" w:space="0" w:color="auto"/>
            <w:bottom w:val="none" w:sz="0" w:space="0" w:color="auto"/>
            <w:right w:val="none" w:sz="0" w:space="0" w:color="auto"/>
          </w:divBdr>
        </w:div>
        <w:div w:id="1949775328">
          <w:marLeft w:val="640"/>
          <w:marRight w:val="0"/>
          <w:marTop w:val="0"/>
          <w:marBottom w:val="0"/>
          <w:divBdr>
            <w:top w:val="none" w:sz="0" w:space="0" w:color="auto"/>
            <w:left w:val="none" w:sz="0" w:space="0" w:color="auto"/>
            <w:bottom w:val="none" w:sz="0" w:space="0" w:color="auto"/>
            <w:right w:val="none" w:sz="0" w:space="0" w:color="auto"/>
          </w:divBdr>
        </w:div>
        <w:div w:id="789324293">
          <w:marLeft w:val="640"/>
          <w:marRight w:val="0"/>
          <w:marTop w:val="0"/>
          <w:marBottom w:val="0"/>
          <w:divBdr>
            <w:top w:val="none" w:sz="0" w:space="0" w:color="auto"/>
            <w:left w:val="none" w:sz="0" w:space="0" w:color="auto"/>
            <w:bottom w:val="none" w:sz="0" w:space="0" w:color="auto"/>
            <w:right w:val="none" w:sz="0" w:space="0" w:color="auto"/>
          </w:divBdr>
        </w:div>
        <w:div w:id="1664552618">
          <w:marLeft w:val="640"/>
          <w:marRight w:val="0"/>
          <w:marTop w:val="0"/>
          <w:marBottom w:val="0"/>
          <w:divBdr>
            <w:top w:val="none" w:sz="0" w:space="0" w:color="auto"/>
            <w:left w:val="none" w:sz="0" w:space="0" w:color="auto"/>
            <w:bottom w:val="none" w:sz="0" w:space="0" w:color="auto"/>
            <w:right w:val="none" w:sz="0" w:space="0" w:color="auto"/>
          </w:divBdr>
        </w:div>
        <w:div w:id="1028599860">
          <w:marLeft w:val="640"/>
          <w:marRight w:val="0"/>
          <w:marTop w:val="0"/>
          <w:marBottom w:val="0"/>
          <w:divBdr>
            <w:top w:val="none" w:sz="0" w:space="0" w:color="auto"/>
            <w:left w:val="none" w:sz="0" w:space="0" w:color="auto"/>
            <w:bottom w:val="none" w:sz="0" w:space="0" w:color="auto"/>
            <w:right w:val="none" w:sz="0" w:space="0" w:color="auto"/>
          </w:divBdr>
        </w:div>
        <w:div w:id="2124499121">
          <w:marLeft w:val="640"/>
          <w:marRight w:val="0"/>
          <w:marTop w:val="0"/>
          <w:marBottom w:val="0"/>
          <w:divBdr>
            <w:top w:val="none" w:sz="0" w:space="0" w:color="auto"/>
            <w:left w:val="none" w:sz="0" w:space="0" w:color="auto"/>
            <w:bottom w:val="none" w:sz="0" w:space="0" w:color="auto"/>
            <w:right w:val="none" w:sz="0" w:space="0" w:color="auto"/>
          </w:divBdr>
        </w:div>
        <w:div w:id="2085759791">
          <w:marLeft w:val="640"/>
          <w:marRight w:val="0"/>
          <w:marTop w:val="0"/>
          <w:marBottom w:val="0"/>
          <w:divBdr>
            <w:top w:val="none" w:sz="0" w:space="0" w:color="auto"/>
            <w:left w:val="none" w:sz="0" w:space="0" w:color="auto"/>
            <w:bottom w:val="none" w:sz="0" w:space="0" w:color="auto"/>
            <w:right w:val="none" w:sz="0" w:space="0" w:color="auto"/>
          </w:divBdr>
        </w:div>
        <w:div w:id="1231304959">
          <w:marLeft w:val="640"/>
          <w:marRight w:val="0"/>
          <w:marTop w:val="0"/>
          <w:marBottom w:val="0"/>
          <w:divBdr>
            <w:top w:val="none" w:sz="0" w:space="0" w:color="auto"/>
            <w:left w:val="none" w:sz="0" w:space="0" w:color="auto"/>
            <w:bottom w:val="none" w:sz="0" w:space="0" w:color="auto"/>
            <w:right w:val="none" w:sz="0" w:space="0" w:color="auto"/>
          </w:divBdr>
        </w:div>
        <w:div w:id="1687174303">
          <w:marLeft w:val="640"/>
          <w:marRight w:val="0"/>
          <w:marTop w:val="0"/>
          <w:marBottom w:val="0"/>
          <w:divBdr>
            <w:top w:val="none" w:sz="0" w:space="0" w:color="auto"/>
            <w:left w:val="none" w:sz="0" w:space="0" w:color="auto"/>
            <w:bottom w:val="none" w:sz="0" w:space="0" w:color="auto"/>
            <w:right w:val="none" w:sz="0" w:space="0" w:color="auto"/>
          </w:divBdr>
        </w:div>
        <w:div w:id="1086000690">
          <w:marLeft w:val="640"/>
          <w:marRight w:val="0"/>
          <w:marTop w:val="0"/>
          <w:marBottom w:val="0"/>
          <w:divBdr>
            <w:top w:val="none" w:sz="0" w:space="0" w:color="auto"/>
            <w:left w:val="none" w:sz="0" w:space="0" w:color="auto"/>
            <w:bottom w:val="none" w:sz="0" w:space="0" w:color="auto"/>
            <w:right w:val="none" w:sz="0" w:space="0" w:color="auto"/>
          </w:divBdr>
        </w:div>
        <w:div w:id="1800218383">
          <w:marLeft w:val="640"/>
          <w:marRight w:val="0"/>
          <w:marTop w:val="0"/>
          <w:marBottom w:val="0"/>
          <w:divBdr>
            <w:top w:val="none" w:sz="0" w:space="0" w:color="auto"/>
            <w:left w:val="none" w:sz="0" w:space="0" w:color="auto"/>
            <w:bottom w:val="none" w:sz="0" w:space="0" w:color="auto"/>
            <w:right w:val="none" w:sz="0" w:space="0" w:color="auto"/>
          </w:divBdr>
        </w:div>
        <w:div w:id="703018052">
          <w:marLeft w:val="640"/>
          <w:marRight w:val="0"/>
          <w:marTop w:val="0"/>
          <w:marBottom w:val="0"/>
          <w:divBdr>
            <w:top w:val="none" w:sz="0" w:space="0" w:color="auto"/>
            <w:left w:val="none" w:sz="0" w:space="0" w:color="auto"/>
            <w:bottom w:val="none" w:sz="0" w:space="0" w:color="auto"/>
            <w:right w:val="none" w:sz="0" w:space="0" w:color="auto"/>
          </w:divBdr>
        </w:div>
        <w:div w:id="1440369662">
          <w:marLeft w:val="640"/>
          <w:marRight w:val="0"/>
          <w:marTop w:val="0"/>
          <w:marBottom w:val="0"/>
          <w:divBdr>
            <w:top w:val="none" w:sz="0" w:space="0" w:color="auto"/>
            <w:left w:val="none" w:sz="0" w:space="0" w:color="auto"/>
            <w:bottom w:val="none" w:sz="0" w:space="0" w:color="auto"/>
            <w:right w:val="none" w:sz="0" w:space="0" w:color="auto"/>
          </w:divBdr>
        </w:div>
        <w:div w:id="1603145333">
          <w:marLeft w:val="640"/>
          <w:marRight w:val="0"/>
          <w:marTop w:val="0"/>
          <w:marBottom w:val="0"/>
          <w:divBdr>
            <w:top w:val="none" w:sz="0" w:space="0" w:color="auto"/>
            <w:left w:val="none" w:sz="0" w:space="0" w:color="auto"/>
            <w:bottom w:val="none" w:sz="0" w:space="0" w:color="auto"/>
            <w:right w:val="none" w:sz="0" w:space="0" w:color="auto"/>
          </w:divBdr>
        </w:div>
        <w:div w:id="1324774962">
          <w:marLeft w:val="640"/>
          <w:marRight w:val="0"/>
          <w:marTop w:val="0"/>
          <w:marBottom w:val="0"/>
          <w:divBdr>
            <w:top w:val="none" w:sz="0" w:space="0" w:color="auto"/>
            <w:left w:val="none" w:sz="0" w:space="0" w:color="auto"/>
            <w:bottom w:val="none" w:sz="0" w:space="0" w:color="auto"/>
            <w:right w:val="none" w:sz="0" w:space="0" w:color="auto"/>
          </w:divBdr>
        </w:div>
        <w:div w:id="70665544">
          <w:marLeft w:val="640"/>
          <w:marRight w:val="0"/>
          <w:marTop w:val="0"/>
          <w:marBottom w:val="0"/>
          <w:divBdr>
            <w:top w:val="none" w:sz="0" w:space="0" w:color="auto"/>
            <w:left w:val="none" w:sz="0" w:space="0" w:color="auto"/>
            <w:bottom w:val="none" w:sz="0" w:space="0" w:color="auto"/>
            <w:right w:val="none" w:sz="0" w:space="0" w:color="auto"/>
          </w:divBdr>
        </w:div>
        <w:div w:id="195430739">
          <w:marLeft w:val="640"/>
          <w:marRight w:val="0"/>
          <w:marTop w:val="0"/>
          <w:marBottom w:val="0"/>
          <w:divBdr>
            <w:top w:val="none" w:sz="0" w:space="0" w:color="auto"/>
            <w:left w:val="none" w:sz="0" w:space="0" w:color="auto"/>
            <w:bottom w:val="none" w:sz="0" w:space="0" w:color="auto"/>
            <w:right w:val="none" w:sz="0" w:space="0" w:color="auto"/>
          </w:divBdr>
        </w:div>
        <w:div w:id="1437558906">
          <w:marLeft w:val="640"/>
          <w:marRight w:val="0"/>
          <w:marTop w:val="0"/>
          <w:marBottom w:val="0"/>
          <w:divBdr>
            <w:top w:val="none" w:sz="0" w:space="0" w:color="auto"/>
            <w:left w:val="none" w:sz="0" w:space="0" w:color="auto"/>
            <w:bottom w:val="none" w:sz="0" w:space="0" w:color="auto"/>
            <w:right w:val="none" w:sz="0" w:space="0" w:color="auto"/>
          </w:divBdr>
        </w:div>
        <w:div w:id="1741558407">
          <w:marLeft w:val="640"/>
          <w:marRight w:val="0"/>
          <w:marTop w:val="0"/>
          <w:marBottom w:val="0"/>
          <w:divBdr>
            <w:top w:val="none" w:sz="0" w:space="0" w:color="auto"/>
            <w:left w:val="none" w:sz="0" w:space="0" w:color="auto"/>
            <w:bottom w:val="none" w:sz="0" w:space="0" w:color="auto"/>
            <w:right w:val="none" w:sz="0" w:space="0" w:color="auto"/>
          </w:divBdr>
        </w:div>
        <w:div w:id="1526208530">
          <w:marLeft w:val="640"/>
          <w:marRight w:val="0"/>
          <w:marTop w:val="0"/>
          <w:marBottom w:val="0"/>
          <w:divBdr>
            <w:top w:val="none" w:sz="0" w:space="0" w:color="auto"/>
            <w:left w:val="none" w:sz="0" w:space="0" w:color="auto"/>
            <w:bottom w:val="none" w:sz="0" w:space="0" w:color="auto"/>
            <w:right w:val="none" w:sz="0" w:space="0" w:color="auto"/>
          </w:divBdr>
        </w:div>
        <w:div w:id="2066879229">
          <w:marLeft w:val="640"/>
          <w:marRight w:val="0"/>
          <w:marTop w:val="0"/>
          <w:marBottom w:val="0"/>
          <w:divBdr>
            <w:top w:val="none" w:sz="0" w:space="0" w:color="auto"/>
            <w:left w:val="none" w:sz="0" w:space="0" w:color="auto"/>
            <w:bottom w:val="none" w:sz="0" w:space="0" w:color="auto"/>
            <w:right w:val="none" w:sz="0" w:space="0" w:color="auto"/>
          </w:divBdr>
        </w:div>
        <w:div w:id="516116703">
          <w:marLeft w:val="640"/>
          <w:marRight w:val="0"/>
          <w:marTop w:val="0"/>
          <w:marBottom w:val="0"/>
          <w:divBdr>
            <w:top w:val="none" w:sz="0" w:space="0" w:color="auto"/>
            <w:left w:val="none" w:sz="0" w:space="0" w:color="auto"/>
            <w:bottom w:val="none" w:sz="0" w:space="0" w:color="auto"/>
            <w:right w:val="none" w:sz="0" w:space="0" w:color="auto"/>
          </w:divBdr>
        </w:div>
        <w:div w:id="1816875463">
          <w:marLeft w:val="640"/>
          <w:marRight w:val="0"/>
          <w:marTop w:val="0"/>
          <w:marBottom w:val="0"/>
          <w:divBdr>
            <w:top w:val="none" w:sz="0" w:space="0" w:color="auto"/>
            <w:left w:val="none" w:sz="0" w:space="0" w:color="auto"/>
            <w:bottom w:val="none" w:sz="0" w:space="0" w:color="auto"/>
            <w:right w:val="none" w:sz="0" w:space="0" w:color="auto"/>
          </w:divBdr>
        </w:div>
        <w:div w:id="2054695472">
          <w:marLeft w:val="640"/>
          <w:marRight w:val="0"/>
          <w:marTop w:val="0"/>
          <w:marBottom w:val="0"/>
          <w:divBdr>
            <w:top w:val="none" w:sz="0" w:space="0" w:color="auto"/>
            <w:left w:val="none" w:sz="0" w:space="0" w:color="auto"/>
            <w:bottom w:val="none" w:sz="0" w:space="0" w:color="auto"/>
            <w:right w:val="none" w:sz="0" w:space="0" w:color="auto"/>
          </w:divBdr>
        </w:div>
        <w:div w:id="1519661569">
          <w:marLeft w:val="640"/>
          <w:marRight w:val="0"/>
          <w:marTop w:val="0"/>
          <w:marBottom w:val="0"/>
          <w:divBdr>
            <w:top w:val="none" w:sz="0" w:space="0" w:color="auto"/>
            <w:left w:val="none" w:sz="0" w:space="0" w:color="auto"/>
            <w:bottom w:val="none" w:sz="0" w:space="0" w:color="auto"/>
            <w:right w:val="none" w:sz="0" w:space="0" w:color="auto"/>
          </w:divBdr>
        </w:div>
        <w:div w:id="1739283337">
          <w:marLeft w:val="640"/>
          <w:marRight w:val="0"/>
          <w:marTop w:val="0"/>
          <w:marBottom w:val="0"/>
          <w:divBdr>
            <w:top w:val="none" w:sz="0" w:space="0" w:color="auto"/>
            <w:left w:val="none" w:sz="0" w:space="0" w:color="auto"/>
            <w:bottom w:val="none" w:sz="0" w:space="0" w:color="auto"/>
            <w:right w:val="none" w:sz="0" w:space="0" w:color="auto"/>
          </w:divBdr>
        </w:div>
        <w:div w:id="533887084">
          <w:marLeft w:val="640"/>
          <w:marRight w:val="0"/>
          <w:marTop w:val="0"/>
          <w:marBottom w:val="0"/>
          <w:divBdr>
            <w:top w:val="none" w:sz="0" w:space="0" w:color="auto"/>
            <w:left w:val="none" w:sz="0" w:space="0" w:color="auto"/>
            <w:bottom w:val="none" w:sz="0" w:space="0" w:color="auto"/>
            <w:right w:val="none" w:sz="0" w:space="0" w:color="auto"/>
          </w:divBdr>
        </w:div>
        <w:div w:id="1090586462">
          <w:marLeft w:val="640"/>
          <w:marRight w:val="0"/>
          <w:marTop w:val="0"/>
          <w:marBottom w:val="0"/>
          <w:divBdr>
            <w:top w:val="none" w:sz="0" w:space="0" w:color="auto"/>
            <w:left w:val="none" w:sz="0" w:space="0" w:color="auto"/>
            <w:bottom w:val="none" w:sz="0" w:space="0" w:color="auto"/>
            <w:right w:val="none" w:sz="0" w:space="0" w:color="auto"/>
          </w:divBdr>
        </w:div>
        <w:div w:id="1148009011">
          <w:marLeft w:val="640"/>
          <w:marRight w:val="0"/>
          <w:marTop w:val="0"/>
          <w:marBottom w:val="0"/>
          <w:divBdr>
            <w:top w:val="none" w:sz="0" w:space="0" w:color="auto"/>
            <w:left w:val="none" w:sz="0" w:space="0" w:color="auto"/>
            <w:bottom w:val="none" w:sz="0" w:space="0" w:color="auto"/>
            <w:right w:val="none" w:sz="0" w:space="0" w:color="auto"/>
          </w:divBdr>
        </w:div>
        <w:div w:id="2099207486">
          <w:marLeft w:val="640"/>
          <w:marRight w:val="0"/>
          <w:marTop w:val="0"/>
          <w:marBottom w:val="0"/>
          <w:divBdr>
            <w:top w:val="none" w:sz="0" w:space="0" w:color="auto"/>
            <w:left w:val="none" w:sz="0" w:space="0" w:color="auto"/>
            <w:bottom w:val="none" w:sz="0" w:space="0" w:color="auto"/>
            <w:right w:val="none" w:sz="0" w:space="0" w:color="auto"/>
          </w:divBdr>
        </w:div>
        <w:div w:id="242224470">
          <w:marLeft w:val="640"/>
          <w:marRight w:val="0"/>
          <w:marTop w:val="0"/>
          <w:marBottom w:val="0"/>
          <w:divBdr>
            <w:top w:val="none" w:sz="0" w:space="0" w:color="auto"/>
            <w:left w:val="none" w:sz="0" w:space="0" w:color="auto"/>
            <w:bottom w:val="none" w:sz="0" w:space="0" w:color="auto"/>
            <w:right w:val="none" w:sz="0" w:space="0" w:color="auto"/>
          </w:divBdr>
        </w:div>
        <w:div w:id="1750074343">
          <w:marLeft w:val="640"/>
          <w:marRight w:val="0"/>
          <w:marTop w:val="0"/>
          <w:marBottom w:val="0"/>
          <w:divBdr>
            <w:top w:val="none" w:sz="0" w:space="0" w:color="auto"/>
            <w:left w:val="none" w:sz="0" w:space="0" w:color="auto"/>
            <w:bottom w:val="none" w:sz="0" w:space="0" w:color="auto"/>
            <w:right w:val="none" w:sz="0" w:space="0" w:color="auto"/>
          </w:divBdr>
        </w:div>
        <w:div w:id="956258812">
          <w:marLeft w:val="640"/>
          <w:marRight w:val="0"/>
          <w:marTop w:val="0"/>
          <w:marBottom w:val="0"/>
          <w:divBdr>
            <w:top w:val="none" w:sz="0" w:space="0" w:color="auto"/>
            <w:left w:val="none" w:sz="0" w:space="0" w:color="auto"/>
            <w:bottom w:val="none" w:sz="0" w:space="0" w:color="auto"/>
            <w:right w:val="none" w:sz="0" w:space="0" w:color="auto"/>
          </w:divBdr>
        </w:div>
        <w:div w:id="645548610">
          <w:marLeft w:val="640"/>
          <w:marRight w:val="0"/>
          <w:marTop w:val="0"/>
          <w:marBottom w:val="0"/>
          <w:divBdr>
            <w:top w:val="none" w:sz="0" w:space="0" w:color="auto"/>
            <w:left w:val="none" w:sz="0" w:space="0" w:color="auto"/>
            <w:bottom w:val="none" w:sz="0" w:space="0" w:color="auto"/>
            <w:right w:val="none" w:sz="0" w:space="0" w:color="auto"/>
          </w:divBdr>
        </w:div>
        <w:div w:id="17629650">
          <w:marLeft w:val="640"/>
          <w:marRight w:val="0"/>
          <w:marTop w:val="0"/>
          <w:marBottom w:val="0"/>
          <w:divBdr>
            <w:top w:val="none" w:sz="0" w:space="0" w:color="auto"/>
            <w:left w:val="none" w:sz="0" w:space="0" w:color="auto"/>
            <w:bottom w:val="none" w:sz="0" w:space="0" w:color="auto"/>
            <w:right w:val="none" w:sz="0" w:space="0" w:color="auto"/>
          </w:divBdr>
        </w:div>
        <w:div w:id="618949735">
          <w:marLeft w:val="640"/>
          <w:marRight w:val="0"/>
          <w:marTop w:val="0"/>
          <w:marBottom w:val="0"/>
          <w:divBdr>
            <w:top w:val="none" w:sz="0" w:space="0" w:color="auto"/>
            <w:left w:val="none" w:sz="0" w:space="0" w:color="auto"/>
            <w:bottom w:val="none" w:sz="0" w:space="0" w:color="auto"/>
            <w:right w:val="none" w:sz="0" w:space="0" w:color="auto"/>
          </w:divBdr>
        </w:div>
        <w:div w:id="1613828533">
          <w:marLeft w:val="640"/>
          <w:marRight w:val="0"/>
          <w:marTop w:val="0"/>
          <w:marBottom w:val="0"/>
          <w:divBdr>
            <w:top w:val="none" w:sz="0" w:space="0" w:color="auto"/>
            <w:left w:val="none" w:sz="0" w:space="0" w:color="auto"/>
            <w:bottom w:val="none" w:sz="0" w:space="0" w:color="auto"/>
            <w:right w:val="none" w:sz="0" w:space="0" w:color="auto"/>
          </w:divBdr>
        </w:div>
        <w:div w:id="1285846695">
          <w:marLeft w:val="640"/>
          <w:marRight w:val="0"/>
          <w:marTop w:val="0"/>
          <w:marBottom w:val="0"/>
          <w:divBdr>
            <w:top w:val="none" w:sz="0" w:space="0" w:color="auto"/>
            <w:left w:val="none" w:sz="0" w:space="0" w:color="auto"/>
            <w:bottom w:val="none" w:sz="0" w:space="0" w:color="auto"/>
            <w:right w:val="none" w:sz="0" w:space="0" w:color="auto"/>
          </w:divBdr>
        </w:div>
      </w:divsChild>
    </w:div>
    <w:div w:id="653796632">
      <w:bodyDiv w:val="1"/>
      <w:marLeft w:val="0"/>
      <w:marRight w:val="0"/>
      <w:marTop w:val="0"/>
      <w:marBottom w:val="0"/>
      <w:divBdr>
        <w:top w:val="none" w:sz="0" w:space="0" w:color="auto"/>
        <w:left w:val="none" w:sz="0" w:space="0" w:color="auto"/>
        <w:bottom w:val="none" w:sz="0" w:space="0" w:color="auto"/>
        <w:right w:val="none" w:sz="0" w:space="0" w:color="auto"/>
      </w:divBdr>
      <w:divsChild>
        <w:div w:id="1378235989">
          <w:marLeft w:val="640"/>
          <w:marRight w:val="0"/>
          <w:marTop w:val="0"/>
          <w:marBottom w:val="0"/>
          <w:divBdr>
            <w:top w:val="none" w:sz="0" w:space="0" w:color="auto"/>
            <w:left w:val="none" w:sz="0" w:space="0" w:color="auto"/>
            <w:bottom w:val="none" w:sz="0" w:space="0" w:color="auto"/>
            <w:right w:val="none" w:sz="0" w:space="0" w:color="auto"/>
          </w:divBdr>
        </w:div>
        <w:div w:id="2042239045">
          <w:marLeft w:val="640"/>
          <w:marRight w:val="0"/>
          <w:marTop w:val="0"/>
          <w:marBottom w:val="0"/>
          <w:divBdr>
            <w:top w:val="none" w:sz="0" w:space="0" w:color="auto"/>
            <w:left w:val="none" w:sz="0" w:space="0" w:color="auto"/>
            <w:bottom w:val="none" w:sz="0" w:space="0" w:color="auto"/>
            <w:right w:val="none" w:sz="0" w:space="0" w:color="auto"/>
          </w:divBdr>
        </w:div>
        <w:div w:id="74981366">
          <w:marLeft w:val="640"/>
          <w:marRight w:val="0"/>
          <w:marTop w:val="0"/>
          <w:marBottom w:val="0"/>
          <w:divBdr>
            <w:top w:val="none" w:sz="0" w:space="0" w:color="auto"/>
            <w:left w:val="none" w:sz="0" w:space="0" w:color="auto"/>
            <w:bottom w:val="none" w:sz="0" w:space="0" w:color="auto"/>
            <w:right w:val="none" w:sz="0" w:space="0" w:color="auto"/>
          </w:divBdr>
        </w:div>
        <w:div w:id="1765951734">
          <w:marLeft w:val="640"/>
          <w:marRight w:val="0"/>
          <w:marTop w:val="0"/>
          <w:marBottom w:val="0"/>
          <w:divBdr>
            <w:top w:val="none" w:sz="0" w:space="0" w:color="auto"/>
            <w:left w:val="none" w:sz="0" w:space="0" w:color="auto"/>
            <w:bottom w:val="none" w:sz="0" w:space="0" w:color="auto"/>
            <w:right w:val="none" w:sz="0" w:space="0" w:color="auto"/>
          </w:divBdr>
        </w:div>
        <w:div w:id="212154881">
          <w:marLeft w:val="640"/>
          <w:marRight w:val="0"/>
          <w:marTop w:val="0"/>
          <w:marBottom w:val="0"/>
          <w:divBdr>
            <w:top w:val="none" w:sz="0" w:space="0" w:color="auto"/>
            <w:left w:val="none" w:sz="0" w:space="0" w:color="auto"/>
            <w:bottom w:val="none" w:sz="0" w:space="0" w:color="auto"/>
            <w:right w:val="none" w:sz="0" w:space="0" w:color="auto"/>
          </w:divBdr>
        </w:div>
        <w:div w:id="1112474038">
          <w:marLeft w:val="640"/>
          <w:marRight w:val="0"/>
          <w:marTop w:val="0"/>
          <w:marBottom w:val="0"/>
          <w:divBdr>
            <w:top w:val="none" w:sz="0" w:space="0" w:color="auto"/>
            <w:left w:val="none" w:sz="0" w:space="0" w:color="auto"/>
            <w:bottom w:val="none" w:sz="0" w:space="0" w:color="auto"/>
            <w:right w:val="none" w:sz="0" w:space="0" w:color="auto"/>
          </w:divBdr>
        </w:div>
        <w:div w:id="1404067503">
          <w:marLeft w:val="640"/>
          <w:marRight w:val="0"/>
          <w:marTop w:val="0"/>
          <w:marBottom w:val="0"/>
          <w:divBdr>
            <w:top w:val="none" w:sz="0" w:space="0" w:color="auto"/>
            <w:left w:val="none" w:sz="0" w:space="0" w:color="auto"/>
            <w:bottom w:val="none" w:sz="0" w:space="0" w:color="auto"/>
            <w:right w:val="none" w:sz="0" w:space="0" w:color="auto"/>
          </w:divBdr>
        </w:div>
        <w:div w:id="1469057574">
          <w:marLeft w:val="640"/>
          <w:marRight w:val="0"/>
          <w:marTop w:val="0"/>
          <w:marBottom w:val="0"/>
          <w:divBdr>
            <w:top w:val="none" w:sz="0" w:space="0" w:color="auto"/>
            <w:left w:val="none" w:sz="0" w:space="0" w:color="auto"/>
            <w:bottom w:val="none" w:sz="0" w:space="0" w:color="auto"/>
            <w:right w:val="none" w:sz="0" w:space="0" w:color="auto"/>
          </w:divBdr>
        </w:div>
        <w:div w:id="780808624">
          <w:marLeft w:val="640"/>
          <w:marRight w:val="0"/>
          <w:marTop w:val="0"/>
          <w:marBottom w:val="0"/>
          <w:divBdr>
            <w:top w:val="none" w:sz="0" w:space="0" w:color="auto"/>
            <w:left w:val="none" w:sz="0" w:space="0" w:color="auto"/>
            <w:bottom w:val="none" w:sz="0" w:space="0" w:color="auto"/>
            <w:right w:val="none" w:sz="0" w:space="0" w:color="auto"/>
          </w:divBdr>
        </w:div>
        <w:div w:id="864053454">
          <w:marLeft w:val="640"/>
          <w:marRight w:val="0"/>
          <w:marTop w:val="0"/>
          <w:marBottom w:val="0"/>
          <w:divBdr>
            <w:top w:val="none" w:sz="0" w:space="0" w:color="auto"/>
            <w:left w:val="none" w:sz="0" w:space="0" w:color="auto"/>
            <w:bottom w:val="none" w:sz="0" w:space="0" w:color="auto"/>
            <w:right w:val="none" w:sz="0" w:space="0" w:color="auto"/>
          </w:divBdr>
        </w:div>
        <w:div w:id="1521508298">
          <w:marLeft w:val="640"/>
          <w:marRight w:val="0"/>
          <w:marTop w:val="0"/>
          <w:marBottom w:val="0"/>
          <w:divBdr>
            <w:top w:val="none" w:sz="0" w:space="0" w:color="auto"/>
            <w:left w:val="none" w:sz="0" w:space="0" w:color="auto"/>
            <w:bottom w:val="none" w:sz="0" w:space="0" w:color="auto"/>
            <w:right w:val="none" w:sz="0" w:space="0" w:color="auto"/>
          </w:divBdr>
        </w:div>
        <w:div w:id="400760594">
          <w:marLeft w:val="640"/>
          <w:marRight w:val="0"/>
          <w:marTop w:val="0"/>
          <w:marBottom w:val="0"/>
          <w:divBdr>
            <w:top w:val="none" w:sz="0" w:space="0" w:color="auto"/>
            <w:left w:val="none" w:sz="0" w:space="0" w:color="auto"/>
            <w:bottom w:val="none" w:sz="0" w:space="0" w:color="auto"/>
            <w:right w:val="none" w:sz="0" w:space="0" w:color="auto"/>
          </w:divBdr>
        </w:div>
        <w:div w:id="844787804">
          <w:marLeft w:val="640"/>
          <w:marRight w:val="0"/>
          <w:marTop w:val="0"/>
          <w:marBottom w:val="0"/>
          <w:divBdr>
            <w:top w:val="none" w:sz="0" w:space="0" w:color="auto"/>
            <w:left w:val="none" w:sz="0" w:space="0" w:color="auto"/>
            <w:bottom w:val="none" w:sz="0" w:space="0" w:color="auto"/>
            <w:right w:val="none" w:sz="0" w:space="0" w:color="auto"/>
          </w:divBdr>
        </w:div>
        <w:div w:id="1800370805">
          <w:marLeft w:val="640"/>
          <w:marRight w:val="0"/>
          <w:marTop w:val="0"/>
          <w:marBottom w:val="0"/>
          <w:divBdr>
            <w:top w:val="none" w:sz="0" w:space="0" w:color="auto"/>
            <w:left w:val="none" w:sz="0" w:space="0" w:color="auto"/>
            <w:bottom w:val="none" w:sz="0" w:space="0" w:color="auto"/>
            <w:right w:val="none" w:sz="0" w:space="0" w:color="auto"/>
          </w:divBdr>
        </w:div>
        <w:div w:id="181480166">
          <w:marLeft w:val="640"/>
          <w:marRight w:val="0"/>
          <w:marTop w:val="0"/>
          <w:marBottom w:val="0"/>
          <w:divBdr>
            <w:top w:val="none" w:sz="0" w:space="0" w:color="auto"/>
            <w:left w:val="none" w:sz="0" w:space="0" w:color="auto"/>
            <w:bottom w:val="none" w:sz="0" w:space="0" w:color="auto"/>
            <w:right w:val="none" w:sz="0" w:space="0" w:color="auto"/>
          </w:divBdr>
        </w:div>
        <w:div w:id="1142576867">
          <w:marLeft w:val="640"/>
          <w:marRight w:val="0"/>
          <w:marTop w:val="0"/>
          <w:marBottom w:val="0"/>
          <w:divBdr>
            <w:top w:val="none" w:sz="0" w:space="0" w:color="auto"/>
            <w:left w:val="none" w:sz="0" w:space="0" w:color="auto"/>
            <w:bottom w:val="none" w:sz="0" w:space="0" w:color="auto"/>
            <w:right w:val="none" w:sz="0" w:space="0" w:color="auto"/>
          </w:divBdr>
        </w:div>
        <w:div w:id="1737898915">
          <w:marLeft w:val="640"/>
          <w:marRight w:val="0"/>
          <w:marTop w:val="0"/>
          <w:marBottom w:val="0"/>
          <w:divBdr>
            <w:top w:val="none" w:sz="0" w:space="0" w:color="auto"/>
            <w:left w:val="none" w:sz="0" w:space="0" w:color="auto"/>
            <w:bottom w:val="none" w:sz="0" w:space="0" w:color="auto"/>
            <w:right w:val="none" w:sz="0" w:space="0" w:color="auto"/>
          </w:divBdr>
        </w:div>
        <w:div w:id="1173454408">
          <w:marLeft w:val="640"/>
          <w:marRight w:val="0"/>
          <w:marTop w:val="0"/>
          <w:marBottom w:val="0"/>
          <w:divBdr>
            <w:top w:val="none" w:sz="0" w:space="0" w:color="auto"/>
            <w:left w:val="none" w:sz="0" w:space="0" w:color="auto"/>
            <w:bottom w:val="none" w:sz="0" w:space="0" w:color="auto"/>
            <w:right w:val="none" w:sz="0" w:space="0" w:color="auto"/>
          </w:divBdr>
        </w:div>
        <w:div w:id="1843159923">
          <w:marLeft w:val="640"/>
          <w:marRight w:val="0"/>
          <w:marTop w:val="0"/>
          <w:marBottom w:val="0"/>
          <w:divBdr>
            <w:top w:val="none" w:sz="0" w:space="0" w:color="auto"/>
            <w:left w:val="none" w:sz="0" w:space="0" w:color="auto"/>
            <w:bottom w:val="none" w:sz="0" w:space="0" w:color="auto"/>
            <w:right w:val="none" w:sz="0" w:space="0" w:color="auto"/>
          </w:divBdr>
        </w:div>
        <w:div w:id="802307190">
          <w:marLeft w:val="640"/>
          <w:marRight w:val="0"/>
          <w:marTop w:val="0"/>
          <w:marBottom w:val="0"/>
          <w:divBdr>
            <w:top w:val="none" w:sz="0" w:space="0" w:color="auto"/>
            <w:left w:val="none" w:sz="0" w:space="0" w:color="auto"/>
            <w:bottom w:val="none" w:sz="0" w:space="0" w:color="auto"/>
            <w:right w:val="none" w:sz="0" w:space="0" w:color="auto"/>
          </w:divBdr>
        </w:div>
        <w:div w:id="219902550">
          <w:marLeft w:val="640"/>
          <w:marRight w:val="0"/>
          <w:marTop w:val="0"/>
          <w:marBottom w:val="0"/>
          <w:divBdr>
            <w:top w:val="none" w:sz="0" w:space="0" w:color="auto"/>
            <w:left w:val="none" w:sz="0" w:space="0" w:color="auto"/>
            <w:bottom w:val="none" w:sz="0" w:space="0" w:color="auto"/>
            <w:right w:val="none" w:sz="0" w:space="0" w:color="auto"/>
          </w:divBdr>
        </w:div>
        <w:div w:id="47001247">
          <w:marLeft w:val="640"/>
          <w:marRight w:val="0"/>
          <w:marTop w:val="0"/>
          <w:marBottom w:val="0"/>
          <w:divBdr>
            <w:top w:val="none" w:sz="0" w:space="0" w:color="auto"/>
            <w:left w:val="none" w:sz="0" w:space="0" w:color="auto"/>
            <w:bottom w:val="none" w:sz="0" w:space="0" w:color="auto"/>
            <w:right w:val="none" w:sz="0" w:space="0" w:color="auto"/>
          </w:divBdr>
        </w:div>
        <w:div w:id="1975519283">
          <w:marLeft w:val="640"/>
          <w:marRight w:val="0"/>
          <w:marTop w:val="0"/>
          <w:marBottom w:val="0"/>
          <w:divBdr>
            <w:top w:val="none" w:sz="0" w:space="0" w:color="auto"/>
            <w:left w:val="none" w:sz="0" w:space="0" w:color="auto"/>
            <w:bottom w:val="none" w:sz="0" w:space="0" w:color="auto"/>
            <w:right w:val="none" w:sz="0" w:space="0" w:color="auto"/>
          </w:divBdr>
        </w:div>
        <w:div w:id="1570338440">
          <w:marLeft w:val="640"/>
          <w:marRight w:val="0"/>
          <w:marTop w:val="0"/>
          <w:marBottom w:val="0"/>
          <w:divBdr>
            <w:top w:val="none" w:sz="0" w:space="0" w:color="auto"/>
            <w:left w:val="none" w:sz="0" w:space="0" w:color="auto"/>
            <w:bottom w:val="none" w:sz="0" w:space="0" w:color="auto"/>
            <w:right w:val="none" w:sz="0" w:space="0" w:color="auto"/>
          </w:divBdr>
        </w:div>
        <w:div w:id="1050835954">
          <w:marLeft w:val="640"/>
          <w:marRight w:val="0"/>
          <w:marTop w:val="0"/>
          <w:marBottom w:val="0"/>
          <w:divBdr>
            <w:top w:val="none" w:sz="0" w:space="0" w:color="auto"/>
            <w:left w:val="none" w:sz="0" w:space="0" w:color="auto"/>
            <w:bottom w:val="none" w:sz="0" w:space="0" w:color="auto"/>
            <w:right w:val="none" w:sz="0" w:space="0" w:color="auto"/>
          </w:divBdr>
        </w:div>
        <w:div w:id="2133742420">
          <w:marLeft w:val="640"/>
          <w:marRight w:val="0"/>
          <w:marTop w:val="0"/>
          <w:marBottom w:val="0"/>
          <w:divBdr>
            <w:top w:val="none" w:sz="0" w:space="0" w:color="auto"/>
            <w:left w:val="none" w:sz="0" w:space="0" w:color="auto"/>
            <w:bottom w:val="none" w:sz="0" w:space="0" w:color="auto"/>
            <w:right w:val="none" w:sz="0" w:space="0" w:color="auto"/>
          </w:divBdr>
        </w:div>
        <w:div w:id="1261183493">
          <w:marLeft w:val="640"/>
          <w:marRight w:val="0"/>
          <w:marTop w:val="0"/>
          <w:marBottom w:val="0"/>
          <w:divBdr>
            <w:top w:val="none" w:sz="0" w:space="0" w:color="auto"/>
            <w:left w:val="none" w:sz="0" w:space="0" w:color="auto"/>
            <w:bottom w:val="none" w:sz="0" w:space="0" w:color="auto"/>
            <w:right w:val="none" w:sz="0" w:space="0" w:color="auto"/>
          </w:divBdr>
        </w:div>
        <w:div w:id="618489506">
          <w:marLeft w:val="640"/>
          <w:marRight w:val="0"/>
          <w:marTop w:val="0"/>
          <w:marBottom w:val="0"/>
          <w:divBdr>
            <w:top w:val="none" w:sz="0" w:space="0" w:color="auto"/>
            <w:left w:val="none" w:sz="0" w:space="0" w:color="auto"/>
            <w:bottom w:val="none" w:sz="0" w:space="0" w:color="auto"/>
            <w:right w:val="none" w:sz="0" w:space="0" w:color="auto"/>
          </w:divBdr>
        </w:div>
        <w:div w:id="1629356330">
          <w:marLeft w:val="640"/>
          <w:marRight w:val="0"/>
          <w:marTop w:val="0"/>
          <w:marBottom w:val="0"/>
          <w:divBdr>
            <w:top w:val="none" w:sz="0" w:space="0" w:color="auto"/>
            <w:left w:val="none" w:sz="0" w:space="0" w:color="auto"/>
            <w:bottom w:val="none" w:sz="0" w:space="0" w:color="auto"/>
            <w:right w:val="none" w:sz="0" w:space="0" w:color="auto"/>
          </w:divBdr>
        </w:div>
        <w:div w:id="656612154">
          <w:marLeft w:val="640"/>
          <w:marRight w:val="0"/>
          <w:marTop w:val="0"/>
          <w:marBottom w:val="0"/>
          <w:divBdr>
            <w:top w:val="none" w:sz="0" w:space="0" w:color="auto"/>
            <w:left w:val="none" w:sz="0" w:space="0" w:color="auto"/>
            <w:bottom w:val="none" w:sz="0" w:space="0" w:color="auto"/>
            <w:right w:val="none" w:sz="0" w:space="0" w:color="auto"/>
          </w:divBdr>
        </w:div>
        <w:div w:id="389042521">
          <w:marLeft w:val="640"/>
          <w:marRight w:val="0"/>
          <w:marTop w:val="0"/>
          <w:marBottom w:val="0"/>
          <w:divBdr>
            <w:top w:val="none" w:sz="0" w:space="0" w:color="auto"/>
            <w:left w:val="none" w:sz="0" w:space="0" w:color="auto"/>
            <w:bottom w:val="none" w:sz="0" w:space="0" w:color="auto"/>
            <w:right w:val="none" w:sz="0" w:space="0" w:color="auto"/>
          </w:divBdr>
        </w:div>
        <w:div w:id="2038041047">
          <w:marLeft w:val="640"/>
          <w:marRight w:val="0"/>
          <w:marTop w:val="0"/>
          <w:marBottom w:val="0"/>
          <w:divBdr>
            <w:top w:val="none" w:sz="0" w:space="0" w:color="auto"/>
            <w:left w:val="none" w:sz="0" w:space="0" w:color="auto"/>
            <w:bottom w:val="none" w:sz="0" w:space="0" w:color="auto"/>
            <w:right w:val="none" w:sz="0" w:space="0" w:color="auto"/>
          </w:divBdr>
        </w:div>
        <w:div w:id="734939472">
          <w:marLeft w:val="640"/>
          <w:marRight w:val="0"/>
          <w:marTop w:val="0"/>
          <w:marBottom w:val="0"/>
          <w:divBdr>
            <w:top w:val="none" w:sz="0" w:space="0" w:color="auto"/>
            <w:left w:val="none" w:sz="0" w:space="0" w:color="auto"/>
            <w:bottom w:val="none" w:sz="0" w:space="0" w:color="auto"/>
            <w:right w:val="none" w:sz="0" w:space="0" w:color="auto"/>
          </w:divBdr>
        </w:div>
        <w:div w:id="1570270367">
          <w:marLeft w:val="640"/>
          <w:marRight w:val="0"/>
          <w:marTop w:val="0"/>
          <w:marBottom w:val="0"/>
          <w:divBdr>
            <w:top w:val="none" w:sz="0" w:space="0" w:color="auto"/>
            <w:left w:val="none" w:sz="0" w:space="0" w:color="auto"/>
            <w:bottom w:val="none" w:sz="0" w:space="0" w:color="auto"/>
            <w:right w:val="none" w:sz="0" w:space="0" w:color="auto"/>
          </w:divBdr>
        </w:div>
        <w:div w:id="1544635195">
          <w:marLeft w:val="640"/>
          <w:marRight w:val="0"/>
          <w:marTop w:val="0"/>
          <w:marBottom w:val="0"/>
          <w:divBdr>
            <w:top w:val="none" w:sz="0" w:space="0" w:color="auto"/>
            <w:left w:val="none" w:sz="0" w:space="0" w:color="auto"/>
            <w:bottom w:val="none" w:sz="0" w:space="0" w:color="auto"/>
            <w:right w:val="none" w:sz="0" w:space="0" w:color="auto"/>
          </w:divBdr>
        </w:div>
        <w:div w:id="846018259">
          <w:marLeft w:val="640"/>
          <w:marRight w:val="0"/>
          <w:marTop w:val="0"/>
          <w:marBottom w:val="0"/>
          <w:divBdr>
            <w:top w:val="none" w:sz="0" w:space="0" w:color="auto"/>
            <w:left w:val="none" w:sz="0" w:space="0" w:color="auto"/>
            <w:bottom w:val="none" w:sz="0" w:space="0" w:color="auto"/>
            <w:right w:val="none" w:sz="0" w:space="0" w:color="auto"/>
          </w:divBdr>
        </w:div>
        <w:div w:id="984554924">
          <w:marLeft w:val="640"/>
          <w:marRight w:val="0"/>
          <w:marTop w:val="0"/>
          <w:marBottom w:val="0"/>
          <w:divBdr>
            <w:top w:val="none" w:sz="0" w:space="0" w:color="auto"/>
            <w:left w:val="none" w:sz="0" w:space="0" w:color="auto"/>
            <w:bottom w:val="none" w:sz="0" w:space="0" w:color="auto"/>
            <w:right w:val="none" w:sz="0" w:space="0" w:color="auto"/>
          </w:divBdr>
        </w:div>
        <w:div w:id="493886336">
          <w:marLeft w:val="640"/>
          <w:marRight w:val="0"/>
          <w:marTop w:val="0"/>
          <w:marBottom w:val="0"/>
          <w:divBdr>
            <w:top w:val="none" w:sz="0" w:space="0" w:color="auto"/>
            <w:left w:val="none" w:sz="0" w:space="0" w:color="auto"/>
            <w:bottom w:val="none" w:sz="0" w:space="0" w:color="auto"/>
            <w:right w:val="none" w:sz="0" w:space="0" w:color="auto"/>
          </w:divBdr>
        </w:div>
        <w:div w:id="153955181">
          <w:marLeft w:val="640"/>
          <w:marRight w:val="0"/>
          <w:marTop w:val="0"/>
          <w:marBottom w:val="0"/>
          <w:divBdr>
            <w:top w:val="none" w:sz="0" w:space="0" w:color="auto"/>
            <w:left w:val="none" w:sz="0" w:space="0" w:color="auto"/>
            <w:bottom w:val="none" w:sz="0" w:space="0" w:color="auto"/>
            <w:right w:val="none" w:sz="0" w:space="0" w:color="auto"/>
          </w:divBdr>
        </w:div>
        <w:div w:id="975064536">
          <w:marLeft w:val="640"/>
          <w:marRight w:val="0"/>
          <w:marTop w:val="0"/>
          <w:marBottom w:val="0"/>
          <w:divBdr>
            <w:top w:val="none" w:sz="0" w:space="0" w:color="auto"/>
            <w:left w:val="none" w:sz="0" w:space="0" w:color="auto"/>
            <w:bottom w:val="none" w:sz="0" w:space="0" w:color="auto"/>
            <w:right w:val="none" w:sz="0" w:space="0" w:color="auto"/>
          </w:divBdr>
        </w:div>
        <w:div w:id="744182966">
          <w:marLeft w:val="640"/>
          <w:marRight w:val="0"/>
          <w:marTop w:val="0"/>
          <w:marBottom w:val="0"/>
          <w:divBdr>
            <w:top w:val="none" w:sz="0" w:space="0" w:color="auto"/>
            <w:left w:val="none" w:sz="0" w:space="0" w:color="auto"/>
            <w:bottom w:val="none" w:sz="0" w:space="0" w:color="auto"/>
            <w:right w:val="none" w:sz="0" w:space="0" w:color="auto"/>
          </w:divBdr>
        </w:div>
        <w:div w:id="644243091">
          <w:marLeft w:val="640"/>
          <w:marRight w:val="0"/>
          <w:marTop w:val="0"/>
          <w:marBottom w:val="0"/>
          <w:divBdr>
            <w:top w:val="none" w:sz="0" w:space="0" w:color="auto"/>
            <w:left w:val="none" w:sz="0" w:space="0" w:color="auto"/>
            <w:bottom w:val="none" w:sz="0" w:space="0" w:color="auto"/>
            <w:right w:val="none" w:sz="0" w:space="0" w:color="auto"/>
          </w:divBdr>
        </w:div>
        <w:div w:id="920068963">
          <w:marLeft w:val="640"/>
          <w:marRight w:val="0"/>
          <w:marTop w:val="0"/>
          <w:marBottom w:val="0"/>
          <w:divBdr>
            <w:top w:val="none" w:sz="0" w:space="0" w:color="auto"/>
            <w:left w:val="none" w:sz="0" w:space="0" w:color="auto"/>
            <w:bottom w:val="none" w:sz="0" w:space="0" w:color="auto"/>
            <w:right w:val="none" w:sz="0" w:space="0" w:color="auto"/>
          </w:divBdr>
        </w:div>
        <w:div w:id="759761191">
          <w:marLeft w:val="640"/>
          <w:marRight w:val="0"/>
          <w:marTop w:val="0"/>
          <w:marBottom w:val="0"/>
          <w:divBdr>
            <w:top w:val="none" w:sz="0" w:space="0" w:color="auto"/>
            <w:left w:val="none" w:sz="0" w:space="0" w:color="auto"/>
            <w:bottom w:val="none" w:sz="0" w:space="0" w:color="auto"/>
            <w:right w:val="none" w:sz="0" w:space="0" w:color="auto"/>
          </w:divBdr>
        </w:div>
        <w:div w:id="1201472996">
          <w:marLeft w:val="640"/>
          <w:marRight w:val="0"/>
          <w:marTop w:val="0"/>
          <w:marBottom w:val="0"/>
          <w:divBdr>
            <w:top w:val="none" w:sz="0" w:space="0" w:color="auto"/>
            <w:left w:val="none" w:sz="0" w:space="0" w:color="auto"/>
            <w:bottom w:val="none" w:sz="0" w:space="0" w:color="auto"/>
            <w:right w:val="none" w:sz="0" w:space="0" w:color="auto"/>
          </w:divBdr>
        </w:div>
        <w:div w:id="1931968357">
          <w:marLeft w:val="640"/>
          <w:marRight w:val="0"/>
          <w:marTop w:val="0"/>
          <w:marBottom w:val="0"/>
          <w:divBdr>
            <w:top w:val="none" w:sz="0" w:space="0" w:color="auto"/>
            <w:left w:val="none" w:sz="0" w:space="0" w:color="auto"/>
            <w:bottom w:val="none" w:sz="0" w:space="0" w:color="auto"/>
            <w:right w:val="none" w:sz="0" w:space="0" w:color="auto"/>
          </w:divBdr>
        </w:div>
        <w:div w:id="537859826">
          <w:marLeft w:val="640"/>
          <w:marRight w:val="0"/>
          <w:marTop w:val="0"/>
          <w:marBottom w:val="0"/>
          <w:divBdr>
            <w:top w:val="none" w:sz="0" w:space="0" w:color="auto"/>
            <w:left w:val="none" w:sz="0" w:space="0" w:color="auto"/>
            <w:bottom w:val="none" w:sz="0" w:space="0" w:color="auto"/>
            <w:right w:val="none" w:sz="0" w:space="0" w:color="auto"/>
          </w:divBdr>
        </w:div>
        <w:div w:id="2003195741">
          <w:marLeft w:val="640"/>
          <w:marRight w:val="0"/>
          <w:marTop w:val="0"/>
          <w:marBottom w:val="0"/>
          <w:divBdr>
            <w:top w:val="none" w:sz="0" w:space="0" w:color="auto"/>
            <w:left w:val="none" w:sz="0" w:space="0" w:color="auto"/>
            <w:bottom w:val="none" w:sz="0" w:space="0" w:color="auto"/>
            <w:right w:val="none" w:sz="0" w:space="0" w:color="auto"/>
          </w:divBdr>
        </w:div>
        <w:div w:id="637997402">
          <w:marLeft w:val="640"/>
          <w:marRight w:val="0"/>
          <w:marTop w:val="0"/>
          <w:marBottom w:val="0"/>
          <w:divBdr>
            <w:top w:val="none" w:sz="0" w:space="0" w:color="auto"/>
            <w:left w:val="none" w:sz="0" w:space="0" w:color="auto"/>
            <w:bottom w:val="none" w:sz="0" w:space="0" w:color="auto"/>
            <w:right w:val="none" w:sz="0" w:space="0" w:color="auto"/>
          </w:divBdr>
        </w:div>
        <w:div w:id="1413427119">
          <w:marLeft w:val="640"/>
          <w:marRight w:val="0"/>
          <w:marTop w:val="0"/>
          <w:marBottom w:val="0"/>
          <w:divBdr>
            <w:top w:val="none" w:sz="0" w:space="0" w:color="auto"/>
            <w:left w:val="none" w:sz="0" w:space="0" w:color="auto"/>
            <w:bottom w:val="none" w:sz="0" w:space="0" w:color="auto"/>
            <w:right w:val="none" w:sz="0" w:space="0" w:color="auto"/>
          </w:divBdr>
        </w:div>
        <w:div w:id="2075468786">
          <w:marLeft w:val="640"/>
          <w:marRight w:val="0"/>
          <w:marTop w:val="0"/>
          <w:marBottom w:val="0"/>
          <w:divBdr>
            <w:top w:val="none" w:sz="0" w:space="0" w:color="auto"/>
            <w:left w:val="none" w:sz="0" w:space="0" w:color="auto"/>
            <w:bottom w:val="none" w:sz="0" w:space="0" w:color="auto"/>
            <w:right w:val="none" w:sz="0" w:space="0" w:color="auto"/>
          </w:divBdr>
        </w:div>
        <w:div w:id="1933076900">
          <w:marLeft w:val="640"/>
          <w:marRight w:val="0"/>
          <w:marTop w:val="0"/>
          <w:marBottom w:val="0"/>
          <w:divBdr>
            <w:top w:val="none" w:sz="0" w:space="0" w:color="auto"/>
            <w:left w:val="none" w:sz="0" w:space="0" w:color="auto"/>
            <w:bottom w:val="none" w:sz="0" w:space="0" w:color="auto"/>
            <w:right w:val="none" w:sz="0" w:space="0" w:color="auto"/>
          </w:divBdr>
        </w:div>
        <w:div w:id="222833812">
          <w:marLeft w:val="640"/>
          <w:marRight w:val="0"/>
          <w:marTop w:val="0"/>
          <w:marBottom w:val="0"/>
          <w:divBdr>
            <w:top w:val="none" w:sz="0" w:space="0" w:color="auto"/>
            <w:left w:val="none" w:sz="0" w:space="0" w:color="auto"/>
            <w:bottom w:val="none" w:sz="0" w:space="0" w:color="auto"/>
            <w:right w:val="none" w:sz="0" w:space="0" w:color="auto"/>
          </w:divBdr>
        </w:div>
        <w:div w:id="805271054">
          <w:marLeft w:val="640"/>
          <w:marRight w:val="0"/>
          <w:marTop w:val="0"/>
          <w:marBottom w:val="0"/>
          <w:divBdr>
            <w:top w:val="none" w:sz="0" w:space="0" w:color="auto"/>
            <w:left w:val="none" w:sz="0" w:space="0" w:color="auto"/>
            <w:bottom w:val="none" w:sz="0" w:space="0" w:color="auto"/>
            <w:right w:val="none" w:sz="0" w:space="0" w:color="auto"/>
          </w:divBdr>
        </w:div>
      </w:divsChild>
    </w:div>
    <w:div w:id="683094862">
      <w:bodyDiv w:val="1"/>
      <w:marLeft w:val="0"/>
      <w:marRight w:val="0"/>
      <w:marTop w:val="0"/>
      <w:marBottom w:val="0"/>
      <w:divBdr>
        <w:top w:val="none" w:sz="0" w:space="0" w:color="auto"/>
        <w:left w:val="none" w:sz="0" w:space="0" w:color="auto"/>
        <w:bottom w:val="none" w:sz="0" w:space="0" w:color="auto"/>
        <w:right w:val="none" w:sz="0" w:space="0" w:color="auto"/>
      </w:divBdr>
      <w:divsChild>
        <w:div w:id="1958290935">
          <w:marLeft w:val="640"/>
          <w:marRight w:val="0"/>
          <w:marTop w:val="0"/>
          <w:marBottom w:val="0"/>
          <w:divBdr>
            <w:top w:val="none" w:sz="0" w:space="0" w:color="auto"/>
            <w:left w:val="none" w:sz="0" w:space="0" w:color="auto"/>
            <w:bottom w:val="none" w:sz="0" w:space="0" w:color="auto"/>
            <w:right w:val="none" w:sz="0" w:space="0" w:color="auto"/>
          </w:divBdr>
        </w:div>
        <w:div w:id="7026996">
          <w:marLeft w:val="640"/>
          <w:marRight w:val="0"/>
          <w:marTop w:val="0"/>
          <w:marBottom w:val="0"/>
          <w:divBdr>
            <w:top w:val="none" w:sz="0" w:space="0" w:color="auto"/>
            <w:left w:val="none" w:sz="0" w:space="0" w:color="auto"/>
            <w:bottom w:val="none" w:sz="0" w:space="0" w:color="auto"/>
            <w:right w:val="none" w:sz="0" w:space="0" w:color="auto"/>
          </w:divBdr>
        </w:div>
        <w:div w:id="196895788">
          <w:marLeft w:val="640"/>
          <w:marRight w:val="0"/>
          <w:marTop w:val="0"/>
          <w:marBottom w:val="0"/>
          <w:divBdr>
            <w:top w:val="none" w:sz="0" w:space="0" w:color="auto"/>
            <w:left w:val="none" w:sz="0" w:space="0" w:color="auto"/>
            <w:bottom w:val="none" w:sz="0" w:space="0" w:color="auto"/>
            <w:right w:val="none" w:sz="0" w:space="0" w:color="auto"/>
          </w:divBdr>
        </w:div>
        <w:div w:id="627854519">
          <w:marLeft w:val="640"/>
          <w:marRight w:val="0"/>
          <w:marTop w:val="0"/>
          <w:marBottom w:val="0"/>
          <w:divBdr>
            <w:top w:val="none" w:sz="0" w:space="0" w:color="auto"/>
            <w:left w:val="none" w:sz="0" w:space="0" w:color="auto"/>
            <w:bottom w:val="none" w:sz="0" w:space="0" w:color="auto"/>
            <w:right w:val="none" w:sz="0" w:space="0" w:color="auto"/>
          </w:divBdr>
        </w:div>
        <w:div w:id="442505771">
          <w:marLeft w:val="640"/>
          <w:marRight w:val="0"/>
          <w:marTop w:val="0"/>
          <w:marBottom w:val="0"/>
          <w:divBdr>
            <w:top w:val="none" w:sz="0" w:space="0" w:color="auto"/>
            <w:left w:val="none" w:sz="0" w:space="0" w:color="auto"/>
            <w:bottom w:val="none" w:sz="0" w:space="0" w:color="auto"/>
            <w:right w:val="none" w:sz="0" w:space="0" w:color="auto"/>
          </w:divBdr>
        </w:div>
        <w:div w:id="112284493">
          <w:marLeft w:val="640"/>
          <w:marRight w:val="0"/>
          <w:marTop w:val="0"/>
          <w:marBottom w:val="0"/>
          <w:divBdr>
            <w:top w:val="none" w:sz="0" w:space="0" w:color="auto"/>
            <w:left w:val="none" w:sz="0" w:space="0" w:color="auto"/>
            <w:bottom w:val="none" w:sz="0" w:space="0" w:color="auto"/>
            <w:right w:val="none" w:sz="0" w:space="0" w:color="auto"/>
          </w:divBdr>
        </w:div>
        <w:div w:id="666134647">
          <w:marLeft w:val="640"/>
          <w:marRight w:val="0"/>
          <w:marTop w:val="0"/>
          <w:marBottom w:val="0"/>
          <w:divBdr>
            <w:top w:val="none" w:sz="0" w:space="0" w:color="auto"/>
            <w:left w:val="none" w:sz="0" w:space="0" w:color="auto"/>
            <w:bottom w:val="none" w:sz="0" w:space="0" w:color="auto"/>
            <w:right w:val="none" w:sz="0" w:space="0" w:color="auto"/>
          </w:divBdr>
        </w:div>
        <w:div w:id="1702167880">
          <w:marLeft w:val="640"/>
          <w:marRight w:val="0"/>
          <w:marTop w:val="0"/>
          <w:marBottom w:val="0"/>
          <w:divBdr>
            <w:top w:val="none" w:sz="0" w:space="0" w:color="auto"/>
            <w:left w:val="none" w:sz="0" w:space="0" w:color="auto"/>
            <w:bottom w:val="none" w:sz="0" w:space="0" w:color="auto"/>
            <w:right w:val="none" w:sz="0" w:space="0" w:color="auto"/>
          </w:divBdr>
        </w:div>
        <w:div w:id="630673035">
          <w:marLeft w:val="640"/>
          <w:marRight w:val="0"/>
          <w:marTop w:val="0"/>
          <w:marBottom w:val="0"/>
          <w:divBdr>
            <w:top w:val="none" w:sz="0" w:space="0" w:color="auto"/>
            <w:left w:val="none" w:sz="0" w:space="0" w:color="auto"/>
            <w:bottom w:val="none" w:sz="0" w:space="0" w:color="auto"/>
            <w:right w:val="none" w:sz="0" w:space="0" w:color="auto"/>
          </w:divBdr>
        </w:div>
        <w:div w:id="1614242463">
          <w:marLeft w:val="640"/>
          <w:marRight w:val="0"/>
          <w:marTop w:val="0"/>
          <w:marBottom w:val="0"/>
          <w:divBdr>
            <w:top w:val="none" w:sz="0" w:space="0" w:color="auto"/>
            <w:left w:val="none" w:sz="0" w:space="0" w:color="auto"/>
            <w:bottom w:val="none" w:sz="0" w:space="0" w:color="auto"/>
            <w:right w:val="none" w:sz="0" w:space="0" w:color="auto"/>
          </w:divBdr>
        </w:div>
        <w:div w:id="919097166">
          <w:marLeft w:val="640"/>
          <w:marRight w:val="0"/>
          <w:marTop w:val="0"/>
          <w:marBottom w:val="0"/>
          <w:divBdr>
            <w:top w:val="none" w:sz="0" w:space="0" w:color="auto"/>
            <w:left w:val="none" w:sz="0" w:space="0" w:color="auto"/>
            <w:bottom w:val="none" w:sz="0" w:space="0" w:color="auto"/>
            <w:right w:val="none" w:sz="0" w:space="0" w:color="auto"/>
          </w:divBdr>
        </w:div>
        <w:div w:id="352729984">
          <w:marLeft w:val="640"/>
          <w:marRight w:val="0"/>
          <w:marTop w:val="0"/>
          <w:marBottom w:val="0"/>
          <w:divBdr>
            <w:top w:val="none" w:sz="0" w:space="0" w:color="auto"/>
            <w:left w:val="none" w:sz="0" w:space="0" w:color="auto"/>
            <w:bottom w:val="none" w:sz="0" w:space="0" w:color="auto"/>
            <w:right w:val="none" w:sz="0" w:space="0" w:color="auto"/>
          </w:divBdr>
        </w:div>
        <w:div w:id="2030834993">
          <w:marLeft w:val="640"/>
          <w:marRight w:val="0"/>
          <w:marTop w:val="0"/>
          <w:marBottom w:val="0"/>
          <w:divBdr>
            <w:top w:val="none" w:sz="0" w:space="0" w:color="auto"/>
            <w:left w:val="none" w:sz="0" w:space="0" w:color="auto"/>
            <w:bottom w:val="none" w:sz="0" w:space="0" w:color="auto"/>
            <w:right w:val="none" w:sz="0" w:space="0" w:color="auto"/>
          </w:divBdr>
        </w:div>
        <w:div w:id="1424914050">
          <w:marLeft w:val="640"/>
          <w:marRight w:val="0"/>
          <w:marTop w:val="0"/>
          <w:marBottom w:val="0"/>
          <w:divBdr>
            <w:top w:val="none" w:sz="0" w:space="0" w:color="auto"/>
            <w:left w:val="none" w:sz="0" w:space="0" w:color="auto"/>
            <w:bottom w:val="none" w:sz="0" w:space="0" w:color="auto"/>
            <w:right w:val="none" w:sz="0" w:space="0" w:color="auto"/>
          </w:divBdr>
        </w:div>
        <w:div w:id="1291328234">
          <w:marLeft w:val="640"/>
          <w:marRight w:val="0"/>
          <w:marTop w:val="0"/>
          <w:marBottom w:val="0"/>
          <w:divBdr>
            <w:top w:val="none" w:sz="0" w:space="0" w:color="auto"/>
            <w:left w:val="none" w:sz="0" w:space="0" w:color="auto"/>
            <w:bottom w:val="none" w:sz="0" w:space="0" w:color="auto"/>
            <w:right w:val="none" w:sz="0" w:space="0" w:color="auto"/>
          </w:divBdr>
        </w:div>
        <w:div w:id="1781222532">
          <w:marLeft w:val="640"/>
          <w:marRight w:val="0"/>
          <w:marTop w:val="0"/>
          <w:marBottom w:val="0"/>
          <w:divBdr>
            <w:top w:val="none" w:sz="0" w:space="0" w:color="auto"/>
            <w:left w:val="none" w:sz="0" w:space="0" w:color="auto"/>
            <w:bottom w:val="none" w:sz="0" w:space="0" w:color="auto"/>
            <w:right w:val="none" w:sz="0" w:space="0" w:color="auto"/>
          </w:divBdr>
        </w:div>
        <w:div w:id="864904092">
          <w:marLeft w:val="640"/>
          <w:marRight w:val="0"/>
          <w:marTop w:val="0"/>
          <w:marBottom w:val="0"/>
          <w:divBdr>
            <w:top w:val="none" w:sz="0" w:space="0" w:color="auto"/>
            <w:left w:val="none" w:sz="0" w:space="0" w:color="auto"/>
            <w:bottom w:val="none" w:sz="0" w:space="0" w:color="auto"/>
            <w:right w:val="none" w:sz="0" w:space="0" w:color="auto"/>
          </w:divBdr>
        </w:div>
        <w:div w:id="1052583795">
          <w:marLeft w:val="640"/>
          <w:marRight w:val="0"/>
          <w:marTop w:val="0"/>
          <w:marBottom w:val="0"/>
          <w:divBdr>
            <w:top w:val="none" w:sz="0" w:space="0" w:color="auto"/>
            <w:left w:val="none" w:sz="0" w:space="0" w:color="auto"/>
            <w:bottom w:val="none" w:sz="0" w:space="0" w:color="auto"/>
            <w:right w:val="none" w:sz="0" w:space="0" w:color="auto"/>
          </w:divBdr>
        </w:div>
        <w:div w:id="1271665595">
          <w:marLeft w:val="640"/>
          <w:marRight w:val="0"/>
          <w:marTop w:val="0"/>
          <w:marBottom w:val="0"/>
          <w:divBdr>
            <w:top w:val="none" w:sz="0" w:space="0" w:color="auto"/>
            <w:left w:val="none" w:sz="0" w:space="0" w:color="auto"/>
            <w:bottom w:val="none" w:sz="0" w:space="0" w:color="auto"/>
            <w:right w:val="none" w:sz="0" w:space="0" w:color="auto"/>
          </w:divBdr>
        </w:div>
        <w:div w:id="565578206">
          <w:marLeft w:val="640"/>
          <w:marRight w:val="0"/>
          <w:marTop w:val="0"/>
          <w:marBottom w:val="0"/>
          <w:divBdr>
            <w:top w:val="none" w:sz="0" w:space="0" w:color="auto"/>
            <w:left w:val="none" w:sz="0" w:space="0" w:color="auto"/>
            <w:bottom w:val="none" w:sz="0" w:space="0" w:color="auto"/>
            <w:right w:val="none" w:sz="0" w:space="0" w:color="auto"/>
          </w:divBdr>
        </w:div>
        <w:div w:id="77867594">
          <w:marLeft w:val="640"/>
          <w:marRight w:val="0"/>
          <w:marTop w:val="0"/>
          <w:marBottom w:val="0"/>
          <w:divBdr>
            <w:top w:val="none" w:sz="0" w:space="0" w:color="auto"/>
            <w:left w:val="none" w:sz="0" w:space="0" w:color="auto"/>
            <w:bottom w:val="none" w:sz="0" w:space="0" w:color="auto"/>
            <w:right w:val="none" w:sz="0" w:space="0" w:color="auto"/>
          </w:divBdr>
        </w:div>
        <w:div w:id="262807427">
          <w:marLeft w:val="640"/>
          <w:marRight w:val="0"/>
          <w:marTop w:val="0"/>
          <w:marBottom w:val="0"/>
          <w:divBdr>
            <w:top w:val="none" w:sz="0" w:space="0" w:color="auto"/>
            <w:left w:val="none" w:sz="0" w:space="0" w:color="auto"/>
            <w:bottom w:val="none" w:sz="0" w:space="0" w:color="auto"/>
            <w:right w:val="none" w:sz="0" w:space="0" w:color="auto"/>
          </w:divBdr>
        </w:div>
        <w:div w:id="1328248074">
          <w:marLeft w:val="640"/>
          <w:marRight w:val="0"/>
          <w:marTop w:val="0"/>
          <w:marBottom w:val="0"/>
          <w:divBdr>
            <w:top w:val="none" w:sz="0" w:space="0" w:color="auto"/>
            <w:left w:val="none" w:sz="0" w:space="0" w:color="auto"/>
            <w:bottom w:val="none" w:sz="0" w:space="0" w:color="auto"/>
            <w:right w:val="none" w:sz="0" w:space="0" w:color="auto"/>
          </w:divBdr>
        </w:div>
        <w:div w:id="2092390280">
          <w:marLeft w:val="640"/>
          <w:marRight w:val="0"/>
          <w:marTop w:val="0"/>
          <w:marBottom w:val="0"/>
          <w:divBdr>
            <w:top w:val="none" w:sz="0" w:space="0" w:color="auto"/>
            <w:left w:val="none" w:sz="0" w:space="0" w:color="auto"/>
            <w:bottom w:val="none" w:sz="0" w:space="0" w:color="auto"/>
            <w:right w:val="none" w:sz="0" w:space="0" w:color="auto"/>
          </w:divBdr>
        </w:div>
        <w:div w:id="852956012">
          <w:marLeft w:val="640"/>
          <w:marRight w:val="0"/>
          <w:marTop w:val="0"/>
          <w:marBottom w:val="0"/>
          <w:divBdr>
            <w:top w:val="none" w:sz="0" w:space="0" w:color="auto"/>
            <w:left w:val="none" w:sz="0" w:space="0" w:color="auto"/>
            <w:bottom w:val="none" w:sz="0" w:space="0" w:color="auto"/>
            <w:right w:val="none" w:sz="0" w:space="0" w:color="auto"/>
          </w:divBdr>
        </w:div>
        <w:div w:id="2132048410">
          <w:marLeft w:val="640"/>
          <w:marRight w:val="0"/>
          <w:marTop w:val="0"/>
          <w:marBottom w:val="0"/>
          <w:divBdr>
            <w:top w:val="none" w:sz="0" w:space="0" w:color="auto"/>
            <w:left w:val="none" w:sz="0" w:space="0" w:color="auto"/>
            <w:bottom w:val="none" w:sz="0" w:space="0" w:color="auto"/>
            <w:right w:val="none" w:sz="0" w:space="0" w:color="auto"/>
          </w:divBdr>
        </w:div>
        <w:div w:id="298998860">
          <w:marLeft w:val="640"/>
          <w:marRight w:val="0"/>
          <w:marTop w:val="0"/>
          <w:marBottom w:val="0"/>
          <w:divBdr>
            <w:top w:val="none" w:sz="0" w:space="0" w:color="auto"/>
            <w:left w:val="none" w:sz="0" w:space="0" w:color="auto"/>
            <w:bottom w:val="none" w:sz="0" w:space="0" w:color="auto"/>
            <w:right w:val="none" w:sz="0" w:space="0" w:color="auto"/>
          </w:divBdr>
        </w:div>
        <w:div w:id="220019210">
          <w:marLeft w:val="640"/>
          <w:marRight w:val="0"/>
          <w:marTop w:val="0"/>
          <w:marBottom w:val="0"/>
          <w:divBdr>
            <w:top w:val="none" w:sz="0" w:space="0" w:color="auto"/>
            <w:left w:val="none" w:sz="0" w:space="0" w:color="auto"/>
            <w:bottom w:val="none" w:sz="0" w:space="0" w:color="auto"/>
            <w:right w:val="none" w:sz="0" w:space="0" w:color="auto"/>
          </w:divBdr>
        </w:div>
        <w:div w:id="587275226">
          <w:marLeft w:val="640"/>
          <w:marRight w:val="0"/>
          <w:marTop w:val="0"/>
          <w:marBottom w:val="0"/>
          <w:divBdr>
            <w:top w:val="none" w:sz="0" w:space="0" w:color="auto"/>
            <w:left w:val="none" w:sz="0" w:space="0" w:color="auto"/>
            <w:bottom w:val="none" w:sz="0" w:space="0" w:color="auto"/>
            <w:right w:val="none" w:sz="0" w:space="0" w:color="auto"/>
          </w:divBdr>
        </w:div>
        <w:div w:id="1426226856">
          <w:marLeft w:val="640"/>
          <w:marRight w:val="0"/>
          <w:marTop w:val="0"/>
          <w:marBottom w:val="0"/>
          <w:divBdr>
            <w:top w:val="none" w:sz="0" w:space="0" w:color="auto"/>
            <w:left w:val="none" w:sz="0" w:space="0" w:color="auto"/>
            <w:bottom w:val="none" w:sz="0" w:space="0" w:color="auto"/>
            <w:right w:val="none" w:sz="0" w:space="0" w:color="auto"/>
          </w:divBdr>
        </w:div>
        <w:div w:id="435491428">
          <w:marLeft w:val="640"/>
          <w:marRight w:val="0"/>
          <w:marTop w:val="0"/>
          <w:marBottom w:val="0"/>
          <w:divBdr>
            <w:top w:val="none" w:sz="0" w:space="0" w:color="auto"/>
            <w:left w:val="none" w:sz="0" w:space="0" w:color="auto"/>
            <w:bottom w:val="none" w:sz="0" w:space="0" w:color="auto"/>
            <w:right w:val="none" w:sz="0" w:space="0" w:color="auto"/>
          </w:divBdr>
        </w:div>
        <w:div w:id="1694722930">
          <w:marLeft w:val="640"/>
          <w:marRight w:val="0"/>
          <w:marTop w:val="0"/>
          <w:marBottom w:val="0"/>
          <w:divBdr>
            <w:top w:val="none" w:sz="0" w:space="0" w:color="auto"/>
            <w:left w:val="none" w:sz="0" w:space="0" w:color="auto"/>
            <w:bottom w:val="none" w:sz="0" w:space="0" w:color="auto"/>
            <w:right w:val="none" w:sz="0" w:space="0" w:color="auto"/>
          </w:divBdr>
        </w:div>
        <w:div w:id="580911647">
          <w:marLeft w:val="640"/>
          <w:marRight w:val="0"/>
          <w:marTop w:val="0"/>
          <w:marBottom w:val="0"/>
          <w:divBdr>
            <w:top w:val="none" w:sz="0" w:space="0" w:color="auto"/>
            <w:left w:val="none" w:sz="0" w:space="0" w:color="auto"/>
            <w:bottom w:val="none" w:sz="0" w:space="0" w:color="auto"/>
            <w:right w:val="none" w:sz="0" w:space="0" w:color="auto"/>
          </w:divBdr>
        </w:div>
        <w:div w:id="979504467">
          <w:marLeft w:val="640"/>
          <w:marRight w:val="0"/>
          <w:marTop w:val="0"/>
          <w:marBottom w:val="0"/>
          <w:divBdr>
            <w:top w:val="none" w:sz="0" w:space="0" w:color="auto"/>
            <w:left w:val="none" w:sz="0" w:space="0" w:color="auto"/>
            <w:bottom w:val="none" w:sz="0" w:space="0" w:color="auto"/>
            <w:right w:val="none" w:sz="0" w:space="0" w:color="auto"/>
          </w:divBdr>
        </w:div>
        <w:div w:id="1168978398">
          <w:marLeft w:val="640"/>
          <w:marRight w:val="0"/>
          <w:marTop w:val="0"/>
          <w:marBottom w:val="0"/>
          <w:divBdr>
            <w:top w:val="none" w:sz="0" w:space="0" w:color="auto"/>
            <w:left w:val="none" w:sz="0" w:space="0" w:color="auto"/>
            <w:bottom w:val="none" w:sz="0" w:space="0" w:color="auto"/>
            <w:right w:val="none" w:sz="0" w:space="0" w:color="auto"/>
          </w:divBdr>
        </w:div>
        <w:div w:id="1154299114">
          <w:marLeft w:val="640"/>
          <w:marRight w:val="0"/>
          <w:marTop w:val="0"/>
          <w:marBottom w:val="0"/>
          <w:divBdr>
            <w:top w:val="none" w:sz="0" w:space="0" w:color="auto"/>
            <w:left w:val="none" w:sz="0" w:space="0" w:color="auto"/>
            <w:bottom w:val="none" w:sz="0" w:space="0" w:color="auto"/>
            <w:right w:val="none" w:sz="0" w:space="0" w:color="auto"/>
          </w:divBdr>
        </w:div>
        <w:div w:id="1813135140">
          <w:marLeft w:val="640"/>
          <w:marRight w:val="0"/>
          <w:marTop w:val="0"/>
          <w:marBottom w:val="0"/>
          <w:divBdr>
            <w:top w:val="none" w:sz="0" w:space="0" w:color="auto"/>
            <w:left w:val="none" w:sz="0" w:space="0" w:color="auto"/>
            <w:bottom w:val="none" w:sz="0" w:space="0" w:color="auto"/>
            <w:right w:val="none" w:sz="0" w:space="0" w:color="auto"/>
          </w:divBdr>
        </w:div>
        <w:div w:id="548225114">
          <w:marLeft w:val="640"/>
          <w:marRight w:val="0"/>
          <w:marTop w:val="0"/>
          <w:marBottom w:val="0"/>
          <w:divBdr>
            <w:top w:val="none" w:sz="0" w:space="0" w:color="auto"/>
            <w:left w:val="none" w:sz="0" w:space="0" w:color="auto"/>
            <w:bottom w:val="none" w:sz="0" w:space="0" w:color="auto"/>
            <w:right w:val="none" w:sz="0" w:space="0" w:color="auto"/>
          </w:divBdr>
        </w:div>
        <w:div w:id="1625383590">
          <w:marLeft w:val="640"/>
          <w:marRight w:val="0"/>
          <w:marTop w:val="0"/>
          <w:marBottom w:val="0"/>
          <w:divBdr>
            <w:top w:val="none" w:sz="0" w:space="0" w:color="auto"/>
            <w:left w:val="none" w:sz="0" w:space="0" w:color="auto"/>
            <w:bottom w:val="none" w:sz="0" w:space="0" w:color="auto"/>
            <w:right w:val="none" w:sz="0" w:space="0" w:color="auto"/>
          </w:divBdr>
        </w:div>
        <w:div w:id="979042701">
          <w:marLeft w:val="640"/>
          <w:marRight w:val="0"/>
          <w:marTop w:val="0"/>
          <w:marBottom w:val="0"/>
          <w:divBdr>
            <w:top w:val="none" w:sz="0" w:space="0" w:color="auto"/>
            <w:left w:val="none" w:sz="0" w:space="0" w:color="auto"/>
            <w:bottom w:val="none" w:sz="0" w:space="0" w:color="auto"/>
            <w:right w:val="none" w:sz="0" w:space="0" w:color="auto"/>
          </w:divBdr>
        </w:div>
        <w:div w:id="606277815">
          <w:marLeft w:val="640"/>
          <w:marRight w:val="0"/>
          <w:marTop w:val="0"/>
          <w:marBottom w:val="0"/>
          <w:divBdr>
            <w:top w:val="none" w:sz="0" w:space="0" w:color="auto"/>
            <w:left w:val="none" w:sz="0" w:space="0" w:color="auto"/>
            <w:bottom w:val="none" w:sz="0" w:space="0" w:color="auto"/>
            <w:right w:val="none" w:sz="0" w:space="0" w:color="auto"/>
          </w:divBdr>
        </w:div>
        <w:div w:id="260603107">
          <w:marLeft w:val="640"/>
          <w:marRight w:val="0"/>
          <w:marTop w:val="0"/>
          <w:marBottom w:val="0"/>
          <w:divBdr>
            <w:top w:val="none" w:sz="0" w:space="0" w:color="auto"/>
            <w:left w:val="none" w:sz="0" w:space="0" w:color="auto"/>
            <w:bottom w:val="none" w:sz="0" w:space="0" w:color="auto"/>
            <w:right w:val="none" w:sz="0" w:space="0" w:color="auto"/>
          </w:divBdr>
        </w:div>
        <w:div w:id="1080565765">
          <w:marLeft w:val="640"/>
          <w:marRight w:val="0"/>
          <w:marTop w:val="0"/>
          <w:marBottom w:val="0"/>
          <w:divBdr>
            <w:top w:val="none" w:sz="0" w:space="0" w:color="auto"/>
            <w:left w:val="none" w:sz="0" w:space="0" w:color="auto"/>
            <w:bottom w:val="none" w:sz="0" w:space="0" w:color="auto"/>
            <w:right w:val="none" w:sz="0" w:space="0" w:color="auto"/>
          </w:divBdr>
        </w:div>
        <w:div w:id="1974480771">
          <w:marLeft w:val="640"/>
          <w:marRight w:val="0"/>
          <w:marTop w:val="0"/>
          <w:marBottom w:val="0"/>
          <w:divBdr>
            <w:top w:val="none" w:sz="0" w:space="0" w:color="auto"/>
            <w:left w:val="none" w:sz="0" w:space="0" w:color="auto"/>
            <w:bottom w:val="none" w:sz="0" w:space="0" w:color="auto"/>
            <w:right w:val="none" w:sz="0" w:space="0" w:color="auto"/>
          </w:divBdr>
        </w:div>
        <w:div w:id="1618020775">
          <w:marLeft w:val="640"/>
          <w:marRight w:val="0"/>
          <w:marTop w:val="0"/>
          <w:marBottom w:val="0"/>
          <w:divBdr>
            <w:top w:val="none" w:sz="0" w:space="0" w:color="auto"/>
            <w:left w:val="none" w:sz="0" w:space="0" w:color="auto"/>
            <w:bottom w:val="none" w:sz="0" w:space="0" w:color="auto"/>
            <w:right w:val="none" w:sz="0" w:space="0" w:color="auto"/>
          </w:divBdr>
        </w:div>
        <w:div w:id="1647780218">
          <w:marLeft w:val="640"/>
          <w:marRight w:val="0"/>
          <w:marTop w:val="0"/>
          <w:marBottom w:val="0"/>
          <w:divBdr>
            <w:top w:val="none" w:sz="0" w:space="0" w:color="auto"/>
            <w:left w:val="none" w:sz="0" w:space="0" w:color="auto"/>
            <w:bottom w:val="none" w:sz="0" w:space="0" w:color="auto"/>
            <w:right w:val="none" w:sz="0" w:space="0" w:color="auto"/>
          </w:divBdr>
        </w:div>
        <w:div w:id="1058165903">
          <w:marLeft w:val="640"/>
          <w:marRight w:val="0"/>
          <w:marTop w:val="0"/>
          <w:marBottom w:val="0"/>
          <w:divBdr>
            <w:top w:val="none" w:sz="0" w:space="0" w:color="auto"/>
            <w:left w:val="none" w:sz="0" w:space="0" w:color="auto"/>
            <w:bottom w:val="none" w:sz="0" w:space="0" w:color="auto"/>
            <w:right w:val="none" w:sz="0" w:space="0" w:color="auto"/>
          </w:divBdr>
        </w:div>
        <w:div w:id="693698690">
          <w:marLeft w:val="640"/>
          <w:marRight w:val="0"/>
          <w:marTop w:val="0"/>
          <w:marBottom w:val="0"/>
          <w:divBdr>
            <w:top w:val="none" w:sz="0" w:space="0" w:color="auto"/>
            <w:left w:val="none" w:sz="0" w:space="0" w:color="auto"/>
            <w:bottom w:val="none" w:sz="0" w:space="0" w:color="auto"/>
            <w:right w:val="none" w:sz="0" w:space="0" w:color="auto"/>
          </w:divBdr>
        </w:div>
        <w:div w:id="25520722">
          <w:marLeft w:val="640"/>
          <w:marRight w:val="0"/>
          <w:marTop w:val="0"/>
          <w:marBottom w:val="0"/>
          <w:divBdr>
            <w:top w:val="none" w:sz="0" w:space="0" w:color="auto"/>
            <w:left w:val="none" w:sz="0" w:space="0" w:color="auto"/>
            <w:bottom w:val="none" w:sz="0" w:space="0" w:color="auto"/>
            <w:right w:val="none" w:sz="0" w:space="0" w:color="auto"/>
          </w:divBdr>
        </w:div>
        <w:div w:id="164132841">
          <w:marLeft w:val="640"/>
          <w:marRight w:val="0"/>
          <w:marTop w:val="0"/>
          <w:marBottom w:val="0"/>
          <w:divBdr>
            <w:top w:val="none" w:sz="0" w:space="0" w:color="auto"/>
            <w:left w:val="none" w:sz="0" w:space="0" w:color="auto"/>
            <w:bottom w:val="none" w:sz="0" w:space="0" w:color="auto"/>
            <w:right w:val="none" w:sz="0" w:space="0" w:color="auto"/>
          </w:divBdr>
        </w:div>
        <w:div w:id="1470170489">
          <w:marLeft w:val="640"/>
          <w:marRight w:val="0"/>
          <w:marTop w:val="0"/>
          <w:marBottom w:val="0"/>
          <w:divBdr>
            <w:top w:val="none" w:sz="0" w:space="0" w:color="auto"/>
            <w:left w:val="none" w:sz="0" w:space="0" w:color="auto"/>
            <w:bottom w:val="none" w:sz="0" w:space="0" w:color="auto"/>
            <w:right w:val="none" w:sz="0" w:space="0" w:color="auto"/>
          </w:divBdr>
        </w:div>
        <w:div w:id="1007098188">
          <w:marLeft w:val="640"/>
          <w:marRight w:val="0"/>
          <w:marTop w:val="0"/>
          <w:marBottom w:val="0"/>
          <w:divBdr>
            <w:top w:val="none" w:sz="0" w:space="0" w:color="auto"/>
            <w:left w:val="none" w:sz="0" w:space="0" w:color="auto"/>
            <w:bottom w:val="none" w:sz="0" w:space="0" w:color="auto"/>
            <w:right w:val="none" w:sz="0" w:space="0" w:color="auto"/>
          </w:divBdr>
        </w:div>
        <w:div w:id="1574774987">
          <w:marLeft w:val="640"/>
          <w:marRight w:val="0"/>
          <w:marTop w:val="0"/>
          <w:marBottom w:val="0"/>
          <w:divBdr>
            <w:top w:val="none" w:sz="0" w:space="0" w:color="auto"/>
            <w:left w:val="none" w:sz="0" w:space="0" w:color="auto"/>
            <w:bottom w:val="none" w:sz="0" w:space="0" w:color="auto"/>
            <w:right w:val="none" w:sz="0" w:space="0" w:color="auto"/>
          </w:divBdr>
        </w:div>
        <w:div w:id="784732735">
          <w:marLeft w:val="640"/>
          <w:marRight w:val="0"/>
          <w:marTop w:val="0"/>
          <w:marBottom w:val="0"/>
          <w:divBdr>
            <w:top w:val="none" w:sz="0" w:space="0" w:color="auto"/>
            <w:left w:val="none" w:sz="0" w:space="0" w:color="auto"/>
            <w:bottom w:val="none" w:sz="0" w:space="0" w:color="auto"/>
            <w:right w:val="none" w:sz="0" w:space="0" w:color="auto"/>
          </w:divBdr>
        </w:div>
        <w:div w:id="1684934295">
          <w:marLeft w:val="640"/>
          <w:marRight w:val="0"/>
          <w:marTop w:val="0"/>
          <w:marBottom w:val="0"/>
          <w:divBdr>
            <w:top w:val="none" w:sz="0" w:space="0" w:color="auto"/>
            <w:left w:val="none" w:sz="0" w:space="0" w:color="auto"/>
            <w:bottom w:val="none" w:sz="0" w:space="0" w:color="auto"/>
            <w:right w:val="none" w:sz="0" w:space="0" w:color="auto"/>
          </w:divBdr>
        </w:div>
        <w:div w:id="114058048">
          <w:marLeft w:val="640"/>
          <w:marRight w:val="0"/>
          <w:marTop w:val="0"/>
          <w:marBottom w:val="0"/>
          <w:divBdr>
            <w:top w:val="none" w:sz="0" w:space="0" w:color="auto"/>
            <w:left w:val="none" w:sz="0" w:space="0" w:color="auto"/>
            <w:bottom w:val="none" w:sz="0" w:space="0" w:color="auto"/>
            <w:right w:val="none" w:sz="0" w:space="0" w:color="auto"/>
          </w:divBdr>
        </w:div>
        <w:div w:id="1590114843">
          <w:marLeft w:val="640"/>
          <w:marRight w:val="0"/>
          <w:marTop w:val="0"/>
          <w:marBottom w:val="0"/>
          <w:divBdr>
            <w:top w:val="none" w:sz="0" w:space="0" w:color="auto"/>
            <w:left w:val="none" w:sz="0" w:space="0" w:color="auto"/>
            <w:bottom w:val="none" w:sz="0" w:space="0" w:color="auto"/>
            <w:right w:val="none" w:sz="0" w:space="0" w:color="auto"/>
          </w:divBdr>
        </w:div>
        <w:div w:id="159273979">
          <w:marLeft w:val="640"/>
          <w:marRight w:val="0"/>
          <w:marTop w:val="0"/>
          <w:marBottom w:val="0"/>
          <w:divBdr>
            <w:top w:val="none" w:sz="0" w:space="0" w:color="auto"/>
            <w:left w:val="none" w:sz="0" w:space="0" w:color="auto"/>
            <w:bottom w:val="none" w:sz="0" w:space="0" w:color="auto"/>
            <w:right w:val="none" w:sz="0" w:space="0" w:color="auto"/>
          </w:divBdr>
        </w:div>
        <w:div w:id="367729973">
          <w:marLeft w:val="640"/>
          <w:marRight w:val="0"/>
          <w:marTop w:val="0"/>
          <w:marBottom w:val="0"/>
          <w:divBdr>
            <w:top w:val="none" w:sz="0" w:space="0" w:color="auto"/>
            <w:left w:val="none" w:sz="0" w:space="0" w:color="auto"/>
            <w:bottom w:val="none" w:sz="0" w:space="0" w:color="auto"/>
            <w:right w:val="none" w:sz="0" w:space="0" w:color="auto"/>
          </w:divBdr>
        </w:div>
        <w:div w:id="384724635">
          <w:marLeft w:val="640"/>
          <w:marRight w:val="0"/>
          <w:marTop w:val="0"/>
          <w:marBottom w:val="0"/>
          <w:divBdr>
            <w:top w:val="none" w:sz="0" w:space="0" w:color="auto"/>
            <w:left w:val="none" w:sz="0" w:space="0" w:color="auto"/>
            <w:bottom w:val="none" w:sz="0" w:space="0" w:color="auto"/>
            <w:right w:val="none" w:sz="0" w:space="0" w:color="auto"/>
          </w:divBdr>
        </w:div>
        <w:div w:id="685593479">
          <w:marLeft w:val="640"/>
          <w:marRight w:val="0"/>
          <w:marTop w:val="0"/>
          <w:marBottom w:val="0"/>
          <w:divBdr>
            <w:top w:val="none" w:sz="0" w:space="0" w:color="auto"/>
            <w:left w:val="none" w:sz="0" w:space="0" w:color="auto"/>
            <w:bottom w:val="none" w:sz="0" w:space="0" w:color="auto"/>
            <w:right w:val="none" w:sz="0" w:space="0" w:color="auto"/>
          </w:divBdr>
        </w:div>
        <w:div w:id="896822397">
          <w:marLeft w:val="640"/>
          <w:marRight w:val="0"/>
          <w:marTop w:val="0"/>
          <w:marBottom w:val="0"/>
          <w:divBdr>
            <w:top w:val="none" w:sz="0" w:space="0" w:color="auto"/>
            <w:left w:val="none" w:sz="0" w:space="0" w:color="auto"/>
            <w:bottom w:val="none" w:sz="0" w:space="0" w:color="auto"/>
            <w:right w:val="none" w:sz="0" w:space="0" w:color="auto"/>
          </w:divBdr>
        </w:div>
        <w:div w:id="1627272331">
          <w:marLeft w:val="640"/>
          <w:marRight w:val="0"/>
          <w:marTop w:val="0"/>
          <w:marBottom w:val="0"/>
          <w:divBdr>
            <w:top w:val="none" w:sz="0" w:space="0" w:color="auto"/>
            <w:left w:val="none" w:sz="0" w:space="0" w:color="auto"/>
            <w:bottom w:val="none" w:sz="0" w:space="0" w:color="auto"/>
            <w:right w:val="none" w:sz="0" w:space="0" w:color="auto"/>
          </w:divBdr>
        </w:div>
        <w:div w:id="1825312893">
          <w:marLeft w:val="640"/>
          <w:marRight w:val="0"/>
          <w:marTop w:val="0"/>
          <w:marBottom w:val="0"/>
          <w:divBdr>
            <w:top w:val="none" w:sz="0" w:space="0" w:color="auto"/>
            <w:left w:val="none" w:sz="0" w:space="0" w:color="auto"/>
            <w:bottom w:val="none" w:sz="0" w:space="0" w:color="auto"/>
            <w:right w:val="none" w:sz="0" w:space="0" w:color="auto"/>
          </w:divBdr>
        </w:div>
        <w:div w:id="175272226">
          <w:marLeft w:val="640"/>
          <w:marRight w:val="0"/>
          <w:marTop w:val="0"/>
          <w:marBottom w:val="0"/>
          <w:divBdr>
            <w:top w:val="none" w:sz="0" w:space="0" w:color="auto"/>
            <w:left w:val="none" w:sz="0" w:space="0" w:color="auto"/>
            <w:bottom w:val="none" w:sz="0" w:space="0" w:color="auto"/>
            <w:right w:val="none" w:sz="0" w:space="0" w:color="auto"/>
          </w:divBdr>
        </w:div>
        <w:div w:id="1429302903">
          <w:marLeft w:val="640"/>
          <w:marRight w:val="0"/>
          <w:marTop w:val="0"/>
          <w:marBottom w:val="0"/>
          <w:divBdr>
            <w:top w:val="none" w:sz="0" w:space="0" w:color="auto"/>
            <w:left w:val="none" w:sz="0" w:space="0" w:color="auto"/>
            <w:bottom w:val="none" w:sz="0" w:space="0" w:color="auto"/>
            <w:right w:val="none" w:sz="0" w:space="0" w:color="auto"/>
          </w:divBdr>
        </w:div>
        <w:div w:id="1186136722">
          <w:marLeft w:val="640"/>
          <w:marRight w:val="0"/>
          <w:marTop w:val="0"/>
          <w:marBottom w:val="0"/>
          <w:divBdr>
            <w:top w:val="none" w:sz="0" w:space="0" w:color="auto"/>
            <w:left w:val="none" w:sz="0" w:space="0" w:color="auto"/>
            <w:bottom w:val="none" w:sz="0" w:space="0" w:color="auto"/>
            <w:right w:val="none" w:sz="0" w:space="0" w:color="auto"/>
          </w:divBdr>
        </w:div>
      </w:divsChild>
    </w:div>
    <w:div w:id="771435970">
      <w:bodyDiv w:val="1"/>
      <w:marLeft w:val="0"/>
      <w:marRight w:val="0"/>
      <w:marTop w:val="0"/>
      <w:marBottom w:val="0"/>
      <w:divBdr>
        <w:top w:val="none" w:sz="0" w:space="0" w:color="auto"/>
        <w:left w:val="none" w:sz="0" w:space="0" w:color="auto"/>
        <w:bottom w:val="none" w:sz="0" w:space="0" w:color="auto"/>
        <w:right w:val="none" w:sz="0" w:space="0" w:color="auto"/>
      </w:divBdr>
      <w:divsChild>
        <w:div w:id="1417441853">
          <w:marLeft w:val="640"/>
          <w:marRight w:val="0"/>
          <w:marTop w:val="0"/>
          <w:marBottom w:val="0"/>
          <w:divBdr>
            <w:top w:val="none" w:sz="0" w:space="0" w:color="auto"/>
            <w:left w:val="none" w:sz="0" w:space="0" w:color="auto"/>
            <w:bottom w:val="none" w:sz="0" w:space="0" w:color="auto"/>
            <w:right w:val="none" w:sz="0" w:space="0" w:color="auto"/>
          </w:divBdr>
        </w:div>
        <w:div w:id="557669986">
          <w:marLeft w:val="640"/>
          <w:marRight w:val="0"/>
          <w:marTop w:val="0"/>
          <w:marBottom w:val="0"/>
          <w:divBdr>
            <w:top w:val="none" w:sz="0" w:space="0" w:color="auto"/>
            <w:left w:val="none" w:sz="0" w:space="0" w:color="auto"/>
            <w:bottom w:val="none" w:sz="0" w:space="0" w:color="auto"/>
            <w:right w:val="none" w:sz="0" w:space="0" w:color="auto"/>
          </w:divBdr>
        </w:div>
        <w:div w:id="723405120">
          <w:marLeft w:val="640"/>
          <w:marRight w:val="0"/>
          <w:marTop w:val="0"/>
          <w:marBottom w:val="0"/>
          <w:divBdr>
            <w:top w:val="none" w:sz="0" w:space="0" w:color="auto"/>
            <w:left w:val="none" w:sz="0" w:space="0" w:color="auto"/>
            <w:bottom w:val="none" w:sz="0" w:space="0" w:color="auto"/>
            <w:right w:val="none" w:sz="0" w:space="0" w:color="auto"/>
          </w:divBdr>
        </w:div>
        <w:div w:id="893396122">
          <w:marLeft w:val="640"/>
          <w:marRight w:val="0"/>
          <w:marTop w:val="0"/>
          <w:marBottom w:val="0"/>
          <w:divBdr>
            <w:top w:val="none" w:sz="0" w:space="0" w:color="auto"/>
            <w:left w:val="none" w:sz="0" w:space="0" w:color="auto"/>
            <w:bottom w:val="none" w:sz="0" w:space="0" w:color="auto"/>
            <w:right w:val="none" w:sz="0" w:space="0" w:color="auto"/>
          </w:divBdr>
        </w:div>
        <w:div w:id="672727510">
          <w:marLeft w:val="640"/>
          <w:marRight w:val="0"/>
          <w:marTop w:val="0"/>
          <w:marBottom w:val="0"/>
          <w:divBdr>
            <w:top w:val="none" w:sz="0" w:space="0" w:color="auto"/>
            <w:left w:val="none" w:sz="0" w:space="0" w:color="auto"/>
            <w:bottom w:val="none" w:sz="0" w:space="0" w:color="auto"/>
            <w:right w:val="none" w:sz="0" w:space="0" w:color="auto"/>
          </w:divBdr>
        </w:div>
        <w:div w:id="323820949">
          <w:marLeft w:val="640"/>
          <w:marRight w:val="0"/>
          <w:marTop w:val="0"/>
          <w:marBottom w:val="0"/>
          <w:divBdr>
            <w:top w:val="none" w:sz="0" w:space="0" w:color="auto"/>
            <w:left w:val="none" w:sz="0" w:space="0" w:color="auto"/>
            <w:bottom w:val="none" w:sz="0" w:space="0" w:color="auto"/>
            <w:right w:val="none" w:sz="0" w:space="0" w:color="auto"/>
          </w:divBdr>
        </w:div>
        <w:div w:id="1018312001">
          <w:marLeft w:val="640"/>
          <w:marRight w:val="0"/>
          <w:marTop w:val="0"/>
          <w:marBottom w:val="0"/>
          <w:divBdr>
            <w:top w:val="none" w:sz="0" w:space="0" w:color="auto"/>
            <w:left w:val="none" w:sz="0" w:space="0" w:color="auto"/>
            <w:bottom w:val="none" w:sz="0" w:space="0" w:color="auto"/>
            <w:right w:val="none" w:sz="0" w:space="0" w:color="auto"/>
          </w:divBdr>
        </w:div>
        <w:div w:id="926500228">
          <w:marLeft w:val="640"/>
          <w:marRight w:val="0"/>
          <w:marTop w:val="0"/>
          <w:marBottom w:val="0"/>
          <w:divBdr>
            <w:top w:val="none" w:sz="0" w:space="0" w:color="auto"/>
            <w:left w:val="none" w:sz="0" w:space="0" w:color="auto"/>
            <w:bottom w:val="none" w:sz="0" w:space="0" w:color="auto"/>
            <w:right w:val="none" w:sz="0" w:space="0" w:color="auto"/>
          </w:divBdr>
        </w:div>
        <w:div w:id="1589659039">
          <w:marLeft w:val="640"/>
          <w:marRight w:val="0"/>
          <w:marTop w:val="0"/>
          <w:marBottom w:val="0"/>
          <w:divBdr>
            <w:top w:val="none" w:sz="0" w:space="0" w:color="auto"/>
            <w:left w:val="none" w:sz="0" w:space="0" w:color="auto"/>
            <w:bottom w:val="none" w:sz="0" w:space="0" w:color="auto"/>
            <w:right w:val="none" w:sz="0" w:space="0" w:color="auto"/>
          </w:divBdr>
        </w:div>
        <w:div w:id="284704188">
          <w:marLeft w:val="640"/>
          <w:marRight w:val="0"/>
          <w:marTop w:val="0"/>
          <w:marBottom w:val="0"/>
          <w:divBdr>
            <w:top w:val="none" w:sz="0" w:space="0" w:color="auto"/>
            <w:left w:val="none" w:sz="0" w:space="0" w:color="auto"/>
            <w:bottom w:val="none" w:sz="0" w:space="0" w:color="auto"/>
            <w:right w:val="none" w:sz="0" w:space="0" w:color="auto"/>
          </w:divBdr>
        </w:div>
        <w:div w:id="601451596">
          <w:marLeft w:val="640"/>
          <w:marRight w:val="0"/>
          <w:marTop w:val="0"/>
          <w:marBottom w:val="0"/>
          <w:divBdr>
            <w:top w:val="none" w:sz="0" w:space="0" w:color="auto"/>
            <w:left w:val="none" w:sz="0" w:space="0" w:color="auto"/>
            <w:bottom w:val="none" w:sz="0" w:space="0" w:color="auto"/>
            <w:right w:val="none" w:sz="0" w:space="0" w:color="auto"/>
          </w:divBdr>
        </w:div>
        <w:div w:id="1208689184">
          <w:marLeft w:val="640"/>
          <w:marRight w:val="0"/>
          <w:marTop w:val="0"/>
          <w:marBottom w:val="0"/>
          <w:divBdr>
            <w:top w:val="none" w:sz="0" w:space="0" w:color="auto"/>
            <w:left w:val="none" w:sz="0" w:space="0" w:color="auto"/>
            <w:bottom w:val="none" w:sz="0" w:space="0" w:color="auto"/>
            <w:right w:val="none" w:sz="0" w:space="0" w:color="auto"/>
          </w:divBdr>
        </w:div>
        <w:div w:id="1228764770">
          <w:marLeft w:val="640"/>
          <w:marRight w:val="0"/>
          <w:marTop w:val="0"/>
          <w:marBottom w:val="0"/>
          <w:divBdr>
            <w:top w:val="none" w:sz="0" w:space="0" w:color="auto"/>
            <w:left w:val="none" w:sz="0" w:space="0" w:color="auto"/>
            <w:bottom w:val="none" w:sz="0" w:space="0" w:color="auto"/>
            <w:right w:val="none" w:sz="0" w:space="0" w:color="auto"/>
          </w:divBdr>
        </w:div>
        <w:div w:id="2042197242">
          <w:marLeft w:val="640"/>
          <w:marRight w:val="0"/>
          <w:marTop w:val="0"/>
          <w:marBottom w:val="0"/>
          <w:divBdr>
            <w:top w:val="none" w:sz="0" w:space="0" w:color="auto"/>
            <w:left w:val="none" w:sz="0" w:space="0" w:color="auto"/>
            <w:bottom w:val="none" w:sz="0" w:space="0" w:color="auto"/>
            <w:right w:val="none" w:sz="0" w:space="0" w:color="auto"/>
          </w:divBdr>
        </w:div>
        <w:div w:id="1261916619">
          <w:marLeft w:val="640"/>
          <w:marRight w:val="0"/>
          <w:marTop w:val="0"/>
          <w:marBottom w:val="0"/>
          <w:divBdr>
            <w:top w:val="none" w:sz="0" w:space="0" w:color="auto"/>
            <w:left w:val="none" w:sz="0" w:space="0" w:color="auto"/>
            <w:bottom w:val="none" w:sz="0" w:space="0" w:color="auto"/>
            <w:right w:val="none" w:sz="0" w:space="0" w:color="auto"/>
          </w:divBdr>
        </w:div>
        <w:div w:id="282426278">
          <w:marLeft w:val="640"/>
          <w:marRight w:val="0"/>
          <w:marTop w:val="0"/>
          <w:marBottom w:val="0"/>
          <w:divBdr>
            <w:top w:val="none" w:sz="0" w:space="0" w:color="auto"/>
            <w:left w:val="none" w:sz="0" w:space="0" w:color="auto"/>
            <w:bottom w:val="none" w:sz="0" w:space="0" w:color="auto"/>
            <w:right w:val="none" w:sz="0" w:space="0" w:color="auto"/>
          </w:divBdr>
        </w:div>
        <w:div w:id="259340635">
          <w:marLeft w:val="640"/>
          <w:marRight w:val="0"/>
          <w:marTop w:val="0"/>
          <w:marBottom w:val="0"/>
          <w:divBdr>
            <w:top w:val="none" w:sz="0" w:space="0" w:color="auto"/>
            <w:left w:val="none" w:sz="0" w:space="0" w:color="auto"/>
            <w:bottom w:val="none" w:sz="0" w:space="0" w:color="auto"/>
            <w:right w:val="none" w:sz="0" w:space="0" w:color="auto"/>
          </w:divBdr>
        </w:div>
        <w:div w:id="112407144">
          <w:marLeft w:val="640"/>
          <w:marRight w:val="0"/>
          <w:marTop w:val="0"/>
          <w:marBottom w:val="0"/>
          <w:divBdr>
            <w:top w:val="none" w:sz="0" w:space="0" w:color="auto"/>
            <w:left w:val="none" w:sz="0" w:space="0" w:color="auto"/>
            <w:bottom w:val="none" w:sz="0" w:space="0" w:color="auto"/>
            <w:right w:val="none" w:sz="0" w:space="0" w:color="auto"/>
          </w:divBdr>
        </w:div>
        <w:div w:id="397019074">
          <w:marLeft w:val="640"/>
          <w:marRight w:val="0"/>
          <w:marTop w:val="0"/>
          <w:marBottom w:val="0"/>
          <w:divBdr>
            <w:top w:val="none" w:sz="0" w:space="0" w:color="auto"/>
            <w:left w:val="none" w:sz="0" w:space="0" w:color="auto"/>
            <w:bottom w:val="none" w:sz="0" w:space="0" w:color="auto"/>
            <w:right w:val="none" w:sz="0" w:space="0" w:color="auto"/>
          </w:divBdr>
        </w:div>
        <w:div w:id="687215434">
          <w:marLeft w:val="640"/>
          <w:marRight w:val="0"/>
          <w:marTop w:val="0"/>
          <w:marBottom w:val="0"/>
          <w:divBdr>
            <w:top w:val="none" w:sz="0" w:space="0" w:color="auto"/>
            <w:left w:val="none" w:sz="0" w:space="0" w:color="auto"/>
            <w:bottom w:val="none" w:sz="0" w:space="0" w:color="auto"/>
            <w:right w:val="none" w:sz="0" w:space="0" w:color="auto"/>
          </w:divBdr>
        </w:div>
        <w:div w:id="824050554">
          <w:marLeft w:val="640"/>
          <w:marRight w:val="0"/>
          <w:marTop w:val="0"/>
          <w:marBottom w:val="0"/>
          <w:divBdr>
            <w:top w:val="none" w:sz="0" w:space="0" w:color="auto"/>
            <w:left w:val="none" w:sz="0" w:space="0" w:color="auto"/>
            <w:bottom w:val="none" w:sz="0" w:space="0" w:color="auto"/>
            <w:right w:val="none" w:sz="0" w:space="0" w:color="auto"/>
          </w:divBdr>
        </w:div>
        <w:div w:id="1368332167">
          <w:marLeft w:val="640"/>
          <w:marRight w:val="0"/>
          <w:marTop w:val="0"/>
          <w:marBottom w:val="0"/>
          <w:divBdr>
            <w:top w:val="none" w:sz="0" w:space="0" w:color="auto"/>
            <w:left w:val="none" w:sz="0" w:space="0" w:color="auto"/>
            <w:bottom w:val="none" w:sz="0" w:space="0" w:color="auto"/>
            <w:right w:val="none" w:sz="0" w:space="0" w:color="auto"/>
          </w:divBdr>
        </w:div>
        <w:div w:id="160005344">
          <w:marLeft w:val="640"/>
          <w:marRight w:val="0"/>
          <w:marTop w:val="0"/>
          <w:marBottom w:val="0"/>
          <w:divBdr>
            <w:top w:val="none" w:sz="0" w:space="0" w:color="auto"/>
            <w:left w:val="none" w:sz="0" w:space="0" w:color="auto"/>
            <w:bottom w:val="none" w:sz="0" w:space="0" w:color="auto"/>
            <w:right w:val="none" w:sz="0" w:space="0" w:color="auto"/>
          </w:divBdr>
        </w:div>
        <w:div w:id="1653218431">
          <w:marLeft w:val="640"/>
          <w:marRight w:val="0"/>
          <w:marTop w:val="0"/>
          <w:marBottom w:val="0"/>
          <w:divBdr>
            <w:top w:val="none" w:sz="0" w:space="0" w:color="auto"/>
            <w:left w:val="none" w:sz="0" w:space="0" w:color="auto"/>
            <w:bottom w:val="none" w:sz="0" w:space="0" w:color="auto"/>
            <w:right w:val="none" w:sz="0" w:space="0" w:color="auto"/>
          </w:divBdr>
        </w:div>
        <w:div w:id="1239902296">
          <w:marLeft w:val="640"/>
          <w:marRight w:val="0"/>
          <w:marTop w:val="0"/>
          <w:marBottom w:val="0"/>
          <w:divBdr>
            <w:top w:val="none" w:sz="0" w:space="0" w:color="auto"/>
            <w:left w:val="none" w:sz="0" w:space="0" w:color="auto"/>
            <w:bottom w:val="none" w:sz="0" w:space="0" w:color="auto"/>
            <w:right w:val="none" w:sz="0" w:space="0" w:color="auto"/>
          </w:divBdr>
        </w:div>
        <w:div w:id="500774430">
          <w:marLeft w:val="640"/>
          <w:marRight w:val="0"/>
          <w:marTop w:val="0"/>
          <w:marBottom w:val="0"/>
          <w:divBdr>
            <w:top w:val="none" w:sz="0" w:space="0" w:color="auto"/>
            <w:left w:val="none" w:sz="0" w:space="0" w:color="auto"/>
            <w:bottom w:val="none" w:sz="0" w:space="0" w:color="auto"/>
            <w:right w:val="none" w:sz="0" w:space="0" w:color="auto"/>
          </w:divBdr>
        </w:div>
        <w:div w:id="255480941">
          <w:marLeft w:val="640"/>
          <w:marRight w:val="0"/>
          <w:marTop w:val="0"/>
          <w:marBottom w:val="0"/>
          <w:divBdr>
            <w:top w:val="none" w:sz="0" w:space="0" w:color="auto"/>
            <w:left w:val="none" w:sz="0" w:space="0" w:color="auto"/>
            <w:bottom w:val="none" w:sz="0" w:space="0" w:color="auto"/>
            <w:right w:val="none" w:sz="0" w:space="0" w:color="auto"/>
          </w:divBdr>
        </w:div>
        <w:div w:id="1000154425">
          <w:marLeft w:val="640"/>
          <w:marRight w:val="0"/>
          <w:marTop w:val="0"/>
          <w:marBottom w:val="0"/>
          <w:divBdr>
            <w:top w:val="none" w:sz="0" w:space="0" w:color="auto"/>
            <w:left w:val="none" w:sz="0" w:space="0" w:color="auto"/>
            <w:bottom w:val="none" w:sz="0" w:space="0" w:color="auto"/>
            <w:right w:val="none" w:sz="0" w:space="0" w:color="auto"/>
          </w:divBdr>
        </w:div>
        <w:div w:id="813763443">
          <w:marLeft w:val="640"/>
          <w:marRight w:val="0"/>
          <w:marTop w:val="0"/>
          <w:marBottom w:val="0"/>
          <w:divBdr>
            <w:top w:val="none" w:sz="0" w:space="0" w:color="auto"/>
            <w:left w:val="none" w:sz="0" w:space="0" w:color="auto"/>
            <w:bottom w:val="none" w:sz="0" w:space="0" w:color="auto"/>
            <w:right w:val="none" w:sz="0" w:space="0" w:color="auto"/>
          </w:divBdr>
        </w:div>
        <w:div w:id="1624654493">
          <w:marLeft w:val="640"/>
          <w:marRight w:val="0"/>
          <w:marTop w:val="0"/>
          <w:marBottom w:val="0"/>
          <w:divBdr>
            <w:top w:val="none" w:sz="0" w:space="0" w:color="auto"/>
            <w:left w:val="none" w:sz="0" w:space="0" w:color="auto"/>
            <w:bottom w:val="none" w:sz="0" w:space="0" w:color="auto"/>
            <w:right w:val="none" w:sz="0" w:space="0" w:color="auto"/>
          </w:divBdr>
        </w:div>
        <w:div w:id="333461600">
          <w:marLeft w:val="640"/>
          <w:marRight w:val="0"/>
          <w:marTop w:val="0"/>
          <w:marBottom w:val="0"/>
          <w:divBdr>
            <w:top w:val="none" w:sz="0" w:space="0" w:color="auto"/>
            <w:left w:val="none" w:sz="0" w:space="0" w:color="auto"/>
            <w:bottom w:val="none" w:sz="0" w:space="0" w:color="auto"/>
            <w:right w:val="none" w:sz="0" w:space="0" w:color="auto"/>
          </w:divBdr>
        </w:div>
        <w:div w:id="354700168">
          <w:marLeft w:val="640"/>
          <w:marRight w:val="0"/>
          <w:marTop w:val="0"/>
          <w:marBottom w:val="0"/>
          <w:divBdr>
            <w:top w:val="none" w:sz="0" w:space="0" w:color="auto"/>
            <w:left w:val="none" w:sz="0" w:space="0" w:color="auto"/>
            <w:bottom w:val="none" w:sz="0" w:space="0" w:color="auto"/>
            <w:right w:val="none" w:sz="0" w:space="0" w:color="auto"/>
          </w:divBdr>
        </w:div>
        <w:div w:id="14425248">
          <w:marLeft w:val="640"/>
          <w:marRight w:val="0"/>
          <w:marTop w:val="0"/>
          <w:marBottom w:val="0"/>
          <w:divBdr>
            <w:top w:val="none" w:sz="0" w:space="0" w:color="auto"/>
            <w:left w:val="none" w:sz="0" w:space="0" w:color="auto"/>
            <w:bottom w:val="none" w:sz="0" w:space="0" w:color="auto"/>
            <w:right w:val="none" w:sz="0" w:space="0" w:color="auto"/>
          </w:divBdr>
        </w:div>
        <w:div w:id="1237592092">
          <w:marLeft w:val="640"/>
          <w:marRight w:val="0"/>
          <w:marTop w:val="0"/>
          <w:marBottom w:val="0"/>
          <w:divBdr>
            <w:top w:val="none" w:sz="0" w:space="0" w:color="auto"/>
            <w:left w:val="none" w:sz="0" w:space="0" w:color="auto"/>
            <w:bottom w:val="none" w:sz="0" w:space="0" w:color="auto"/>
            <w:right w:val="none" w:sz="0" w:space="0" w:color="auto"/>
          </w:divBdr>
        </w:div>
        <w:div w:id="1577668922">
          <w:marLeft w:val="640"/>
          <w:marRight w:val="0"/>
          <w:marTop w:val="0"/>
          <w:marBottom w:val="0"/>
          <w:divBdr>
            <w:top w:val="none" w:sz="0" w:space="0" w:color="auto"/>
            <w:left w:val="none" w:sz="0" w:space="0" w:color="auto"/>
            <w:bottom w:val="none" w:sz="0" w:space="0" w:color="auto"/>
            <w:right w:val="none" w:sz="0" w:space="0" w:color="auto"/>
          </w:divBdr>
        </w:div>
        <w:div w:id="992372132">
          <w:marLeft w:val="640"/>
          <w:marRight w:val="0"/>
          <w:marTop w:val="0"/>
          <w:marBottom w:val="0"/>
          <w:divBdr>
            <w:top w:val="none" w:sz="0" w:space="0" w:color="auto"/>
            <w:left w:val="none" w:sz="0" w:space="0" w:color="auto"/>
            <w:bottom w:val="none" w:sz="0" w:space="0" w:color="auto"/>
            <w:right w:val="none" w:sz="0" w:space="0" w:color="auto"/>
          </w:divBdr>
        </w:div>
        <w:div w:id="1129056253">
          <w:marLeft w:val="640"/>
          <w:marRight w:val="0"/>
          <w:marTop w:val="0"/>
          <w:marBottom w:val="0"/>
          <w:divBdr>
            <w:top w:val="none" w:sz="0" w:space="0" w:color="auto"/>
            <w:left w:val="none" w:sz="0" w:space="0" w:color="auto"/>
            <w:bottom w:val="none" w:sz="0" w:space="0" w:color="auto"/>
            <w:right w:val="none" w:sz="0" w:space="0" w:color="auto"/>
          </w:divBdr>
        </w:div>
        <w:div w:id="155458922">
          <w:marLeft w:val="640"/>
          <w:marRight w:val="0"/>
          <w:marTop w:val="0"/>
          <w:marBottom w:val="0"/>
          <w:divBdr>
            <w:top w:val="none" w:sz="0" w:space="0" w:color="auto"/>
            <w:left w:val="none" w:sz="0" w:space="0" w:color="auto"/>
            <w:bottom w:val="none" w:sz="0" w:space="0" w:color="auto"/>
            <w:right w:val="none" w:sz="0" w:space="0" w:color="auto"/>
          </w:divBdr>
        </w:div>
        <w:div w:id="1730611046">
          <w:marLeft w:val="640"/>
          <w:marRight w:val="0"/>
          <w:marTop w:val="0"/>
          <w:marBottom w:val="0"/>
          <w:divBdr>
            <w:top w:val="none" w:sz="0" w:space="0" w:color="auto"/>
            <w:left w:val="none" w:sz="0" w:space="0" w:color="auto"/>
            <w:bottom w:val="none" w:sz="0" w:space="0" w:color="auto"/>
            <w:right w:val="none" w:sz="0" w:space="0" w:color="auto"/>
          </w:divBdr>
        </w:div>
        <w:div w:id="1871140599">
          <w:marLeft w:val="640"/>
          <w:marRight w:val="0"/>
          <w:marTop w:val="0"/>
          <w:marBottom w:val="0"/>
          <w:divBdr>
            <w:top w:val="none" w:sz="0" w:space="0" w:color="auto"/>
            <w:left w:val="none" w:sz="0" w:space="0" w:color="auto"/>
            <w:bottom w:val="none" w:sz="0" w:space="0" w:color="auto"/>
            <w:right w:val="none" w:sz="0" w:space="0" w:color="auto"/>
          </w:divBdr>
        </w:div>
        <w:div w:id="499006366">
          <w:marLeft w:val="640"/>
          <w:marRight w:val="0"/>
          <w:marTop w:val="0"/>
          <w:marBottom w:val="0"/>
          <w:divBdr>
            <w:top w:val="none" w:sz="0" w:space="0" w:color="auto"/>
            <w:left w:val="none" w:sz="0" w:space="0" w:color="auto"/>
            <w:bottom w:val="none" w:sz="0" w:space="0" w:color="auto"/>
            <w:right w:val="none" w:sz="0" w:space="0" w:color="auto"/>
          </w:divBdr>
        </w:div>
        <w:div w:id="2049914112">
          <w:marLeft w:val="640"/>
          <w:marRight w:val="0"/>
          <w:marTop w:val="0"/>
          <w:marBottom w:val="0"/>
          <w:divBdr>
            <w:top w:val="none" w:sz="0" w:space="0" w:color="auto"/>
            <w:left w:val="none" w:sz="0" w:space="0" w:color="auto"/>
            <w:bottom w:val="none" w:sz="0" w:space="0" w:color="auto"/>
            <w:right w:val="none" w:sz="0" w:space="0" w:color="auto"/>
          </w:divBdr>
        </w:div>
        <w:div w:id="2141067339">
          <w:marLeft w:val="640"/>
          <w:marRight w:val="0"/>
          <w:marTop w:val="0"/>
          <w:marBottom w:val="0"/>
          <w:divBdr>
            <w:top w:val="none" w:sz="0" w:space="0" w:color="auto"/>
            <w:left w:val="none" w:sz="0" w:space="0" w:color="auto"/>
            <w:bottom w:val="none" w:sz="0" w:space="0" w:color="auto"/>
            <w:right w:val="none" w:sz="0" w:space="0" w:color="auto"/>
          </w:divBdr>
        </w:div>
        <w:div w:id="635569793">
          <w:marLeft w:val="640"/>
          <w:marRight w:val="0"/>
          <w:marTop w:val="0"/>
          <w:marBottom w:val="0"/>
          <w:divBdr>
            <w:top w:val="none" w:sz="0" w:space="0" w:color="auto"/>
            <w:left w:val="none" w:sz="0" w:space="0" w:color="auto"/>
            <w:bottom w:val="none" w:sz="0" w:space="0" w:color="auto"/>
            <w:right w:val="none" w:sz="0" w:space="0" w:color="auto"/>
          </w:divBdr>
        </w:div>
        <w:div w:id="309478941">
          <w:marLeft w:val="640"/>
          <w:marRight w:val="0"/>
          <w:marTop w:val="0"/>
          <w:marBottom w:val="0"/>
          <w:divBdr>
            <w:top w:val="none" w:sz="0" w:space="0" w:color="auto"/>
            <w:left w:val="none" w:sz="0" w:space="0" w:color="auto"/>
            <w:bottom w:val="none" w:sz="0" w:space="0" w:color="auto"/>
            <w:right w:val="none" w:sz="0" w:space="0" w:color="auto"/>
          </w:divBdr>
        </w:div>
        <w:div w:id="1130587864">
          <w:marLeft w:val="640"/>
          <w:marRight w:val="0"/>
          <w:marTop w:val="0"/>
          <w:marBottom w:val="0"/>
          <w:divBdr>
            <w:top w:val="none" w:sz="0" w:space="0" w:color="auto"/>
            <w:left w:val="none" w:sz="0" w:space="0" w:color="auto"/>
            <w:bottom w:val="none" w:sz="0" w:space="0" w:color="auto"/>
            <w:right w:val="none" w:sz="0" w:space="0" w:color="auto"/>
          </w:divBdr>
        </w:div>
        <w:div w:id="1338725096">
          <w:marLeft w:val="640"/>
          <w:marRight w:val="0"/>
          <w:marTop w:val="0"/>
          <w:marBottom w:val="0"/>
          <w:divBdr>
            <w:top w:val="none" w:sz="0" w:space="0" w:color="auto"/>
            <w:left w:val="none" w:sz="0" w:space="0" w:color="auto"/>
            <w:bottom w:val="none" w:sz="0" w:space="0" w:color="auto"/>
            <w:right w:val="none" w:sz="0" w:space="0" w:color="auto"/>
          </w:divBdr>
        </w:div>
        <w:div w:id="1375540584">
          <w:marLeft w:val="640"/>
          <w:marRight w:val="0"/>
          <w:marTop w:val="0"/>
          <w:marBottom w:val="0"/>
          <w:divBdr>
            <w:top w:val="none" w:sz="0" w:space="0" w:color="auto"/>
            <w:left w:val="none" w:sz="0" w:space="0" w:color="auto"/>
            <w:bottom w:val="none" w:sz="0" w:space="0" w:color="auto"/>
            <w:right w:val="none" w:sz="0" w:space="0" w:color="auto"/>
          </w:divBdr>
        </w:div>
        <w:div w:id="882600053">
          <w:marLeft w:val="640"/>
          <w:marRight w:val="0"/>
          <w:marTop w:val="0"/>
          <w:marBottom w:val="0"/>
          <w:divBdr>
            <w:top w:val="none" w:sz="0" w:space="0" w:color="auto"/>
            <w:left w:val="none" w:sz="0" w:space="0" w:color="auto"/>
            <w:bottom w:val="none" w:sz="0" w:space="0" w:color="auto"/>
            <w:right w:val="none" w:sz="0" w:space="0" w:color="auto"/>
          </w:divBdr>
        </w:div>
        <w:div w:id="242574397">
          <w:marLeft w:val="640"/>
          <w:marRight w:val="0"/>
          <w:marTop w:val="0"/>
          <w:marBottom w:val="0"/>
          <w:divBdr>
            <w:top w:val="none" w:sz="0" w:space="0" w:color="auto"/>
            <w:left w:val="none" w:sz="0" w:space="0" w:color="auto"/>
            <w:bottom w:val="none" w:sz="0" w:space="0" w:color="auto"/>
            <w:right w:val="none" w:sz="0" w:space="0" w:color="auto"/>
          </w:divBdr>
        </w:div>
        <w:div w:id="1914852849">
          <w:marLeft w:val="640"/>
          <w:marRight w:val="0"/>
          <w:marTop w:val="0"/>
          <w:marBottom w:val="0"/>
          <w:divBdr>
            <w:top w:val="none" w:sz="0" w:space="0" w:color="auto"/>
            <w:left w:val="none" w:sz="0" w:space="0" w:color="auto"/>
            <w:bottom w:val="none" w:sz="0" w:space="0" w:color="auto"/>
            <w:right w:val="none" w:sz="0" w:space="0" w:color="auto"/>
          </w:divBdr>
        </w:div>
        <w:div w:id="945116771">
          <w:marLeft w:val="640"/>
          <w:marRight w:val="0"/>
          <w:marTop w:val="0"/>
          <w:marBottom w:val="0"/>
          <w:divBdr>
            <w:top w:val="none" w:sz="0" w:space="0" w:color="auto"/>
            <w:left w:val="none" w:sz="0" w:space="0" w:color="auto"/>
            <w:bottom w:val="none" w:sz="0" w:space="0" w:color="auto"/>
            <w:right w:val="none" w:sz="0" w:space="0" w:color="auto"/>
          </w:divBdr>
        </w:div>
        <w:div w:id="901528396">
          <w:marLeft w:val="640"/>
          <w:marRight w:val="0"/>
          <w:marTop w:val="0"/>
          <w:marBottom w:val="0"/>
          <w:divBdr>
            <w:top w:val="none" w:sz="0" w:space="0" w:color="auto"/>
            <w:left w:val="none" w:sz="0" w:space="0" w:color="auto"/>
            <w:bottom w:val="none" w:sz="0" w:space="0" w:color="auto"/>
            <w:right w:val="none" w:sz="0" w:space="0" w:color="auto"/>
          </w:divBdr>
        </w:div>
        <w:div w:id="1991594937">
          <w:marLeft w:val="640"/>
          <w:marRight w:val="0"/>
          <w:marTop w:val="0"/>
          <w:marBottom w:val="0"/>
          <w:divBdr>
            <w:top w:val="none" w:sz="0" w:space="0" w:color="auto"/>
            <w:left w:val="none" w:sz="0" w:space="0" w:color="auto"/>
            <w:bottom w:val="none" w:sz="0" w:space="0" w:color="auto"/>
            <w:right w:val="none" w:sz="0" w:space="0" w:color="auto"/>
          </w:divBdr>
        </w:div>
        <w:div w:id="1290362423">
          <w:marLeft w:val="640"/>
          <w:marRight w:val="0"/>
          <w:marTop w:val="0"/>
          <w:marBottom w:val="0"/>
          <w:divBdr>
            <w:top w:val="none" w:sz="0" w:space="0" w:color="auto"/>
            <w:left w:val="none" w:sz="0" w:space="0" w:color="auto"/>
            <w:bottom w:val="none" w:sz="0" w:space="0" w:color="auto"/>
            <w:right w:val="none" w:sz="0" w:space="0" w:color="auto"/>
          </w:divBdr>
        </w:div>
        <w:div w:id="100074022">
          <w:marLeft w:val="640"/>
          <w:marRight w:val="0"/>
          <w:marTop w:val="0"/>
          <w:marBottom w:val="0"/>
          <w:divBdr>
            <w:top w:val="none" w:sz="0" w:space="0" w:color="auto"/>
            <w:left w:val="none" w:sz="0" w:space="0" w:color="auto"/>
            <w:bottom w:val="none" w:sz="0" w:space="0" w:color="auto"/>
            <w:right w:val="none" w:sz="0" w:space="0" w:color="auto"/>
          </w:divBdr>
        </w:div>
        <w:div w:id="2012751929">
          <w:marLeft w:val="640"/>
          <w:marRight w:val="0"/>
          <w:marTop w:val="0"/>
          <w:marBottom w:val="0"/>
          <w:divBdr>
            <w:top w:val="none" w:sz="0" w:space="0" w:color="auto"/>
            <w:left w:val="none" w:sz="0" w:space="0" w:color="auto"/>
            <w:bottom w:val="none" w:sz="0" w:space="0" w:color="auto"/>
            <w:right w:val="none" w:sz="0" w:space="0" w:color="auto"/>
          </w:divBdr>
        </w:div>
        <w:div w:id="1974749320">
          <w:marLeft w:val="640"/>
          <w:marRight w:val="0"/>
          <w:marTop w:val="0"/>
          <w:marBottom w:val="0"/>
          <w:divBdr>
            <w:top w:val="none" w:sz="0" w:space="0" w:color="auto"/>
            <w:left w:val="none" w:sz="0" w:space="0" w:color="auto"/>
            <w:bottom w:val="none" w:sz="0" w:space="0" w:color="auto"/>
            <w:right w:val="none" w:sz="0" w:space="0" w:color="auto"/>
          </w:divBdr>
        </w:div>
        <w:div w:id="1982926806">
          <w:marLeft w:val="640"/>
          <w:marRight w:val="0"/>
          <w:marTop w:val="0"/>
          <w:marBottom w:val="0"/>
          <w:divBdr>
            <w:top w:val="none" w:sz="0" w:space="0" w:color="auto"/>
            <w:left w:val="none" w:sz="0" w:space="0" w:color="auto"/>
            <w:bottom w:val="none" w:sz="0" w:space="0" w:color="auto"/>
            <w:right w:val="none" w:sz="0" w:space="0" w:color="auto"/>
          </w:divBdr>
        </w:div>
        <w:div w:id="1135415643">
          <w:marLeft w:val="640"/>
          <w:marRight w:val="0"/>
          <w:marTop w:val="0"/>
          <w:marBottom w:val="0"/>
          <w:divBdr>
            <w:top w:val="none" w:sz="0" w:space="0" w:color="auto"/>
            <w:left w:val="none" w:sz="0" w:space="0" w:color="auto"/>
            <w:bottom w:val="none" w:sz="0" w:space="0" w:color="auto"/>
            <w:right w:val="none" w:sz="0" w:space="0" w:color="auto"/>
          </w:divBdr>
        </w:div>
        <w:div w:id="1355810716">
          <w:marLeft w:val="640"/>
          <w:marRight w:val="0"/>
          <w:marTop w:val="0"/>
          <w:marBottom w:val="0"/>
          <w:divBdr>
            <w:top w:val="none" w:sz="0" w:space="0" w:color="auto"/>
            <w:left w:val="none" w:sz="0" w:space="0" w:color="auto"/>
            <w:bottom w:val="none" w:sz="0" w:space="0" w:color="auto"/>
            <w:right w:val="none" w:sz="0" w:space="0" w:color="auto"/>
          </w:divBdr>
        </w:div>
        <w:div w:id="824054921">
          <w:marLeft w:val="640"/>
          <w:marRight w:val="0"/>
          <w:marTop w:val="0"/>
          <w:marBottom w:val="0"/>
          <w:divBdr>
            <w:top w:val="none" w:sz="0" w:space="0" w:color="auto"/>
            <w:left w:val="none" w:sz="0" w:space="0" w:color="auto"/>
            <w:bottom w:val="none" w:sz="0" w:space="0" w:color="auto"/>
            <w:right w:val="none" w:sz="0" w:space="0" w:color="auto"/>
          </w:divBdr>
        </w:div>
        <w:div w:id="1934583685">
          <w:marLeft w:val="640"/>
          <w:marRight w:val="0"/>
          <w:marTop w:val="0"/>
          <w:marBottom w:val="0"/>
          <w:divBdr>
            <w:top w:val="none" w:sz="0" w:space="0" w:color="auto"/>
            <w:left w:val="none" w:sz="0" w:space="0" w:color="auto"/>
            <w:bottom w:val="none" w:sz="0" w:space="0" w:color="auto"/>
            <w:right w:val="none" w:sz="0" w:space="0" w:color="auto"/>
          </w:divBdr>
        </w:div>
        <w:div w:id="1857117908">
          <w:marLeft w:val="640"/>
          <w:marRight w:val="0"/>
          <w:marTop w:val="0"/>
          <w:marBottom w:val="0"/>
          <w:divBdr>
            <w:top w:val="none" w:sz="0" w:space="0" w:color="auto"/>
            <w:left w:val="none" w:sz="0" w:space="0" w:color="auto"/>
            <w:bottom w:val="none" w:sz="0" w:space="0" w:color="auto"/>
            <w:right w:val="none" w:sz="0" w:space="0" w:color="auto"/>
          </w:divBdr>
        </w:div>
        <w:div w:id="1401370209">
          <w:marLeft w:val="640"/>
          <w:marRight w:val="0"/>
          <w:marTop w:val="0"/>
          <w:marBottom w:val="0"/>
          <w:divBdr>
            <w:top w:val="none" w:sz="0" w:space="0" w:color="auto"/>
            <w:left w:val="none" w:sz="0" w:space="0" w:color="auto"/>
            <w:bottom w:val="none" w:sz="0" w:space="0" w:color="auto"/>
            <w:right w:val="none" w:sz="0" w:space="0" w:color="auto"/>
          </w:divBdr>
        </w:div>
      </w:divsChild>
    </w:div>
    <w:div w:id="922570140">
      <w:bodyDiv w:val="1"/>
      <w:marLeft w:val="0"/>
      <w:marRight w:val="0"/>
      <w:marTop w:val="0"/>
      <w:marBottom w:val="0"/>
      <w:divBdr>
        <w:top w:val="none" w:sz="0" w:space="0" w:color="auto"/>
        <w:left w:val="none" w:sz="0" w:space="0" w:color="auto"/>
        <w:bottom w:val="none" w:sz="0" w:space="0" w:color="auto"/>
        <w:right w:val="none" w:sz="0" w:space="0" w:color="auto"/>
      </w:divBdr>
      <w:divsChild>
        <w:div w:id="719791911">
          <w:marLeft w:val="640"/>
          <w:marRight w:val="0"/>
          <w:marTop w:val="0"/>
          <w:marBottom w:val="0"/>
          <w:divBdr>
            <w:top w:val="none" w:sz="0" w:space="0" w:color="auto"/>
            <w:left w:val="none" w:sz="0" w:space="0" w:color="auto"/>
            <w:bottom w:val="none" w:sz="0" w:space="0" w:color="auto"/>
            <w:right w:val="none" w:sz="0" w:space="0" w:color="auto"/>
          </w:divBdr>
        </w:div>
        <w:div w:id="1787389758">
          <w:marLeft w:val="640"/>
          <w:marRight w:val="0"/>
          <w:marTop w:val="0"/>
          <w:marBottom w:val="0"/>
          <w:divBdr>
            <w:top w:val="none" w:sz="0" w:space="0" w:color="auto"/>
            <w:left w:val="none" w:sz="0" w:space="0" w:color="auto"/>
            <w:bottom w:val="none" w:sz="0" w:space="0" w:color="auto"/>
            <w:right w:val="none" w:sz="0" w:space="0" w:color="auto"/>
          </w:divBdr>
        </w:div>
        <w:div w:id="481197790">
          <w:marLeft w:val="640"/>
          <w:marRight w:val="0"/>
          <w:marTop w:val="0"/>
          <w:marBottom w:val="0"/>
          <w:divBdr>
            <w:top w:val="none" w:sz="0" w:space="0" w:color="auto"/>
            <w:left w:val="none" w:sz="0" w:space="0" w:color="auto"/>
            <w:bottom w:val="none" w:sz="0" w:space="0" w:color="auto"/>
            <w:right w:val="none" w:sz="0" w:space="0" w:color="auto"/>
          </w:divBdr>
        </w:div>
        <w:div w:id="1815754347">
          <w:marLeft w:val="640"/>
          <w:marRight w:val="0"/>
          <w:marTop w:val="0"/>
          <w:marBottom w:val="0"/>
          <w:divBdr>
            <w:top w:val="none" w:sz="0" w:space="0" w:color="auto"/>
            <w:left w:val="none" w:sz="0" w:space="0" w:color="auto"/>
            <w:bottom w:val="none" w:sz="0" w:space="0" w:color="auto"/>
            <w:right w:val="none" w:sz="0" w:space="0" w:color="auto"/>
          </w:divBdr>
        </w:div>
        <w:div w:id="1171480961">
          <w:marLeft w:val="640"/>
          <w:marRight w:val="0"/>
          <w:marTop w:val="0"/>
          <w:marBottom w:val="0"/>
          <w:divBdr>
            <w:top w:val="none" w:sz="0" w:space="0" w:color="auto"/>
            <w:left w:val="none" w:sz="0" w:space="0" w:color="auto"/>
            <w:bottom w:val="none" w:sz="0" w:space="0" w:color="auto"/>
            <w:right w:val="none" w:sz="0" w:space="0" w:color="auto"/>
          </w:divBdr>
        </w:div>
        <w:div w:id="1994478707">
          <w:marLeft w:val="640"/>
          <w:marRight w:val="0"/>
          <w:marTop w:val="0"/>
          <w:marBottom w:val="0"/>
          <w:divBdr>
            <w:top w:val="none" w:sz="0" w:space="0" w:color="auto"/>
            <w:left w:val="none" w:sz="0" w:space="0" w:color="auto"/>
            <w:bottom w:val="none" w:sz="0" w:space="0" w:color="auto"/>
            <w:right w:val="none" w:sz="0" w:space="0" w:color="auto"/>
          </w:divBdr>
        </w:div>
        <w:div w:id="120421059">
          <w:marLeft w:val="640"/>
          <w:marRight w:val="0"/>
          <w:marTop w:val="0"/>
          <w:marBottom w:val="0"/>
          <w:divBdr>
            <w:top w:val="none" w:sz="0" w:space="0" w:color="auto"/>
            <w:left w:val="none" w:sz="0" w:space="0" w:color="auto"/>
            <w:bottom w:val="none" w:sz="0" w:space="0" w:color="auto"/>
            <w:right w:val="none" w:sz="0" w:space="0" w:color="auto"/>
          </w:divBdr>
        </w:div>
        <w:div w:id="1327712920">
          <w:marLeft w:val="640"/>
          <w:marRight w:val="0"/>
          <w:marTop w:val="0"/>
          <w:marBottom w:val="0"/>
          <w:divBdr>
            <w:top w:val="none" w:sz="0" w:space="0" w:color="auto"/>
            <w:left w:val="none" w:sz="0" w:space="0" w:color="auto"/>
            <w:bottom w:val="none" w:sz="0" w:space="0" w:color="auto"/>
            <w:right w:val="none" w:sz="0" w:space="0" w:color="auto"/>
          </w:divBdr>
        </w:div>
        <w:div w:id="1989894927">
          <w:marLeft w:val="640"/>
          <w:marRight w:val="0"/>
          <w:marTop w:val="0"/>
          <w:marBottom w:val="0"/>
          <w:divBdr>
            <w:top w:val="none" w:sz="0" w:space="0" w:color="auto"/>
            <w:left w:val="none" w:sz="0" w:space="0" w:color="auto"/>
            <w:bottom w:val="none" w:sz="0" w:space="0" w:color="auto"/>
            <w:right w:val="none" w:sz="0" w:space="0" w:color="auto"/>
          </w:divBdr>
        </w:div>
        <w:div w:id="1051270558">
          <w:marLeft w:val="640"/>
          <w:marRight w:val="0"/>
          <w:marTop w:val="0"/>
          <w:marBottom w:val="0"/>
          <w:divBdr>
            <w:top w:val="none" w:sz="0" w:space="0" w:color="auto"/>
            <w:left w:val="none" w:sz="0" w:space="0" w:color="auto"/>
            <w:bottom w:val="none" w:sz="0" w:space="0" w:color="auto"/>
            <w:right w:val="none" w:sz="0" w:space="0" w:color="auto"/>
          </w:divBdr>
        </w:div>
        <w:div w:id="1682974059">
          <w:marLeft w:val="640"/>
          <w:marRight w:val="0"/>
          <w:marTop w:val="0"/>
          <w:marBottom w:val="0"/>
          <w:divBdr>
            <w:top w:val="none" w:sz="0" w:space="0" w:color="auto"/>
            <w:left w:val="none" w:sz="0" w:space="0" w:color="auto"/>
            <w:bottom w:val="none" w:sz="0" w:space="0" w:color="auto"/>
            <w:right w:val="none" w:sz="0" w:space="0" w:color="auto"/>
          </w:divBdr>
        </w:div>
        <w:div w:id="276566747">
          <w:marLeft w:val="640"/>
          <w:marRight w:val="0"/>
          <w:marTop w:val="0"/>
          <w:marBottom w:val="0"/>
          <w:divBdr>
            <w:top w:val="none" w:sz="0" w:space="0" w:color="auto"/>
            <w:left w:val="none" w:sz="0" w:space="0" w:color="auto"/>
            <w:bottom w:val="none" w:sz="0" w:space="0" w:color="auto"/>
            <w:right w:val="none" w:sz="0" w:space="0" w:color="auto"/>
          </w:divBdr>
        </w:div>
        <w:div w:id="997877980">
          <w:marLeft w:val="640"/>
          <w:marRight w:val="0"/>
          <w:marTop w:val="0"/>
          <w:marBottom w:val="0"/>
          <w:divBdr>
            <w:top w:val="none" w:sz="0" w:space="0" w:color="auto"/>
            <w:left w:val="none" w:sz="0" w:space="0" w:color="auto"/>
            <w:bottom w:val="none" w:sz="0" w:space="0" w:color="auto"/>
            <w:right w:val="none" w:sz="0" w:space="0" w:color="auto"/>
          </w:divBdr>
        </w:div>
        <w:div w:id="1172571752">
          <w:marLeft w:val="640"/>
          <w:marRight w:val="0"/>
          <w:marTop w:val="0"/>
          <w:marBottom w:val="0"/>
          <w:divBdr>
            <w:top w:val="none" w:sz="0" w:space="0" w:color="auto"/>
            <w:left w:val="none" w:sz="0" w:space="0" w:color="auto"/>
            <w:bottom w:val="none" w:sz="0" w:space="0" w:color="auto"/>
            <w:right w:val="none" w:sz="0" w:space="0" w:color="auto"/>
          </w:divBdr>
        </w:div>
        <w:div w:id="1610818331">
          <w:marLeft w:val="640"/>
          <w:marRight w:val="0"/>
          <w:marTop w:val="0"/>
          <w:marBottom w:val="0"/>
          <w:divBdr>
            <w:top w:val="none" w:sz="0" w:space="0" w:color="auto"/>
            <w:left w:val="none" w:sz="0" w:space="0" w:color="auto"/>
            <w:bottom w:val="none" w:sz="0" w:space="0" w:color="auto"/>
            <w:right w:val="none" w:sz="0" w:space="0" w:color="auto"/>
          </w:divBdr>
        </w:div>
        <w:div w:id="1141581050">
          <w:marLeft w:val="640"/>
          <w:marRight w:val="0"/>
          <w:marTop w:val="0"/>
          <w:marBottom w:val="0"/>
          <w:divBdr>
            <w:top w:val="none" w:sz="0" w:space="0" w:color="auto"/>
            <w:left w:val="none" w:sz="0" w:space="0" w:color="auto"/>
            <w:bottom w:val="none" w:sz="0" w:space="0" w:color="auto"/>
            <w:right w:val="none" w:sz="0" w:space="0" w:color="auto"/>
          </w:divBdr>
        </w:div>
        <w:div w:id="505023046">
          <w:marLeft w:val="640"/>
          <w:marRight w:val="0"/>
          <w:marTop w:val="0"/>
          <w:marBottom w:val="0"/>
          <w:divBdr>
            <w:top w:val="none" w:sz="0" w:space="0" w:color="auto"/>
            <w:left w:val="none" w:sz="0" w:space="0" w:color="auto"/>
            <w:bottom w:val="none" w:sz="0" w:space="0" w:color="auto"/>
            <w:right w:val="none" w:sz="0" w:space="0" w:color="auto"/>
          </w:divBdr>
        </w:div>
        <w:div w:id="2053924187">
          <w:marLeft w:val="640"/>
          <w:marRight w:val="0"/>
          <w:marTop w:val="0"/>
          <w:marBottom w:val="0"/>
          <w:divBdr>
            <w:top w:val="none" w:sz="0" w:space="0" w:color="auto"/>
            <w:left w:val="none" w:sz="0" w:space="0" w:color="auto"/>
            <w:bottom w:val="none" w:sz="0" w:space="0" w:color="auto"/>
            <w:right w:val="none" w:sz="0" w:space="0" w:color="auto"/>
          </w:divBdr>
        </w:div>
        <w:div w:id="2011129698">
          <w:marLeft w:val="640"/>
          <w:marRight w:val="0"/>
          <w:marTop w:val="0"/>
          <w:marBottom w:val="0"/>
          <w:divBdr>
            <w:top w:val="none" w:sz="0" w:space="0" w:color="auto"/>
            <w:left w:val="none" w:sz="0" w:space="0" w:color="auto"/>
            <w:bottom w:val="none" w:sz="0" w:space="0" w:color="auto"/>
            <w:right w:val="none" w:sz="0" w:space="0" w:color="auto"/>
          </w:divBdr>
        </w:div>
        <w:div w:id="759105453">
          <w:marLeft w:val="640"/>
          <w:marRight w:val="0"/>
          <w:marTop w:val="0"/>
          <w:marBottom w:val="0"/>
          <w:divBdr>
            <w:top w:val="none" w:sz="0" w:space="0" w:color="auto"/>
            <w:left w:val="none" w:sz="0" w:space="0" w:color="auto"/>
            <w:bottom w:val="none" w:sz="0" w:space="0" w:color="auto"/>
            <w:right w:val="none" w:sz="0" w:space="0" w:color="auto"/>
          </w:divBdr>
        </w:div>
        <w:div w:id="516893350">
          <w:marLeft w:val="640"/>
          <w:marRight w:val="0"/>
          <w:marTop w:val="0"/>
          <w:marBottom w:val="0"/>
          <w:divBdr>
            <w:top w:val="none" w:sz="0" w:space="0" w:color="auto"/>
            <w:left w:val="none" w:sz="0" w:space="0" w:color="auto"/>
            <w:bottom w:val="none" w:sz="0" w:space="0" w:color="auto"/>
            <w:right w:val="none" w:sz="0" w:space="0" w:color="auto"/>
          </w:divBdr>
        </w:div>
        <w:div w:id="364185022">
          <w:marLeft w:val="640"/>
          <w:marRight w:val="0"/>
          <w:marTop w:val="0"/>
          <w:marBottom w:val="0"/>
          <w:divBdr>
            <w:top w:val="none" w:sz="0" w:space="0" w:color="auto"/>
            <w:left w:val="none" w:sz="0" w:space="0" w:color="auto"/>
            <w:bottom w:val="none" w:sz="0" w:space="0" w:color="auto"/>
            <w:right w:val="none" w:sz="0" w:space="0" w:color="auto"/>
          </w:divBdr>
        </w:div>
        <w:div w:id="454370403">
          <w:marLeft w:val="640"/>
          <w:marRight w:val="0"/>
          <w:marTop w:val="0"/>
          <w:marBottom w:val="0"/>
          <w:divBdr>
            <w:top w:val="none" w:sz="0" w:space="0" w:color="auto"/>
            <w:left w:val="none" w:sz="0" w:space="0" w:color="auto"/>
            <w:bottom w:val="none" w:sz="0" w:space="0" w:color="auto"/>
            <w:right w:val="none" w:sz="0" w:space="0" w:color="auto"/>
          </w:divBdr>
        </w:div>
        <w:div w:id="86274073">
          <w:marLeft w:val="640"/>
          <w:marRight w:val="0"/>
          <w:marTop w:val="0"/>
          <w:marBottom w:val="0"/>
          <w:divBdr>
            <w:top w:val="none" w:sz="0" w:space="0" w:color="auto"/>
            <w:left w:val="none" w:sz="0" w:space="0" w:color="auto"/>
            <w:bottom w:val="none" w:sz="0" w:space="0" w:color="auto"/>
            <w:right w:val="none" w:sz="0" w:space="0" w:color="auto"/>
          </w:divBdr>
        </w:div>
        <w:div w:id="1073746859">
          <w:marLeft w:val="640"/>
          <w:marRight w:val="0"/>
          <w:marTop w:val="0"/>
          <w:marBottom w:val="0"/>
          <w:divBdr>
            <w:top w:val="none" w:sz="0" w:space="0" w:color="auto"/>
            <w:left w:val="none" w:sz="0" w:space="0" w:color="auto"/>
            <w:bottom w:val="none" w:sz="0" w:space="0" w:color="auto"/>
            <w:right w:val="none" w:sz="0" w:space="0" w:color="auto"/>
          </w:divBdr>
        </w:div>
        <w:div w:id="1303071825">
          <w:marLeft w:val="640"/>
          <w:marRight w:val="0"/>
          <w:marTop w:val="0"/>
          <w:marBottom w:val="0"/>
          <w:divBdr>
            <w:top w:val="none" w:sz="0" w:space="0" w:color="auto"/>
            <w:left w:val="none" w:sz="0" w:space="0" w:color="auto"/>
            <w:bottom w:val="none" w:sz="0" w:space="0" w:color="auto"/>
            <w:right w:val="none" w:sz="0" w:space="0" w:color="auto"/>
          </w:divBdr>
        </w:div>
        <w:div w:id="1728912723">
          <w:marLeft w:val="640"/>
          <w:marRight w:val="0"/>
          <w:marTop w:val="0"/>
          <w:marBottom w:val="0"/>
          <w:divBdr>
            <w:top w:val="none" w:sz="0" w:space="0" w:color="auto"/>
            <w:left w:val="none" w:sz="0" w:space="0" w:color="auto"/>
            <w:bottom w:val="none" w:sz="0" w:space="0" w:color="auto"/>
            <w:right w:val="none" w:sz="0" w:space="0" w:color="auto"/>
          </w:divBdr>
        </w:div>
        <w:div w:id="1938521936">
          <w:marLeft w:val="640"/>
          <w:marRight w:val="0"/>
          <w:marTop w:val="0"/>
          <w:marBottom w:val="0"/>
          <w:divBdr>
            <w:top w:val="none" w:sz="0" w:space="0" w:color="auto"/>
            <w:left w:val="none" w:sz="0" w:space="0" w:color="auto"/>
            <w:bottom w:val="none" w:sz="0" w:space="0" w:color="auto"/>
            <w:right w:val="none" w:sz="0" w:space="0" w:color="auto"/>
          </w:divBdr>
        </w:div>
        <w:div w:id="1133251745">
          <w:marLeft w:val="640"/>
          <w:marRight w:val="0"/>
          <w:marTop w:val="0"/>
          <w:marBottom w:val="0"/>
          <w:divBdr>
            <w:top w:val="none" w:sz="0" w:space="0" w:color="auto"/>
            <w:left w:val="none" w:sz="0" w:space="0" w:color="auto"/>
            <w:bottom w:val="none" w:sz="0" w:space="0" w:color="auto"/>
            <w:right w:val="none" w:sz="0" w:space="0" w:color="auto"/>
          </w:divBdr>
        </w:div>
        <w:div w:id="577250405">
          <w:marLeft w:val="640"/>
          <w:marRight w:val="0"/>
          <w:marTop w:val="0"/>
          <w:marBottom w:val="0"/>
          <w:divBdr>
            <w:top w:val="none" w:sz="0" w:space="0" w:color="auto"/>
            <w:left w:val="none" w:sz="0" w:space="0" w:color="auto"/>
            <w:bottom w:val="none" w:sz="0" w:space="0" w:color="auto"/>
            <w:right w:val="none" w:sz="0" w:space="0" w:color="auto"/>
          </w:divBdr>
        </w:div>
        <w:div w:id="1212886543">
          <w:marLeft w:val="640"/>
          <w:marRight w:val="0"/>
          <w:marTop w:val="0"/>
          <w:marBottom w:val="0"/>
          <w:divBdr>
            <w:top w:val="none" w:sz="0" w:space="0" w:color="auto"/>
            <w:left w:val="none" w:sz="0" w:space="0" w:color="auto"/>
            <w:bottom w:val="none" w:sz="0" w:space="0" w:color="auto"/>
            <w:right w:val="none" w:sz="0" w:space="0" w:color="auto"/>
          </w:divBdr>
        </w:div>
        <w:div w:id="1304849982">
          <w:marLeft w:val="640"/>
          <w:marRight w:val="0"/>
          <w:marTop w:val="0"/>
          <w:marBottom w:val="0"/>
          <w:divBdr>
            <w:top w:val="none" w:sz="0" w:space="0" w:color="auto"/>
            <w:left w:val="none" w:sz="0" w:space="0" w:color="auto"/>
            <w:bottom w:val="none" w:sz="0" w:space="0" w:color="auto"/>
            <w:right w:val="none" w:sz="0" w:space="0" w:color="auto"/>
          </w:divBdr>
        </w:div>
        <w:div w:id="403143309">
          <w:marLeft w:val="640"/>
          <w:marRight w:val="0"/>
          <w:marTop w:val="0"/>
          <w:marBottom w:val="0"/>
          <w:divBdr>
            <w:top w:val="none" w:sz="0" w:space="0" w:color="auto"/>
            <w:left w:val="none" w:sz="0" w:space="0" w:color="auto"/>
            <w:bottom w:val="none" w:sz="0" w:space="0" w:color="auto"/>
            <w:right w:val="none" w:sz="0" w:space="0" w:color="auto"/>
          </w:divBdr>
        </w:div>
        <w:div w:id="844592067">
          <w:marLeft w:val="640"/>
          <w:marRight w:val="0"/>
          <w:marTop w:val="0"/>
          <w:marBottom w:val="0"/>
          <w:divBdr>
            <w:top w:val="none" w:sz="0" w:space="0" w:color="auto"/>
            <w:left w:val="none" w:sz="0" w:space="0" w:color="auto"/>
            <w:bottom w:val="none" w:sz="0" w:space="0" w:color="auto"/>
            <w:right w:val="none" w:sz="0" w:space="0" w:color="auto"/>
          </w:divBdr>
        </w:div>
        <w:div w:id="545415167">
          <w:marLeft w:val="640"/>
          <w:marRight w:val="0"/>
          <w:marTop w:val="0"/>
          <w:marBottom w:val="0"/>
          <w:divBdr>
            <w:top w:val="none" w:sz="0" w:space="0" w:color="auto"/>
            <w:left w:val="none" w:sz="0" w:space="0" w:color="auto"/>
            <w:bottom w:val="none" w:sz="0" w:space="0" w:color="auto"/>
            <w:right w:val="none" w:sz="0" w:space="0" w:color="auto"/>
          </w:divBdr>
        </w:div>
        <w:div w:id="2126726756">
          <w:marLeft w:val="640"/>
          <w:marRight w:val="0"/>
          <w:marTop w:val="0"/>
          <w:marBottom w:val="0"/>
          <w:divBdr>
            <w:top w:val="none" w:sz="0" w:space="0" w:color="auto"/>
            <w:left w:val="none" w:sz="0" w:space="0" w:color="auto"/>
            <w:bottom w:val="none" w:sz="0" w:space="0" w:color="auto"/>
            <w:right w:val="none" w:sz="0" w:space="0" w:color="auto"/>
          </w:divBdr>
        </w:div>
        <w:div w:id="1689873139">
          <w:marLeft w:val="640"/>
          <w:marRight w:val="0"/>
          <w:marTop w:val="0"/>
          <w:marBottom w:val="0"/>
          <w:divBdr>
            <w:top w:val="none" w:sz="0" w:space="0" w:color="auto"/>
            <w:left w:val="none" w:sz="0" w:space="0" w:color="auto"/>
            <w:bottom w:val="none" w:sz="0" w:space="0" w:color="auto"/>
            <w:right w:val="none" w:sz="0" w:space="0" w:color="auto"/>
          </w:divBdr>
        </w:div>
        <w:div w:id="1932359">
          <w:marLeft w:val="640"/>
          <w:marRight w:val="0"/>
          <w:marTop w:val="0"/>
          <w:marBottom w:val="0"/>
          <w:divBdr>
            <w:top w:val="none" w:sz="0" w:space="0" w:color="auto"/>
            <w:left w:val="none" w:sz="0" w:space="0" w:color="auto"/>
            <w:bottom w:val="none" w:sz="0" w:space="0" w:color="auto"/>
            <w:right w:val="none" w:sz="0" w:space="0" w:color="auto"/>
          </w:divBdr>
        </w:div>
        <w:div w:id="259720519">
          <w:marLeft w:val="640"/>
          <w:marRight w:val="0"/>
          <w:marTop w:val="0"/>
          <w:marBottom w:val="0"/>
          <w:divBdr>
            <w:top w:val="none" w:sz="0" w:space="0" w:color="auto"/>
            <w:left w:val="none" w:sz="0" w:space="0" w:color="auto"/>
            <w:bottom w:val="none" w:sz="0" w:space="0" w:color="auto"/>
            <w:right w:val="none" w:sz="0" w:space="0" w:color="auto"/>
          </w:divBdr>
        </w:div>
        <w:div w:id="2109962310">
          <w:marLeft w:val="640"/>
          <w:marRight w:val="0"/>
          <w:marTop w:val="0"/>
          <w:marBottom w:val="0"/>
          <w:divBdr>
            <w:top w:val="none" w:sz="0" w:space="0" w:color="auto"/>
            <w:left w:val="none" w:sz="0" w:space="0" w:color="auto"/>
            <w:bottom w:val="none" w:sz="0" w:space="0" w:color="auto"/>
            <w:right w:val="none" w:sz="0" w:space="0" w:color="auto"/>
          </w:divBdr>
        </w:div>
        <w:div w:id="1097823459">
          <w:marLeft w:val="640"/>
          <w:marRight w:val="0"/>
          <w:marTop w:val="0"/>
          <w:marBottom w:val="0"/>
          <w:divBdr>
            <w:top w:val="none" w:sz="0" w:space="0" w:color="auto"/>
            <w:left w:val="none" w:sz="0" w:space="0" w:color="auto"/>
            <w:bottom w:val="none" w:sz="0" w:space="0" w:color="auto"/>
            <w:right w:val="none" w:sz="0" w:space="0" w:color="auto"/>
          </w:divBdr>
        </w:div>
        <w:div w:id="135539245">
          <w:marLeft w:val="640"/>
          <w:marRight w:val="0"/>
          <w:marTop w:val="0"/>
          <w:marBottom w:val="0"/>
          <w:divBdr>
            <w:top w:val="none" w:sz="0" w:space="0" w:color="auto"/>
            <w:left w:val="none" w:sz="0" w:space="0" w:color="auto"/>
            <w:bottom w:val="none" w:sz="0" w:space="0" w:color="auto"/>
            <w:right w:val="none" w:sz="0" w:space="0" w:color="auto"/>
          </w:divBdr>
        </w:div>
        <w:div w:id="788814428">
          <w:marLeft w:val="640"/>
          <w:marRight w:val="0"/>
          <w:marTop w:val="0"/>
          <w:marBottom w:val="0"/>
          <w:divBdr>
            <w:top w:val="none" w:sz="0" w:space="0" w:color="auto"/>
            <w:left w:val="none" w:sz="0" w:space="0" w:color="auto"/>
            <w:bottom w:val="none" w:sz="0" w:space="0" w:color="auto"/>
            <w:right w:val="none" w:sz="0" w:space="0" w:color="auto"/>
          </w:divBdr>
        </w:div>
        <w:div w:id="1535733540">
          <w:marLeft w:val="640"/>
          <w:marRight w:val="0"/>
          <w:marTop w:val="0"/>
          <w:marBottom w:val="0"/>
          <w:divBdr>
            <w:top w:val="none" w:sz="0" w:space="0" w:color="auto"/>
            <w:left w:val="none" w:sz="0" w:space="0" w:color="auto"/>
            <w:bottom w:val="none" w:sz="0" w:space="0" w:color="auto"/>
            <w:right w:val="none" w:sz="0" w:space="0" w:color="auto"/>
          </w:divBdr>
        </w:div>
        <w:div w:id="1246838085">
          <w:marLeft w:val="640"/>
          <w:marRight w:val="0"/>
          <w:marTop w:val="0"/>
          <w:marBottom w:val="0"/>
          <w:divBdr>
            <w:top w:val="none" w:sz="0" w:space="0" w:color="auto"/>
            <w:left w:val="none" w:sz="0" w:space="0" w:color="auto"/>
            <w:bottom w:val="none" w:sz="0" w:space="0" w:color="auto"/>
            <w:right w:val="none" w:sz="0" w:space="0" w:color="auto"/>
          </w:divBdr>
        </w:div>
        <w:div w:id="1654943326">
          <w:marLeft w:val="640"/>
          <w:marRight w:val="0"/>
          <w:marTop w:val="0"/>
          <w:marBottom w:val="0"/>
          <w:divBdr>
            <w:top w:val="none" w:sz="0" w:space="0" w:color="auto"/>
            <w:left w:val="none" w:sz="0" w:space="0" w:color="auto"/>
            <w:bottom w:val="none" w:sz="0" w:space="0" w:color="auto"/>
            <w:right w:val="none" w:sz="0" w:space="0" w:color="auto"/>
          </w:divBdr>
        </w:div>
        <w:div w:id="995957214">
          <w:marLeft w:val="640"/>
          <w:marRight w:val="0"/>
          <w:marTop w:val="0"/>
          <w:marBottom w:val="0"/>
          <w:divBdr>
            <w:top w:val="none" w:sz="0" w:space="0" w:color="auto"/>
            <w:left w:val="none" w:sz="0" w:space="0" w:color="auto"/>
            <w:bottom w:val="none" w:sz="0" w:space="0" w:color="auto"/>
            <w:right w:val="none" w:sz="0" w:space="0" w:color="auto"/>
          </w:divBdr>
        </w:div>
        <w:div w:id="896404986">
          <w:marLeft w:val="640"/>
          <w:marRight w:val="0"/>
          <w:marTop w:val="0"/>
          <w:marBottom w:val="0"/>
          <w:divBdr>
            <w:top w:val="none" w:sz="0" w:space="0" w:color="auto"/>
            <w:left w:val="none" w:sz="0" w:space="0" w:color="auto"/>
            <w:bottom w:val="none" w:sz="0" w:space="0" w:color="auto"/>
            <w:right w:val="none" w:sz="0" w:space="0" w:color="auto"/>
          </w:divBdr>
        </w:div>
        <w:div w:id="1650597121">
          <w:marLeft w:val="640"/>
          <w:marRight w:val="0"/>
          <w:marTop w:val="0"/>
          <w:marBottom w:val="0"/>
          <w:divBdr>
            <w:top w:val="none" w:sz="0" w:space="0" w:color="auto"/>
            <w:left w:val="none" w:sz="0" w:space="0" w:color="auto"/>
            <w:bottom w:val="none" w:sz="0" w:space="0" w:color="auto"/>
            <w:right w:val="none" w:sz="0" w:space="0" w:color="auto"/>
          </w:divBdr>
        </w:div>
        <w:div w:id="457183457">
          <w:marLeft w:val="640"/>
          <w:marRight w:val="0"/>
          <w:marTop w:val="0"/>
          <w:marBottom w:val="0"/>
          <w:divBdr>
            <w:top w:val="none" w:sz="0" w:space="0" w:color="auto"/>
            <w:left w:val="none" w:sz="0" w:space="0" w:color="auto"/>
            <w:bottom w:val="none" w:sz="0" w:space="0" w:color="auto"/>
            <w:right w:val="none" w:sz="0" w:space="0" w:color="auto"/>
          </w:divBdr>
        </w:div>
        <w:div w:id="822509528">
          <w:marLeft w:val="640"/>
          <w:marRight w:val="0"/>
          <w:marTop w:val="0"/>
          <w:marBottom w:val="0"/>
          <w:divBdr>
            <w:top w:val="none" w:sz="0" w:space="0" w:color="auto"/>
            <w:left w:val="none" w:sz="0" w:space="0" w:color="auto"/>
            <w:bottom w:val="none" w:sz="0" w:space="0" w:color="auto"/>
            <w:right w:val="none" w:sz="0" w:space="0" w:color="auto"/>
          </w:divBdr>
        </w:div>
        <w:div w:id="2113889025">
          <w:marLeft w:val="640"/>
          <w:marRight w:val="0"/>
          <w:marTop w:val="0"/>
          <w:marBottom w:val="0"/>
          <w:divBdr>
            <w:top w:val="none" w:sz="0" w:space="0" w:color="auto"/>
            <w:left w:val="none" w:sz="0" w:space="0" w:color="auto"/>
            <w:bottom w:val="none" w:sz="0" w:space="0" w:color="auto"/>
            <w:right w:val="none" w:sz="0" w:space="0" w:color="auto"/>
          </w:divBdr>
        </w:div>
        <w:div w:id="26805760">
          <w:marLeft w:val="640"/>
          <w:marRight w:val="0"/>
          <w:marTop w:val="0"/>
          <w:marBottom w:val="0"/>
          <w:divBdr>
            <w:top w:val="none" w:sz="0" w:space="0" w:color="auto"/>
            <w:left w:val="none" w:sz="0" w:space="0" w:color="auto"/>
            <w:bottom w:val="none" w:sz="0" w:space="0" w:color="auto"/>
            <w:right w:val="none" w:sz="0" w:space="0" w:color="auto"/>
          </w:divBdr>
        </w:div>
        <w:div w:id="431170865">
          <w:marLeft w:val="640"/>
          <w:marRight w:val="0"/>
          <w:marTop w:val="0"/>
          <w:marBottom w:val="0"/>
          <w:divBdr>
            <w:top w:val="none" w:sz="0" w:space="0" w:color="auto"/>
            <w:left w:val="none" w:sz="0" w:space="0" w:color="auto"/>
            <w:bottom w:val="none" w:sz="0" w:space="0" w:color="auto"/>
            <w:right w:val="none" w:sz="0" w:space="0" w:color="auto"/>
          </w:divBdr>
        </w:div>
        <w:div w:id="455023270">
          <w:marLeft w:val="640"/>
          <w:marRight w:val="0"/>
          <w:marTop w:val="0"/>
          <w:marBottom w:val="0"/>
          <w:divBdr>
            <w:top w:val="none" w:sz="0" w:space="0" w:color="auto"/>
            <w:left w:val="none" w:sz="0" w:space="0" w:color="auto"/>
            <w:bottom w:val="none" w:sz="0" w:space="0" w:color="auto"/>
            <w:right w:val="none" w:sz="0" w:space="0" w:color="auto"/>
          </w:divBdr>
        </w:div>
        <w:div w:id="1756049230">
          <w:marLeft w:val="640"/>
          <w:marRight w:val="0"/>
          <w:marTop w:val="0"/>
          <w:marBottom w:val="0"/>
          <w:divBdr>
            <w:top w:val="none" w:sz="0" w:space="0" w:color="auto"/>
            <w:left w:val="none" w:sz="0" w:space="0" w:color="auto"/>
            <w:bottom w:val="none" w:sz="0" w:space="0" w:color="auto"/>
            <w:right w:val="none" w:sz="0" w:space="0" w:color="auto"/>
          </w:divBdr>
        </w:div>
        <w:div w:id="382142452">
          <w:marLeft w:val="640"/>
          <w:marRight w:val="0"/>
          <w:marTop w:val="0"/>
          <w:marBottom w:val="0"/>
          <w:divBdr>
            <w:top w:val="none" w:sz="0" w:space="0" w:color="auto"/>
            <w:left w:val="none" w:sz="0" w:space="0" w:color="auto"/>
            <w:bottom w:val="none" w:sz="0" w:space="0" w:color="auto"/>
            <w:right w:val="none" w:sz="0" w:space="0" w:color="auto"/>
          </w:divBdr>
        </w:div>
        <w:div w:id="838548042">
          <w:marLeft w:val="640"/>
          <w:marRight w:val="0"/>
          <w:marTop w:val="0"/>
          <w:marBottom w:val="0"/>
          <w:divBdr>
            <w:top w:val="none" w:sz="0" w:space="0" w:color="auto"/>
            <w:left w:val="none" w:sz="0" w:space="0" w:color="auto"/>
            <w:bottom w:val="none" w:sz="0" w:space="0" w:color="auto"/>
            <w:right w:val="none" w:sz="0" w:space="0" w:color="auto"/>
          </w:divBdr>
        </w:div>
      </w:divsChild>
    </w:div>
    <w:div w:id="922837721">
      <w:bodyDiv w:val="1"/>
      <w:marLeft w:val="0"/>
      <w:marRight w:val="0"/>
      <w:marTop w:val="0"/>
      <w:marBottom w:val="0"/>
      <w:divBdr>
        <w:top w:val="none" w:sz="0" w:space="0" w:color="auto"/>
        <w:left w:val="none" w:sz="0" w:space="0" w:color="auto"/>
        <w:bottom w:val="none" w:sz="0" w:space="0" w:color="auto"/>
        <w:right w:val="none" w:sz="0" w:space="0" w:color="auto"/>
      </w:divBdr>
      <w:divsChild>
        <w:div w:id="1212963050">
          <w:marLeft w:val="640"/>
          <w:marRight w:val="0"/>
          <w:marTop w:val="0"/>
          <w:marBottom w:val="0"/>
          <w:divBdr>
            <w:top w:val="none" w:sz="0" w:space="0" w:color="auto"/>
            <w:left w:val="none" w:sz="0" w:space="0" w:color="auto"/>
            <w:bottom w:val="none" w:sz="0" w:space="0" w:color="auto"/>
            <w:right w:val="none" w:sz="0" w:space="0" w:color="auto"/>
          </w:divBdr>
        </w:div>
        <w:div w:id="1173566500">
          <w:marLeft w:val="640"/>
          <w:marRight w:val="0"/>
          <w:marTop w:val="0"/>
          <w:marBottom w:val="0"/>
          <w:divBdr>
            <w:top w:val="none" w:sz="0" w:space="0" w:color="auto"/>
            <w:left w:val="none" w:sz="0" w:space="0" w:color="auto"/>
            <w:bottom w:val="none" w:sz="0" w:space="0" w:color="auto"/>
            <w:right w:val="none" w:sz="0" w:space="0" w:color="auto"/>
          </w:divBdr>
        </w:div>
        <w:div w:id="328562582">
          <w:marLeft w:val="640"/>
          <w:marRight w:val="0"/>
          <w:marTop w:val="0"/>
          <w:marBottom w:val="0"/>
          <w:divBdr>
            <w:top w:val="none" w:sz="0" w:space="0" w:color="auto"/>
            <w:left w:val="none" w:sz="0" w:space="0" w:color="auto"/>
            <w:bottom w:val="none" w:sz="0" w:space="0" w:color="auto"/>
            <w:right w:val="none" w:sz="0" w:space="0" w:color="auto"/>
          </w:divBdr>
        </w:div>
        <w:div w:id="1600601238">
          <w:marLeft w:val="640"/>
          <w:marRight w:val="0"/>
          <w:marTop w:val="0"/>
          <w:marBottom w:val="0"/>
          <w:divBdr>
            <w:top w:val="none" w:sz="0" w:space="0" w:color="auto"/>
            <w:left w:val="none" w:sz="0" w:space="0" w:color="auto"/>
            <w:bottom w:val="none" w:sz="0" w:space="0" w:color="auto"/>
            <w:right w:val="none" w:sz="0" w:space="0" w:color="auto"/>
          </w:divBdr>
        </w:div>
        <w:div w:id="797183676">
          <w:marLeft w:val="640"/>
          <w:marRight w:val="0"/>
          <w:marTop w:val="0"/>
          <w:marBottom w:val="0"/>
          <w:divBdr>
            <w:top w:val="none" w:sz="0" w:space="0" w:color="auto"/>
            <w:left w:val="none" w:sz="0" w:space="0" w:color="auto"/>
            <w:bottom w:val="none" w:sz="0" w:space="0" w:color="auto"/>
            <w:right w:val="none" w:sz="0" w:space="0" w:color="auto"/>
          </w:divBdr>
        </w:div>
        <w:div w:id="989598331">
          <w:marLeft w:val="640"/>
          <w:marRight w:val="0"/>
          <w:marTop w:val="0"/>
          <w:marBottom w:val="0"/>
          <w:divBdr>
            <w:top w:val="none" w:sz="0" w:space="0" w:color="auto"/>
            <w:left w:val="none" w:sz="0" w:space="0" w:color="auto"/>
            <w:bottom w:val="none" w:sz="0" w:space="0" w:color="auto"/>
            <w:right w:val="none" w:sz="0" w:space="0" w:color="auto"/>
          </w:divBdr>
        </w:div>
        <w:div w:id="91361894">
          <w:marLeft w:val="640"/>
          <w:marRight w:val="0"/>
          <w:marTop w:val="0"/>
          <w:marBottom w:val="0"/>
          <w:divBdr>
            <w:top w:val="none" w:sz="0" w:space="0" w:color="auto"/>
            <w:left w:val="none" w:sz="0" w:space="0" w:color="auto"/>
            <w:bottom w:val="none" w:sz="0" w:space="0" w:color="auto"/>
            <w:right w:val="none" w:sz="0" w:space="0" w:color="auto"/>
          </w:divBdr>
        </w:div>
        <w:div w:id="163280812">
          <w:marLeft w:val="640"/>
          <w:marRight w:val="0"/>
          <w:marTop w:val="0"/>
          <w:marBottom w:val="0"/>
          <w:divBdr>
            <w:top w:val="none" w:sz="0" w:space="0" w:color="auto"/>
            <w:left w:val="none" w:sz="0" w:space="0" w:color="auto"/>
            <w:bottom w:val="none" w:sz="0" w:space="0" w:color="auto"/>
            <w:right w:val="none" w:sz="0" w:space="0" w:color="auto"/>
          </w:divBdr>
        </w:div>
        <w:div w:id="424422478">
          <w:marLeft w:val="640"/>
          <w:marRight w:val="0"/>
          <w:marTop w:val="0"/>
          <w:marBottom w:val="0"/>
          <w:divBdr>
            <w:top w:val="none" w:sz="0" w:space="0" w:color="auto"/>
            <w:left w:val="none" w:sz="0" w:space="0" w:color="auto"/>
            <w:bottom w:val="none" w:sz="0" w:space="0" w:color="auto"/>
            <w:right w:val="none" w:sz="0" w:space="0" w:color="auto"/>
          </w:divBdr>
        </w:div>
        <w:div w:id="1716730057">
          <w:marLeft w:val="640"/>
          <w:marRight w:val="0"/>
          <w:marTop w:val="0"/>
          <w:marBottom w:val="0"/>
          <w:divBdr>
            <w:top w:val="none" w:sz="0" w:space="0" w:color="auto"/>
            <w:left w:val="none" w:sz="0" w:space="0" w:color="auto"/>
            <w:bottom w:val="none" w:sz="0" w:space="0" w:color="auto"/>
            <w:right w:val="none" w:sz="0" w:space="0" w:color="auto"/>
          </w:divBdr>
        </w:div>
        <w:div w:id="1751731620">
          <w:marLeft w:val="640"/>
          <w:marRight w:val="0"/>
          <w:marTop w:val="0"/>
          <w:marBottom w:val="0"/>
          <w:divBdr>
            <w:top w:val="none" w:sz="0" w:space="0" w:color="auto"/>
            <w:left w:val="none" w:sz="0" w:space="0" w:color="auto"/>
            <w:bottom w:val="none" w:sz="0" w:space="0" w:color="auto"/>
            <w:right w:val="none" w:sz="0" w:space="0" w:color="auto"/>
          </w:divBdr>
        </w:div>
        <w:div w:id="1929801986">
          <w:marLeft w:val="640"/>
          <w:marRight w:val="0"/>
          <w:marTop w:val="0"/>
          <w:marBottom w:val="0"/>
          <w:divBdr>
            <w:top w:val="none" w:sz="0" w:space="0" w:color="auto"/>
            <w:left w:val="none" w:sz="0" w:space="0" w:color="auto"/>
            <w:bottom w:val="none" w:sz="0" w:space="0" w:color="auto"/>
            <w:right w:val="none" w:sz="0" w:space="0" w:color="auto"/>
          </w:divBdr>
        </w:div>
        <w:div w:id="1614315184">
          <w:marLeft w:val="640"/>
          <w:marRight w:val="0"/>
          <w:marTop w:val="0"/>
          <w:marBottom w:val="0"/>
          <w:divBdr>
            <w:top w:val="none" w:sz="0" w:space="0" w:color="auto"/>
            <w:left w:val="none" w:sz="0" w:space="0" w:color="auto"/>
            <w:bottom w:val="none" w:sz="0" w:space="0" w:color="auto"/>
            <w:right w:val="none" w:sz="0" w:space="0" w:color="auto"/>
          </w:divBdr>
        </w:div>
        <w:div w:id="1851483309">
          <w:marLeft w:val="640"/>
          <w:marRight w:val="0"/>
          <w:marTop w:val="0"/>
          <w:marBottom w:val="0"/>
          <w:divBdr>
            <w:top w:val="none" w:sz="0" w:space="0" w:color="auto"/>
            <w:left w:val="none" w:sz="0" w:space="0" w:color="auto"/>
            <w:bottom w:val="none" w:sz="0" w:space="0" w:color="auto"/>
            <w:right w:val="none" w:sz="0" w:space="0" w:color="auto"/>
          </w:divBdr>
        </w:div>
        <w:div w:id="1673219894">
          <w:marLeft w:val="640"/>
          <w:marRight w:val="0"/>
          <w:marTop w:val="0"/>
          <w:marBottom w:val="0"/>
          <w:divBdr>
            <w:top w:val="none" w:sz="0" w:space="0" w:color="auto"/>
            <w:left w:val="none" w:sz="0" w:space="0" w:color="auto"/>
            <w:bottom w:val="none" w:sz="0" w:space="0" w:color="auto"/>
            <w:right w:val="none" w:sz="0" w:space="0" w:color="auto"/>
          </w:divBdr>
        </w:div>
        <w:div w:id="1565216583">
          <w:marLeft w:val="640"/>
          <w:marRight w:val="0"/>
          <w:marTop w:val="0"/>
          <w:marBottom w:val="0"/>
          <w:divBdr>
            <w:top w:val="none" w:sz="0" w:space="0" w:color="auto"/>
            <w:left w:val="none" w:sz="0" w:space="0" w:color="auto"/>
            <w:bottom w:val="none" w:sz="0" w:space="0" w:color="auto"/>
            <w:right w:val="none" w:sz="0" w:space="0" w:color="auto"/>
          </w:divBdr>
        </w:div>
        <w:div w:id="1364599689">
          <w:marLeft w:val="640"/>
          <w:marRight w:val="0"/>
          <w:marTop w:val="0"/>
          <w:marBottom w:val="0"/>
          <w:divBdr>
            <w:top w:val="none" w:sz="0" w:space="0" w:color="auto"/>
            <w:left w:val="none" w:sz="0" w:space="0" w:color="auto"/>
            <w:bottom w:val="none" w:sz="0" w:space="0" w:color="auto"/>
            <w:right w:val="none" w:sz="0" w:space="0" w:color="auto"/>
          </w:divBdr>
        </w:div>
        <w:div w:id="287051091">
          <w:marLeft w:val="640"/>
          <w:marRight w:val="0"/>
          <w:marTop w:val="0"/>
          <w:marBottom w:val="0"/>
          <w:divBdr>
            <w:top w:val="none" w:sz="0" w:space="0" w:color="auto"/>
            <w:left w:val="none" w:sz="0" w:space="0" w:color="auto"/>
            <w:bottom w:val="none" w:sz="0" w:space="0" w:color="auto"/>
            <w:right w:val="none" w:sz="0" w:space="0" w:color="auto"/>
          </w:divBdr>
        </w:div>
        <w:div w:id="742990098">
          <w:marLeft w:val="640"/>
          <w:marRight w:val="0"/>
          <w:marTop w:val="0"/>
          <w:marBottom w:val="0"/>
          <w:divBdr>
            <w:top w:val="none" w:sz="0" w:space="0" w:color="auto"/>
            <w:left w:val="none" w:sz="0" w:space="0" w:color="auto"/>
            <w:bottom w:val="none" w:sz="0" w:space="0" w:color="auto"/>
            <w:right w:val="none" w:sz="0" w:space="0" w:color="auto"/>
          </w:divBdr>
        </w:div>
        <w:div w:id="1239898199">
          <w:marLeft w:val="640"/>
          <w:marRight w:val="0"/>
          <w:marTop w:val="0"/>
          <w:marBottom w:val="0"/>
          <w:divBdr>
            <w:top w:val="none" w:sz="0" w:space="0" w:color="auto"/>
            <w:left w:val="none" w:sz="0" w:space="0" w:color="auto"/>
            <w:bottom w:val="none" w:sz="0" w:space="0" w:color="auto"/>
            <w:right w:val="none" w:sz="0" w:space="0" w:color="auto"/>
          </w:divBdr>
        </w:div>
        <w:div w:id="1176961672">
          <w:marLeft w:val="640"/>
          <w:marRight w:val="0"/>
          <w:marTop w:val="0"/>
          <w:marBottom w:val="0"/>
          <w:divBdr>
            <w:top w:val="none" w:sz="0" w:space="0" w:color="auto"/>
            <w:left w:val="none" w:sz="0" w:space="0" w:color="auto"/>
            <w:bottom w:val="none" w:sz="0" w:space="0" w:color="auto"/>
            <w:right w:val="none" w:sz="0" w:space="0" w:color="auto"/>
          </w:divBdr>
        </w:div>
        <w:div w:id="841625280">
          <w:marLeft w:val="640"/>
          <w:marRight w:val="0"/>
          <w:marTop w:val="0"/>
          <w:marBottom w:val="0"/>
          <w:divBdr>
            <w:top w:val="none" w:sz="0" w:space="0" w:color="auto"/>
            <w:left w:val="none" w:sz="0" w:space="0" w:color="auto"/>
            <w:bottom w:val="none" w:sz="0" w:space="0" w:color="auto"/>
            <w:right w:val="none" w:sz="0" w:space="0" w:color="auto"/>
          </w:divBdr>
        </w:div>
        <w:div w:id="1243948535">
          <w:marLeft w:val="640"/>
          <w:marRight w:val="0"/>
          <w:marTop w:val="0"/>
          <w:marBottom w:val="0"/>
          <w:divBdr>
            <w:top w:val="none" w:sz="0" w:space="0" w:color="auto"/>
            <w:left w:val="none" w:sz="0" w:space="0" w:color="auto"/>
            <w:bottom w:val="none" w:sz="0" w:space="0" w:color="auto"/>
            <w:right w:val="none" w:sz="0" w:space="0" w:color="auto"/>
          </w:divBdr>
        </w:div>
        <w:div w:id="1679456213">
          <w:marLeft w:val="640"/>
          <w:marRight w:val="0"/>
          <w:marTop w:val="0"/>
          <w:marBottom w:val="0"/>
          <w:divBdr>
            <w:top w:val="none" w:sz="0" w:space="0" w:color="auto"/>
            <w:left w:val="none" w:sz="0" w:space="0" w:color="auto"/>
            <w:bottom w:val="none" w:sz="0" w:space="0" w:color="auto"/>
            <w:right w:val="none" w:sz="0" w:space="0" w:color="auto"/>
          </w:divBdr>
        </w:div>
        <w:div w:id="1083843451">
          <w:marLeft w:val="640"/>
          <w:marRight w:val="0"/>
          <w:marTop w:val="0"/>
          <w:marBottom w:val="0"/>
          <w:divBdr>
            <w:top w:val="none" w:sz="0" w:space="0" w:color="auto"/>
            <w:left w:val="none" w:sz="0" w:space="0" w:color="auto"/>
            <w:bottom w:val="none" w:sz="0" w:space="0" w:color="auto"/>
            <w:right w:val="none" w:sz="0" w:space="0" w:color="auto"/>
          </w:divBdr>
        </w:div>
        <w:div w:id="1785416882">
          <w:marLeft w:val="640"/>
          <w:marRight w:val="0"/>
          <w:marTop w:val="0"/>
          <w:marBottom w:val="0"/>
          <w:divBdr>
            <w:top w:val="none" w:sz="0" w:space="0" w:color="auto"/>
            <w:left w:val="none" w:sz="0" w:space="0" w:color="auto"/>
            <w:bottom w:val="none" w:sz="0" w:space="0" w:color="auto"/>
            <w:right w:val="none" w:sz="0" w:space="0" w:color="auto"/>
          </w:divBdr>
        </w:div>
        <w:div w:id="1005088837">
          <w:marLeft w:val="640"/>
          <w:marRight w:val="0"/>
          <w:marTop w:val="0"/>
          <w:marBottom w:val="0"/>
          <w:divBdr>
            <w:top w:val="none" w:sz="0" w:space="0" w:color="auto"/>
            <w:left w:val="none" w:sz="0" w:space="0" w:color="auto"/>
            <w:bottom w:val="none" w:sz="0" w:space="0" w:color="auto"/>
            <w:right w:val="none" w:sz="0" w:space="0" w:color="auto"/>
          </w:divBdr>
        </w:div>
        <w:div w:id="1726222528">
          <w:marLeft w:val="640"/>
          <w:marRight w:val="0"/>
          <w:marTop w:val="0"/>
          <w:marBottom w:val="0"/>
          <w:divBdr>
            <w:top w:val="none" w:sz="0" w:space="0" w:color="auto"/>
            <w:left w:val="none" w:sz="0" w:space="0" w:color="auto"/>
            <w:bottom w:val="none" w:sz="0" w:space="0" w:color="auto"/>
            <w:right w:val="none" w:sz="0" w:space="0" w:color="auto"/>
          </w:divBdr>
        </w:div>
        <w:div w:id="1526215195">
          <w:marLeft w:val="640"/>
          <w:marRight w:val="0"/>
          <w:marTop w:val="0"/>
          <w:marBottom w:val="0"/>
          <w:divBdr>
            <w:top w:val="none" w:sz="0" w:space="0" w:color="auto"/>
            <w:left w:val="none" w:sz="0" w:space="0" w:color="auto"/>
            <w:bottom w:val="none" w:sz="0" w:space="0" w:color="auto"/>
            <w:right w:val="none" w:sz="0" w:space="0" w:color="auto"/>
          </w:divBdr>
        </w:div>
        <w:div w:id="2023773560">
          <w:marLeft w:val="640"/>
          <w:marRight w:val="0"/>
          <w:marTop w:val="0"/>
          <w:marBottom w:val="0"/>
          <w:divBdr>
            <w:top w:val="none" w:sz="0" w:space="0" w:color="auto"/>
            <w:left w:val="none" w:sz="0" w:space="0" w:color="auto"/>
            <w:bottom w:val="none" w:sz="0" w:space="0" w:color="auto"/>
            <w:right w:val="none" w:sz="0" w:space="0" w:color="auto"/>
          </w:divBdr>
        </w:div>
        <w:div w:id="1126006187">
          <w:marLeft w:val="640"/>
          <w:marRight w:val="0"/>
          <w:marTop w:val="0"/>
          <w:marBottom w:val="0"/>
          <w:divBdr>
            <w:top w:val="none" w:sz="0" w:space="0" w:color="auto"/>
            <w:left w:val="none" w:sz="0" w:space="0" w:color="auto"/>
            <w:bottom w:val="none" w:sz="0" w:space="0" w:color="auto"/>
            <w:right w:val="none" w:sz="0" w:space="0" w:color="auto"/>
          </w:divBdr>
        </w:div>
        <w:div w:id="535973823">
          <w:marLeft w:val="640"/>
          <w:marRight w:val="0"/>
          <w:marTop w:val="0"/>
          <w:marBottom w:val="0"/>
          <w:divBdr>
            <w:top w:val="none" w:sz="0" w:space="0" w:color="auto"/>
            <w:left w:val="none" w:sz="0" w:space="0" w:color="auto"/>
            <w:bottom w:val="none" w:sz="0" w:space="0" w:color="auto"/>
            <w:right w:val="none" w:sz="0" w:space="0" w:color="auto"/>
          </w:divBdr>
        </w:div>
        <w:div w:id="927275554">
          <w:marLeft w:val="640"/>
          <w:marRight w:val="0"/>
          <w:marTop w:val="0"/>
          <w:marBottom w:val="0"/>
          <w:divBdr>
            <w:top w:val="none" w:sz="0" w:space="0" w:color="auto"/>
            <w:left w:val="none" w:sz="0" w:space="0" w:color="auto"/>
            <w:bottom w:val="none" w:sz="0" w:space="0" w:color="auto"/>
            <w:right w:val="none" w:sz="0" w:space="0" w:color="auto"/>
          </w:divBdr>
        </w:div>
        <w:div w:id="1111630280">
          <w:marLeft w:val="640"/>
          <w:marRight w:val="0"/>
          <w:marTop w:val="0"/>
          <w:marBottom w:val="0"/>
          <w:divBdr>
            <w:top w:val="none" w:sz="0" w:space="0" w:color="auto"/>
            <w:left w:val="none" w:sz="0" w:space="0" w:color="auto"/>
            <w:bottom w:val="none" w:sz="0" w:space="0" w:color="auto"/>
            <w:right w:val="none" w:sz="0" w:space="0" w:color="auto"/>
          </w:divBdr>
        </w:div>
        <w:div w:id="1630471530">
          <w:marLeft w:val="640"/>
          <w:marRight w:val="0"/>
          <w:marTop w:val="0"/>
          <w:marBottom w:val="0"/>
          <w:divBdr>
            <w:top w:val="none" w:sz="0" w:space="0" w:color="auto"/>
            <w:left w:val="none" w:sz="0" w:space="0" w:color="auto"/>
            <w:bottom w:val="none" w:sz="0" w:space="0" w:color="auto"/>
            <w:right w:val="none" w:sz="0" w:space="0" w:color="auto"/>
          </w:divBdr>
        </w:div>
        <w:div w:id="355080201">
          <w:marLeft w:val="640"/>
          <w:marRight w:val="0"/>
          <w:marTop w:val="0"/>
          <w:marBottom w:val="0"/>
          <w:divBdr>
            <w:top w:val="none" w:sz="0" w:space="0" w:color="auto"/>
            <w:left w:val="none" w:sz="0" w:space="0" w:color="auto"/>
            <w:bottom w:val="none" w:sz="0" w:space="0" w:color="auto"/>
            <w:right w:val="none" w:sz="0" w:space="0" w:color="auto"/>
          </w:divBdr>
        </w:div>
        <w:div w:id="1716855284">
          <w:marLeft w:val="640"/>
          <w:marRight w:val="0"/>
          <w:marTop w:val="0"/>
          <w:marBottom w:val="0"/>
          <w:divBdr>
            <w:top w:val="none" w:sz="0" w:space="0" w:color="auto"/>
            <w:left w:val="none" w:sz="0" w:space="0" w:color="auto"/>
            <w:bottom w:val="none" w:sz="0" w:space="0" w:color="auto"/>
            <w:right w:val="none" w:sz="0" w:space="0" w:color="auto"/>
          </w:divBdr>
        </w:div>
        <w:div w:id="890729174">
          <w:marLeft w:val="640"/>
          <w:marRight w:val="0"/>
          <w:marTop w:val="0"/>
          <w:marBottom w:val="0"/>
          <w:divBdr>
            <w:top w:val="none" w:sz="0" w:space="0" w:color="auto"/>
            <w:left w:val="none" w:sz="0" w:space="0" w:color="auto"/>
            <w:bottom w:val="none" w:sz="0" w:space="0" w:color="auto"/>
            <w:right w:val="none" w:sz="0" w:space="0" w:color="auto"/>
          </w:divBdr>
        </w:div>
        <w:div w:id="1039932355">
          <w:marLeft w:val="640"/>
          <w:marRight w:val="0"/>
          <w:marTop w:val="0"/>
          <w:marBottom w:val="0"/>
          <w:divBdr>
            <w:top w:val="none" w:sz="0" w:space="0" w:color="auto"/>
            <w:left w:val="none" w:sz="0" w:space="0" w:color="auto"/>
            <w:bottom w:val="none" w:sz="0" w:space="0" w:color="auto"/>
            <w:right w:val="none" w:sz="0" w:space="0" w:color="auto"/>
          </w:divBdr>
        </w:div>
        <w:div w:id="789667456">
          <w:marLeft w:val="640"/>
          <w:marRight w:val="0"/>
          <w:marTop w:val="0"/>
          <w:marBottom w:val="0"/>
          <w:divBdr>
            <w:top w:val="none" w:sz="0" w:space="0" w:color="auto"/>
            <w:left w:val="none" w:sz="0" w:space="0" w:color="auto"/>
            <w:bottom w:val="none" w:sz="0" w:space="0" w:color="auto"/>
            <w:right w:val="none" w:sz="0" w:space="0" w:color="auto"/>
          </w:divBdr>
        </w:div>
        <w:div w:id="537277726">
          <w:marLeft w:val="640"/>
          <w:marRight w:val="0"/>
          <w:marTop w:val="0"/>
          <w:marBottom w:val="0"/>
          <w:divBdr>
            <w:top w:val="none" w:sz="0" w:space="0" w:color="auto"/>
            <w:left w:val="none" w:sz="0" w:space="0" w:color="auto"/>
            <w:bottom w:val="none" w:sz="0" w:space="0" w:color="auto"/>
            <w:right w:val="none" w:sz="0" w:space="0" w:color="auto"/>
          </w:divBdr>
        </w:div>
        <w:div w:id="1022367260">
          <w:marLeft w:val="640"/>
          <w:marRight w:val="0"/>
          <w:marTop w:val="0"/>
          <w:marBottom w:val="0"/>
          <w:divBdr>
            <w:top w:val="none" w:sz="0" w:space="0" w:color="auto"/>
            <w:left w:val="none" w:sz="0" w:space="0" w:color="auto"/>
            <w:bottom w:val="none" w:sz="0" w:space="0" w:color="auto"/>
            <w:right w:val="none" w:sz="0" w:space="0" w:color="auto"/>
          </w:divBdr>
        </w:div>
        <w:div w:id="981890681">
          <w:marLeft w:val="640"/>
          <w:marRight w:val="0"/>
          <w:marTop w:val="0"/>
          <w:marBottom w:val="0"/>
          <w:divBdr>
            <w:top w:val="none" w:sz="0" w:space="0" w:color="auto"/>
            <w:left w:val="none" w:sz="0" w:space="0" w:color="auto"/>
            <w:bottom w:val="none" w:sz="0" w:space="0" w:color="auto"/>
            <w:right w:val="none" w:sz="0" w:space="0" w:color="auto"/>
          </w:divBdr>
        </w:div>
        <w:div w:id="1834485417">
          <w:marLeft w:val="640"/>
          <w:marRight w:val="0"/>
          <w:marTop w:val="0"/>
          <w:marBottom w:val="0"/>
          <w:divBdr>
            <w:top w:val="none" w:sz="0" w:space="0" w:color="auto"/>
            <w:left w:val="none" w:sz="0" w:space="0" w:color="auto"/>
            <w:bottom w:val="none" w:sz="0" w:space="0" w:color="auto"/>
            <w:right w:val="none" w:sz="0" w:space="0" w:color="auto"/>
          </w:divBdr>
        </w:div>
        <w:div w:id="1184826144">
          <w:marLeft w:val="640"/>
          <w:marRight w:val="0"/>
          <w:marTop w:val="0"/>
          <w:marBottom w:val="0"/>
          <w:divBdr>
            <w:top w:val="none" w:sz="0" w:space="0" w:color="auto"/>
            <w:left w:val="none" w:sz="0" w:space="0" w:color="auto"/>
            <w:bottom w:val="none" w:sz="0" w:space="0" w:color="auto"/>
            <w:right w:val="none" w:sz="0" w:space="0" w:color="auto"/>
          </w:divBdr>
        </w:div>
        <w:div w:id="1110006695">
          <w:marLeft w:val="640"/>
          <w:marRight w:val="0"/>
          <w:marTop w:val="0"/>
          <w:marBottom w:val="0"/>
          <w:divBdr>
            <w:top w:val="none" w:sz="0" w:space="0" w:color="auto"/>
            <w:left w:val="none" w:sz="0" w:space="0" w:color="auto"/>
            <w:bottom w:val="none" w:sz="0" w:space="0" w:color="auto"/>
            <w:right w:val="none" w:sz="0" w:space="0" w:color="auto"/>
          </w:divBdr>
        </w:div>
        <w:div w:id="1682661064">
          <w:marLeft w:val="640"/>
          <w:marRight w:val="0"/>
          <w:marTop w:val="0"/>
          <w:marBottom w:val="0"/>
          <w:divBdr>
            <w:top w:val="none" w:sz="0" w:space="0" w:color="auto"/>
            <w:left w:val="none" w:sz="0" w:space="0" w:color="auto"/>
            <w:bottom w:val="none" w:sz="0" w:space="0" w:color="auto"/>
            <w:right w:val="none" w:sz="0" w:space="0" w:color="auto"/>
          </w:divBdr>
        </w:div>
        <w:div w:id="477263318">
          <w:marLeft w:val="640"/>
          <w:marRight w:val="0"/>
          <w:marTop w:val="0"/>
          <w:marBottom w:val="0"/>
          <w:divBdr>
            <w:top w:val="none" w:sz="0" w:space="0" w:color="auto"/>
            <w:left w:val="none" w:sz="0" w:space="0" w:color="auto"/>
            <w:bottom w:val="none" w:sz="0" w:space="0" w:color="auto"/>
            <w:right w:val="none" w:sz="0" w:space="0" w:color="auto"/>
          </w:divBdr>
        </w:div>
        <w:div w:id="563222960">
          <w:marLeft w:val="640"/>
          <w:marRight w:val="0"/>
          <w:marTop w:val="0"/>
          <w:marBottom w:val="0"/>
          <w:divBdr>
            <w:top w:val="none" w:sz="0" w:space="0" w:color="auto"/>
            <w:left w:val="none" w:sz="0" w:space="0" w:color="auto"/>
            <w:bottom w:val="none" w:sz="0" w:space="0" w:color="auto"/>
            <w:right w:val="none" w:sz="0" w:space="0" w:color="auto"/>
          </w:divBdr>
        </w:div>
        <w:div w:id="266622417">
          <w:marLeft w:val="640"/>
          <w:marRight w:val="0"/>
          <w:marTop w:val="0"/>
          <w:marBottom w:val="0"/>
          <w:divBdr>
            <w:top w:val="none" w:sz="0" w:space="0" w:color="auto"/>
            <w:left w:val="none" w:sz="0" w:space="0" w:color="auto"/>
            <w:bottom w:val="none" w:sz="0" w:space="0" w:color="auto"/>
            <w:right w:val="none" w:sz="0" w:space="0" w:color="auto"/>
          </w:divBdr>
        </w:div>
        <w:div w:id="537012661">
          <w:marLeft w:val="640"/>
          <w:marRight w:val="0"/>
          <w:marTop w:val="0"/>
          <w:marBottom w:val="0"/>
          <w:divBdr>
            <w:top w:val="none" w:sz="0" w:space="0" w:color="auto"/>
            <w:left w:val="none" w:sz="0" w:space="0" w:color="auto"/>
            <w:bottom w:val="none" w:sz="0" w:space="0" w:color="auto"/>
            <w:right w:val="none" w:sz="0" w:space="0" w:color="auto"/>
          </w:divBdr>
        </w:div>
        <w:div w:id="603459646">
          <w:marLeft w:val="640"/>
          <w:marRight w:val="0"/>
          <w:marTop w:val="0"/>
          <w:marBottom w:val="0"/>
          <w:divBdr>
            <w:top w:val="none" w:sz="0" w:space="0" w:color="auto"/>
            <w:left w:val="none" w:sz="0" w:space="0" w:color="auto"/>
            <w:bottom w:val="none" w:sz="0" w:space="0" w:color="auto"/>
            <w:right w:val="none" w:sz="0" w:space="0" w:color="auto"/>
          </w:divBdr>
        </w:div>
        <w:div w:id="1591233755">
          <w:marLeft w:val="640"/>
          <w:marRight w:val="0"/>
          <w:marTop w:val="0"/>
          <w:marBottom w:val="0"/>
          <w:divBdr>
            <w:top w:val="none" w:sz="0" w:space="0" w:color="auto"/>
            <w:left w:val="none" w:sz="0" w:space="0" w:color="auto"/>
            <w:bottom w:val="none" w:sz="0" w:space="0" w:color="auto"/>
            <w:right w:val="none" w:sz="0" w:space="0" w:color="auto"/>
          </w:divBdr>
        </w:div>
        <w:div w:id="130023735">
          <w:marLeft w:val="640"/>
          <w:marRight w:val="0"/>
          <w:marTop w:val="0"/>
          <w:marBottom w:val="0"/>
          <w:divBdr>
            <w:top w:val="none" w:sz="0" w:space="0" w:color="auto"/>
            <w:left w:val="none" w:sz="0" w:space="0" w:color="auto"/>
            <w:bottom w:val="none" w:sz="0" w:space="0" w:color="auto"/>
            <w:right w:val="none" w:sz="0" w:space="0" w:color="auto"/>
          </w:divBdr>
        </w:div>
        <w:div w:id="1578249424">
          <w:marLeft w:val="640"/>
          <w:marRight w:val="0"/>
          <w:marTop w:val="0"/>
          <w:marBottom w:val="0"/>
          <w:divBdr>
            <w:top w:val="none" w:sz="0" w:space="0" w:color="auto"/>
            <w:left w:val="none" w:sz="0" w:space="0" w:color="auto"/>
            <w:bottom w:val="none" w:sz="0" w:space="0" w:color="auto"/>
            <w:right w:val="none" w:sz="0" w:space="0" w:color="auto"/>
          </w:divBdr>
        </w:div>
      </w:divsChild>
    </w:div>
    <w:div w:id="934827715">
      <w:bodyDiv w:val="1"/>
      <w:marLeft w:val="0"/>
      <w:marRight w:val="0"/>
      <w:marTop w:val="0"/>
      <w:marBottom w:val="0"/>
      <w:divBdr>
        <w:top w:val="none" w:sz="0" w:space="0" w:color="auto"/>
        <w:left w:val="none" w:sz="0" w:space="0" w:color="auto"/>
        <w:bottom w:val="none" w:sz="0" w:space="0" w:color="auto"/>
        <w:right w:val="none" w:sz="0" w:space="0" w:color="auto"/>
      </w:divBdr>
      <w:divsChild>
        <w:div w:id="1138567786">
          <w:marLeft w:val="640"/>
          <w:marRight w:val="0"/>
          <w:marTop w:val="0"/>
          <w:marBottom w:val="0"/>
          <w:divBdr>
            <w:top w:val="none" w:sz="0" w:space="0" w:color="auto"/>
            <w:left w:val="none" w:sz="0" w:space="0" w:color="auto"/>
            <w:bottom w:val="none" w:sz="0" w:space="0" w:color="auto"/>
            <w:right w:val="none" w:sz="0" w:space="0" w:color="auto"/>
          </w:divBdr>
        </w:div>
        <w:div w:id="1339504731">
          <w:marLeft w:val="640"/>
          <w:marRight w:val="0"/>
          <w:marTop w:val="0"/>
          <w:marBottom w:val="0"/>
          <w:divBdr>
            <w:top w:val="none" w:sz="0" w:space="0" w:color="auto"/>
            <w:left w:val="none" w:sz="0" w:space="0" w:color="auto"/>
            <w:bottom w:val="none" w:sz="0" w:space="0" w:color="auto"/>
            <w:right w:val="none" w:sz="0" w:space="0" w:color="auto"/>
          </w:divBdr>
        </w:div>
        <w:div w:id="1566989031">
          <w:marLeft w:val="640"/>
          <w:marRight w:val="0"/>
          <w:marTop w:val="0"/>
          <w:marBottom w:val="0"/>
          <w:divBdr>
            <w:top w:val="none" w:sz="0" w:space="0" w:color="auto"/>
            <w:left w:val="none" w:sz="0" w:space="0" w:color="auto"/>
            <w:bottom w:val="none" w:sz="0" w:space="0" w:color="auto"/>
            <w:right w:val="none" w:sz="0" w:space="0" w:color="auto"/>
          </w:divBdr>
        </w:div>
        <w:div w:id="2098867551">
          <w:marLeft w:val="640"/>
          <w:marRight w:val="0"/>
          <w:marTop w:val="0"/>
          <w:marBottom w:val="0"/>
          <w:divBdr>
            <w:top w:val="none" w:sz="0" w:space="0" w:color="auto"/>
            <w:left w:val="none" w:sz="0" w:space="0" w:color="auto"/>
            <w:bottom w:val="none" w:sz="0" w:space="0" w:color="auto"/>
            <w:right w:val="none" w:sz="0" w:space="0" w:color="auto"/>
          </w:divBdr>
        </w:div>
        <w:div w:id="1307052394">
          <w:marLeft w:val="640"/>
          <w:marRight w:val="0"/>
          <w:marTop w:val="0"/>
          <w:marBottom w:val="0"/>
          <w:divBdr>
            <w:top w:val="none" w:sz="0" w:space="0" w:color="auto"/>
            <w:left w:val="none" w:sz="0" w:space="0" w:color="auto"/>
            <w:bottom w:val="none" w:sz="0" w:space="0" w:color="auto"/>
            <w:right w:val="none" w:sz="0" w:space="0" w:color="auto"/>
          </w:divBdr>
        </w:div>
        <w:div w:id="1448771471">
          <w:marLeft w:val="640"/>
          <w:marRight w:val="0"/>
          <w:marTop w:val="0"/>
          <w:marBottom w:val="0"/>
          <w:divBdr>
            <w:top w:val="none" w:sz="0" w:space="0" w:color="auto"/>
            <w:left w:val="none" w:sz="0" w:space="0" w:color="auto"/>
            <w:bottom w:val="none" w:sz="0" w:space="0" w:color="auto"/>
            <w:right w:val="none" w:sz="0" w:space="0" w:color="auto"/>
          </w:divBdr>
        </w:div>
        <w:div w:id="1433354725">
          <w:marLeft w:val="640"/>
          <w:marRight w:val="0"/>
          <w:marTop w:val="0"/>
          <w:marBottom w:val="0"/>
          <w:divBdr>
            <w:top w:val="none" w:sz="0" w:space="0" w:color="auto"/>
            <w:left w:val="none" w:sz="0" w:space="0" w:color="auto"/>
            <w:bottom w:val="none" w:sz="0" w:space="0" w:color="auto"/>
            <w:right w:val="none" w:sz="0" w:space="0" w:color="auto"/>
          </w:divBdr>
        </w:div>
        <w:div w:id="1909223018">
          <w:marLeft w:val="640"/>
          <w:marRight w:val="0"/>
          <w:marTop w:val="0"/>
          <w:marBottom w:val="0"/>
          <w:divBdr>
            <w:top w:val="none" w:sz="0" w:space="0" w:color="auto"/>
            <w:left w:val="none" w:sz="0" w:space="0" w:color="auto"/>
            <w:bottom w:val="none" w:sz="0" w:space="0" w:color="auto"/>
            <w:right w:val="none" w:sz="0" w:space="0" w:color="auto"/>
          </w:divBdr>
        </w:div>
        <w:div w:id="295180014">
          <w:marLeft w:val="640"/>
          <w:marRight w:val="0"/>
          <w:marTop w:val="0"/>
          <w:marBottom w:val="0"/>
          <w:divBdr>
            <w:top w:val="none" w:sz="0" w:space="0" w:color="auto"/>
            <w:left w:val="none" w:sz="0" w:space="0" w:color="auto"/>
            <w:bottom w:val="none" w:sz="0" w:space="0" w:color="auto"/>
            <w:right w:val="none" w:sz="0" w:space="0" w:color="auto"/>
          </w:divBdr>
        </w:div>
        <w:div w:id="95098779">
          <w:marLeft w:val="640"/>
          <w:marRight w:val="0"/>
          <w:marTop w:val="0"/>
          <w:marBottom w:val="0"/>
          <w:divBdr>
            <w:top w:val="none" w:sz="0" w:space="0" w:color="auto"/>
            <w:left w:val="none" w:sz="0" w:space="0" w:color="auto"/>
            <w:bottom w:val="none" w:sz="0" w:space="0" w:color="auto"/>
            <w:right w:val="none" w:sz="0" w:space="0" w:color="auto"/>
          </w:divBdr>
        </w:div>
        <w:div w:id="1292370270">
          <w:marLeft w:val="640"/>
          <w:marRight w:val="0"/>
          <w:marTop w:val="0"/>
          <w:marBottom w:val="0"/>
          <w:divBdr>
            <w:top w:val="none" w:sz="0" w:space="0" w:color="auto"/>
            <w:left w:val="none" w:sz="0" w:space="0" w:color="auto"/>
            <w:bottom w:val="none" w:sz="0" w:space="0" w:color="auto"/>
            <w:right w:val="none" w:sz="0" w:space="0" w:color="auto"/>
          </w:divBdr>
        </w:div>
        <w:div w:id="701979724">
          <w:marLeft w:val="640"/>
          <w:marRight w:val="0"/>
          <w:marTop w:val="0"/>
          <w:marBottom w:val="0"/>
          <w:divBdr>
            <w:top w:val="none" w:sz="0" w:space="0" w:color="auto"/>
            <w:left w:val="none" w:sz="0" w:space="0" w:color="auto"/>
            <w:bottom w:val="none" w:sz="0" w:space="0" w:color="auto"/>
            <w:right w:val="none" w:sz="0" w:space="0" w:color="auto"/>
          </w:divBdr>
        </w:div>
        <w:div w:id="735668916">
          <w:marLeft w:val="640"/>
          <w:marRight w:val="0"/>
          <w:marTop w:val="0"/>
          <w:marBottom w:val="0"/>
          <w:divBdr>
            <w:top w:val="none" w:sz="0" w:space="0" w:color="auto"/>
            <w:left w:val="none" w:sz="0" w:space="0" w:color="auto"/>
            <w:bottom w:val="none" w:sz="0" w:space="0" w:color="auto"/>
            <w:right w:val="none" w:sz="0" w:space="0" w:color="auto"/>
          </w:divBdr>
        </w:div>
        <w:div w:id="69354345">
          <w:marLeft w:val="640"/>
          <w:marRight w:val="0"/>
          <w:marTop w:val="0"/>
          <w:marBottom w:val="0"/>
          <w:divBdr>
            <w:top w:val="none" w:sz="0" w:space="0" w:color="auto"/>
            <w:left w:val="none" w:sz="0" w:space="0" w:color="auto"/>
            <w:bottom w:val="none" w:sz="0" w:space="0" w:color="auto"/>
            <w:right w:val="none" w:sz="0" w:space="0" w:color="auto"/>
          </w:divBdr>
        </w:div>
        <w:div w:id="1195924337">
          <w:marLeft w:val="640"/>
          <w:marRight w:val="0"/>
          <w:marTop w:val="0"/>
          <w:marBottom w:val="0"/>
          <w:divBdr>
            <w:top w:val="none" w:sz="0" w:space="0" w:color="auto"/>
            <w:left w:val="none" w:sz="0" w:space="0" w:color="auto"/>
            <w:bottom w:val="none" w:sz="0" w:space="0" w:color="auto"/>
            <w:right w:val="none" w:sz="0" w:space="0" w:color="auto"/>
          </w:divBdr>
        </w:div>
        <w:div w:id="2013989737">
          <w:marLeft w:val="640"/>
          <w:marRight w:val="0"/>
          <w:marTop w:val="0"/>
          <w:marBottom w:val="0"/>
          <w:divBdr>
            <w:top w:val="none" w:sz="0" w:space="0" w:color="auto"/>
            <w:left w:val="none" w:sz="0" w:space="0" w:color="auto"/>
            <w:bottom w:val="none" w:sz="0" w:space="0" w:color="auto"/>
            <w:right w:val="none" w:sz="0" w:space="0" w:color="auto"/>
          </w:divBdr>
        </w:div>
        <w:div w:id="460808328">
          <w:marLeft w:val="640"/>
          <w:marRight w:val="0"/>
          <w:marTop w:val="0"/>
          <w:marBottom w:val="0"/>
          <w:divBdr>
            <w:top w:val="none" w:sz="0" w:space="0" w:color="auto"/>
            <w:left w:val="none" w:sz="0" w:space="0" w:color="auto"/>
            <w:bottom w:val="none" w:sz="0" w:space="0" w:color="auto"/>
            <w:right w:val="none" w:sz="0" w:space="0" w:color="auto"/>
          </w:divBdr>
        </w:div>
        <w:div w:id="1524707017">
          <w:marLeft w:val="640"/>
          <w:marRight w:val="0"/>
          <w:marTop w:val="0"/>
          <w:marBottom w:val="0"/>
          <w:divBdr>
            <w:top w:val="none" w:sz="0" w:space="0" w:color="auto"/>
            <w:left w:val="none" w:sz="0" w:space="0" w:color="auto"/>
            <w:bottom w:val="none" w:sz="0" w:space="0" w:color="auto"/>
            <w:right w:val="none" w:sz="0" w:space="0" w:color="auto"/>
          </w:divBdr>
        </w:div>
        <w:div w:id="1467703528">
          <w:marLeft w:val="640"/>
          <w:marRight w:val="0"/>
          <w:marTop w:val="0"/>
          <w:marBottom w:val="0"/>
          <w:divBdr>
            <w:top w:val="none" w:sz="0" w:space="0" w:color="auto"/>
            <w:left w:val="none" w:sz="0" w:space="0" w:color="auto"/>
            <w:bottom w:val="none" w:sz="0" w:space="0" w:color="auto"/>
            <w:right w:val="none" w:sz="0" w:space="0" w:color="auto"/>
          </w:divBdr>
        </w:div>
        <w:div w:id="372923770">
          <w:marLeft w:val="640"/>
          <w:marRight w:val="0"/>
          <w:marTop w:val="0"/>
          <w:marBottom w:val="0"/>
          <w:divBdr>
            <w:top w:val="none" w:sz="0" w:space="0" w:color="auto"/>
            <w:left w:val="none" w:sz="0" w:space="0" w:color="auto"/>
            <w:bottom w:val="none" w:sz="0" w:space="0" w:color="auto"/>
            <w:right w:val="none" w:sz="0" w:space="0" w:color="auto"/>
          </w:divBdr>
        </w:div>
        <w:div w:id="1239708129">
          <w:marLeft w:val="640"/>
          <w:marRight w:val="0"/>
          <w:marTop w:val="0"/>
          <w:marBottom w:val="0"/>
          <w:divBdr>
            <w:top w:val="none" w:sz="0" w:space="0" w:color="auto"/>
            <w:left w:val="none" w:sz="0" w:space="0" w:color="auto"/>
            <w:bottom w:val="none" w:sz="0" w:space="0" w:color="auto"/>
            <w:right w:val="none" w:sz="0" w:space="0" w:color="auto"/>
          </w:divBdr>
        </w:div>
        <w:div w:id="736316408">
          <w:marLeft w:val="640"/>
          <w:marRight w:val="0"/>
          <w:marTop w:val="0"/>
          <w:marBottom w:val="0"/>
          <w:divBdr>
            <w:top w:val="none" w:sz="0" w:space="0" w:color="auto"/>
            <w:left w:val="none" w:sz="0" w:space="0" w:color="auto"/>
            <w:bottom w:val="none" w:sz="0" w:space="0" w:color="auto"/>
            <w:right w:val="none" w:sz="0" w:space="0" w:color="auto"/>
          </w:divBdr>
        </w:div>
        <w:div w:id="1743408568">
          <w:marLeft w:val="640"/>
          <w:marRight w:val="0"/>
          <w:marTop w:val="0"/>
          <w:marBottom w:val="0"/>
          <w:divBdr>
            <w:top w:val="none" w:sz="0" w:space="0" w:color="auto"/>
            <w:left w:val="none" w:sz="0" w:space="0" w:color="auto"/>
            <w:bottom w:val="none" w:sz="0" w:space="0" w:color="auto"/>
            <w:right w:val="none" w:sz="0" w:space="0" w:color="auto"/>
          </w:divBdr>
        </w:div>
        <w:div w:id="1852639231">
          <w:marLeft w:val="640"/>
          <w:marRight w:val="0"/>
          <w:marTop w:val="0"/>
          <w:marBottom w:val="0"/>
          <w:divBdr>
            <w:top w:val="none" w:sz="0" w:space="0" w:color="auto"/>
            <w:left w:val="none" w:sz="0" w:space="0" w:color="auto"/>
            <w:bottom w:val="none" w:sz="0" w:space="0" w:color="auto"/>
            <w:right w:val="none" w:sz="0" w:space="0" w:color="auto"/>
          </w:divBdr>
        </w:div>
        <w:div w:id="1515727433">
          <w:marLeft w:val="640"/>
          <w:marRight w:val="0"/>
          <w:marTop w:val="0"/>
          <w:marBottom w:val="0"/>
          <w:divBdr>
            <w:top w:val="none" w:sz="0" w:space="0" w:color="auto"/>
            <w:left w:val="none" w:sz="0" w:space="0" w:color="auto"/>
            <w:bottom w:val="none" w:sz="0" w:space="0" w:color="auto"/>
            <w:right w:val="none" w:sz="0" w:space="0" w:color="auto"/>
          </w:divBdr>
        </w:div>
        <w:div w:id="970328332">
          <w:marLeft w:val="640"/>
          <w:marRight w:val="0"/>
          <w:marTop w:val="0"/>
          <w:marBottom w:val="0"/>
          <w:divBdr>
            <w:top w:val="none" w:sz="0" w:space="0" w:color="auto"/>
            <w:left w:val="none" w:sz="0" w:space="0" w:color="auto"/>
            <w:bottom w:val="none" w:sz="0" w:space="0" w:color="auto"/>
            <w:right w:val="none" w:sz="0" w:space="0" w:color="auto"/>
          </w:divBdr>
        </w:div>
        <w:div w:id="493224533">
          <w:marLeft w:val="640"/>
          <w:marRight w:val="0"/>
          <w:marTop w:val="0"/>
          <w:marBottom w:val="0"/>
          <w:divBdr>
            <w:top w:val="none" w:sz="0" w:space="0" w:color="auto"/>
            <w:left w:val="none" w:sz="0" w:space="0" w:color="auto"/>
            <w:bottom w:val="none" w:sz="0" w:space="0" w:color="auto"/>
            <w:right w:val="none" w:sz="0" w:space="0" w:color="auto"/>
          </w:divBdr>
        </w:div>
        <w:div w:id="1977946852">
          <w:marLeft w:val="640"/>
          <w:marRight w:val="0"/>
          <w:marTop w:val="0"/>
          <w:marBottom w:val="0"/>
          <w:divBdr>
            <w:top w:val="none" w:sz="0" w:space="0" w:color="auto"/>
            <w:left w:val="none" w:sz="0" w:space="0" w:color="auto"/>
            <w:bottom w:val="none" w:sz="0" w:space="0" w:color="auto"/>
            <w:right w:val="none" w:sz="0" w:space="0" w:color="auto"/>
          </w:divBdr>
        </w:div>
        <w:div w:id="199517399">
          <w:marLeft w:val="640"/>
          <w:marRight w:val="0"/>
          <w:marTop w:val="0"/>
          <w:marBottom w:val="0"/>
          <w:divBdr>
            <w:top w:val="none" w:sz="0" w:space="0" w:color="auto"/>
            <w:left w:val="none" w:sz="0" w:space="0" w:color="auto"/>
            <w:bottom w:val="none" w:sz="0" w:space="0" w:color="auto"/>
            <w:right w:val="none" w:sz="0" w:space="0" w:color="auto"/>
          </w:divBdr>
        </w:div>
        <w:div w:id="122044665">
          <w:marLeft w:val="640"/>
          <w:marRight w:val="0"/>
          <w:marTop w:val="0"/>
          <w:marBottom w:val="0"/>
          <w:divBdr>
            <w:top w:val="none" w:sz="0" w:space="0" w:color="auto"/>
            <w:left w:val="none" w:sz="0" w:space="0" w:color="auto"/>
            <w:bottom w:val="none" w:sz="0" w:space="0" w:color="auto"/>
            <w:right w:val="none" w:sz="0" w:space="0" w:color="auto"/>
          </w:divBdr>
        </w:div>
        <w:div w:id="1382169579">
          <w:marLeft w:val="640"/>
          <w:marRight w:val="0"/>
          <w:marTop w:val="0"/>
          <w:marBottom w:val="0"/>
          <w:divBdr>
            <w:top w:val="none" w:sz="0" w:space="0" w:color="auto"/>
            <w:left w:val="none" w:sz="0" w:space="0" w:color="auto"/>
            <w:bottom w:val="none" w:sz="0" w:space="0" w:color="auto"/>
            <w:right w:val="none" w:sz="0" w:space="0" w:color="auto"/>
          </w:divBdr>
        </w:div>
        <w:div w:id="459690655">
          <w:marLeft w:val="640"/>
          <w:marRight w:val="0"/>
          <w:marTop w:val="0"/>
          <w:marBottom w:val="0"/>
          <w:divBdr>
            <w:top w:val="none" w:sz="0" w:space="0" w:color="auto"/>
            <w:left w:val="none" w:sz="0" w:space="0" w:color="auto"/>
            <w:bottom w:val="none" w:sz="0" w:space="0" w:color="auto"/>
            <w:right w:val="none" w:sz="0" w:space="0" w:color="auto"/>
          </w:divBdr>
        </w:div>
        <w:div w:id="1745488205">
          <w:marLeft w:val="640"/>
          <w:marRight w:val="0"/>
          <w:marTop w:val="0"/>
          <w:marBottom w:val="0"/>
          <w:divBdr>
            <w:top w:val="none" w:sz="0" w:space="0" w:color="auto"/>
            <w:left w:val="none" w:sz="0" w:space="0" w:color="auto"/>
            <w:bottom w:val="none" w:sz="0" w:space="0" w:color="auto"/>
            <w:right w:val="none" w:sz="0" w:space="0" w:color="auto"/>
          </w:divBdr>
        </w:div>
        <w:div w:id="902251576">
          <w:marLeft w:val="640"/>
          <w:marRight w:val="0"/>
          <w:marTop w:val="0"/>
          <w:marBottom w:val="0"/>
          <w:divBdr>
            <w:top w:val="none" w:sz="0" w:space="0" w:color="auto"/>
            <w:left w:val="none" w:sz="0" w:space="0" w:color="auto"/>
            <w:bottom w:val="none" w:sz="0" w:space="0" w:color="auto"/>
            <w:right w:val="none" w:sz="0" w:space="0" w:color="auto"/>
          </w:divBdr>
        </w:div>
        <w:div w:id="1702323298">
          <w:marLeft w:val="640"/>
          <w:marRight w:val="0"/>
          <w:marTop w:val="0"/>
          <w:marBottom w:val="0"/>
          <w:divBdr>
            <w:top w:val="none" w:sz="0" w:space="0" w:color="auto"/>
            <w:left w:val="none" w:sz="0" w:space="0" w:color="auto"/>
            <w:bottom w:val="none" w:sz="0" w:space="0" w:color="auto"/>
            <w:right w:val="none" w:sz="0" w:space="0" w:color="auto"/>
          </w:divBdr>
        </w:div>
        <w:div w:id="1186948025">
          <w:marLeft w:val="640"/>
          <w:marRight w:val="0"/>
          <w:marTop w:val="0"/>
          <w:marBottom w:val="0"/>
          <w:divBdr>
            <w:top w:val="none" w:sz="0" w:space="0" w:color="auto"/>
            <w:left w:val="none" w:sz="0" w:space="0" w:color="auto"/>
            <w:bottom w:val="none" w:sz="0" w:space="0" w:color="auto"/>
            <w:right w:val="none" w:sz="0" w:space="0" w:color="auto"/>
          </w:divBdr>
        </w:div>
        <w:div w:id="924655156">
          <w:marLeft w:val="640"/>
          <w:marRight w:val="0"/>
          <w:marTop w:val="0"/>
          <w:marBottom w:val="0"/>
          <w:divBdr>
            <w:top w:val="none" w:sz="0" w:space="0" w:color="auto"/>
            <w:left w:val="none" w:sz="0" w:space="0" w:color="auto"/>
            <w:bottom w:val="none" w:sz="0" w:space="0" w:color="auto"/>
            <w:right w:val="none" w:sz="0" w:space="0" w:color="auto"/>
          </w:divBdr>
        </w:div>
        <w:div w:id="142623742">
          <w:marLeft w:val="640"/>
          <w:marRight w:val="0"/>
          <w:marTop w:val="0"/>
          <w:marBottom w:val="0"/>
          <w:divBdr>
            <w:top w:val="none" w:sz="0" w:space="0" w:color="auto"/>
            <w:left w:val="none" w:sz="0" w:space="0" w:color="auto"/>
            <w:bottom w:val="none" w:sz="0" w:space="0" w:color="auto"/>
            <w:right w:val="none" w:sz="0" w:space="0" w:color="auto"/>
          </w:divBdr>
        </w:div>
        <w:div w:id="1411728747">
          <w:marLeft w:val="640"/>
          <w:marRight w:val="0"/>
          <w:marTop w:val="0"/>
          <w:marBottom w:val="0"/>
          <w:divBdr>
            <w:top w:val="none" w:sz="0" w:space="0" w:color="auto"/>
            <w:left w:val="none" w:sz="0" w:space="0" w:color="auto"/>
            <w:bottom w:val="none" w:sz="0" w:space="0" w:color="auto"/>
            <w:right w:val="none" w:sz="0" w:space="0" w:color="auto"/>
          </w:divBdr>
        </w:div>
        <w:div w:id="1386173852">
          <w:marLeft w:val="640"/>
          <w:marRight w:val="0"/>
          <w:marTop w:val="0"/>
          <w:marBottom w:val="0"/>
          <w:divBdr>
            <w:top w:val="none" w:sz="0" w:space="0" w:color="auto"/>
            <w:left w:val="none" w:sz="0" w:space="0" w:color="auto"/>
            <w:bottom w:val="none" w:sz="0" w:space="0" w:color="auto"/>
            <w:right w:val="none" w:sz="0" w:space="0" w:color="auto"/>
          </w:divBdr>
        </w:div>
        <w:div w:id="716125335">
          <w:marLeft w:val="640"/>
          <w:marRight w:val="0"/>
          <w:marTop w:val="0"/>
          <w:marBottom w:val="0"/>
          <w:divBdr>
            <w:top w:val="none" w:sz="0" w:space="0" w:color="auto"/>
            <w:left w:val="none" w:sz="0" w:space="0" w:color="auto"/>
            <w:bottom w:val="none" w:sz="0" w:space="0" w:color="auto"/>
            <w:right w:val="none" w:sz="0" w:space="0" w:color="auto"/>
          </w:divBdr>
        </w:div>
        <w:div w:id="100229017">
          <w:marLeft w:val="640"/>
          <w:marRight w:val="0"/>
          <w:marTop w:val="0"/>
          <w:marBottom w:val="0"/>
          <w:divBdr>
            <w:top w:val="none" w:sz="0" w:space="0" w:color="auto"/>
            <w:left w:val="none" w:sz="0" w:space="0" w:color="auto"/>
            <w:bottom w:val="none" w:sz="0" w:space="0" w:color="auto"/>
            <w:right w:val="none" w:sz="0" w:space="0" w:color="auto"/>
          </w:divBdr>
        </w:div>
        <w:div w:id="311450127">
          <w:marLeft w:val="640"/>
          <w:marRight w:val="0"/>
          <w:marTop w:val="0"/>
          <w:marBottom w:val="0"/>
          <w:divBdr>
            <w:top w:val="none" w:sz="0" w:space="0" w:color="auto"/>
            <w:left w:val="none" w:sz="0" w:space="0" w:color="auto"/>
            <w:bottom w:val="none" w:sz="0" w:space="0" w:color="auto"/>
            <w:right w:val="none" w:sz="0" w:space="0" w:color="auto"/>
          </w:divBdr>
        </w:div>
        <w:div w:id="785350246">
          <w:marLeft w:val="640"/>
          <w:marRight w:val="0"/>
          <w:marTop w:val="0"/>
          <w:marBottom w:val="0"/>
          <w:divBdr>
            <w:top w:val="none" w:sz="0" w:space="0" w:color="auto"/>
            <w:left w:val="none" w:sz="0" w:space="0" w:color="auto"/>
            <w:bottom w:val="none" w:sz="0" w:space="0" w:color="auto"/>
            <w:right w:val="none" w:sz="0" w:space="0" w:color="auto"/>
          </w:divBdr>
        </w:div>
        <w:div w:id="1773086121">
          <w:marLeft w:val="640"/>
          <w:marRight w:val="0"/>
          <w:marTop w:val="0"/>
          <w:marBottom w:val="0"/>
          <w:divBdr>
            <w:top w:val="none" w:sz="0" w:space="0" w:color="auto"/>
            <w:left w:val="none" w:sz="0" w:space="0" w:color="auto"/>
            <w:bottom w:val="none" w:sz="0" w:space="0" w:color="auto"/>
            <w:right w:val="none" w:sz="0" w:space="0" w:color="auto"/>
          </w:divBdr>
        </w:div>
        <w:div w:id="273293149">
          <w:marLeft w:val="640"/>
          <w:marRight w:val="0"/>
          <w:marTop w:val="0"/>
          <w:marBottom w:val="0"/>
          <w:divBdr>
            <w:top w:val="none" w:sz="0" w:space="0" w:color="auto"/>
            <w:left w:val="none" w:sz="0" w:space="0" w:color="auto"/>
            <w:bottom w:val="none" w:sz="0" w:space="0" w:color="auto"/>
            <w:right w:val="none" w:sz="0" w:space="0" w:color="auto"/>
          </w:divBdr>
        </w:div>
        <w:div w:id="218171109">
          <w:marLeft w:val="640"/>
          <w:marRight w:val="0"/>
          <w:marTop w:val="0"/>
          <w:marBottom w:val="0"/>
          <w:divBdr>
            <w:top w:val="none" w:sz="0" w:space="0" w:color="auto"/>
            <w:left w:val="none" w:sz="0" w:space="0" w:color="auto"/>
            <w:bottom w:val="none" w:sz="0" w:space="0" w:color="auto"/>
            <w:right w:val="none" w:sz="0" w:space="0" w:color="auto"/>
          </w:divBdr>
        </w:div>
        <w:div w:id="1764719055">
          <w:marLeft w:val="640"/>
          <w:marRight w:val="0"/>
          <w:marTop w:val="0"/>
          <w:marBottom w:val="0"/>
          <w:divBdr>
            <w:top w:val="none" w:sz="0" w:space="0" w:color="auto"/>
            <w:left w:val="none" w:sz="0" w:space="0" w:color="auto"/>
            <w:bottom w:val="none" w:sz="0" w:space="0" w:color="auto"/>
            <w:right w:val="none" w:sz="0" w:space="0" w:color="auto"/>
          </w:divBdr>
        </w:div>
        <w:div w:id="1092823556">
          <w:marLeft w:val="640"/>
          <w:marRight w:val="0"/>
          <w:marTop w:val="0"/>
          <w:marBottom w:val="0"/>
          <w:divBdr>
            <w:top w:val="none" w:sz="0" w:space="0" w:color="auto"/>
            <w:left w:val="none" w:sz="0" w:space="0" w:color="auto"/>
            <w:bottom w:val="none" w:sz="0" w:space="0" w:color="auto"/>
            <w:right w:val="none" w:sz="0" w:space="0" w:color="auto"/>
          </w:divBdr>
        </w:div>
        <w:div w:id="565380504">
          <w:marLeft w:val="640"/>
          <w:marRight w:val="0"/>
          <w:marTop w:val="0"/>
          <w:marBottom w:val="0"/>
          <w:divBdr>
            <w:top w:val="none" w:sz="0" w:space="0" w:color="auto"/>
            <w:left w:val="none" w:sz="0" w:space="0" w:color="auto"/>
            <w:bottom w:val="none" w:sz="0" w:space="0" w:color="auto"/>
            <w:right w:val="none" w:sz="0" w:space="0" w:color="auto"/>
          </w:divBdr>
        </w:div>
        <w:div w:id="1810172249">
          <w:marLeft w:val="640"/>
          <w:marRight w:val="0"/>
          <w:marTop w:val="0"/>
          <w:marBottom w:val="0"/>
          <w:divBdr>
            <w:top w:val="none" w:sz="0" w:space="0" w:color="auto"/>
            <w:left w:val="none" w:sz="0" w:space="0" w:color="auto"/>
            <w:bottom w:val="none" w:sz="0" w:space="0" w:color="auto"/>
            <w:right w:val="none" w:sz="0" w:space="0" w:color="auto"/>
          </w:divBdr>
        </w:div>
        <w:div w:id="1673944635">
          <w:marLeft w:val="640"/>
          <w:marRight w:val="0"/>
          <w:marTop w:val="0"/>
          <w:marBottom w:val="0"/>
          <w:divBdr>
            <w:top w:val="none" w:sz="0" w:space="0" w:color="auto"/>
            <w:left w:val="none" w:sz="0" w:space="0" w:color="auto"/>
            <w:bottom w:val="none" w:sz="0" w:space="0" w:color="auto"/>
            <w:right w:val="none" w:sz="0" w:space="0" w:color="auto"/>
          </w:divBdr>
        </w:div>
        <w:div w:id="1368260943">
          <w:marLeft w:val="640"/>
          <w:marRight w:val="0"/>
          <w:marTop w:val="0"/>
          <w:marBottom w:val="0"/>
          <w:divBdr>
            <w:top w:val="none" w:sz="0" w:space="0" w:color="auto"/>
            <w:left w:val="none" w:sz="0" w:space="0" w:color="auto"/>
            <w:bottom w:val="none" w:sz="0" w:space="0" w:color="auto"/>
            <w:right w:val="none" w:sz="0" w:space="0" w:color="auto"/>
          </w:divBdr>
        </w:div>
        <w:div w:id="867765505">
          <w:marLeft w:val="640"/>
          <w:marRight w:val="0"/>
          <w:marTop w:val="0"/>
          <w:marBottom w:val="0"/>
          <w:divBdr>
            <w:top w:val="none" w:sz="0" w:space="0" w:color="auto"/>
            <w:left w:val="none" w:sz="0" w:space="0" w:color="auto"/>
            <w:bottom w:val="none" w:sz="0" w:space="0" w:color="auto"/>
            <w:right w:val="none" w:sz="0" w:space="0" w:color="auto"/>
          </w:divBdr>
        </w:div>
        <w:div w:id="1299725943">
          <w:marLeft w:val="640"/>
          <w:marRight w:val="0"/>
          <w:marTop w:val="0"/>
          <w:marBottom w:val="0"/>
          <w:divBdr>
            <w:top w:val="none" w:sz="0" w:space="0" w:color="auto"/>
            <w:left w:val="none" w:sz="0" w:space="0" w:color="auto"/>
            <w:bottom w:val="none" w:sz="0" w:space="0" w:color="auto"/>
            <w:right w:val="none" w:sz="0" w:space="0" w:color="auto"/>
          </w:divBdr>
        </w:div>
        <w:div w:id="51004434">
          <w:marLeft w:val="640"/>
          <w:marRight w:val="0"/>
          <w:marTop w:val="0"/>
          <w:marBottom w:val="0"/>
          <w:divBdr>
            <w:top w:val="none" w:sz="0" w:space="0" w:color="auto"/>
            <w:left w:val="none" w:sz="0" w:space="0" w:color="auto"/>
            <w:bottom w:val="none" w:sz="0" w:space="0" w:color="auto"/>
            <w:right w:val="none" w:sz="0" w:space="0" w:color="auto"/>
          </w:divBdr>
        </w:div>
        <w:div w:id="1554460982">
          <w:marLeft w:val="640"/>
          <w:marRight w:val="0"/>
          <w:marTop w:val="0"/>
          <w:marBottom w:val="0"/>
          <w:divBdr>
            <w:top w:val="none" w:sz="0" w:space="0" w:color="auto"/>
            <w:left w:val="none" w:sz="0" w:space="0" w:color="auto"/>
            <w:bottom w:val="none" w:sz="0" w:space="0" w:color="auto"/>
            <w:right w:val="none" w:sz="0" w:space="0" w:color="auto"/>
          </w:divBdr>
        </w:div>
        <w:div w:id="1558203962">
          <w:marLeft w:val="640"/>
          <w:marRight w:val="0"/>
          <w:marTop w:val="0"/>
          <w:marBottom w:val="0"/>
          <w:divBdr>
            <w:top w:val="none" w:sz="0" w:space="0" w:color="auto"/>
            <w:left w:val="none" w:sz="0" w:space="0" w:color="auto"/>
            <w:bottom w:val="none" w:sz="0" w:space="0" w:color="auto"/>
            <w:right w:val="none" w:sz="0" w:space="0" w:color="auto"/>
          </w:divBdr>
        </w:div>
      </w:divsChild>
    </w:div>
    <w:div w:id="948200839">
      <w:bodyDiv w:val="1"/>
      <w:marLeft w:val="0"/>
      <w:marRight w:val="0"/>
      <w:marTop w:val="0"/>
      <w:marBottom w:val="0"/>
      <w:divBdr>
        <w:top w:val="none" w:sz="0" w:space="0" w:color="auto"/>
        <w:left w:val="none" w:sz="0" w:space="0" w:color="auto"/>
        <w:bottom w:val="none" w:sz="0" w:space="0" w:color="auto"/>
        <w:right w:val="none" w:sz="0" w:space="0" w:color="auto"/>
      </w:divBdr>
      <w:divsChild>
        <w:div w:id="1925722888">
          <w:marLeft w:val="640"/>
          <w:marRight w:val="0"/>
          <w:marTop w:val="0"/>
          <w:marBottom w:val="0"/>
          <w:divBdr>
            <w:top w:val="none" w:sz="0" w:space="0" w:color="auto"/>
            <w:left w:val="none" w:sz="0" w:space="0" w:color="auto"/>
            <w:bottom w:val="none" w:sz="0" w:space="0" w:color="auto"/>
            <w:right w:val="none" w:sz="0" w:space="0" w:color="auto"/>
          </w:divBdr>
        </w:div>
        <w:div w:id="560360728">
          <w:marLeft w:val="640"/>
          <w:marRight w:val="0"/>
          <w:marTop w:val="0"/>
          <w:marBottom w:val="0"/>
          <w:divBdr>
            <w:top w:val="none" w:sz="0" w:space="0" w:color="auto"/>
            <w:left w:val="none" w:sz="0" w:space="0" w:color="auto"/>
            <w:bottom w:val="none" w:sz="0" w:space="0" w:color="auto"/>
            <w:right w:val="none" w:sz="0" w:space="0" w:color="auto"/>
          </w:divBdr>
        </w:div>
        <w:div w:id="1407217961">
          <w:marLeft w:val="640"/>
          <w:marRight w:val="0"/>
          <w:marTop w:val="0"/>
          <w:marBottom w:val="0"/>
          <w:divBdr>
            <w:top w:val="none" w:sz="0" w:space="0" w:color="auto"/>
            <w:left w:val="none" w:sz="0" w:space="0" w:color="auto"/>
            <w:bottom w:val="none" w:sz="0" w:space="0" w:color="auto"/>
            <w:right w:val="none" w:sz="0" w:space="0" w:color="auto"/>
          </w:divBdr>
        </w:div>
        <w:div w:id="2027947122">
          <w:marLeft w:val="640"/>
          <w:marRight w:val="0"/>
          <w:marTop w:val="0"/>
          <w:marBottom w:val="0"/>
          <w:divBdr>
            <w:top w:val="none" w:sz="0" w:space="0" w:color="auto"/>
            <w:left w:val="none" w:sz="0" w:space="0" w:color="auto"/>
            <w:bottom w:val="none" w:sz="0" w:space="0" w:color="auto"/>
            <w:right w:val="none" w:sz="0" w:space="0" w:color="auto"/>
          </w:divBdr>
        </w:div>
        <w:div w:id="1782798750">
          <w:marLeft w:val="640"/>
          <w:marRight w:val="0"/>
          <w:marTop w:val="0"/>
          <w:marBottom w:val="0"/>
          <w:divBdr>
            <w:top w:val="none" w:sz="0" w:space="0" w:color="auto"/>
            <w:left w:val="none" w:sz="0" w:space="0" w:color="auto"/>
            <w:bottom w:val="none" w:sz="0" w:space="0" w:color="auto"/>
            <w:right w:val="none" w:sz="0" w:space="0" w:color="auto"/>
          </w:divBdr>
        </w:div>
        <w:div w:id="1381899579">
          <w:marLeft w:val="640"/>
          <w:marRight w:val="0"/>
          <w:marTop w:val="0"/>
          <w:marBottom w:val="0"/>
          <w:divBdr>
            <w:top w:val="none" w:sz="0" w:space="0" w:color="auto"/>
            <w:left w:val="none" w:sz="0" w:space="0" w:color="auto"/>
            <w:bottom w:val="none" w:sz="0" w:space="0" w:color="auto"/>
            <w:right w:val="none" w:sz="0" w:space="0" w:color="auto"/>
          </w:divBdr>
        </w:div>
        <w:div w:id="25645340">
          <w:marLeft w:val="640"/>
          <w:marRight w:val="0"/>
          <w:marTop w:val="0"/>
          <w:marBottom w:val="0"/>
          <w:divBdr>
            <w:top w:val="none" w:sz="0" w:space="0" w:color="auto"/>
            <w:left w:val="none" w:sz="0" w:space="0" w:color="auto"/>
            <w:bottom w:val="none" w:sz="0" w:space="0" w:color="auto"/>
            <w:right w:val="none" w:sz="0" w:space="0" w:color="auto"/>
          </w:divBdr>
        </w:div>
        <w:div w:id="1889955883">
          <w:marLeft w:val="640"/>
          <w:marRight w:val="0"/>
          <w:marTop w:val="0"/>
          <w:marBottom w:val="0"/>
          <w:divBdr>
            <w:top w:val="none" w:sz="0" w:space="0" w:color="auto"/>
            <w:left w:val="none" w:sz="0" w:space="0" w:color="auto"/>
            <w:bottom w:val="none" w:sz="0" w:space="0" w:color="auto"/>
            <w:right w:val="none" w:sz="0" w:space="0" w:color="auto"/>
          </w:divBdr>
        </w:div>
        <w:div w:id="1123383531">
          <w:marLeft w:val="640"/>
          <w:marRight w:val="0"/>
          <w:marTop w:val="0"/>
          <w:marBottom w:val="0"/>
          <w:divBdr>
            <w:top w:val="none" w:sz="0" w:space="0" w:color="auto"/>
            <w:left w:val="none" w:sz="0" w:space="0" w:color="auto"/>
            <w:bottom w:val="none" w:sz="0" w:space="0" w:color="auto"/>
            <w:right w:val="none" w:sz="0" w:space="0" w:color="auto"/>
          </w:divBdr>
        </w:div>
        <w:div w:id="1544322362">
          <w:marLeft w:val="640"/>
          <w:marRight w:val="0"/>
          <w:marTop w:val="0"/>
          <w:marBottom w:val="0"/>
          <w:divBdr>
            <w:top w:val="none" w:sz="0" w:space="0" w:color="auto"/>
            <w:left w:val="none" w:sz="0" w:space="0" w:color="auto"/>
            <w:bottom w:val="none" w:sz="0" w:space="0" w:color="auto"/>
            <w:right w:val="none" w:sz="0" w:space="0" w:color="auto"/>
          </w:divBdr>
        </w:div>
        <w:div w:id="852185935">
          <w:marLeft w:val="640"/>
          <w:marRight w:val="0"/>
          <w:marTop w:val="0"/>
          <w:marBottom w:val="0"/>
          <w:divBdr>
            <w:top w:val="none" w:sz="0" w:space="0" w:color="auto"/>
            <w:left w:val="none" w:sz="0" w:space="0" w:color="auto"/>
            <w:bottom w:val="none" w:sz="0" w:space="0" w:color="auto"/>
            <w:right w:val="none" w:sz="0" w:space="0" w:color="auto"/>
          </w:divBdr>
        </w:div>
        <w:div w:id="463163111">
          <w:marLeft w:val="640"/>
          <w:marRight w:val="0"/>
          <w:marTop w:val="0"/>
          <w:marBottom w:val="0"/>
          <w:divBdr>
            <w:top w:val="none" w:sz="0" w:space="0" w:color="auto"/>
            <w:left w:val="none" w:sz="0" w:space="0" w:color="auto"/>
            <w:bottom w:val="none" w:sz="0" w:space="0" w:color="auto"/>
            <w:right w:val="none" w:sz="0" w:space="0" w:color="auto"/>
          </w:divBdr>
        </w:div>
        <w:div w:id="2039353933">
          <w:marLeft w:val="640"/>
          <w:marRight w:val="0"/>
          <w:marTop w:val="0"/>
          <w:marBottom w:val="0"/>
          <w:divBdr>
            <w:top w:val="none" w:sz="0" w:space="0" w:color="auto"/>
            <w:left w:val="none" w:sz="0" w:space="0" w:color="auto"/>
            <w:bottom w:val="none" w:sz="0" w:space="0" w:color="auto"/>
            <w:right w:val="none" w:sz="0" w:space="0" w:color="auto"/>
          </w:divBdr>
        </w:div>
        <w:div w:id="292558908">
          <w:marLeft w:val="640"/>
          <w:marRight w:val="0"/>
          <w:marTop w:val="0"/>
          <w:marBottom w:val="0"/>
          <w:divBdr>
            <w:top w:val="none" w:sz="0" w:space="0" w:color="auto"/>
            <w:left w:val="none" w:sz="0" w:space="0" w:color="auto"/>
            <w:bottom w:val="none" w:sz="0" w:space="0" w:color="auto"/>
            <w:right w:val="none" w:sz="0" w:space="0" w:color="auto"/>
          </w:divBdr>
        </w:div>
        <w:div w:id="1916040683">
          <w:marLeft w:val="640"/>
          <w:marRight w:val="0"/>
          <w:marTop w:val="0"/>
          <w:marBottom w:val="0"/>
          <w:divBdr>
            <w:top w:val="none" w:sz="0" w:space="0" w:color="auto"/>
            <w:left w:val="none" w:sz="0" w:space="0" w:color="auto"/>
            <w:bottom w:val="none" w:sz="0" w:space="0" w:color="auto"/>
            <w:right w:val="none" w:sz="0" w:space="0" w:color="auto"/>
          </w:divBdr>
        </w:div>
        <w:div w:id="1624194526">
          <w:marLeft w:val="640"/>
          <w:marRight w:val="0"/>
          <w:marTop w:val="0"/>
          <w:marBottom w:val="0"/>
          <w:divBdr>
            <w:top w:val="none" w:sz="0" w:space="0" w:color="auto"/>
            <w:left w:val="none" w:sz="0" w:space="0" w:color="auto"/>
            <w:bottom w:val="none" w:sz="0" w:space="0" w:color="auto"/>
            <w:right w:val="none" w:sz="0" w:space="0" w:color="auto"/>
          </w:divBdr>
        </w:div>
        <w:div w:id="966740458">
          <w:marLeft w:val="640"/>
          <w:marRight w:val="0"/>
          <w:marTop w:val="0"/>
          <w:marBottom w:val="0"/>
          <w:divBdr>
            <w:top w:val="none" w:sz="0" w:space="0" w:color="auto"/>
            <w:left w:val="none" w:sz="0" w:space="0" w:color="auto"/>
            <w:bottom w:val="none" w:sz="0" w:space="0" w:color="auto"/>
            <w:right w:val="none" w:sz="0" w:space="0" w:color="auto"/>
          </w:divBdr>
        </w:div>
        <w:div w:id="826674864">
          <w:marLeft w:val="640"/>
          <w:marRight w:val="0"/>
          <w:marTop w:val="0"/>
          <w:marBottom w:val="0"/>
          <w:divBdr>
            <w:top w:val="none" w:sz="0" w:space="0" w:color="auto"/>
            <w:left w:val="none" w:sz="0" w:space="0" w:color="auto"/>
            <w:bottom w:val="none" w:sz="0" w:space="0" w:color="auto"/>
            <w:right w:val="none" w:sz="0" w:space="0" w:color="auto"/>
          </w:divBdr>
        </w:div>
        <w:div w:id="1994988244">
          <w:marLeft w:val="640"/>
          <w:marRight w:val="0"/>
          <w:marTop w:val="0"/>
          <w:marBottom w:val="0"/>
          <w:divBdr>
            <w:top w:val="none" w:sz="0" w:space="0" w:color="auto"/>
            <w:left w:val="none" w:sz="0" w:space="0" w:color="auto"/>
            <w:bottom w:val="none" w:sz="0" w:space="0" w:color="auto"/>
            <w:right w:val="none" w:sz="0" w:space="0" w:color="auto"/>
          </w:divBdr>
        </w:div>
        <w:div w:id="753403326">
          <w:marLeft w:val="640"/>
          <w:marRight w:val="0"/>
          <w:marTop w:val="0"/>
          <w:marBottom w:val="0"/>
          <w:divBdr>
            <w:top w:val="none" w:sz="0" w:space="0" w:color="auto"/>
            <w:left w:val="none" w:sz="0" w:space="0" w:color="auto"/>
            <w:bottom w:val="none" w:sz="0" w:space="0" w:color="auto"/>
            <w:right w:val="none" w:sz="0" w:space="0" w:color="auto"/>
          </w:divBdr>
        </w:div>
        <w:div w:id="193617571">
          <w:marLeft w:val="640"/>
          <w:marRight w:val="0"/>
          <w:marTop w:val="0"/>
          <w:marBottom w:val="0"/>
          <w:divBdr>
            <w:top w:val="none" w:sz="0" w:space="0" w:color="auto"/>
            <w:left w:val="none" w:sz="0" w:space="0" w:color="auto"/>
            <w:bottom w:val="none" w:sz="0" w:space="0" w:color="auto"/>
            <w:right w:val="none" w:sz="0" w:space="0" w:color="auto"/>
          </w:divBdr>
        </w:div>
        <w:div w:id="1240867215">
          <w:marLeft w:val="640"/>
          <w:marRight w:val="0"/>
          <w:marTop w:val="0"/>
          <w:marBottom w:val="0"/>
          <w:divBdr>
            <w:top w:val="none" w:sz="0" w:space="0" w:color="auto"/>
            <w:left w:val="none" w:sz="0" w:space="0" w:color="auto"/>
            <w:bottom w:val="none" w:sz="0" w:space="0" w:color="auto"/>
            <w:right w:val="none" w:sz="0" w:space="0" w:color="auto"/>
          </w:divBdr>
        </w:div>
        <w:div w:id="339502399">
          <w:marLeft w:val="640"/>
          <w:marRight w:val="0"/>
          <w:marTop w:val="0"/>
          <w:marBottom w:val="0"/>
          <w:divBdr>
            <w:top w:val="none" w:sz="0" w:space="0" w:color="auto"/>
            <w:left w:val="none" w:sz="0" w:space="0" w:color="auto"/>
            <w:bottom w:val="none" w:sz="0" w:space="0" w:color="auto"/>
            <w:right w:val="none" w:sz="0" w:space="0" w:color="auto"/>
          </w:divBdr>
        </w:div>
        <w:div w:id="1230995151">
          <w:marLeft w:val="640"/>
          <w:marRight w:val="0"/>
          <w:marTop w:val="0"/>
          <w:marBottom w:val="0"/>
          <w:divBdr>
            <w:top w:val="none" w:sz="0" w:space="0" w:color="auto"/>
            <w:left w:val="none" w:sz="0" w:space="0" w:color="auto"/>
            <w:bottom w:val="none" w:sz="0" w:space="0" w:color="auto"/>
            <w:right w:val="none" w:sz="0" w:space="0" w:color="auto"/>
          </w:divBdr>
        </w:div>
        <w:div w:id="1741754638">
          <w:marLeft w:val="640"/>
          <w:marRight w:val="0"/>
          <w:marTop w:val="0"/>
          <w:marBottom w:val="0"/>
          <w:divBdr>
            <w:top w:val="none" w:sz="0" w:space="0" w:color="auto"/>
            <w:left w:val="none" w:sz="0" w:space="0" w:color="auto"/>
            <w:bottom w:val="none" w:sz="0" w:space="0" w:color="auto"/>
            <w:right w:val="none" w:sz="0" w:space="0" w:color="auto"/>
          </w:divBdr>
        </w:div>
        <w:div w:id="664746685">
          <w:marLeft w:val="640"/>
          <w:marRight w:val="0"/>
          <w:marTop w:val="0"/>
          <w:marBottom w:val="0"/>
          <w:divBdr>
            <w:top w:val="none" w:sz="0" w:space="0" w:color="auto"/>
            <w:left w:val="none" w:sz="0" w:space="0" w:color="auto"/>
            <w:bottom w:val="none" w:sz="0" w:space="0" w:color="auto"/>
            <w:right w:val="none" w:sz="0" w:space="0" w:color="auto"/>
          </w:divBdr>
        </w:div>
        <w:div w:id="1581676490">
          <w:marLeft w:val="640"/>
          <w:marRight w:val="0"/>
          <w:marTop w:val="0"/>
          <w:marBottom w:val="0"/>
          <w:divBdr>
            <w:top w:val="none" w:sz="0" w:space="0" w:color="auto"/>
            <w:left w:val="none" w:sz="0" w:space="0" w:color="auto"/>
            <w:bottom w:val="none" w:sz="0" w:space="0" w:color="auto"/>
            <w:right w:val="none" w:sz="0" w:space="0" w:color="auto"/>
          </w:divBdr>
        </w:div>
        <w:div w:id="674309857">
          <w:marLeft w:val="640"/>
          <w:marRight w:val="0"/>
          <w:marTop w:val="0"/>
          <w:marBottom w:val="0"/>
          <w:divBdr>
            <w:top w:val="none" w:sz="0" w:space="0" w:color="auto"/>
            <w:left w:val="none" w:sz="0" w:space="0" w:color="auto"/>
            <w:bottom w:val="none" w:sz="0" w:space="0" w:color="auto"/>
            <w:right w:val="none" w:sz="0" w:space="0" w:color="auto"/>
          </w:divBdr>
        </w:div>
        <w:div w:id="724374060">
          <w:marLeft w:val="640"/>
          <w:marRight w:val="0"/>
          <w:marTop w:val="0"/>
          <w:marBottom w:val="0"/>
          <w:divBdr>
            <w:top w:val="none" w:sz="0" w:space="0" w:color="auto"/>
            <w:left w:val="none" w:sz="0" w:space="0" w:color="auto"/>
            <w:bottom w:val="none" w:sz="0" w:space="0" w:color="auto"/>
            <w:right w:val="none" w:sz="0" w:space="0" w:color="auto"/>
          </w:divBdr>
        </w:div>
        <w:div w:id="2056659990">
          <w:marLeft w:val="640"/>
          <w:marRight w:val="0"/>
          <w:marTop w:val="0"/>
          <w:marBottom w:val="0"/>
          <w:divBdr>
            <w:top w:val="none" w:sz="0" w:space="0" w:color="auto"/>
            <w:left w:val="none" w:sz="0" w:space="0" w:color="auto"/>
            <w:bottom w:val="none" w:sz="0" w:space="0" w:color="auto"/>
            <w:right w:val="none" w:sz="0" w:space="0" w:color="auto"/>
          </w:divBdr>
        </w:div>
        <w:div w:id="249777460">
          <w:marLeft w:val="640"/>
          <w:marRight w:val="0"/>
          <w:marTop w:val="0"/>
          <w:marBottom w:val="0"/>
          <w:divBdr>
            <w:top w:val="none" w:sz="0" w:space="0" w:color="auto"/>
            <w:left w:val="none" w:sz="0" w:space="0" w:color="auto"/>
            <w:bottom w:val="none" w:sz="0" w:space="0" w:color="auto"/>
            <w:right w:val="none" w:sz="0" w:space="0" w:color="auto"/>
          </w:divBdr>
        </w:div>
        <w:div w:id="796067309">
          <w:marLeft w:val="640"/>
          <w:marRight w:val="0"/>
          <w:marTop w:val="0"/>
          <w:marBottom w:val="0"/>
          <w:divBdr>
            <w:top w:val="none" w:sz="0" w:space="0" w:color="auto"/>
            <w:left w:val="none" w:sz="0" w:space="0" w:color="auto"/>
            <w:bottom w:val="none" w:sz="0" w:space="0" w:color="auto"/>
            <w:right w:val="none" w:sz="0" w:space="0" w:color="auto"/>
          </w:divBdr>
        </w:div>
        <w:div w:id="1693065474">
          <w:marLeft w:val="640"/>
          <w:marRight w:val="0"/>
          <w:marTop w:val="0"/>
          <w:marBottom w:val="0"/>
          <w:divBdr>
            <w:top w:val="none" w:sz="0" w:space="0" w:color="auto"/>
            <w:left w:val="none" w:sz="0" w:space="0" w:color="auto"/>
            <w:bottom w:val="none" w:sz="0" w:space="0" w:color="auto"/>
            <w:right w:val="none" w:sz="0" w:space="0" w:color="auto"/>
          </w:divBdr>
        </w:div>
        <w:div w:id="36702820">
          <w:marLeft w:val="640"/>
          <w:marRight w:val="0"/>
          <w:marTop w:val="0"/>
          <w:marBottom w:val="0"/>
          <w:divBdr>
            <w:top w:val="none" w:sz="0" w:space="0" w:color="auto"/>
            <w:left w:val="none" w:sz="0" w:space="0" w:color="auto"/>
            <w:bottom w:val="none" w:sz="0" w:space="0" w:color="auto"/>
            <w:right w:val="none" w:sz="0" w:space="0" w:color="auto"/>
          </w:divBdr>
        </w:div>
        <w:div w:id="1902131452">
          <w:marLeft w:val="640"/>
          <w:marRight w:val="0"/>
          <w:marTop w:val="0"/>
          <w:marBottom w:val="0"/>
          <w:divBdr>
            <w:top w:val="none" w:sz="0" w:space="0" w:color="auto"/>
            <w:left w:val="none" w:sz="0" w:space="0" w:color="auto"/>
            <w:bottom w:val="none" w:sz="0" w:space="0" w:color="auto"/>
            <w:right w:val="none" w:sz="0" w:space="0" w:color="auto"/>
          </w:divBdr>
        </w:div>
        <w:div w:id="1728871653">
          <w:marLeft w:val="640"/>
          <w:marRight w:val="0"/>
          <w:marTop w:val="0"/>
          <w:marBottom w:val="0"/>
          <w:divBdr>
            <w:top w:val="none" w:sz="0" w:space="0" w:color="auto"/>
            <w:left w:val="none" w:sz="0" w:space="0" w:color="auto"/>
            <w:bottom w:val="none" w:sz="0" w:space="0" w:color="auto"/>
            <w:right w:val="none" w:sz="0" w:space="0" w:color="auto"/>
          </w:divBdr>
        </w:div>
        <w:div w:id="1198852089">
          <w:marLeft w:val="640"/>
          <w:marRight w:val="0"/>
          <w:marTop w:val="0"/>
          <w:marBottom w:val="0"/>
          <w:divBdr>
            <w:top w:val="none" w:sz="0" w:space="0" w:color="auto"/>
            <w:left w:val="none" w:sz="0" w:space="0" w:color="auto"/>
            <w:bottom w:val="none" w:sz="0" w:space="0" w:color="auto"/>
            <w:right w:val="none" w:sz="0" w:space="0" w:color="auto"/>
          </w:divBdr>
        </w:div>
        <w:div w:id="1054042880">
          <w:marLeft w:val="640"/>
          <w:marRight w:val="0"/>
          <w:marTop w:val="0"/>
          <w:marBottom w:val="0"/>
          <w:divBdr>
            <w:top w:val="none" w:sz="0" w:space="0" w:color="auto"/>
            <w:left w:val="none" w:sz="0" w:space="0" w:color="auto"/>
            <w:bottom w:val="none" w:sz="0" w:space="0" w:color="auto"/>
            <w:right w:val="none" w:sz="0" w:space="0" w:color="auto"/>
          </w:divBdr>
        </w:div>
        <w:div w:id="742918738">
          <w:marLeft w:val="640"/>
          <w:marRight w:val="0"/>
          <w:marTop w:val="0"/>
          <w:marBottom w:val="0"/>
          <w:divBdr>
            <w:top w:val="none" w:sz="0" w:space="0" w:color="auto"/>
            <w:left w:val="none" w:sz="0" w:space="0" w:color="auto"/>
            <w:bottom w:val="none" w:sz="0" w:space="0" w:color="auto"/>
            <w:right w:val="none" w:sz="0" w:space="0" w:color="auto"/>
          </w:divBdr>
        </w:div>
        <w:div w:id="340087339">
          <w:marLeft w:val="640"/>
          <w:marRight w:val="0"/>
          <w:marTop w:val="0"/>
          <w:marBottom w:val="0"/>
          <w:divBdr>
            <w:top w:val="none" w:sz="0" w:space="0" w:color="auto"/>
            <w:left w:val="none" w:sz="0" w:space="0" w:color="auto"/>
            <w:bottom w:val="none" w:sz="0" w:space="0" w:color="auto"/>
            <w:right w:val="none" w:sz="0" w:space="0" w:color="auto"/>
          </w:divBdr>
        </w:div>
        <w:div w:id="868026209">
          <w:marLeft w:val="640"/>
          <w:marRight w:val="0"/>
          <w:marTop w:val="0"/>
          <w:marBottom w:val="0"/>
          <w:divBdr>
            <w:top w:val="none" w:sz="0" w:space="0" w:color="auto"/>
            <w:left w:val="none" w:sz="0" w:space="0" w:color="auto"/>
            <w:bottom w:val="none" w:sz="0" w:space="0" w:color="auto"/>
            <w:right w:val="none" w:sz="0" w:space="0" w:color="auto"/>
          </w:divBdr>
        </w:div>
        <w:div w:id="1010761940">
          <w:marLeft w:val="640"/>
          <w:marRight w:val="0"/>
          <w:marTop w:val="0"/>
          <w:marBottom w:val="0"/>
          <w:divBdr>
            <w:top w:val="none" w:sz="0" w:space="0" w:color="auto"/>
            <w:left w:val="none" w:sz="0" w:space="0" w:color="auto"/>
            <w:bottom w:val="none" w:sz="0" w:space="0" w:color="auto"/>
            <w:right w:val="none" w:sz="0" w:space="0" w:color="auto"/>
          </w:divBdr>
        </w:div>
        <w:div w:id="2095055912">
          <w:marLeft w:val="640"/>
          <w:marRight w:val="0"/>
          <w:marTop w:val="0"/>
          <w:marBottom w:val="0"/>
          <w:divBdr>
            <w:top w:val="none" w:sz="0" w:space="0" w:color="auto"/>
            <w:left w:val="none" w:sz="0" w:space="0" w:color="auto"/>
            <w:bottom w:val="none" w:sz="0" w:space="0" w:color="auto"/>
            <w:right w:val="none" w:sz="0" w:space="0" w:color="auto"/>
          </w:divBdr>
        </w:div>
        <w:div w:id="122042255">
          <w:marLeft w:val="640"/>
          <w:marRight w:val="0"/>
          <w:marTop w:val="0"/>
          <w:marBottom w:val="0"/>
          <w:divBdr>
            <w:top w:val="none" w:sz="0" w:space="0" w:color="auto"/>
            <w:left w:val="none" w:sz="0" w:space="0" w:color="auto"/>
            <w:bottom w:val="none" w:sz="0" w:space="0" w:color="auto"/>
            <w:right w:val="none" w:sz="0" w:space="0" w:color="auto"/>
          </w:divBdr>
        </w:div>
        <w:div w:id="2000233938">
          <w:marLeft w:val="640"/>
          <w:marRight w:val="0"/>
          <w:marTop w:val="0"/>
          <w:marBottom w:val="0"/>
          <w:divBdr>
            <w:top w:val="none" w:sz="0" w:space="0" w:color="auto"/>
            <w:left w:val="none" w:sz="0" w:space="0" w:color="auto"/>
            <w:bottom w:val="none" w:sz="0" w:space="0" w:color="auto"/>
            <w:right w:val="none" w:sz="0" w:space="0" w:color="auto"/>
          </w:divBdr>
        </w:div>
        <w:div w:id="2106072482">
          <w:marLeft w:val="640"/>
          <w:marRight w:val="0"/>
          <w:marTop w:val="0"/>
          <w:marBottom w:val="0"/>
          <w:divBdr>
            <w:top w:val="none" w:sz="0" w:space="0" w:color="auto"/>
            <w:left w:val="none" w:sz="0" w:space="0" w:color="auto"/>
            <w:bottom w:val="none" w:sz="0" w:space="0" w:color="auto"/>
            <w:right w:val="none" w:sz="0" w:space="0" w:color="auto"/>
          </w:divBdr>
        </w:div>
        <w:div w:id="730007897">
          <w:marLeft w:val="640"/>
          <w:marRight w:val="0"/>
          <w:marTop w:val="0"/>
          <w:marBottom w:val="0"/>
          <w:divBdr>
            <w:top w:val="none" w:sz="0" w:space="0" w:color="auto"/>
            <w:left w:val="none" w:sz="0" w:space="0" w:color="auto"/>
            <w:bottom w:val="none" w:sz="0" w:space="0" w:color="auto"/>
            <w:right w:val="none" w:sz="0" w:space="0" w:color="auto"/>
          </w:divBdr>
        </w:div>
        <w:div w:id="1645310507">
          <w:marLeft w:val="640"/>
          <w:marRight w:val="0"/>
          <w:marTop w:val="0"/>
          <w:marBottom w:val="0"/>
          <w:divBdr>
            <w:top w:val="none" w:sz="0" w:space="0" w:color="auto"/>
            <w:left w:val="none" w:sz="0" w:space="0" w:color="auto"/>
            <w:bottom w:val="none" w:sz="0" w:space="0" w:color="auto"/>
            <w:right w:val="none" w:sz="0" w:space="0" w:color="auto"/>
          </w:divBdr>
        </w:div>
        <w:div w:id="1554384285">
          <w:marLeft w:val="640"/>
          <w:marRight w:val="0"/>
          <w:marTop w:val="0"/>
          <w:marBottom w:val="0"/>
          <w:divBdr>
            <w:top w:val="none" w:sz="0" w:space="0" w:color="auto"/>
            <w:left w:val="none" w:sz="0" w:space="0" w:color="auto"/>
            <w:bottom w:val="none" w:sz="0" w:space="0" w:color="auto"/>
            <w:right w:val="none" w:sz="0" w:space="0" w:color="auto"/>
          </w:divBdr>
        </w:div>
        <w:div w:id="1927305184">
          <w:marLeft w:val="640"/>
          <w:marRight w:val="0"/>
          <w:marTop w:val="0"/>
          <w:marBottom w:val="0"/>
          <w:divBdr>
            <w:top w:val="none" w:sz="0" w:space="0" w:color="auto"/>
            <w:left w:val="none" w:sz="0" w:space="0" w:color="auto"/>
            <w:bottom w:val="none" w:sz="0" w:space="0" w:color="auto"/>
            <w:right w:val="none" w:sz="0" w:space="0" w:color="auto"/>
          </w:divBdr>
        </w:div>
        <w:div w:id="251471973">
          <w:marLeft w:val="640"/>
          <w:marRight w:val="0"/>
          <w:marTop w:val="0"/>
          <w:marBottom w:val="0"/>
          <w:divBdr>
            <w:top w:val="none" w:sz="0" w:space="0" w:color="auto"/>
            <w:left w:val="none" w:sz="0" w:space="0" w:color="auto"/>
            <w:bottom w:val="none" w:sz="0" w:space="0" w:color="auto"/>
            <w:right w:val="none" w:sz="0" w:space="0" w:color="auto"/>
          </w:divBdr>
        </w:div>
        <w:div w:id="866986368">
          <w:marLeft w:val="640"/>
          <w:marRight w:val="0"/>
          <w:marTop w:val="0"/>
          <w:marBottom w:val="0"/>
          <w:divBdr>
            <w:top w:val="none" w:sz="0" w:space="0" w:color="auto"/>
            <w:left w:val="none" w:sz="0" w:space="0" w:color="auto"/>
            <w:bottom w:val="none" w:sz="0" w:space="0" w:color="auto"/>
            <w:right w:val="none" w:sz="0" w:space="0" w:color="auto"/>
          </w:divBdr>
        </w:div>
        <w:div w:id="1998267601">
          <w:marLeft w:val="640"/>
          <w:marRight w:val="0"/>
          <w:marTop w:val="0"/>
          <w:marBottom w:val="0"/>
          <w:divBdr>
            <w:top w:val="none" w:sz="0" w:space="0" w:color="auto"/>
            <w:left w:val="none" w:sz="0" w:space="0" w:color="auto"/>
            <w:bottom w:val="none" w:sz="0" w:space="0" w:color="auto"/>
            <w:right w:val="none" w:sz="0" w:space="0" w:color="auto"/>
          </w:divBdr>
        </w:div>
        <w:div w:id="81148532">
          <w:marLeft w:val="640"/>
          <w:marRight w:val="0"/>
          <w:marTop w:val="0"/>
          <w:marBottom w:val="0"/>
          <w:divBdr>
            <w:top w:val="none" w:sz="0" w:space="0" w:color="auto"/>
            <w:left w:val="none" w:sz="0" w:space="0" w:color="auto"/>
            <w:bottom w:val="none" w:sz="0" w:space="0" w:color="auto"/>
            <w:right w:val="none" w:sz="0" w:space="0" w:color="auto"/>
          </w:divBdr>
        </w:div>
        <w:div w:id="913709978">
          <w:marLeft w:val="640"/>
          <w:marRight w:val="0"/>
          <w:marTop w:val="0"/>
          <w:marBottom w:val="0"/>
          <w:divBdr>
            <w:top w:val="none" w:sz="0" w:space="0" w:color="auto"/>
            <w:left w:val="none" w:sz="0" w:space="0" w:color="auto"/>
            <w:bottom w:val="none" w:sz="0" w:space="0" w:color="auto"/>
            <w:right w:val="none" w:sz="0" w:space="0" w:color="auto"/>
          </w:divBdr>
        </w:div>
        <w:div w:id="1984965990">
          <w:marLeft w:val="640"/>
          <w:marRight w:val="0"/>
          <w:marTop w:val="0"/>
          <w:marBottom w:val="0"/>
          <w:divBdr>
            <w:top w:val="none" w:sz="0" w:space="0" w:color="auto"/>
            <w:left w:val="none" w:sz="0" w:space="0" w:color="auto"/>
            <w:bottom w:val="none" w:sz="0" w:space="0" w:color="auto"/>
            <w:right w:val="none" w:sz="0" w:space="0" w:color="auto"/>
          </w:divBdr>
        </w:div>
        <w:div w:id="1059674970">
          <w:marLeft w:val="640"/>
          <w:marRight w:val="0"/>
          <w:marTop w:val="0"/>
          <w:marBottom w:val="0"/>
          <w:divBdr>
            <w:top w:val="none" w:sz="0" w:space="0" w:color="auto"/>
            <w:left w:val="none" w:sz="0" w:space="0" w:color="auto"/>
            <w:bottom w:val="none" w:sz="0" w:space="0" w:color="auto"/>
            <w:right w:val="none" w:sz="0" w:space="0" w:color="auto"/>
          </w:divBdr>
        </w:div>
      </w:divsChild>
    </w:div>
    <w:div w:id="999386895">
      <w:bodyDiv w:val="1"/>
      <w:marLeft w:val="0"/>
      <w:marRight w:val="0"/>
      <w:marTop w:val="0"/>
      <w:marBottom w:val="0"/>
      <w:divBdr>
        <w:top w:val="none" w:sz="0" w:space="0" w:color="auto"/>
        <w:left w:val="none" w:sz="0" w:space="0" w:color="auto"/>
        <w:bottom w:val="none" w:sz="0" w:space="0" w:color="auto"/>
        <w:right w:val="none" w:sz="0" w:space="0" w:color="auto"/>
      </w:divBdr>
      <w:divsChild>
        <w:div w:id="942565553">
          <w:marLeft w:val="640"/>
          <w:marRight w:val="0"/>
          <w:marTop w:val="0"/>
          <w:marBottom w:val="0"/>
          <w:divBdr>
            <w:top w:val="none" w:sz="0" w:space="0" w:color="auto"/>
            <w:left w:val="none" w:sz="0" w:space="0" w:color="auto"/>
            <w:bottom w:val="none" w:sz="0" w:space="0" w:color="auto"/>
            <w:right w:val="none" w:sz="0" w:space="0" w:color="auto"/>
          </w:divBdr>
        </w:div>
        <w:div w:id="1181435089">
          <w:marLeft w:val="640"/>
          <w:marRight w:val="0"/>
          <w:marTop w:val="0"/>
          <w:marBottom w:val="0"/>
          <w:divBdr>
            <w:top w:val="none" w:sz="0" w:space="0" w:color="auto"/>
            <w:left w:val="none" w:sz="0" w:space="0" w:color="auto"/>
            <w:bottom w:val="none" w:sz="0" w:space="0" w:color="auto"/>
            <w:right w:val="none" w:sz="0" w:space="0" w:color="auto"/>
          </w:divBdr>
        </w:div>
        <w:div w:id="549419779">
          <w:marLeft w:val="640"/>
          <w:marRight w:val="0"/>
          <w:marTop w:val="0"/>
          <w:marBottom w:val="0"/>
          <w:divBdr>
            <w:top w:val="none" w:sz="0" w:space="0" w:color="auto"/>
            <w:left w:val="none" w:sz="0" w:space="0" w:color="auto"/>
            <w:bottom w:val="none" w:sz="0" w:space="0" w:color="auto"/>
            <w:right w:val="none" w:sz="0" w:space="0" w:color="auto"/>
          </w:divBdr>
        </w:div>
        <w:div w:id="786001210">
          <w:marLeft w:val="640"/>
          <w:marRight w:val="0"/>
          <w:marTop w:val="0"/>
          <w:marBottom w:val="0"/>
          <w:divBdr>
            <w:top w:val="none" w:sz="0" w:space="0" w:color="auto"/>
            <w:left w:val="none" w:sz="0" w:space="0" w:color="auto"/>
            <w:bottom w:val="none" w:sz="0" w:space="0" w:color="auto"/>
            <w:right w:val="none" w:sz="0" w:space="0" w:color="auto"/>
          </w:divBdr>
        </w:div>
        <w:div w:id="2036074976">
          <w:marLeft w:val="640"/>
          <w:marRight w:val="0"/>
          <w:marTop w:val="0"/>
          <w:marBottom w:val="0"/>
          <w:divBdr>
            <w:top w:val="none" w:sz="0" w:space="0" w:color="auto"/>
            <w:left w:val="none" w:sz="0" w:space="0" w:color="auto"/>
            <w:bottom w:val="none" w:sz="0" w:space="0" w:color="auto"/>
            <w:right w:val="none" w:sz="0" w:space="0" w:color="auto"/>
          </w:divBdr>
        </w:div>
        <w:div w:id="757946373">
          <w:marLeft w:val="640"/>
          <w:marRight w:val="0"/>
          <w:marTop w:val="0"/>
          <w:marBottom w:val="0"/>
          <w:divBdr>
            <w:top w:val="none" w:sz="0" w:space="0" w:color="auto"/>
            <w:left w:val="none" w:sz="0" w:space="0" w:color="auto"/>
            <w:bottom w:val="none" w:sz="0" w:space="0" w:color="auto"/>
            <w:right w:val="none" w:sz="0" w:space="0" w:color="auto"/>
          </w:divBdr>
        </w:div>
        <w:div w:id="945112342">
          <w:marLeft w:val="640"/>
          <w:marRight w:val="0"/>
          <w:marTop w:val="0"/>
          <w:marBottom w:val="0"/>
          <w:divBdr>
            <w:top w:val="none" w:sz="0" w:space="0" w:color="auto"/>
            <w:left w:val="none" w:sz="0" w:space="0" w:color="auto"/>
            <w:bottom w:val="none" w:sz="0" w:space="0" w:color="auto"/>
            <w:right w:val="none" w:sz="0" w:space="0" w:color="auto"/>
          </w:divBdr>
        </w:div>
        <w:div w:id="1007446031">
          <w:marLeft w:val="640"/>
          <w:marRight w:val="0"/>
          <w:marTop w:val="0"/>
          <w:marBottom w:val="0"/>
          <w:divBdr>
            <w:top w:val="none" w:sz="0" w:space="0" w:color="auto"/>
            <w:left w:val="none" w:sz="0" w:space="0" w:color="auto"/>
            <w:bottom w:val="none" w:sz="0" w:space="0" w:color="auto"/>
            <w:right w:val="none" w:sz="0" w:space="0" w:color="auto"/>
          </w:divBdr>
        </w:div>
        <w:div w:id="1523586188">
          <w:marLeft w:val="640"/>
          <w:marRight w:val="0"/>
          <w:marTop w:val="0"/>
          <w:marBottom w:val="0"/>
          <w:divBdr>
            <w:top w:val="none" w:sz="0" w:space="0" w:color="auto"/>
            <w:left w:val="none" w:sz="0" w:space="0" w:color="auto"/>
            <w:bottom w:val="none" w:sz="0" w:space="0" w:color="auto"/>
            <w:right w:val="none" w:sz="0" w:space="0" w:color="auto"/>
          </w:divBdr>
        </w:div>
        <w:div w:id="1640721725">
          <w:marLeft w:val="640"/>
          <w:marRight w:val="0"/>
          <w:marTop w:val="0"/>
          <w:marBottom w:val="0"/>
          <w:divBdr>
            <w:top w:val="none" w:sz="0" w:space="0" w:color="auto"/>
            <w:left w:val="none" w:sz="0" w:space="0" w:color="auto"/>
            <w:bottom w:val="none" w:sz="0" w:space="0" w:color="auto"/>
            <w:right w:val="none" w:sz="0" w:space="0" w:color="auto"/>
          </w:divBdr>
        </w:div>
        <w:div w:id="950933984">
          <w:marLeft w:val="640"/>
          <w:marRight w:val="0"/>
          <w:marTop w:val="0"/>
          <w:marBottom w:val="0"/>
          <w:divBdr>
            <w:top w:val="none" w:sz="0" w:space="0" w:color="auto"/>
            <w:left w:val="none" w:sz="0" w:space="0" w:color="auto"/>
            <w:bottom w:val="none" w:sz="0" w:space="0" w:color="auto"/>
            <w:right w:val="none" w:sz="0" w:space="0" w:color="auto"/>
          </w:divBdr>
        </w:div>
        <w:div w:id="955599992">
          <w:marLeft w:val="640"/>
          <w:marRight w:val="0"/>
          <w:marTop w:val="0"/>
          <w:marBottom w:val="0"/>
          <w:divBdr>
            <w:top w:val="none" w:sz="0" w:space="0" w:color="auto"/>
            <w:left w:val="none" w:sz="0" w:space="0" w:color="auto"/>
            <w:bottom w:val="none" w:sz="0" w:space="0" w:color="auto"/>
            <w:right w:val="none" w:sz="0" w:space="0" w:color="auto"/>
          </w:divBdr>
        </w:div>
        <w:div w:id="2014529832">
          <w:marLeft w:val="640"/>
          <w:marRight w:val="0"/>
          <w:marTop w:val="0"/>
          <w:marBottom w:val="0"/>
          <w:divBdr>
            <w:top w:val="none" w:sz="0" w:space="0" w:color="auto"/>
            <w:left w:val="none" w:sz="0" w:space="0" w:color="auto"/>
            <w:bottom w:val="none" w:sz="0" w:space="0" w:color="auto"/>
            <w:right w:val="none" w:sz="0" w:space="0" w:color="auto"/>
          </w:divBdr>
        </w:div>
        <w:div w:id="742919988">
          <w:marLeft w:val="640"/>
          <w:marRight w:val="0"/>
          <w:marTop w:val="0"/>
          <w:marBottom w:val="0"/>
          <w:divBdr>
            <w:top w:val="none" w:sz="0" w:space="0" w:color="auto"/>
            <w:left w:val="none" w:sz="0" w:space="0" w:color="auto"/>
            <w:bottom w:val="none" w:sz="0" w:space="0" w:color="auto"/>
            <w:right w:val="none" w:sz="0" w:space="0" w:color="auto"/>
          </w:divBdr>
        </w:div>
        <w:div w:id="1948581967">
          <w:marLeft w:val="640"/>
          <w:marRight w:val="0"/>
          <w:marTop w:val="0"/>
          <w:marBottom w:val="0"/>
          <w:divBdr>
            <w:top w:val="none" w:sz="0" w:space="0" w:color="auto"/>
            <w:left w:val="none" w:sz="0" w:space="0" w:color="auto"/>
            <w:bottom w:val="none" w:sz="0" w:space="0" w:color="auto"/>
            <w:right w:val="none" w:sz="0" w:space="0" w:color="auto"/>
          </w:divBdr>
        </w:div>
        <w:div w:id="803886332">
          <w:marLeft w:val="640"/>
          <w:marRight w:val="0"/>
          <w:marTop w:val="0"/>
          <w:marBottom w:val="0"/>
          <w:divBdr>
            <w:top w:val="none" w:sz="0" w:space="0" w:color="auto"/>
            <w:left w:val="none" w:sz="0" w:space="0" w:color="auto"/>
            <w:bottom w:val="none" w:sz="0" w:space="0" w:color="auto"/>
            <w:right w:val="none" w:sz="0" w:space="0" w:color="auto"/>
          </w:divBdr>
        </w:div>
        <w:div w:id="1115909948">
          <w:marLeft w:val="640"/>
          <w:marRight w:val="0"/>
          <w:marTop w:val="0"/>
          <w:marBottom w:val="0"/>
          <w:divBdr>
            <w:top w:val="none" w:sz="0" w:space="0" w:color="auto"/>
            <w:left w:val="none" w:sz="0" w:space="0" w:color="auto"/>
            <w:bottom w:val="none" w:sz="0" w:space="0" w:color="auto"/>
            <w:right w:val="none" w:sz="0" w:space="0" w:color="auto"/>
          </w:divBdr>
        </w:div>
        <w:div w:id="315493509">
          <w:marLeft w:val="640"/>
          <w:marRight w:val="0"/>
          <w:marTop w:val="0"/>
          <w:marBottom w:val="0"/>
          <w:divBdr>
            <w:top w:val="none" w:sz="0" w:space="0" w:color="auto"/>
            <w:left w:val="none" w:sz="0" w:space="0" w:color="auto"/>
            <w:bottom w:val="none" w:sz="0" w:space="0" w:color="auto"/>
            <w:right w:val="none" w:sz="0" w:space="0" w:color="auto"/>
          </w:divBdr>
        </w:div>
        <w:div w:id="765468314">
          <w:marLeft w:val="640"/>
          <w:marRight w:val="0"/>
          <w:marTop w:val="0"/>
          <w:marBottom w:val="0"/>
          <w:divBdr>
            <w:top w:val="none" w:sz="0" w:space="0" w:color="auto"/>
            <w:left w:val="none" w:sz="0" w:space="0" w:color="auto"/>
            <w:bottom w:val="none" w:sz="0" w:space="0" w:color="auto"/>
            <w:right w:val="none" w:sz="0" w:space="0" w:color="auto"/>
          </w:divBdr>
        </w:div>
        <w:div w:id="214896597">
          <w:marLeft w:val="640"/>
          <w:marRight w:val="0"/>
          <w:marTop w:val="0"/>
          <w:marBottom w:val="0"/>
          <w:divBdr>
            <w:top w:val="none" w:sz="0" w:space="0" w:color="auto"/>
            <w:left w:val="none" w:sz="0" w:space="0" w:color="auto"/>
            <w:bottom w:val="none" w:sz="0" w:space="0" w:color="auto"/>
            <w:right w:val="none" w:sz="0" w:space="0" w:color="auto"/>
          </w:divBdr>
        </w:div>
        <w:div w:id="932663043">
          <w:marLeft w:val="640"/>
          <w:marRight w:val="0"/>
          <w:marTop w:val="0"/>
          <w:marBottom w:val="0"/>
          <w:divBdr>
            <w:top w:val="none" w:sz="0" w:space="0" w:color="auto"/>
            <w:left w:val="none" w:sz="0" w:space="0" w:color="auto"/>
            <w:bottom w:val="none" w:sz="0" w:space="0" w:color="auto"/>
            <w:right w:val="none" w:sz="0" w:space="0" w:color="auto"/>
          </w:divBdr>
        </w:div>
        <w:div w:id="231473499">
          <w:marLeft w:val="640"/>
          <w:marRight w:val="0"/>
          <w:marTop w:val="0"/>
          <w:marBottom w:val="0"/>
          <w:divBdr>
            <w:top w:val="none" w:sz="0" w:space="0" w:color="auto"/>
            <w:left w:val="none" w:sz="0" w:space="0" w:color="auto"/>
            <w:bottom w:val="none" w:sz="0" w:space="0" w:color="auto"/>
            <w:right w:val="none" w:sz="0" w:space="0" w:color="auto"/>
          </w:divBdr>
        </w:div>
        <w:div w:id="1444808985">
          <w:marLeft w:val="640"/>
          <w:marRight w:val="0"/>
          <w:marTop w:val="0"/>
          <w:marBottom w:val="0"/>
          <w:divBdr>
            <w:top w:val="none" w:sz="0" w:space="0" w:color="auto"/>
            <w:left w:val="none" w:sz="0" w:space="0" w:color="auto"/>
            <w:bottom w:val="none" w:sz="0" w:space="0" w:color="auto"/>
            <w:right w:val="none" w:sz="0" w:space="0" w:color="auto"/>
          </w:divBdr>
        </w:div>
        <w:div w:id="1371496887">
          <w:marLeft w:val="640"/>
          <w:marRight w:val="0"/>
          <w:marTop w:val="0"/>
          <w:marBottom w:val="0"/>
          <w:divBdr>
            <w:top w:val="none" w:sz="0" w:space="0" w:color="auto"/>
            <w:left w:val="none" w:sz="0" w:space="0" w:color="auto"/>
            <w:bottom w:val="none" w:sz="0" w:space="0" w:color="auto"/>
            <w:right w:val="none" w:sz="0" w:space="0" w:color="auto"/>
          </w:divBdr>
        </w:div>
        <w:div w:id="1442913617">
          <w:marLeft w:val="640"/>
          <w:marRight w:val="0"/>
          <w:marTop w:val="0"/>
          <w:marBottom w:val="0"/>
          <w:divBdr>
            <w:top w:val="none" w:sz="0" w:space="0" w:color="auto"/>
            <w:left w:val="none" w:sz="0" w:space="0" w:color="auto"/>
            <w:bottom w:val="none" w:sz="0" w:space="0" w:color="auto"/>
            <w:right w:val="none" w:sz="0" w:space="0" w:color="auto"/>
          </w:divBdr>
        </w:div>
        <w:div w:id="623511122">
          <w:marLeft w:val="640"/>
          <w:marRight w:val="0"/>
          <w:marTop w:val="0"/>
          <w:marBottom w:val="0"/>
          <w:divBdr>
            <w:top w:val="none" w:sz="0" w:space="0" w:color="auto"/>
            <w:left w:val="none" w:sz="0" w:space="0" w:color="auto"/>
            <w:bottom w:val="none" w:sz="0" w:space="0" w:color="auto"/>
            <w:right w:val="none" w:sz="0" w:space="0" w:color="auto"/>
          </w:divBdr>
        </w:div>
        <w:div w:id="436949762">
          <w:marLeft w:val="640"/>
          <w:marRight w:val="0"/>
          <w:marTop w:val="0"/>
          <w:marBottom w:val="0"/>
          <w:divBdr>
            <w:top w:val="none" w:sz="0" w:space="0" w:color="auto"/>
            <w:left w:val="none" w:sz="0" w:space="0" w:color="auto"/>
            <w:bottom w:val="none" w:sz="0" w:space="0" w:color="auto"/>
            <w:right w:val="none" w:sz="0" w:space="0" w:color="auto"/>
          </w:divBdr>
        </w:div>
        <w:div w:id="1385329983">
          <w:marLeft w:val="640"/>
          <w:marRight w:val="0"/>
          <w:marTop w:val="0"/>
          <w:marBottom w:val="0"/>
          <w:divBdr>
            <w:top w:val="none" w:sz="0" w:space="0" w:color="auto"/>
            <w:left w:val="none" w:sz="0" w:space="0" w:color="auto"/>
            <w:bottom w:val="none" w:sz="0" w:space="0" w:color="auto"/>
            <w:right w:val="none" w:sz="0" w:space="0" w:color="auto"/>
          </w:divBdr>
        </w:div>
        <w:div w:id="144664145">
          <w:marLeft w:val="640"/>
          <w:marRight w:val="0"/>
          <w:marTop w:val="0"/>
          <w:marBottom w:val="0"/>
          <w:divBdr>
            <w:top w:val="none" w:sz="0" w:space="0" w:color="auto"/>
            <w:left w:val="none" w:sz="0" w:space="0" w:color="auto"/>
            <w:bottom w:val="none" w:sz="0" w:space="0" w:color="auto"/>
            <w:right w:val="none" w:sz="0" w:space="0" w:color="auto"/>
          </w:divBdr>
        </w:div>
        <w:div w:id="1054161578">
          <w:marLeft w:val="640"/>
          <w:marRight w:val="0"/>
          <w:marTop w:val="0"/>
          <w:marBottom w:val="0"/>
          <w:divBdr>
            <w:top w:val="none" w:sz="0" w:space="0" w:color="auto"/>
            <w:left w:val="none" w:sz="0" w:space="0" w:color="auto"/>
            <w:bottom w:val="none" w:sz="0" w:space="0" w:color="auto"/>
            <w:right w:val="none" w:sz="0" w:space="0" w:color="auto"/>
          </w:divBdr>
        </w:div>
        <w:div w:id="734160369">
          <w:marLeft w:val="640"/>
          <w:marRight w:val="0"/>
          <w:marTop w:val="0"/>
          <w:marBottom w:val="0"/>
          <w:divBdr>
            <w:top w:val="none" w:sz="0" w:space="0" w:color="auto"/>
            <w:left w:val="none" w:sz="0" w:space="0" w:color="auto"/>
            <w:bottom w:val="none" w:sz="0" w:space="0" w:color="auto"/>
            <w:right w:val="none" w:sz="0" w:space="0" w:color="auto"/>
          </w:divBdr>
        </w:div>
        <w:div w:id="1465462862">
          <w:marLeft w:val="640"/>
          <w:marRight w:val="0"/>
          <w:marTop w:val="0"/>
          <w:marBottom w:val="0"/>
          <w:divBdr>
            <w:top w:val="none" w:sz="0" w:space="0" w:color="auto"/>
            <w:left w:val="none" w:sz="0" w:space="0" w:color="auto"/>
            <w:bottom w:val="none" w:sz="0" w:space="0" w:color="auto"/>
            <w:right w:val="none" w:sz="0" w:space="0" w:color="auto"/>
          </w:divBdr>
        </w:div>
        <w:div w:id="1113404837">
          <w:marLeft w:val="640"/>
          <w:marRight w:val="0"/>
          <w:marTop w:val="0"/>
          <w:marBottom w:val="0"/>
          <w:divBdr>
            <w:top w:val="none" w:sz="0" w:space="0" w:color="auto"/>
            <w:left w:val="none" w:sz="0" w:space="0" w:color="auto"/>
            <w:bottom w:val="none" w:sz="0" w:space="0" w:color="auto"/>
            <w:right w:val="none" w:sz="0" w:space="0" w:color="auto"/>
          </w:divBdr>
        </w:div>
        <w:div w:id="1934625195">
          <w:marLeft w:val="640"/>
          <w:marRight w:val="0"/>
          <w:marTop w:val="0"/>
          <w:marBottom w:val="0"/>
          <w:divBdr>
            <w:top w:val="none" w:sz="0" w:space="0" w:color="auto"/>
            <w:left w:val="none" w:sz="0" w:space="0" w:color="auto"/>
            <w:bottom w:val="none" w:sz="0" w:space="0" w:color="auto"/>
            <w:right w:val="none" w:sz="0" w:space="0" w:color="auto"/>
          </w:divBdr>
        </w:div>
        <w:div w:id="653067969">
          <w:marLeft w:val="640"/>
          <w:marRight w:val="0"/>
          <w:marTop w:val="0"/>
          <w:marBottom w:val="0"/>
          <w:divBdr>
            <w:top w:val="none" w:sz="0" w:space="0" w:color="auto"/>
            <w:left w:val="none" w:sz="0" w:space="0" w:color="auto"/>
            <w:bottom w:val="none" w:sz="0" w:space="0" w:color="auto"/>
            <w:right w:val="none" w:sz="0" w:space="0" w:color="auto"/>
          </w:divBdr>
        </w:div>
        <w:div w:id="1361398969">
          <w:marLeft w:val="640"/>
          <w:marRight w:val="0"/>
          <w:marTop w:val="0"/>
          <w:marBottom w:val="0"/>
          <w:divBdr>
            <w:top w:val="none" w:sz="0" w:space="0" w:color="auto"/>
            <w:left w:val="none" w:sz="0" w:space="0" w:color="auto"/>
            <w:bottom w:val="none" w:sz="0" w:space="0" w:color="auto"/>
            <w:right w:val="none" w:sz="0" w:space="0" w:color="auto"/>
          </w:divBdr>
        </w:div>
        <w:div w:id="2005432677">
          <w:marLeft w:val="640"/>
          <w:marRight w:val="0"/>
          <w:marTop w:val="0"/>
          <w:marBottom w:val="0"/>
          <w:divBdr>
            <w:top w:val="none" w:sz="0" w:space="0" w:color="auto"/>
            <w:left w:val="none" w:sz="0" w:space="0" w:color="auto"/>
            <w:bottom w:val="none" w:sz="0" w:space="0" w:color="auto"/>
            <w:right w:val="none" w:sz="0" w:space="0" w:color="auto"/>
          </w:divBdr>
        </w:div>
        <w:div w:id="1371341747">
          <w:marLeft w:val="640"/>
          <w:marRight w:val="0"/>
          <w:marTop w:val="0"/>
          <w:marBottom w:val="0"/>
          <w:divBdr>
            <w:top w:val="none" w:sz="0" w:space="0" w:color="auto"/>
            <w:left w:val="none" w:sz="0" w:space="0" w:color="auto"/>
            <w:bottom w:val="none" w:sz="0" w:space="0" w:color="auto"/>
            <w:right w:val="none" w:sz="0" w:space="0" w:color="auto"/>
          </w:divBdr>
        </w:div>
        <w:div w:id="1504054628">
          <w:marLeft w:val="640"/>
          <w:marRight w:val="0"/>
          <w:marTop w:val="0"/>
          <w:marBottom w:val="0"/>
          <w:divBdr>
            <w:top w:val="none" w:sz="0" w:space="0" w:color="auto"/>
            <w:left w:val="none" w:sz="0" w:space="0" w:color="auto"/>
            <w:bottom w:val="none" w:sz="0" w:space="0" w:color="auto"/>
            <w:right w:val="none" w:sz="0" w:space="0" w:color="auto"/>
          </w:divBdr>
        </w:div>
        <w:div w:id="761294057">
          <w:marLeft w:val="640"/>
          <w:marRight w:val="0"/>
          <w:marTop w:val="0"/>
          <w:marBottom w:val="0"/>
          <w:divBdr>
            <w:top w:val="none" w:sz="0" w:space="0" w:color="auto"/>
            <w:left w:val="none" w:sz="0" w:space="0" w:color="auto"/>
            <w:bottom w:val="none" w:sz="0" w:space="0" w:color="auto"/>
            <w:right w:val="none" w:sz="0" w:space="0" w:color="auto"/>
          </w:divBdr>
        </w:div>
        <w:div w:id="557132735">
          <w:marLeft w:val="640"/>
          <w:marRight w:val="0"/>
          <w:marTop w:val="0"/>
          <w:marBottom w:val="0"/>
          <w:divBdr>
            <w:top w:val="none" w:sz="0" w:space="0" w:color="auto"/>
            <w:left w:val="none" w:sz="0" w:space="0" w:color="auto"/>
            <w:bottom w:val="none" w:sz="0" w:space="0" w:color="auto"/>
            <w:right w:val="none" w:sz="0" w:space="0" w:color="auto"/>
          </w:divBdr>
        </w:div>
        <w:div w:id="1296060612">
          <w:marLeft w:val="640"/>
          <w:marRight w:val="0"/>
          <w:marTop w:val="0"/>
          <w:marBottom w:val="0"/>
          <w:divBdr>
            <w:top w:val="none" w:sz="0" w:space="0" w:color="auto"/>
            <w:left w:val="none" w:sz="0" w:space="0" w:color="auto"/>
            <w:bottom w:val="none" w:sz="0" w:space="0" w:color="auto"/>
            <w:right w:val="none" w:sz="0" w:space="0" w:color="auto"/>
          </w:divBdr>
        </w:div>
        <w:div w:id="1993215656">
          <w:marLeft w:val="640"/>
          <w:marRight w:val="0"/>
          <w:marTop w:val="0"/>
          <w:marBottom w:val="0"/>
          <w:divBdr>
            <w:top w:val="none" w:sz="0" w:space="0" w:color="auto"/>
            <w:left w:val="none" w:sz="0" w:space="0" w:color="auto"/>
            <w:bottom w:val="none" w:sz="0" w:space="0" w:color="auto"/>
            <w:right w:val="none" w:sz="0" w:space="0" w:color="auto"/>
          </w:divBdr>
        </w:div>
        <w:div w:id="867527551">
          <w:marLeft w:val="640"/>
          <w:marRight w:val="0"/>
          <w:marTop w:val="0"/>
          <w:marBottom w:val="0"/>
          <w:divBdr>
            <w:top w:val="none" w:sz="0" w:space="0" w:color="auto"/>
            <w:left w:val="none" w:sz="0" w:space="0" w:color="auto"/>
            <w:bottom w:val="none" w:sz="0" w:space="0" w:color="auto"/>
            <w:right w:val="none" w:sz="0" w:space="0" w:color="auto"/>
          </w:divBdr>
        </w:div>
        <w:div w:id="579876756">
          <w:marLeft w:val="640"/>
          <w:marRight w:val="0"/>
          <w:marTop w:val="0"/>
          <w:marBottom w:val="0"/>
          <w:divBdr>
            <w:top w:val="none" w:sz="0" w:space="0" w:color="auto"/>
            <w:left w:val="none" w:sz="0" w:space="0" w:color="auto"/>
            <w:bottom w:val="none" w:sz="0" w:space="0" w:color="auto"/>
            <w:right w:val="none" w:sz="0" w:space="0" w:color="auto"/>
          </w:divBdr>
        </w:div>
        <w:div w:id="1171523905">
          <w:marLeft w:val="640"/>
          <w:marRight w:val="0"/>
          <w:marTop w:val="0"/>
          <w:marBottom w:val="0"/>
          <w:divBdr>
            <w:top w:val="none" w:sz="0" w:space="0" w:color="auto"/>
            <w:left w:val="none" w:sz="0" w:space="0" w:color="auto"/>
            <w:bottom w:val="none" w:sz="0" w:space="0" w:color="auto"/>
            <w:right w:val="none" w:sz="0" w:space="0" w:color="auto"/>
          </w:divBdr>
        </w:div>
        <w:div w:id="1901357223">
          <w:marLeft w:val="640"/>
          <w:marRight w:val="0"/>
          <w:marTop w:val="0"/>
          <w:marBottom w:val="0"/>
          <w:divBdr>
            <w:top w:val="none" w:sz="0" w:space="0" w:color="auto"/>
            <w:left w:val="none" w:sz="0" w:space="0" w:color="auto"/>
            <w:bottom w:val="none" w:sz="0" w:space="0" w:color="auto"/>
            <w:right w:val="none" w:sz="0" w:space="0" w:color="auto"/>
          </w:divBdr>
        </w:div>
        <w:div w:id="211697089">
          <w:marLeft w:val="640"/>
          <w:marRight w:val="0"/>
          <w:marTop w:val="0"/>
          <w:marBottom w:val="0"/>
          <w:divBdr>
            <w:top w:val="none" w:sz="0" w:space="0" w:color="auto"/>
            <w:left w:val="none" w:sz="0" w:space="0" w:color="auto"/>
            <w:bottom w:val="none" w:sz="0" w:space="0" w:color="auto"/>
            <w:right w:val="none" w:sz="0" w:space="0" w:color="auto"/>
          </w:divBdr>
        </w:div>
        <w:div w:id="413211541">
          <w:marLeft w:val="640"/>
          <w:marRight w:val="0"/>
          <w:marTop w:val="0"/>
          <w:marBottom w:val="0"/>
          <w:divBdr>
            <w:top w:val="none" w:sz="0" w:space="0" w:color="auto"/>
            <w:left w:val="none" w:sz="0" w:space="0" w:color="auto"/>
            <w:bottom w:val="none" w:sz="0" w:space="0" w:color="auto"/>
            <w:right w:val="none" w:sz="0" w:space="0" w:color="auto"/>
          </w:divBdr>
        </w:div>
        <w:div w:id="900678320">
          <w:marLeft w:val="640"/>
          <w:marRight w:val="0"/>
          <w:marTop w:val="0"/>
          <w:marBottom w:val="0"/>
          <w:divBdr>
            <w:top w:val="none" w:sz="0" w:space="0" w:color="auto"/>
            <w:left w:val="none" w:sz="0" w:space="0" w:color="auto"/>
            <w:bottom w:val="none" w:sz="0" w:space="0" w:color="auto"/>
            <w:right w:val="none" w:sz="0" w:space="0" w:color="auto"/>
          </w:divBdr>
        </w:div>
        <w:div w:id="272834122">
          <w:marLeft w:val="640"/>
          <w:marRight w:val="0"/>
          <w:marTop w:val="0"/>
          <w:marBottom w:val="0"/>
          <w:divBdr>
            <w:top w:val="none" w:sz="0" w:space="0" w:color="auto"/>
            <w:left w:val="none" w:sz="0" w:space="0" w:color="auto"/>
            <w:bottom w:val="none" w:sz="0" w:space="0" w:color="auto"/>
            <w:right w:val="none" w:sz="0" w:space="0" w:color="auto"/>
          </w:divBdr>
        </w:div>
        <w:div w:id="1176771653">
          <w:marLeft w:val="640"/>
          <w:marRight w:val="0"/>
          <w:marTop w:val="0"/>
          <w:marBottom w:val="0"/>
          <w:divBdr>
            <w:top w:val="none" w:sz="0" w:space="0" w:color="auto"/>
            <w:left w:val="none" w:sz="0" w:space="0" w:color="auto"/>
            <w:bottom w:val="none" w:sz="0" w:space="0" w:color="auto"/>
            <w:right w:val="none" w:sz="0" w:space="0" w:color="auto"/>
          </w:divBdr>
        </w:div>
        <w:div w:id="1061830289">
          <w:marLeft w:val="640"/>
          <w:marRight w:val="0"/>
          <w:marTop w:val="0"/>
          <w:marBottom w:val="0"/>
          <w:divBdr>
            <w:top w:val="none" w:sz="0" w:space="0" w:color="auto"/>
            <w:left w:val="none" w:sz="0" w:space="0" w:color="auto"/>
            <w:bottom w:val="none" w:sz="0" w:space="0" w:color="auto"/>
            <w:right w:val="none" w:sz="0" w:space="0" w:color="auto"/>
          </w:divBdr>
        </w:div>
        <w:div w:id="97063616">
          <w:marLeft w:val="640"/>
          <w:marRight w:val="0"/>
          <w:marTop w:val="0"/>
          <w:marBottom w:val="0"/>
          <w:divBdr>
            <w:top w:val="none" w:sz="0" w:space="0" w:color="auto"/>
            <w:left w:val="none" w:sz="0" w:space="0" w:color="auto"/>
            <w:bottom w:val="none" w:sz="0" w:space="0" w:color="auto"/>
            <w:right w:val="none" w:sz="0" w:space="0" w:color="auto"/>
          </w:divBdr>
        </w:div>
        <w:div w:id="1132945820">
          <w:marLeft w:val="640"/>
          <w:marRight w:val="0"/>
          <w:marTop w:val="0"/>
          <w:marBottom w:val="0"/>
          <w:divBdr>
            <w:top w:val="none" w:sz="0" w:space="0" w:color="auto"/>
            <w:left w:val="none" w:sz="0" w:space="0" w:color="auto"/>
            <w:bottom w:val="none" w:sz="0" w:space="0" w:color="auto"/>
            <w:right w:val="none" w:sz="0" w:space="0" w:color="auto"/>
          </w:divBdr>
        </w:div>
        <w:div w:id="753553587">
          <w:marLeft w:val="640"/>
          <w:marRight w:val="0"/>
          <w:marTop w:val="0"/>
          <w:marBottom w:val="0"/>
          <w:divBdr>
            <w:top w:val="none" w:sz="0" w:space="0" w:color="auto"/>
            <w:left w:val="none" w:sz="0" w:space="0" w:color="auto"/>
            <w:bottom w:val="none" w:sz="0" w:space="0" w:color="auto"/>
            <w:right w:val="none" w:sz="0" w:space="0" w:color="auto"/>
          </w:divBdr>
        </w:div>
        <w:div w:id="1473213261">
          <w:marLeft w:val="640"/>
          <w:marRight w:val="0"/>
          <w:marTop w:val="0"/>
          <w:marBottom w:val="0"/>
          <w:divBdr>
            <w:top w:val="none" w:sz="0" w:space="0" w:color="auto"/>
            <w:left w:val="none" w:sz="0" w:space="0" w:color="auto"/>
            <w:bottom w:val="none" w:sz="0" w:space="0" w:color="auto"/>
            <w:right w:val="none" w:sz="0" w:space="0" w:color="auto"/>
          </w:divBdr>
        </w:div>
        <w:div w:id="1758821201">
          <w:marLeft w:val="640"/>
          <w:marRight w:val="0"/>
          <w:marTop w:val="0"/>
          <w:marBottom w:val="0"/>
          <w:divBdr>
            <w:top w:val="none" w:sz="0" w:space="0" w:color="auto"/>
            <w:left w:val="none" w:sz="0" w:space="0" w:color="auto"/>
            <w:bottom w:val="none" w:sz="0" w:space="0" w:color="auto"/>
            <w:right w:val="none" w:sz="0" w:space="0" w:color="auto"/>
          </w:divBdr>
        </w:div>
        <w:div w:id="783814349">
          <w:marLeft w:val="640"/>
          <w:marRight w:val="0"/>
          <w:marTop w:val="0"/>
          <w:marBottom w:val="0"/>
          <w:divBdr>
            <w:top w:val="none" w:sz="0" w:space="0" w:color="auto"/>
            <w:left w:val="none" w:sz="0" w:space="0" w:color="auto"/>
            <w:bottom w:val="none" w:sz="0" w:space="0" w:color="auto"/>
            <w:right w:val="none" w:sz="0" w:space="0" w:color="auto"/>
          </w:divBdr>
        </w:div>
        <w:div w:id="1534001508">
          <w:marLeft w:val="640"/>
          <w:marRight w:val="0"/>
          <w:marTop w:val="0"/>
          <w:marBottom w:val="0"/>
          <w:divBdr>
            <w:top w:val="none" w:sz="0" w:space="0" w:color="auto"/>
            <w:left w:val="none" w:sz="0" w:space="0" w:color="auto"/>
            <w:bottom w:val="none" w:sz="0" w:space="0" w:color="auto"/>
            <w:right w:val="none" w:sz="0" w:space="0" w:color="auto"/>
          </w:divBdr>
        </w:div>
        <w:div w:id="959531283">
          <w:marLeft w:val="640"/>
          <w:marRight w:val="0"/>
          <w:marTop w:val="0"/>
          <w:marBottom w:val="0"/>
          <w:divBdr>
            <w:top w:val="none" w:sz="0" w:space="0" w:color="auto"/>
            <w:left w:val="none" w:sz="0" w:space="0" w:color="auto"/>
            <w:bottom w:val="none" w:sz="0" w:space="0" w:color="auto"/>
            <w:right w:val="none" w:sz="0" w:space="0" w:color="auto"/>
          </w:divBdr>
        </w:div>
        <w:div w:id="1690907574">
          <w:marLeft w:val="640"/>
          <w:marRight w:val="0"/>
          <w:marTop w:val="0"/>
          <w:marBottom w:val="0"/>
          <w:divBdr>
            <w:top w:val="none" w:sz="0" w:space="0" w:color="auto"/>
            <w:left w:val="none" w:sz="0" w:space="0" w:color="auto"/>
            <w:bottom w:val="none" w:sz="0" w:space="0" w:color="auto"/>
            <w:right w:val="none" w:sz="0" w:space="0" w:color="auto"/>
          </w:divBdr>
        </w:div>
        <w:div w:id="1607886721">
          <w:marLeft w:val="640"/>
          <w:marRight w:val="0"/>
          <w:marTop w:val="0"/>
          <w:marBottom w:val="0"/>
          <w:divBdr>
            <w:top w:val="none" w:sz="0" w:space="0" w:color="auto"/>
            <w:left w:val="none" w:sz="0" w:space="0" w:color="auto"/>
            <w:bottom w:val="none" w:sz="0" w:space="0" w:color="auto"/>
            <w:right w:val="none" w:sz="0" w:space="0" w:color="auto"/>
          </w:divBdr>
        </w:div>
        <w:div w:id="130633002">
          <w:marLeft w:val="640"/>
          <w:marRight w:val="0"/>
          <w:marTop w:val="0"/>
          <w:marBottom w:val="0"/>
          <w:divBdr>
            <w:top w:val="none" w:sz="0" w:space="0" w:color="auto"/>
            <w:left w:val="none" w:sz="0" w:space="0" w:color="auto"/>
            <w:bottom w:val="none" w:sz="0" w:space="0" w:color="auto"/>
            <w:right w:val="none" w:sz="0" w:space="0" w:color="auto"/>
          </w:divBdr>
        </w:div>
        <w:div w:id="1198736255">
          <w:marLeft w:val="640"/>
          <w:marRight w:val="0"/>
          <w:marTop w:val="0"/>
          <w:marBottom w:val="0"/>
          <w:divBdr>
            <w:top w:val="none" w:sz="0" w:space="0" w:color="auto"/>
            <w:left w:val="none" w:sz="0" w:space="0" w:color="auto"/>
            <w:bottom w:val="none" w:sz="0" w:space="0" w:color="auto"/>
            <w:right w:val="none" w:sz="0" w:space="0" w:color="auto"/>
          </w:divBdr>
        </w:div>
      </w:divsChild>
    </w:div>
    <w:div w:id="1060329492">
      <w:bodyDiv w:val="1"/>
      <w:marLeft w:val="0"/>
      <w:marRight w:val="0"/>
      <w:marTop w:val="0"/>
      <w:marBottom w:val="0"/>
      <w:divBdr>
        <w:top w:val="none" w:sz="0" w:space="0" w:color="auto"/>
        <w:left w:val="none" w:sz="0" w:space="0" w:color="auto"/>
        <w:bottom w:val="none" w:sz="0" w:space="0" w:color="auto"/>
        <w:right w:val="none" w:sz="0" w:space="0" w:color="auto"/>
      </w:divBdr>
      <w:divsChild>
        <w:div w:id="1783843205">
          <w:marLeft w:val="640"/>
          <w:marRight w:val="0"/>
          <w:marTop w:val="0"/>
          <w:marBottom w:val="0"/>
          <w:divBdr>
            <w:top w:val="none" w:sz="0" w:space="0" w:color="auto"/>
            <w:left w:val="none" w:sz="0" w:space="0" w:color="auto"/>
            <w:bottom w:val="none" w:sz="0" w:space="0" w:color="auto"/>
            <w:right w:val="none" w:sz="0" w:space="0" w:color="auto"/>
          </w:divBdr>
        </w:div>
        <w:div w:id="1446270878">
          <w:marLeft w:val="640"/>
          <w:marRight w:val="0"/>
          <w:marTop w:val="0"/>
          <w:marBottom w:val="0"/>
          <w:divBdr>
            <w:top w:val="none" w:sz="0" w:space="0" w:color="auto"/>
            <w:left w:val="none" w:sz="0" w:space="0" w:color="auto"/>
            <w:bottom w:val="none" w:sz="0" w:space="0" w:color="auto"/>
            <w:right w:val="none" w:sz="0" w:space="0" w:color="auto"/>
          </w:divBdr>
        </w:div>
        <w:div w:id="2114203277">
          <w:marLeft w:val="640"/>
          <w:marRight w:val="0"/>
          <w:marTop w:val="0"/>
          <w:marBottom w:val="0"/>
          <w:divBdr>
            <w:top w:val="none" w:sz="0" w:space="0" w:color="auto"/>
            <w:left w:val="none" w:sz="0" w:space="0" w:color="auto"/>
            <w:bottom w:val="none" w:sz="0" w:space="0" w:color="auto"/>
            <w:right w:val="none" w:sz="0" w:space="0" w:color="auto"/>
          </w:divBdr>
        </w:div>
        <w:div w:id="1504469705">
          <w:marLeft w:val="640"/>
          <w:marRight w:val="0"/>
          <w:marTop w:val="0"/>
          <w:marBottom w:val="0"/>
          <w:divBdr>
            <w:top w:val="none" w:sz="0" w:space="0" w:color="auto"/>
            <w:left w:val="none" w:sz="0" w:space="0" w:color="auto"/>
            <w:bottom w:val="none" w:sz="0" w:space="0" w:color="auto"/>
            <w:right w:val="none" w:sz="0" w:space="0" w:color="auto"/>
          </w:divBdr>
        </w:div>
        <w:div w:id="1007830793">
          <w:marLeft w:val="640"/>
          <w:marRight w:val="0"/>
          <w:marTop w:val="0"/>
          <w:marBottom w:val="0"/>
          <w:divBdr>
            <w:top w:val="none" w:sz="0" w:space="0" w:color="auto"/>
            <w:left w:val="none" w:sz="0" w:space="0" w:color="auto"/>
            <w:bottom w:val="none" w:sz="0" w:space="0" w:color="auto"/>
            <w:right w:val="none" w:sz="0" w:space="0" w:color="auto"/>
          </w:divBdr>
        </w:div>
        <w:div w:id="1034039583">
          <w:marLeft w:val="640"/>
          <w:marRight w:val="0"/>
          <w:marTop w:val="0"/>
          <w:marBottom w:val="0"/>
          <w:divBdr>
            <w:top w:val="none" w:sz="0" w:space="0" w:color="auto"/>
            <w:left w:val="none" w:sz="0" w:space="0" w:color="auto"/>
            <w:bottom w:val="none" w:sz="0" w:space="0" w:color="auto"/>
            <w:right w:val="none" w:sz="0" w:space="0" w:color="auto"/>
          </w:divBdr>
        </w:div>
        <w:div w:id="113138237">
          <w:marLeft w:val="640"/>
          <w:marRight w:val="0"/>
          <w:marTop w:val="0"/>
          <w:marBottom w:val="0"/>
          <w:divBdr>
            <w:top w:val="none" w:sz="0" w:space="0" w:color="auto"/>
            <w:left w:val="none" w:sz="0" w:space="0" w:color="auto"/>
            <w:bottom w:val="none" w:sz="0" w:space="0" w:color="auto"/>
            <w:right w:val="none" w:sz="0" w:space="0" w:color="auto"/>
          </w:divBdr>
        </w:div>
        <w:div w:id="115297187">
          <w:marLeft w:val="640"/>
          <w:marRight w:val="0"/>
          <w:marTop w:val="0"/>
          <w:marBottom w:val="0"/>
          <w:divBdr>
            <w:top w:val="none" w:sz="0" w:space="0" w:color="auto"/>
            <w:left w:val="none" w:sz="0" w:space="0" w:color="auto"/>
            <w:bottom w:val="none" w:sz="0" w:space="0" w:color="auto"/>
            <w:right w:val="none" w:sz="0" w:space="0" w:color="auto"/>
          </w:divBdr>
        </w:div>
        <w:div w:id="1375345882">
          <w:marLeft w:val="640"/>
          <w:marRight w:val="0"/>
          <w:marTop w:val="0"/>
          <w:marBottom w:val="0"/>
          <w:divBdr>
            <w:top w:val="none" w:sz="0" w:space="0" w:color="auto"/>
            <w:left w:val="none" w:sz="0" w:space="0" w:color="auto"/>
            <w:bottom w:val="none" w:sz="0" w:space="0" w:color="auto"/>
            <w:right w:val="none" w:sz="0" w:space="0" w:color="auto"/>
          </w:divBdr>
        </w:div>
        <w:div w:id="2004549829">
          <w:marLeft w:val="640"/>
          <w:marRight w:val="0"/>
          <w:marTop w:val="0"/>
          <w:marBottom w:val="0"/>
          <w:divBdr>
            <w:top w:val="none" w:sz="0" w:space="0" w:color="auto"/>
            <w:left w:val="none" w:sz="0" w:space="0" w:color="auto"/>
            <w:bottom w:val="none" w:sz="0" w:space="0" w:color="auto"/>
            <w:right w:val="none" w:sz="0" w:space="0" w:color="auto"/>
          </w:divBdr>
        </w:div>
        <w:div w:id="1375305481">
          <w:marLeft w:val="640"/>
          <w:marRight w:val="0"/>
          <w:marTop w:val="0"/>
          <w:marBottom w:val="0"/>
          <w:divBdr>
            <w:top w:val="none" w:sz="0" w:space="0" w:color="auto"/>
            <w:left w:val="none" w:sz="0" w:space="0" w:color="auto"/>
            <w:bottom w:val="none" w:sz="0" w:space="0" w:color="auto"/>
            <w:right w:val="none" w:sz="0" w:space="0" w:color="auto"/>
          </w:divBdr>
        </w:div>
        <w:div w:id="849293017">
          <w:marLeft w:val="640"/>
          <w:marRight w:val="0"/>
          <w:marTop w:val="0"/>
          <w:marBottom w:val="0"/>
          <w:divBdr>
            <w:top w:val="none" w:sz="0" w:space="0" w:color="auto"/>
            <w:left w:val="none" w:sz="0" w:space="0" w:color="auto"/>
            <w:bottom w:val="none" w:sz="0" w:space="0" w:color="auto"/>
            <w:right w:val="none" w:sz="0" w:space="0" w:color="auto"/>
          </w:divBdr>
        </w:div>
        <w:div w:id="1569801832">
          <w:marLeft w:val="640"/>
          <w:marRight w:val="0"/>
          <w:marTop w:val="0"/>
          <w:marBottom w:val="0"/>
          <w:divBdr>
            <w:top w:val="none" w:sz="0" w:space="0" w:color="auto"/>
            <w:left w:val="none" w:sz="0" w:space="0" w:color="auto"/>
            <w:bottom w:val="none" w:sz="0" w:space="0" w:color="auto"/>
            <w:right w:val="none" w:sz="0" w:space="0" w:color="auto"/>
          </w:divBdr>
        </w:div>
        <w:div w:id="179517038">
          <w:marLeft w:val="640"/>
          <w:marRight w:val="0"/>
          <w:marTop w:val="0"/>
          <w:marBottom w:val="0"/>
          <w:divBdr>
            <w:top w:val="none" w:sz="0" w:space="0" w:color="auto"/>
            <w:left w:val="none" w:sz="0" w:space="0" w:color="auto"/>
            <w:bottom w:val="none" w:sz="0" w:space="0" w:color="auto"/>
            <w:right w:val="none" w:sz="0" w:space="0" w:color="auto"/>
          </w:divBdr>
        </w:div>
        <w:div w:id="513149778">
          <w:marLeft w:val="640"/>
          <w:marRight w:val="0"/>
          <w:marTop w:val="0"/>
          <w:marBottom w:val="0"/>
          <w:divBdr>
            <w:top w:val="none" w:sz="0" w:space="0" w:color="auto"/>
            <w:left w:val="none" w:sz="0" w:space="0" w:color="auto"/>
            <w:bottom w:val="none" w:sz="0" w:space="0" w:color="auto"/>
            <w:right w:val="none" w:sz="0" w:space="0" w:color="auto"/>
          </w:divBdr>
        </w:div>
        <w:div w:id="568661783">
          <w:marLeft w:val="640"/>
          <w:marRight w:val="0"/>
          <w:marTop w:val="0"/>
          <w:marBottom w:val="0"/>
          <w:divBdr>
            <w:top w:val="none" w:sz="0" w:space="0" w:color="auto"/>
            <w:left w:val="none" w:sz="0" w:space="0" w:color="auto"/>
            <w:bottom w:val="none" w:sz="0" w:space="0" w:color="auto"/>
            <w:right w:val="none" w:sz="0" w:space="0" w:color="auto"/>
          </w:divBdr>
        </w:div>
        <w:div w:id="1484197548">
          <w:marLeft w:val="640"/>
          <w:marRight w:val="0"/>
          <w:marTop w:val="0"/>
          <w:marBottom w:val="0"/>
          <w:divBdr>
            <w:top w:val="none" w:sz="0" w:space="0" w:color="auto"/>
            <w:left w:val="none" w:sz="0" w:space="0" w:color="auto"/>
            <w:bottom w:val="none" w:sz="0" w:space="0" w:color="auto"/>
            <w:right w:val="none" w:sz="0" w:space="0" w:color="auto"/>
          </w:divBdr>
        </w:div>
        <w:div w:id="1268469821">
          <w:marLeft w:val="640"/>
          <w:marRight w:val="0"/>
          <w:marTop w:val="0"/>
          <w:marBottom w:val="0"/>
          <w:divBdr>
            <w:top w:val="none" w:sz="0" w:space="0" w:color="auto"/>
            <w:left w:val="none" w:sz="0" w:space="0" w:color="auto"/>
            <w:bottom w:val="none" w:sz="0" w:space="0" w:color="auto"/>
            <w:right w:val="none" w:sz="0" w:space="0" w:color="auto"/>
          </w:divBdr>
        </w:div>
        <w:div w:id="840000631">
          <w:marLeft w:val="640"/>
          <w:marRight w:val="0"/>
          <w:marTop w:val="0"/>
          <w:marBottom w:val="0"/>
          <w:divBdr>
            <w:top w:val="none" w:sz="0" w:space="0" w:color="auto"/>
            <w:left w:val="none" w:sz="0" w:space="0" w:color="auto"/>
            <w:bottom w:val="none" w:sz="0" w:space="0" w:color="auto"/>
            <w:right w:val="none" w:sz="0" w:space="0" w:color="auto"/>
          </w:divBdr>
        </w:div>
        <w:div w:id="2064792228">
          <w:marLeft w:val="640"/>
          <w:marRight w:val="0"/>
          <w:marTop w:val="0"/>
          <w:marBottom w:val="0"/>
          <w:divBdr>
            <w:top w:val="none" w:sz="0" w:space="0" w:color="auto"/>
            <w:left w:val="none" w:sz="0" w:space="0" w:color="auto"/>
            <w:bottom w:val="none" w:sz="0" w:space="0" w:color="auto"/>
            <w:right w:val="none" w:sz="0" w:space="0" w:color="auto"/>
          </w:divBdr>
        </w:div>
        <w:div w:id="1412045909">
          <w:marLeft w:val="640"/>
          <w:marRight w:val="0"/>
          <w:marTop w:val="0"/>
          <w:marBottom w:val="0"/>
          <w:divBdr>
            <w:top w:val="none" w:sz="0" w:space="0" w:color="auto"/>
            <w:left w:val="none" w:sz="0" w:space="0" w:color="auto"/>
            <w:bottom w:val="none" w:sz="0" w:space="0" w:color="auto"/>
            <w:right w:val="none" w:sz="0" w:space="0" w:color="auto"/>
          </w:divBdr>
        </w:div>
        <w:div w:id="799883727">
          <w:marLeft w:val="640"/>
          <w:marRight w:val="0"/>
          <w:marTop w:val="0"/>
          <w:marBottom w:val="0"/>
          <w:divBdr>
            <w:top w:val="none" w:sz="0" w:space="0" w:color="auto"/>
            <w:left w:val="none" w:sz="0" w:space="0" w:color="auto"/>
            <w:bottom w:val="none" w:sz="0" w:space="0" w:color="auto"/>
            <w:right w:val="none" w:sz="0" w:space="0" w:color="auto"/>
          </w:divBdr>
        </w:div>
        <w:div w:id="331875391">
          <w:marLeft w:val="640"/>
          <w:marRight w:val="0"/>
          <w:marTop w:val="0"/>
          <w:marBottom w:val="0"/>
          <w:divBdr>
            <w:top w:val="none" w:sz="0" w:space="0" w:color="auto"/>
            <w:left w:val="none" w:sz="0" w:space="0" w:color="auto"/>
            <w:bottom w:val="none" w:sz="0" w:space="0" w:color="auto"/>
            <w:right w:val="none" w:sz="0" w:space="0" w:color="auto"/>
          </w:divBdr>
        </w:div>
        <w:div w:id="1758745449">
          <w:marLeft w:val="640"/>
          <w:marRight w:val="0"/>
          <w:marTop w:val="0"/>
          <w:marBottom w:val="0"/>
          <w:divBdr>
            <w:top w:val="none" w:sz="0" w:space="0" w:color="auto"/>
            <w:left w:val="none" w:sz="0" w:space="0" w:color="auto"/>
            <w:bottom w:val="none" w:sz="0" w:space="0" w:color="auto"/>
            <w:right w:val="none" w:sz="0" w:space="0" w:color="auto"/>
          </w:divBdr>
        </w:div>
        <w:div w:id="1500316462">
          <w:marLeft w:val="640"/>
          <w:marRight w:val="0"/>
          <w:marTop w:val="0"/>
          <w:marBottom w:val="0"/>
          <w:divBdr>
            <w:top w:val="none" w:sz="0" w:space="0" w:color="auto"/>
            <w:left w:val="none" w:sz="0" w:space="0" w:color="auto"/>
            <w:bottom w:val="none" w:sz="0" w:space="0" w:color="auto"/>
            <w:right w:val="none" w:sz="0" w:space="0" w:color="auto"/>
          </w:divBdr>
        </w:div>
        <w:div w:id="1929538342">
          <w:marLeft w:val="640"/>
          <w:marRight w:val="0"/>
          <w:marTop w:val="0"/>
          <w:marBottom w:val="0"/>
          <w:divBdr>
            <w:top w:val="none" w:sz="0" w:space="0" w:color="auto"/>
            <w:left w:val="none" w:sz="0" w:space="0" w:color="auto"/>
            <w:bottom w:val="none" w:sz="0" w:space="0" w:color="auto"/>
            <w:right w:val="none" w:sz="0" w:space="0" w:color="auto"/>
          </w:divBdr>
        </w:div>
        <w:div w:id="232472036">
          <w:marLeft w:val="640"/>
          <w:marRight w:val="0"/>
          <w:marTop w:val="0"/>
          <w:marBottom w:val="0"/>
          <w:divBdr>
            <w:top w:val="none" w:sz="0" w:space="0" w:color="auto"/>
            <w:left w:val="none" w:sz="0" w:space="0" w:color="auto"/>
            <w:bottom w:val="none" w:sz="0" w:space="0" w:color="auto"/>
            <w:right w:val="none" w:sz="0" w:space="0" w:color="auto"/>
          </w:divBdr>
        </w:div>
        <w:div w:id="1128357071">
          <w:marLeft w:val="640"/>
          <w:marRight w:val="0"/>
          <w:marTop w:val="0"/>
          <w:marBottom w:val="0"/>
          <w:divBdr>
            <w:top w:val="none" w:sz="0" w:space="0" w:color="auto"/>
            <w:left w:val="none" w:sz="0" w:space="0" w:color="auto"/>
            <w:bottom w:val="none" w:sz="0" w:space="0" w:color="auto"/>
            <w:right w:val="none" w:sz="0" w:space="0" w:color="auto"/>
          </w:divBdr>
        </w:div>
        <w:div w:id="2092196650">
          <w:marLeft w:val="640"/>
          <w:marRight w:val="0"/>
          <w:marTop w:val="0"/>
          <w:marBottom w:val="0"/>
          <w:divBdr>
            <w:top w:val="none" w:sz="0" w:space="0" w:color="auto"/>
            <w:left w:val="none" w:sz="0" w:space="0" w:color="auto"/>
            <w:bottom w:val="none" w:sz="0" w:space="0" w:color="auto"/>
            <w:right w:val="none" w:sz="0" w:space="0" w:color="auto"/>
          </w:divBdr>
        </w:div>
        <w:div w:id="578557907">
          <w:marLeft w:val="640"/>
          <w:marRight w:val="0"/>
          <w:marTop w:val="0"/>
          <w:marBottom w:val="0"/>
          <w:divBdr>
            <w:top w:val="none" w:sz="0" w:space="0" w:color="auto"/>
            <w:left w:val="none" w:sz="0" w:space="0" w:color="auto"/>
            <w:bottom w:val="none" w:sz="0" w:space="0" w:color="auto"/>
            <w:right w:val="none" w:sz="0" w:space="0" w:color="auto"/>
          </w:divBdr>
        </w:div>
        <w:div w:id="179441420">
          <w:marLeft w:val="640"/>
          <w:marRight w:val="0"/>
          <w:marTop w:val="0"/>
          <w:marBottom w:val="0"/>
          <w:divBdr>
            <w:top w:val="none" w:sz="0" w:space="0" w:color="auto"/>
            <w:left w:val="none" w:sz="0" w:space="0" w:color="auto"/>
            <w:bottom w:val="none" w:sz="0" w:space="0" w:color="auto"/>
            <w:right w:val="none" w:sz="0" w:space="0" w:color="auto"/>
          </w:divBdr>
        </w:div>
        <w:div w:id="233706983">
          <w:marLeft w:val="640"/>
          <w:marRight w:val="0"/>
          <w:marTop w:val="0"/>
          <w:marBottom w:val="0"/>
          <w:divBdr>
            <w:top w:val="none" w:sz="0" w:space="0" w:color="auto"/>
            <w:left w:val="none" w:sz="0" w:space="0" w:color="auto"/>
            <w:bottom w:val="none" w:sz="0" w:space="0" w:color="auto"/>
            <w:right w:val="none" w:sz="0" w:space="0" w:color="auto"/>
          </w:divBdr>
        </w:div>
        <w:div w:id="1518469986">
          <w:marLeft w:val="640"/>
          <w:marRight w:val="0"/>
          <w:marTop w:val="0"/>
          <w:marBottom w:val="0"/>
          <w:divBdr>
            <w:top w:val="none" w:sz="0" w:space="0" w:color="auto"/>
            <w:left w:val="none" w:sz="0" w:space="0" w:color="auto"/>
            <w:bottom w:val="none" w:sz="0" w:space="0" w:color="auto"/>
            <w:right w:val="none" w:sz="0" w:space="0" w:color="auto"/>
          </w:divBdr>
        </w:div>
        <w:div w:id="536696608">
          <w:marLeft w:val="640"/>
          <w:marRight w:val="0"/>
          <w:marTop w:val="0"/>
          <w:marBottom w:val="0"/>
          <w:divBdr>
            <w:top w:val="none" w:sz="0" w:space="0" w:color="auto"/>
            <w:left w:val="none" w:sz="0" w:space="0" w:color="auto"/>
            <w:bottom w:val="none" w:sz="0" w:space="0" w:color="auto"/>
            <w:right w:val="none" w:sz="0" w:space="0" w:color="auto"/>
          </w:divBdr>
        </w:div>
        <w:div w:id="1513759936">
          <w:marLeft w:val="640"/>
          <w:marRight w:val="0"/>
          <w:marTop w:val="0"/>
          <w:marBottom w:val="0"/>
          <w:divBdr>
            <w:top w:val="none" w:sz="0" w:space="0" w:color="auto"/>
            <w:left w:val="none" w:sz="0" w:space="0" w:color="auto"/>
            <w:bottom w:val="none" w:sz="0" w:space="0" w:color="auto"/>
            <w:right w:val="none" w:sz="0" w:space="0" w:color="auto"/>
          </w:divBdr>
        </w:div>
        <w:div w:id="421803775">
          <w:marLeft w:val="640"/>
          <w:marRight w:val="0"/>
          <w:marTop w:val="0"/>
          <w:marBottom w:val="0"/>
          <w:divBdr>
            <w:top w:val="none" w:sz="0" w:space="0" w:color="auto"/>
            <w:left w:val="none" w:sz="0" w:space="0" w:color="auto"/>
            <w:bottom w:val="none" w:sz="0" w:space="0" w:color="auto"/>
            <w:right w:val="none" w:sz="0" w:space="0" w:color="auto"/>
          </w:divBdr>
        </w:div>
        <w:div w:id="1812674452">
          <w:marLeft w:val="640"/>
          <w:marRight w:val="0"/>
          <w:marTop w:val="0"/>
          <w:marBottom w:val="0"/>
          <w:divBdr>
            <w:top w:val="none" w:sz="0" w:space="0" w:color="auto"/>
            <w:left w:val="none" w:sz="0" w:space="0" w:color="auto"/>
            <w:bottom w:val="none" w:sz="0" w:space="0" w:color="auto"/>
            <w:right w:val="none" w:sz="0" w:space="0" w:color="auto"/>
          </w:divBdr>
        </w:div>
        <w:div w:id="752161063">
          <w:marLeft w:val="640"/>
          <w:marRight w:val="0"/>
          <w:marTop w:val="0"/>
          <w:marBottom w:val="0"/>
          <w:divBdr>
            <w:top w:val="none" w:sz="0" w:space="0" w:color="auto"/>
            <w:left w:val="none" w:sz="0" w:space="0" w:color="auto"/>
            <w:bottom w:val="none" w:sz="0" w:space="0" w:color="auto"/>
            <w:right w:val="none" w:sz="0" w:space="0" w:color="auto"/>
          </w:divBdr>
        </w:div>
        <w:div w:id="1620262338">
          <w:marLeft w:val="640"/>
          <w:marRight w:val="0"/>
          <w:marTop w:val="0"/>
          <w:marBottom w:val="0"/>
          <w:divBdr>
            <w:top w:val="none" w:sz="0" w:space="0" w:color="auto"/>
            <w:left w:val="none" w:sz="0" w:space="0" w:color="auto"/>
            <w:bottom w:val="none" w:sz="0" w:space="0" w:color="auto"/>
            <w:right w:val="none" w:sz="0" w:space="0" w:color="auto"/>
          </w:divBdr>
        </w:div>
        <w:div w:id="1454135020">
          <w:marLeft w:val="640"/>
          <w:marRight w:val="0"/>
          <w:marTop w:val="0"/>
          <w:marBottom w:val="0"/>
          <w:divBdr>
            <w:top w:val="none" w:sz="0" w:space="0" w:color="auto"/>
            <w:left w:val="none" w:sz="0" w:space="0" w:color="auto"/>
            <w:bottom w:val="none" w:sz="0" w:space="0" w:color="auto"/>
            <w:right w:val="none" w:sz="0" w:space="0" w:color="auto"/>
          </w:divBdr>
        </w:div>
        <w:div w:id="126627908">
          <w:marLeft w:val="640"/>
          <w:marRight w:val="0"/>
          <w:marTop w:val="0"/>
          <w:marBottom w:val="0"/>
          <w:divBdr>
            <w:top w:val="none" w:sz="0" w:space="0" w:color="auto"/>
            <w:left w:val="none" w:sz="0" w:space="0" w:color="auto"/>
            <w:bottom w:val="none" w:sz="0" w:space="0" w:color="auto"/>
            <w:right w:val="none" w:sz="0" w:space="0" w:color="auto"/>
          </w:divBdr>
        </w:div>
        <w:div w:id="898201028">
          <w:marLeft w:val="640"/>
          <w:marRight w:val="0"/>
          <w:marTop w:val="0"/>
          <w:marBottom w:val="0"/>
          <w:divBdr>
            <w:top w:val="none" w:sz="0" w:space="0" w:color="auto"/>
            <w:left w:val="none" w:sz="0" w:space="0" w:color="auto"/>
            <w:bottom w:val="none" w:sz="0" w:space="0" w:color="auto"/>
            <w:right w:val="none" w:sz="0" w:space="0" w:color="auto"/>
          </w:divBdr>
        </w:div>
        <w:div w:id="2106876800">
          <w:marLeft w:val="640"/>
          <w:marRight w:val="0"/>
          <w:marTop w:val="0"/>
          <w:marBottom w:val="0"/>
          <w:divBdr>
            <w:top w:val="none" w:sz="0" w:space="0" w:color="auto"/>
            <w:left w:val="none" w:sz="0" w:space="0" w:color="auto"/>
            <w:bottom w:val="none" w:sz="0" w:space="0" w:color="auto"/>
            <w:right w:val="none" w:sz="0" w:space="0" w:color="auto"/>
          </w:divBdr>
        </w:div>
        <w:div w:id="236979418">
          <w:marLeft w:val="640"/>
          <w:marRight w:val="0"/>
          <w:marTop w:val="0"/>
          <w:marBottom w:val="0"/>
          <w:divBdr>
            <w:top w:val="none" w:sz="0" w:space="0" w:color="auto"/>
            <w:left w:val="none" w:sz="0" w:space="0" w:color="auto"/>
            <w:bottom w:val="none" w:sz="0" w:space="0" w:color="auto"/>
            <w:right w:val="none" w:sz="0" w:space="0" w:color="auto"/>
          </w:divBdr>
        </w:div>
        <w:div w:id="1235437221">
          <w:marLeft w:val="640"/>
          <w:marRight w:val="0"/>
          <w:marTop w:val="0"/>
          <w:marBottom w:val="0"/>
          <w:divBdr>
            <w:top w:val="none" w:sz="0" w:space="0" w:color="auto"/>
            <w:left w:val="none" w:sz="0" w:space="0" w:color="auto"/>
            <w:bottom w:val="none" w:sz="0" w:space="0" w:color="auto"/>
            <w:right w:val="none" w:sz="0" w:space="0" w:color="auto"/>
          </w:divBdr>
        </w:div>
        <w:div w:id="1739202820">
          <w:marLeft w:val="640"/>
          <w:marRight w:val="0"/>
          <w:marTop w:val="0"/>
          <w:marBottom w:val="0"/>
          <w:divBdr>
            <w:top w:val="none" w:sz="0" w:space="0" w:color="auto"/>
            <w:left w:val="none" w:sz="0" w:space="0" w:color="auto"/>
            <w:bottom w:val="none" w:sz="0" w:space="0" w:color="auto"/>
            <w:right w:val="none" w:sz="0" w:space="0" w:color="auto"/>
          </w:divBdr>
        </w:div>
        <w:div w:id="251857670">
          <w:marLeft w:val="640"/>
          <w:marRight w:val="0"/>
          <w:marTop w:val="0"/>
          <w:marBottom w:val="0"/>
          <w:divBdr>
            <w:top w:val="none" w:sz="0" w:space="0" w:color="auto"/>
            <w:left w:val="none" w:sz="0" w:space="0" w:color="auto"/>
            <w:bottom w:val="none" w:sz="0" w:space="0" w:color="auto"/>
            <w:right w:val="none" w:sz="0" w:space="0" w:color="auto"/>
          </w:divBdr>
        </w:div>
        <w:div w:id="1258518758">
          <w:marLeft w:val="640"/>
          <w:marRight w:val="0"/>
          <w:marTop w:val="0"/>
          <w:marBottom w:val="0"/>
          <w:divBdr>
            <w:top w:val="none" w:sz="0" w:space="0" w:color="auto"/>
            <w:left w:val="none" w:sz="0" w:space="0" w:color="auto"/>
            <w:bottom w:val="none" w:sz="0" w:space="0" w:color="auto"/>
            <w:right w:val="none" w:sz="0" w:space="0" w:color="auto"/>
          </w:divBdr>
        </w:div>
        <w:div w:id="1901164472">
          <w:marLeft w:val="640"/>
          <w:marRight w:val="0"/>
          <w:marTop w:val="0"/>
          <w:marBottom w:val="0"/>
          <w:divBdr>
            <w:top w:val="none" w:sz="0" w:space="0" w:color="auto"/>
            <w:left w:val="none" w:sz="0" w:space="0" w:color="auto"/>
            <w:bottom w:val="none" w:sz="0" w:space="0" w:color="auto"/>
            <w:right w:val="none" w:sz="0" w:space="0" w:color="auto"/>
          </w:divBdr>
        </w:div>
        <w:div w:id="723411715">
          <w:marLeft w:val="640"/>
          <w:marRight w:val="0"/>
          <w:marTop w:val="0"/>
          <w:marBottom w:val="0"/>
          <w:divBdr>
            <w:top w:val="none" w:sz="0" w:space="0" w:color="auto"/>
            <w:left w:val="none" w:sz="0" w:space="0" w:color="auto"/>
            <w:bottom w:val="none" w:sz="0" w:space="0" w:color="auto"/>
            <w:right w:val="none" w:sz="0" w:space="0" w:color="auto"/>
          </w:divBdr>
        </w:div>
        <w:div w:id="14037456">
          <w:marLeft w:val="640"/>
          <w:marRight w:val="0"/>
          <w:marTop w:val="0"/>
          <w:marBottom w:val="0"/>
          <w:divBdr>
            <w:top w:val="none" w:sz="0" w:space="0" w:color="auto"/>
            <w:left w:val="none" w:sz="0" w:space="0" w:color="auto"/>
            <w:bottom w:val="none" w:sz="0" w:space="0" w:color="auto"/>
            <w:right w:val="none" w:sz="0" w:space="0" w:color="auto"/>
          </w:divBdr>
        </w:div>
        <w:div w:id="638607335">
          <w:marLeft w:val="640"/>
          <w:marRight w:val="0"/>
          <w:marTop w:val="0"/>
          <w:marBottom w:val="0"/>
          <w:divBdr>
            <w:top w:val="none" w:sz="0" w:space="0" w:color="auto"/>
            <w:left w:val="none" w:sz="0" w:space="0" w:color="auto"/>
            <w:bottom w:val="none" w:sz="0" w:space="0" w:color="auto"/>
            <w:right w:val="none" w:sz="0" w:space="0" w:color="auto"/>
          </w:divBdr>
        </w:div>
        <w:div w:id="590816574">
          <w:marLeft w:val="640"/>
          <w:marRight w:val="0"/>
          <w:marTop w:val="0"/>
          <w:marBottom w:val="0"/>
          <w:divBdr>
            <w:top w:val="none" w:sz="0" w:space="0" w:color="auto"/>
            <w:left w:val="none" w:sz="0" w:space="0" w:color="auto"/>
            <w:bottom w:val="none" w:sz="0" w:space="0" w:color="auto"/>
            <w:right w:val="none" w:sz="0" w:space="0" w:color="auto"/>
          </w:divBdr>
        </w:div>
        <w:div w:id="1940211258">
          <w:marLeft w:val="640"/>
          <w:marRight w:val="0"/>
          <w:marTop w:val="0"/>
          <w:marBottom w:val="0"/>
          <w:divBdr>
            <w:top w:val="none" w:sz="0" w:space="0" w:color="auto"/>
            <w:left w:val="none" w:sz="0" w:space="0" w:color="auto"/>
            <w:bottom w:val="none" w:sz="0" w:space="0" w:color="auto"/>
            <w:right w:val="none" w:sz="0" w:space="0" w:color="auto"/>
          </w:divBdr>
        </w:div>
        <w:div w:id="340591588">
          <w:marLeft w:val="640"/>
          <w:marRight w:val="0"/>
          <w:marTop w:val="0"/>
          <w:marBottom w:val="0"/>
          <w:divBdr>
            <w:top w:val="none" w:sz="0" w:space="0" w:color="auto"/>
            <w:left w:val="none" w:sz="0" w:space="0" w:color="auto"/>
            <w:bottom w:val="none" w:sz="0" w:space="0" w:color="auto"/>
            <w:right w:val="none" w:sz="0" w:space="0" w:color="auto"/>
          </w:divBdr>
        </w:div>
        <w:div w:id="1792557410">
          <w:marLeft w:val="640"/>
          <w:marRight w:val="0"/>
          <w:marTop w:val="0"/>
          <w:marBottom w:val="0"/>
          <w:divBdr>
            <w:top w:val="none" w:sz="0" w:space="0" w:color="auto"/>
            <w:left w:val="none" w:sz="0" w:space="0" w:color="auto"/>
            <w:bottom w:val="none" w:sz="0" w:space="0" w:color="auto"/>
            <w:right w:val="none" w:sz="0" w:space="0" w:color="auto"/>
          </w:divBdr>
        </w:div>
        <w:div w:id="128673299">
          <w:marLeft w:val="640"/>
          <w:marRight w:val="0"/>
          <w:marTop w:val="0"/>
          <w:marBottom w:val="0"/>
          <w:divBdr>
            <w:top w:val="none" w:sz="0" w:space="0" w:color="auto"/>
            <w:left w:val="none" w:sz="0" w:space="0" w:color="auto"/>
            <w:bottom w:val="none" w:sz="0" w:space="0" w:color="auto"/>
            <w:right w:val="none" w:sz="0" w:space="0" w:color="auto"/>
          </w:divBdr>
        </w:div>
      </w:divsChild>
    </w:div>
    <w:div w:id="1071579363">
      <w:bodyDiv w:val="1"/>
      <w:marLeft w:val="0"/>
      <w:marRight w:val="0"/>
      <w:marTop w:val="0"/>
      <w:marBottom w:val="0"/>
      <w:divBdr>
        <w:top w:val="none" w:sz="0" w:space="0" w:color="auto"/>
        <w:left w:val="none" w:sz="0" w:space="0" w:color="auto"/>
        <w:bottom w:val="none" w:sz="0" w:space="0" w:color="auto"/>
        <w:right w:val="none" w:sz="0" w:space="0" w:color="auto"/>
      </w:divBdr>
      <w:divsChild>
        <w:div w:id="666250690">
          <w:marLeft w:val="640"/>
          <w:marRight w:val="0"/>
          <w:marTop w:val="0"/>
          <w:marBottom w:val="0"/>
          <w:divBdr>
            <w:top w:val="none" w:sz="0" w:space="0" w:color="auto"/>
            <w:left w:val="none" w:sz="0" w:space="0" w:color="auto"/>
            <w:bottom w:val="none" w:sz="0" w:space="0" w:color="auto"/>
            <w:right w:val="none" w:sz="0" w:space="0" w:color="auto"/>
          </w:divBdr>
        </w:div>
        <w:div w:id="27682172">
          <w:marLeft w:val="640"/>
          <w:marRight w:val="0"/>
          <w:marTop w:val="0"/>
          <w:marBottom w:val="0"/>
          <w:divBdr>
            <w:top w:val="none" w:sz="0" w:space="0" w:color="auto"/>
            <w:left w:val="none" w:sz="0" w:space="0" w:color="auto"/>
            <w:bottom w:val="none" w:sz="0" w:space="0" w:color="auto"/>
            <w:right w:val="none" w:sz="0" w:space="0" w:color="auto"/>
          </w:divBdr>
        </w:div>
        <w:div w:id="271282992">
          <w:marLeft w:val="640"/>
          <w:marRight w:val="0"/>
          <w:marTop w:val="0"/>
          <w:marBottom w:val="0"/>
          <w:divBdr>
            <w:top w:val="none" w:sz="0" w:space="0" w:color="auto"/>
            <w:left w:val="none" w:sz="0" w:space="0" w:color="auto"/>
            <w:bottom w:val="none" w:sz="0" w:space="0" w:color="auto"/>
            <w:right w:val="none" w:sz="0" w:space="0" w:color="auto"/>
          </w:divBdr>
        </w:div>
        <w:div w:id="1282953271">
          <w:marLeft w:val="640"/>
          <w:marRight w:val="0"/>
          <w:marTop w:val="0"/>
          <w:marBottom w:val="0"/>
          <w:divBdr>
            <w:top w:val="none" w:sz="0" w:space="0" w:color="auto"/>
            <w:left w:val="none" w:sz="0" w:space="0" w:color="auto"/>
            <w:bottom w:val="none" w:sz="0" w:space="0" w:color="auto"/>
            <w:right w:val="none" w:sz="0" w:space="0" w:color="auto"/>
          </w:divBdr>
        </w:div>
        <w:div w:id="1056851293">
          <w:marLeft w:val="640"/>
          <w:marRight w:val="0"/>
          <w:marTop w:val="0"/>
          <w:marBottom w:val="0"/>
          <w:divBdr>
            <w:top w:val="none" w:sz="0" w:space="0" w:color="auto"/>
            <w:left w:val="none" w:sz="0" w:space="0" w:color="auto"/>
            <w:bottom w:val="none" w:sz="0" w:space="0" w:color="auto"/>
            <w:right w:val="none" w:sz="0" w:space="0" w:color="auto"/>
          </w:divBdr>
        </w:div>
        <w:div w:id="505479201">
          <w:marLeft w:val="640"/>
          <w:marRight w:val="0"/>
          <w:marTop w:val="0"/>
          <w:marBottom w:val="0"/>
          <w:divBdr>
            <w:top w:val="none" w:sz="0" w:space="0" w:color="auto"/>
            <w:left w:val="none" w:sz="0" w:space="0" w:color="auto"/>
            <w:bottom w:val="none" w:sz="0" w:space="0" w:color="auto"/>
            <w:right w:val="none" w:sz="0" w:space="0" w:color="auto"/>
          </w:divBdr>
        </w:div>
        <w:div w:id="313728776">
          <w:marLeft w:val="640"/>
          <w:marRight w:val="0"/>
          <w:marTop w:val="0"/>
          <w:marBottom w:val="0"/>
          <w:divBdr>
            <w:top w:val="none" w:sz="0" w:space="0" w:color="auto"/>
            <w:left w:val="none" w:sz="0" w:space="0" w:color="auto"/>
            <w:bottom w:val="none" w:sz="0" w:space="0" w:color="auto"/>
            <w:right w:val="none" w:sz="0" w:space="0" w:color="auto"/>
          </w:divBdr>
        </w:div>
        <w:div w:id="1698433582">
          <w:marLeft w:val="640"/>
          <w:marRight w:val="0"/>
          <w:marTop w:val="0"/>
          <w:marBottom w:val="0"/>
          <w:divBdr>
            <w:top w:val="none" w:sz="0" w:space="0" w:color="auto"/>
            <w:left w:val="none" w:sz="0" w:space="0" w:color="auto"/>
            <w:bottom w:val="none" w:sz="0" w:space="0" w:color="auto"/>
            <w:right w:val="none" w:sz="0" w:space="0" w:color="auto"/>
          </w:divBdr>
        </w:div>
        <w:div w:id="363018222">
          <w:marLeft w:val="640"/>
          <w:marRight w:val="0"/>
          <w:marTop w:val="0"/>
          <w:marBottom w:val="0"/>
          <w:divBdr>
            <w:top w:val="none" w:sz="0" w:space="0" w:color="auto"/>
            <w:left w:val="none" w:sz="0" w:space="0" w:color="auto"/>
            <w:bottom w:val="none" w:sz="0" w:space="0" w:color="auto"/>
            <w:right w:val="none" w:sz="0" w:space="0" w:color="auto"/>
          </w:divBdr>
        </w:div>
        <w:div w:id="1702434662">
          <w:marLeft w:val="640"/>
          <w:marRight w:val="0"/>
          <w:marTop w:val="0"/>
          <w:marBottom w:val="0"/>
          <w:divBdr>
            <w:top w:val="none" w:sz="0" w:space="0" w:color="auto"/>
            <w:left w:val="none" w:sz="0" w:space="0" w:color="auto"/>
            <w:bottom w:val="none" w:sz="0" w:space="0" w:color="auto"/>
            <w:right w:val="none" w:sz="0" w:space="0" w:color="auto"/>
          </w:divBdr>
        </w:div>
        <w:div w:id="72942263">
          <w:marLeft w:val="640"/>
          <w:marRight w:val="0"/>
          <w:marTop w:val="0"/>
          <w:marBottom w:val="0"/>
          <w:divBdr>
            <w:top w:val="none" w:sz="0" w:space="0" w:color="auto"/>
            <w:left w:val="none" w:sz="0" w:space="0" w:color="auto"/>
            <w:bottom w:val="none" w:sz="0" w:space="0" w:color="auto"/>
            <w:right w:val="none" w:sz="0" w:space="0" w:color="auto"/>
          </w:divBdr>
        </w:div>
        <w:div w:id="2134711363">
          <w:marLeft w:val="640"/>
          <w:marRight w:val="0"/>
          <w:marTop w:val="0"/>
          <w:marBottom w:val="0"/>
          <w:divBdr>
            <w:top w:val="none" w:sz="0" w:space="0" w:color="auto"/>
            <w:left w:val="none" w:sz="0" w:space="0" w:color="auto"/>
            <w:bottom w:val="none" w:sz="0" w:space="0" w:color="auto"/>
            <w:right w:val="none" w:sz="0" w:space="0" w:color="auto"/>
          </w:divBdr>
        </w:div>
        <w:div w:id="235168607">
          <w:marLeft w:val="640"/>
          <w:marRight w:val="0"/>
          <w:marTop w:val="0"/>
          <w:marBottom w:val="0"/>
          <w:divBdr>
            <w:top w:val="none" w:sz="0" w:space="0" w:color="auto"/>
            <w:left w:val="none" w:sz="0" w:space="0" w:color="auto"/>
            <w:bottom w:val="none" w:sz="0" w:space="0" w:color="auto"/>
            <w:right w:val="none" w:sz="0" w:space="0" w:color="auto"/>
          </w:divBdr>
        </w:div>
        <w:div w:id="189417524">
          <w:marLeft w:val="640"/>
          <w:marRight w:val="0"/>
          <w:marTop w:val="0"/>
          <w:marBottom w:val="0"/>
          <w:divBdr>
            <w:top w:val="none" w:sz="0" w:space="0" w:color="auto"/>
            <w:left w:val="none" w:sz="0" w:space="0" w:color="auto"/>
            <w:bottom w:val="none" w:sz="0" w:space="0" w:color="auto"/>
            <w:right w:val="none" w:sz="0" w:space="0" w:color="auto"/>
          </w:divBdr>
        </w:div>
        <w:div w:id="795297076">
          <w:marLeft w:val="640"/>
          <w:marRight w:val="0"/>
          <w:marTop w:val="0"/>
          <w:marBottom w:val="0"/>
          <w:divBdr>
            <w:top w:val="none" w:sz="0" w:space="0" w:color="auto"/>
            <w:left w:val="none" w:sz="0" w:space="0" w:color="auto"/>
            <w:bottom w:val="none" w:sz="0" w:space="0" w:color="auto"/>
            <w:right w:val="none" w:sz="0" w:space="0" w:color="auto"/>
          </w:divBdr>
        </w:div>
        <w:div w:id="1215698064">
          <w:marLeft w:val="640"/>
          <w:marRight w:val="0"/>
          <w:marTop w:val="0"/>
          <w:marBottom w:val="0"/>
          <w:divBdr>
            <w:top w:val="none" w:sz="0" w:space="0" w:color="auto"/>
            <w:left w:val="none" w:sz="0" w:space="0" w:color="auto"/>
            <w:bottom w:val="none" w:sz="0" w:space="0" w:color="auto"/>
            <w:right w:val="none" w:sz="0" w:space="0" w:color="auto"/>
          </w:divBdr>
        </w:div>
        <w:div w:id="1692099429">
          <w:marLeft w:val="640"/>
          <w:marRight w:val="0"/>
          <w:marTop w:val="0"/>
          <w:marBottom w:val="0"/>
          <w:divBdr>
            <w:top w:val="none" w:sz="0" w:space="0" w:color="auto"/>
            <w:left w:val="none" w:sz="0" w:space="0" w:color="auto"/>
            <w:bottom w:val="none" w:sz="0" w:space="0" w:color="auto"/>
            <w:right w:val="none" w:sz="0" w:space="0" w:color="auto"/>
          </w:divBdr>
        </w:div>
        <w:div w:id="1770813182">
          <w:marLeft w:val="640"/>
          <w:marRight w:val="0"/>
          <w:marTop w:val="0"/>
          <w:marBottom w:val="0"/>
          <w:divBdr>
            <w:top w:val="none" w:sz="0" w:space="0" w:color="auto"/>
            <w:left w:val="none" w:sz="0" w:space="0" w:color="auto"/>
            <w:bottom w:val="none" w:sz="0" w:space="0" w:color="auto"/>
            <w:right w:val="none" w:sz="0" w:space="0" w:color="auto"/>
          </w:divBdr>
        </w:div>
        <w:div w:id="550075506">
          <w:marLeft w:val="640"/>
          <w:marRight w:val="0"/>
          <w:marTop w:val="0"/>
          <w:marBottom w:val="0"/>
          <w:divBdr>
            <w:top w:val="none" w:sz="0" w:space="0" w:color="auto"/>
            <w:left w:val="none" w:sz="0" w:space="0" w:color="auto"/>
            <w:bottom w:val="none" w:sz="0" w:space="0" w:color="auto"/>
            <w:right w:val="none" w:sz="0" w:space="0" w:color="auto"/>
          </w:divBdr>
        </w:div>
        <w:div w:id="1547258810">
          <w:marLeft w:val="640"/>
          <w:marRight w:val="0"/>
          <w:marTop w:val="0"/>
          <w:marBottom w:val="0"/>
          <w:divBdr>
            <w:top w:val="none" w:sz="0" w:space="0" w:color="auto"/>
            <w:left w:val="none" w:sz="0" w:space="0" w:color="auto"/>
            <w:bottom w:val="none" w:sz="0" w:space="0" w:color="auto"/>
            <w:right w:val="none" w:sz="0" w:space="0" w:color="auto"/>
          </w:divBdr>
        </w:div>
        <w:div w:id="1968001846">
          <w:marLeft w:val="640"/>
          <w:marRight w:val="0"/>
          <w:marTop w:val="0"/>
          <w:marBottom w:val="0"/>
          <w:divBdr>
            <w:top w:val="none" w:sz="0" w:space="0" w:color="auto"/>
            <w:left w:val="none" w:sz="0" w:space="0" w:color="auto"/>
            <w:bottom w:val="none" w:sz="0" w:space="0" w:color="auto"/>
            <w:right w:val="none" w:sz="0" w:space="0" w:color="auto"/>
          </w:divBdr>
        </w:div>
        <w:div w:id="104234204">
          <w:marLeft w:val="640"/>
          <w:marRight w:val="0"/>
          <w:marTop w:val="0"/>
          <w:marBottom w:val="0"/>
          <w:divBdr>
            <w:top w:val="none" w:sz="0" w:space="0" w:color="auto"/>
            <w:left w:val="none" w:sz="0" w:space="0" w:color="auto"/>
            <w:bottom w:val="none" w:sz="0" w:space="0" w:color="auto"/>
            <w:right w:val="none" w:sz="0" w:space="0" w:color="auto"/>
          </w:divBdr>
        </w:div>
        <w:div w:id="875041271">
          <w:marLeft w:val="640"/>
          <w:marRight w:val="0"/>
          <w:marTop w:val="0"/>
          <w:marBottom w:val="0"/>
          <w:divBdr>
            <w:top w:val="none" w:sz="0" w:space="0" w:color="auto"/>
            <w:left w:val="none" w:sz="0" w:space="0" w:color="auto"/>
            <w:bottom w:val="none" w:sz="0" w:space="0" w:color="auto"/>
            <w:right w:val="none" w:sz="0" w:space="0" w:color="auto"/>
          </w:divBdr>
        </w:div>
        <w:div w:id="2037000048">
          <w:marLeft w:val="640"/>
          <w:marRight w:val="0"/>
          <w:marTop w:val="0"/>
          <w:marBottom w:val="0"/>
          <w:divBdr>
            <w:top w:val="none" w:sz="0" w:space="0" w:color="auto"/>
            <w:left w:val="none" w:sz="0" w:space="0" w:color="auto"/>
            <w:bottom w:val="none" w:sz="0" w:space="0" w:color="auto"/>
            <w:right w:val="none" w:sz="0" w:space="0" w:color="auto"/>
          </w:divBdr>
        </w:div>
        <w:div w:id="1717969975">
          <w:marLeft w:val="640"/>
          <w:marRight w:val="0"/>
          <w:marTop w:val="0"/>
          <w:marBottom w:val="0"/>
          <w:divBdr>
            <w:top w:val="none" w:sz="0" w:space="0" w:color="auto"/>
            <w:left w:val="none" w:sz="0" w:space="0" w:color="auto"/>
            <w:bottom w:val="none" w:sz="0" w:space="0" w:color="auto"/>
            <w:right w:val="none" w:sz="0" w:space="0" w:color="auto"/>
          </w:divBdr>
        </w:div>
        <w:div w:id="76247116">
          <w:marLeft w:val="640"/>
          <w:marRight w:val="0"/>
          <w:marTop w:val="0"/>
          <w:marBottom w:val="0"/>
          <w:divBdr>
            <w:top w:val="none" w:sz="0" w:space="0" w:color="auto"/>
            <w:left w:val="none" w:sz="0" w:space="0" w:color="auto"/>
            <w:bottom w:val="none" w:sz="0" w:space="0" w:color="auto"/>
            <w:right w:val="none" w:sz="0" w:space="0" w:color="auto"/>
          </w:divBdr>
        </w:div>
        <w:div w:id="352070816">
          <w:marLeft w:val="640"/>
          <w:marRight w:val="0"/>
          <w:marTop w:val="0"/>
          <w:marBottom w:val="0"/>
          <w:divBdr>
            <w:top w:val="none" w:sz="0" w:space="0" w:color="auto"/>
            <w:left w:val="none" w:sz="0" w:space="0" w:color="auto"/>
            <w:bottom w:val="none" w:sz="0" w:space="0" w:color="auto"/>
            <w:right w:val="none" w:sz="0" w:space="0" w:color="auto"/>
          </w:divBdr>
        </w:div>
        <w:div w:id="192348260">
          <w:marLeft w:val="640"/>
          <w:marRight w:val="0"/>
          <w:marTop w:val="0"/>
          <w:marBottom w:val="0"/>
          <w:divBdr>
            <w:top w:val="none" w:sz="0" w:space="0" w:color="auto"/>
            <w:left w:val="none" w:sz="0" w:space="0" w:color="auto"/>
            <w:bottom w:val="none" w:sz="0" w:space="0" w:color="auto"/>
            <w:right w:val="none" w:sz="0" w:space="0" w:color="auto"/>
          </w:divBdr>
        </w:div>
        <w:div w:id="909651543">
          <w:marLeft w:val="640"/>
          <w:marRight w:val="0"/>
          <w:marTop w:val="0"/>
          <w:marBottom w:val="0"/>
          <w:divBdr>
            <w:top w:val="none" w:sz="0" w:space="0" w:color="auto"/>
            <w:left w:val="none" w:sz="0" w:space="0" w:color="auto"/>
            <w:bottom w:val="none" w:sz="0" w:space="0" w:color="auto"/>
            <w:right w:val="none" w:sz="0" w:space="0" w:color="auto"/>
          </w:divBdr>
        </w:div>
        <w:div w:id="1725566341">
          <w:marLeft w:val="640"/>
          <w:marRight w:val="0"/>
          <w:marTop w:val="0"/>
          <w:marBottom w:val="0"/>
          <w:divBdr>
            <w:top w:val="none" w:sz="0" w:space="0" w:color="auto"/>
            <w:left w:val="none" w:sz="0" w:space="0" w:color="auto"/>
            <w:bottom w:val="none" w:sz="0" w:space="0" w:color="auto"/>
            <w:right w:val="none" w:sz="0" w:space="0" w:color="auto"/>
          </w:divBdr>
        </w:div>
        <w:div w:id="1716929348">
          <w:marLeft w:val="640"/>
          <w:marRight w:val="0"/>
          <w:marTop w:val="0"/>
          <w:marBottom w:val="0"/>
          <w:divBdr>
            <w:top w:val="none" w:sz="0" w:space="0" w:color="auto"/>
            <w:left w:val="none" w:sz="0" w:space="0" w:color="auto"/>
            <w:bottom w:val="none" w:sz="0" w:space="0" w:color="auto"/>
            <w:right w:val="none" w:sz="0" w:space="0" w:color="auto"/>
          </w:divBdr>
        </w:div>
        <w:div w:id="319967396">
          <w:marLeft w:val="640"/>
          <w:marRight w:val="0"/>
          <w:marTop w:val="0"/>
          <w:marBottom w:val="0"/>
          <w:divBdr>
            <w:top w:val="none" w:sz="0" w:space="0" w:color="auto"/>
            <w:left w:val="none" w:sz="0" w:space="0" w:color="auto"/>
            <w:bottom w:val="none" w:sz="0" w:space="0" w:color="auto"/>
            <w:right w:val="none" w:sz="0" w:space="0" w:color="auto"/>
          </w:divBdr>
        </w:div>
        <w:div w:id="1018968826">
          <w:marLeft w:val="640"/>
          <w:marRight w:val="0"/>
          <w:marTop w:val="0"/>
          <w:marBottom w:val="0"/>
          <w:divBdr>
            <w:top w:val="none" w:sz="0" w:space="0" w:color="auto"/>
            <w:left w:val="none" w:sz="0" w:space="0" w:color="auto"/>
            <w:bottom w:val="none" w:sz="0" w:space="0" w:color="auto"/>
            <w:right w:val="none" w:sz="0" w:space="0" w:color="auto"/>
          </w:divBdr>
        </w:div>
        <w:div w:id="2024084074">
          <w:marLeft w:val="640"/>
          <w:marRight w:val="0"/>
          <w:marTop w:val="0"/>
          <w:marBottom w:val="0"/>
          <w:divBdr>
            <w:top w:val="none" w:sz="0" w:space="0" w:color="auto"/>
            <w:left w:val="none" w:sz="0" w:space="0" w:color="auto"/>
            <w:bottom w:val="none" w:sz="0" w:space="0" w:color="auto"/>
            <w:right w:val="none" w:sz="0" w:space="0" w:color="auto"/>
          </w:divBdr>
        </w:div>
        <w:div w:id="491141630">
          <w:marLeft w:val="640"/>
          <w:marRight w:val="0"/>
          <w:marTop w:val="0"/>
          <w:marBottom w:val="0"/>
          <w:divBdr>
            <w:top w:val="none" w:sz="0" w:space="0" w:color="auto"/>
            <w:left w:val="none" w:sz="0" w:space="0" w:color="auto"/>
            <w:bottom w:val="none" w:sz="0" w:space="0" w:color="auto"/>
            <w:right w:val="none" w:sz="0" w:space="0" w:color="auto"/>
          </w:divBdr>
        </w:div>
        <w:div w:id="1337658535">
          <w:marLeft w:val="640"/>
          <w:marRight w:val="0"/>
          <w:marTop w:val="0"/>
          <w:marBottom w:val="0"/>
          <w:divBdr>
            <w:top w:val="none" w:sz="0" w:space="0" w:color="auto"/>
            <w:left w:val="none" w:sz="0" w:space="0" w:color="auto"/>
            <w:bottom w:val="none" w:sz="0" w:space="0" w:color="auto"/>
            <w:right w:val="none" w:sz="0" w:space="0" w:color="auto"/>
          </w:divBdr>
        </w:div>
        <w:div w:id="1651013906">
          <w:marLeft w:val="640"/>
          <w:marRight w:val="0"/>
          <w:marTop w:val="0"/>
          <w:marBottom w:val="0"/>
          <w:divBdr>
            <w:top w:val="none" w:sz="0" w:space="0" w:color="auto"/>
            <w:left w:val="none" w:sz="0" w:space="0" w:color="auto"/>
            <w:bottom w:val="none" w:sz="0" w:space="0" w:color="auto"/>
            <w:right w:val="none" w:sz="0" w:space="0" w:color="auto"/>
          </w:divBdr>
        </w:div>
        <w:div w:id="851650015">
          <w:marLeft w:val="640"/>
          <w:marRight w:val="0"/>
          <w:marTop w:val="0"/>
          <w:marBottom w:val="0"/>
          <w:divBdr>
            <w:top w:val="none" w:sz="0" w:space="0" w:color="auto"/>
            <w:left w:val="none" w:sz="0" w:space="0" w:color="auto"/>
            <w:bottom w:val="none" w:sz="0" w:space="0" w:color="auto"/>
            <w:right w:val="none" w:sz="0" w:space="0" w:color="auto"/>
          </w:divBdr>
        </w:div>
        <w:div w:id="1408965193">
          <w:marLeft w:val="640"/>
          <w:marRight w:val="0"/>
          <w:marTop w:val="0"/>
          <w:marBottom w:val="0"/>
          <w:divBdr>
            <w:top w:val="none" w:sz="0" w:space="0" w:color="auto"/>
            <w:left w:val="none" w:sz="0" w:space="0" w:color="auto"/>
            <w:bottom w:val="none" w:sz="0" w:space="0" w:color="auto"/>
            <w:right w:val="none" w:sz="0" w:space="0" w:color="auto"/>
          </w:divBdr>
        </w:div>
        <w:div w:id="134417578">
          <w:marLeft w:val="640"/>
          <w:marRight w:val="0"/>
          <w:marTop w:val="0"/>
          <w:marBottom w:val="0"/>
          <w:divBdr>
            <w:top w:val="none" w:sz="0" w:space="0" w:color="auto"/>
            <w:left w:val="none" w:sz="0" w:space="0" w:color="auto"/>
            <w:bottom w:val="none" w:sz="0" w:space="0" w:color="auto"/>
            <w:right w:val="none" w:sz="0" w:space="0" w:color="auto"/>
          </w:divBdr>
        </w:div>
        <w:div w:id="1066025704">
          <w:marLeft w:val="640"/>
          <w:marRight w:val="0"/>
          <w:marTop w:val="0"/>
          <w:marBottom w:val="0"/>
          <w:divBdr>
            <w:top w:val="none" w:sz="0" w:space="0" w:color="auto"/>
            <w:left w:val="none" w:sz="0" w:space="0" w:color="auto"/>
            <w:bottom w:val="none" w:sz="0" w:space="0" w:color="auto"/>
            <w:right w:val="none" w:sz="0" w:space="0" w:color="auto"/>
          </w:divBdr>
        </w:div>
        <w:div w:id="507908171">
          <w:marLeft w:val="640"/>
          <w:marRight w:val="0"/>
          <w:marTop w:val="0"/>
          <w:marBottom w:val="0"/>
          <w:divBdr>
            <w:top w:val="none" w:sz="0" w:space="0" w:color="auto"/>
            <w:left w:val="none" w:sz="0" w:space="0" w:color="auto"/>
            <w:bottom w:val="none" w:sz="0" w:space="0" w:color="auto"/>
            <w:right w:val="none" w:sz="0" w:space="0" w:color="auto"/>
          </w:divBdr>
        </w:div>
        <w:div w:id="1786659723">
          <w:marLeft w:val="640"/>
          <w:marRight w:val="0"/>
          <w:marTop w:val="0"/>
          <w:marBottom w:val="0"/>
          <w:divBdr>
            <w:top w:val="none" w:sz="0" w:space="0" w:color="auto"/>
            <w:left w:val="none" w:sz="0" w:space="0" w:color="auto"/>
            <w:bottom w:val="none" w:sz="0" w:space="0" w:color="auto"/>
            <w:right w:val="none" w:sz="0" w:space="0" w:color="auto"/>
          </w:divBdr>
        </w:div>
        <w:div w:id="1811511134">
          <w:marLeft w:val="640"/>
          <w:marRight w:val="0"/>
          <w:marTop w:val="0"/>
          <w:marBottom w:val="0"/>
          <w:divBdr>
            <w:top w:val="none" w:sz="0" w:space="0" w:color="auto"/>
            <w:left w:val="none" w:sz="0" w:space="0" w:color="auto"/>
            <w:bottom w:val="none" w:sz="0" w:space="0" w:color="auto"/>
            <w:right w:val="none" w:sz="0" w:space="0" w:color="auto"/>
          </w:divBdr>
        </w:div>
        <w:div w:id="1801459651">
          <w:marLeft w:val="640"/>
          <w:marRight w:val="0"/>
          <w:marTop w:val="0"/>
          <w:marBottom w:val="0"/>
          <w:divBdr>
            <w:top w:val="none" w:sz="0" w:space="0" w:color="auto"/>
            <w:left w:val="none" w:sz="0" w:space="0" w:color="auto"/>
            <w:bottom w:val="none" w:sz="0" w:space="0" w:color="auto"/>
            <w:right w:val="none" w:sz="0" w:space="0" w:color="auto"/>
          </w:divBdr>
        </w:div>
        <w:div w:id="1984507358">
          <w:marLeft w:val="640"/>
          <w:marRight w:val="0"/>
          <w:marTop w:val="0"/>
          <w:marBottom w:val="0"/>
          <w:divBdr>
            <w:top w:val="none" w:sz="0" w:space="0" w:color="auto"/>
            <w:left w:val="none" w:sz="0" w:space="0" w:color="auto"/>
            <w:bottom w:val="none" w:sz="0" w:space="0" w:color="auto"/>
            <w:right w:val="none" w:sz="0" w:space="0" w:color="auto"/>
          </w:divBdr>
        </w:div>
        <w:div w:id="1296595617">
          <w:marLeft w:val="640"/>
          <w:marRight w:val="0"/>
          <w:marTop w:val="0"/>
          <w:marBottom w:val="0"/>
          <w:divBdr>
            <w:top w:val="none" w:sz="0" w:space="0" w:color="auto"/>
            <w:left w:val="none" w:sz="0" w:space="0" w:color="auto"/>
            <w:bottom w:val="none" w:sz="0" w:space="0" w:color="auto"/>
            <w:right w:val="none" w:sz="0" w:space="0" w:color="auto"/>
          </w:divBdr>
        </w:div>
        <w:div w:id="567614059">
          <w:marLeft w:val="640"/>
          <w:marRight w:val="0"/>
          <w:marTop w:val="0"/>
          <w:marBottom w:val="0"/>
          <w:divBdr>
            <w:top w:val="none" w:sz="0" w:space="0" w:color="auto"/>
            <w:left w:val="none" w:sz="0" w:space="0" w:color="auto"/>
            <w:bottom w:val="none" w:sz="0" w:space="0" w:color="auto"/>
            <w:right w:val="none" w:sz="0" w:space="0" w:color="auto"/>
          </w:divBdr>
        </w:div>
        <w:div w:id="619191136">
          <w:marLeft w:val="640"/>
          <w:marRight w:val="0"/>
          <w:marTop w:val="0"/>
          <w:marBottom w:val="0"/>
          <w:divBdr>
            <w:top w:val="none" w:sz="0" w:space="0" w:color="auto"/>
            <w:left w:val="none" w:sz="0" w:space="0" w:color="auto"/>
            <w:bottom w:val="none" w:sz="0" w:space="0" w:color="auto"/>
            <w:right w:val="none" w:sz="0" w:space="0" w:color="auto"/>
          </w:divBdr>
        </w:div>
        <w:div w:id="1391349027">
          <w:marLeft w:val="640"/>
          <w:marRight w:val="0"/>
          <w:marTop w:val="0"/>
          <w:marBottom w:val="0"/>
          <w:divBdr>
            <w:top w:val="none" w:sz="0" w:space="0" w:color="auto"/>
            <w:left w:val="none" w:sz="0" w:space="0" w:color="auto"/>
            <w:bottom w:val="none" w:sz="0" w:space="0" w:color="auto"/>
            <w:right w:val="none" w:sz="0" w:space="0" w:color="auto"/>
          </w:divBdr>
        </w:div>
        <w:div w:id="1603760689">
          <w:marLeft w:val="640"/>
          <w:marRight w:val="0"/>
          <w:marTop w:val="0"/>
          <w:marBottom w:val="0"/>
          <w:divBdr>
            <w:top w:val="none" w:sz="0" w:space="0" w:color="auto"/>
            <w:left w:val="none" w:sz="0" w:space="0" w:color="auto"/>
            <w:bottom w:val="none" w:sz="0" w:space="0" w:color="auto"/>
            <w:right w:val="none" w:sz="0" w:space="0" w:color="auto"/>
          </w:divBdr>
        </w:div>
        <w:div w:id="500237551">
          <w:marLeft w:val="640"/>
          <w:marRight w:val="0"/>
          <w:marTop w:val="0"/>
          <w:marBottom w:val="0"/>
          <w:divBdr>
            <w:top w:val="none" w:sz="0" w:space="0" w:color="auto"/>
            <w:left w:val="none" w:sz="0" w:space="0" w:color="auto"/>
            <w:bottom w:val="none" w:sz="0" w:space="0" w:color="auto"/>
            <w:right w:val="none" w:sz="0" w:space="0" w:color="auto"/>
          </w:divBdr>
        </w:div>
        <w:div w:id="1644240336">
          <w:marLeft w:val="640"/>
          <w:marRight w:val="0"/>
          <w:marTop w:val="0"/>
          <w:marBottom w:val="0"/>
          <w:divBdr>
            <w:top w:val="none" w:sz="0" w:space="0" w:color="auto"/>
            <w:left w:val="none" w:sz="0" w:space="0" w:color="auto"/>
            <w:bottom w:val="none" w:sz="0" w:space="0" w:color="auto"/>
            <w:right w:val="none" w:sz="0" w:space="0" w:color="auto"/>
          </w:divBdr>
        </w:div>
        <w:div w:id="320693964">
          <w:marLeft w:val="640"/>
          <w:marRight w:val="0"/>
          <w:marTop w:val="0"/>
          <w:marBottom w:val="0"/>
          <w:divBdr>
            <w:top w:val="none" w:sz="0" w:space="0" w:color="auto"/>
            <w:left w:val="none" w:sz="0" w:space="0" w:color="auto"/>
            <w:bottom w:val="none" w:sz="0" w:space="0" w:color="auto"/>
            <w:right w:val="none" w:sz="0" w:space="0" w:color="auto"/>
          </w:divBdr>
        </w:div>
        <w:div w:id="1945763980">
          <w:marLeft w:val="640"/>
          <w:marRight w:val="0"/>
          <w:marTop w:val="0"/>
          <w:marBottom w:val="0"/>
          <w:divBdr>
            <w:top w:val="none" w:sz="0" w:space="0" w:color="auto"/>
            <w:left w:val="none" w:sz="0" w:space="0" w:color="auto"/>
            <w:bottom w:val="none" w:sz="0" w:space="0" w:color="auto"/>
            <w:right w:val="none" w:sz="0" w:space="0" w:color="auto"/>
          </w:divBdr>
        </w:div>
        <w:div w:id="764888761">
          <w:marLeft w:val="640"/>
          <w:marRight w:val="0"/>
          <w:marTop w:val="0"/>
          <w:marBottom w:val="0"/>
          <w:divBdr>
            <w:top w:val="none" w:sz="0" w:space="0" w:color="auto"/>
            <w:left w:val="none" w:sz="0" w:space="0" w:color="auto"/>
            <w:bottom w:val="none" w:sz="0" w:space="0" w:color="auto"/>
            <w:right w:val="none" w:sz="0" w:space="0" w:color="auto"/>
          </w:divBdr>
        </w:div>
        <w:div w:id="1683895837">
          <w:marLeft w:val="640"/>
          <w:marRight w:val="0"/>
          <w:marTop w:val="0"/>
          <w:marBottom w:val="0"/>
          <w:divBdr>
            <w:top w:val="none" w:sz="0" w:space="0" w:color="auto"/>
            <w:left w:val="none" w:sz="0" w:space="0" w:color="auto"/>
            <w:bottom w:val="none" w:sz="0" w:space="0" w:color="auto"/>
            <w:right w:val="none" w:sz="0" w:space="0" w:color="auto"/>
          </w:divBdr>
        </w:div>
        <w:div w:id="1054230547">
          <w:marLeft w:val="640"/>
          <w:marRight w:val="0"/>
          <w:marTop w:val="0"/>
          <w:marBottom w:val="0"/>
          <w:divBdr>
            <w:top w:val="none" w:sz="0" w:space="0" w:color="auto"/>
            <w:left w:val="none" w:sz="0" w:space="0" w:color="auto"/>
            <w:bottom w:val="none" w:sz="0" w:space="0" w:color="auto"/>
            <w:right w:val="none" w:sz="0" w:space="0" w:color="auto"/>
          </w:divBdr>
        </w:div>
        <w:div w:id="218592867">
          <w:marLeft w:val="640"/>
          <w:marRight w:val="0"/>
          <w:marTop w:val="0"/>
          <w:marBottom w:val="0"/>
          <w:divBdr>
            <w:top w:val="none" w:sz="0" w:space="0" w:color="auto"/>
            <w:left w:val="none" w:sz="0" w:space="0" w:color="auto"/>
            <w:bottom w:val="none" w:sz="0" w:space="0" w:color="auto"/>
            <w:right w:val="none" w:sz="0" w:space="0" w:color="auto"/>
          </w:divBdr>
        </w:div>
        <w:div w:id="123499384">
          <w:marLeft w:val="640"/>
          <w:marRight w:val="0"/>
          <w:marTop w:val="0"/>
          <w:marBottom w:val="0"/>
          <w:divBdr>
            <w:top w:val="none" w:sz="0" w:space="0" w:color="auto"/>
            <w:left w:val="none" w:sz="0" w:space="0" w:color="auto"/>
            <w:bottom w:val="none" w:sz="0" w:space="0" w:color="auto"/>
            <w:right w:val="none" w:sz="0" w:space="0" w:color="auto"/>
          </w:divBdr>
        </w:div>
        <w:div w:id="2124303705">
          <w:marLeft w:val="640"/>
          <w:marRight w:val="0"/>
          <w:marTop w:val="0"/>
          <w:marBottom w:val="0"/>
          <w:divBdr>
            <w:top w:val="none" w:sz="0" w:space="0" w:color="auto"/>
            <w:left w:val="none" w:sz="0" w:space="0" w:color="auto"/>
            <w:bottom w:val="none" w:sz="0" w:space="0" w:color="auto"/>
            <w:right w:val="none" w:sz="0" w:space="0" w:color="auto"/>
          </w:divBdr>
        </w:div>
        <w:div w:id="2011104950">
          <w:marLeft w:val="640"/>
          <w:marRight w:val="0"/>
          <w:marTop w:val="0"/>
          <w:marBottom w:val="0"/>
          <w:divBdr>
            <w:top w:val="none" w:sz="0" w:space="0" w:color="auto"/>
            <w:left w:val="none" w:sz="0" w:space="0" w:color="auto"/>
            <w:bottom w:val="none" w:sz="0" w:space="0" w:color="auto"/>
            <w:right w:val="none" w:sz="0" w:space="0" w:color="auto"/>
          </w:divBdr>
        </w:div>
        <w:div w:id="1528834392">
          <w:marLeft w:val="640"/>
          <w:marRight w:val="0"/>
          <w:marTop w:val="0"/>
          <w:marBottom w:val="0"/>
          <w:divBdr>
            <w:top w:val="none" w:sz="0" w:space="0" w:color="auto"/>
            <w:left w:val="none" w:sz="0" w:space="0" w:color="auto"/>
            <w:bottom w:val="none" w:sz="0" w:space="0" w:color="auto"/>
            <w:right w:val="none" w:sz="0" w:space="0" w:color="auto"/>
          </w:divBdr>
        </w:div>
        <w:div w:id="1435712200">
          <w:marLeft w:val="640"/>
          <w:marRight w:val="0"/>
          <w:marTop w:val="0"/>
          <w:marBottom w:val="0"/>
          <w:divBdr>
            <w:top w:val="none" w:sz="0" w:space="0" w:color="auto"/>
            <w:left w:val="none" w:sz="0" w:space="0" w:color="auto"/>
            <w:bottom w:val="none" w:sz="0" w:space="0" w:color="auto"/>
            <w:right w:val="none" w:sz="0" w:space="0" w:color="auto"/>
          </w:divBdr>
        </w:div>
        <w:div w:id="1324165375">
          <w:marLeft w:val="640"/>
          <w:marRight w:val="0"/>
          <w:marTop w:val="0"/>
          <w:marBottom w:val="0"/>
          <w:divBdr>
            <w:top w:val="none" w:sz="0" w:space="0" w:color="auto"/>
            <w:left w:val="none" w:sz="0" w:space="0" w:color="auto"/>
            <w:bottom w:val="none" w:sz="0" w:space="0" w:color="auto"/>
            <w:right w:val="none" w:sz="0" w:space="0" w:color="auto"/>
          </w:divBdr>
        </w:div>
      </w:divsChild>
    </w:div>
    <w:div w:id="1091586049">
      <w:bodyDiv w:val="1"/>
      <w:marLeft w:val="0"/>
      <w:marRight w:val="0"/>
      <w:marTop w:val="0"/>
      <w:marBottom w:val="0"/>
      <w:divBdr>
        <w:top w:val="none" w:sz="0" w:space="0" w:color="auto"/>
        <w:left w:val="none" w:sz="0" w:space="0" w:color="auto"/>
        <w:bottom w:val="none" w:sz="0" w:space="0" w:color="auto"/>
        <w:right w:val="none" w:sz="0" w:space="0" w:color="auto"/>
      </w:divBdr>
      <w:divsChild>
        <w:div w:id="1503811733">
          <w:marLeft w:val="640"/>
          <w:marRight w:val="0"/>
          <w:marTop w:val="0"/>
          <w:marBottom w:val="0"/>
          <w:divBdr>
            <w:top w:val="none" w:sz="0" w:space="0" w:color="auto"/>
            <w:left w:val="none" w:sz="0" w:space="0" w:color="auto"/>
            <w:bottom w:val="none" w:sz="0" w:space="0" w:color="auto"/>
            <w:right w:val="none" w:sz="0" w:space="0" w:color="auto"/>
          </w:divBdr>
        </w:div>
        <w:div w:id="805053870">
          <w:marLeft w:val="640"/>
          <w:marRight w:val="0"/>
          <w:marTop w:val="0"/>
          <w:marBottom w:val="0"/>
          <w:divBdr>
            <w:top w:val="none" w:sz="0" w:space="0" w:color="auto"/>
            <w:left w:val="none" w:sz="0" w:space="0" w:color="auto"/>
            <w:bottom w:val="none" w:sz="0" w:space="0" w:color="auto"/>
            <w:right w:val="none" w:sz="0" w:space="0" w:color="auto"/>
          </w:divBdr>
        </w:div>
        <w:div w:id="1638417956">
          <w:marLeft w:val="640"/>
          <w:marRight w:val="0"/>
          <w:marTop w:val="0"/>
          <w:marBottom w:val="0"/>
          <w:divBdr>
            <w:top w:val="none" w:sz="0" w:space="0" w:color="auto"/>
            <w:left w:val="none" w:sz="0" w:space="0" w:color="auto"/>
            <w:bottom w:val="none" w:sz="0" w:space="0" w:color="auto"/>
            <w:right w:val="none" w:sz="0" w:space="0" w:color="auto"/>
          </w:divBdr>
        </w:div>
        <w:div w:id="454983384">
          <w:marLeft w:val="640"/>
          <w:marRight w:val="0"/>
          <w:marTop w:val="0"/>
          <w:marBottom w:val="0"/>
          <w:divBdr>
            <w:top w:val="none" w:sz="0" w:space="0" w:color="auto"/>
            <w:left w:val="none" w:sz="0" w:space="0" w:color="auto"/>
            <w:bottom w:val="none" w:sz="0" w:space="0" w:color="auto"/>
            <w:right w:val="none" w:sz="0" w:space="0" w:color="auto"/>
          </w:divBdr>
        </w:div>
        <w:div w:id="1761946198">
          <w:marLeft w:val="640"/>
          <w:marRight w:val="0"/>
          <w:marTop w:val="0"/>
          <w:marBottom w:val="0"/>
          <w:divBdr>
            <w:top w:val="none" w:sz="0" w:space="0" w:color="auto"/>
            <w:left w:val="none" w:sz="0" w:space="0" w:color="auto"/>
            <w:bottom w:val="none" w:sz="0" w:space="0" w:color="auto"/>
            <w:right w:val="none" w:sz="0" w:space="0" w:color="auto"/>
          </w:divBdr>
        </w:div>
        <w:div w:id="1640069325">
          <w:marLeft w:val="640"/>
          <w:marRight w:val="0"/>
          <w:marTop w:val="0"/>
          <w:marBottom w:val="0"/>
          <w:divBdr>
            <w:top w:val="none" w:sz="0" w:space="0" w:color="auto"/>
            <w:left w:val="none" w:sz="0" w:space="0" w:color="auto"/>
            <w:bottom w:val="none" w:sz="0" w:space="0" w:color="auto"/>
            <w:right w:val="none" w:sz="0" w:space="0" w:color="auto"/>
          </w:divBdr>
        </w:div>
        <w:div w:id="1848131582">
          <w:marLeft w:val="640"/>
          <w:marRight w:val="0"/>
          <w:marTop w:val="0"/>
          <w:marBottom w:val="0"/>
          <w:divBdr>
            <w:top w:val="none" w:sz="0" w:space="0" w:color="auto"/>
            <w:left w:val="none" w:sz="0" w:space="0" w:color="auto"/>
            <w:bottom w:val="none" w:sz="0" w:space="0" w:color="auto"/>
            <w:right w:val="none" w:sz="0" w:space="0" w:color="auto"/>
          </w:divBdr>
        </w:div>
        <w:div w:id="865483559">
          <w:marLeft w:val="640"/>
          <w:marRight w:val="0"/>
          <w:marTop w:val="0"/>
          <w:marBottom w:val="0"/>
          <w:divBdr>
            <w:top w:val="none" w:sz="0" w:space="0" w:color="auto"/>
            <w:left w:val="none" w:sz="0" w:space="0" w:color="auto"/>
            <w:bottom w:val="none" w:sz="0" w:space="0" w:color="auto"/>
            <w:right w:val="none" w:sz="0" w:space="0" w:color="auto"/>
          </w:divBdr>
        </w:div>
        <w:div w:id="2019188999">
          <w:marLeft w:val="640"/>
          <w:marRight w:val="0"/>
          <w:marTop w:val="0"/>
          <w:marBottom w:val="0"/>
          <w:divBdr>
            <w:top w:val="none" w:sz="0" w:space="0" w:color="auto"/>
            <w:left w:val="none" w:sz="0" w:space="0" w:color="auto"/>
            <w:bottom w:val="none" w:sz="0" w:space="0" w:color="auto"/>
            <w:right w:val="none" w:sz="0" w:space="0" w:color="auto"/>
          </w:divBdr>
        </w:div>
        <w:div w:id="662851531">
          <w:marLeft w:val="640"/>
          <w:marRight w:val="0"/>
          <w:marTop w:val="0"/>
          <w:marBottom w:val="0"/>
          <w:divBdr>
            <w:top w:val="none" w:sz="0" w:space="0" w:color="auto"/>
            <w:left w:val="none" w:sz="0" w:space="0" w:color="auto"/>
            <w:bottom w:val="none" w:sz="0" w:space="0" w:color="auto"/>
            <w:right w:val="none" w:sz="0" w:space="0" w:color="auto"/>
          </w:divBdr>
        </w:div>
        <w:div w:id="558513974">
          <w:marLeft w:val="640"/>
          <w:marRight w:val="0"/>
          <w:marTop w:val="0"/>
          <w:marBottom w:val="0"/>
          <w:divBdr>
            <w:top w:val="none" w:sz="0" w:space="0" w:color="auto"/>
            <w:left w:val="none" w:sz="0" w:space="0" w:color="auto"/>
            <w:bottom w:val="none" w:sz="0" w:space="0" w:color="auto"/>
            <w:right w:val="none" w:sz="0" w:space="0" w:color="auto"/>
          </w:divBdr>
        </w:div>
        <w:div w:id="492453812">
          <w:marLeft w:val="640"/>
          <w:marRight w:val="0"/>
          <w:marTop w:val="0"/>
          <w:marBottom w:val="0"/>
          <w:divBdr>
            <w:top w:val="none" w:sz="0" w:space="0" w:color="auto"/>
            <w:left w:val="none" w:sz="0" w:space="0" w:color="auto"/>
            <w:bottom w:val="none" w:sz="0" w:space="0" w:color="auto"/>
            <w:right w:val="none" w:sz="0" w:space="0" w:color="auto"/>
          </w:divBdr>
        </w:div>
        <w:div w:id="2044213567">
          <w:marLeft w:val="640"/>
          <w:marRight w:val="0"/>
          <w:marTop w:val="0"/>
          <w:marBottom w:val="0"/>
          <w:divBdr>
            <w:top w:val="none" w:sz="0" w:space="0" w:color="auto"/>
            <w:left w:val="none" w:sz="0" w:space="0" w:color="auto"/>
            <w:bottom w:val="none" w:sz="0" w:space="0" w:color="auto"/>
            <w:right w:val="none" w:sz="0" w:space="0" w:color="auto"/>
          </w:divBdr>
        </w:div>
        <w:div w:id="1796632166">
          <w:marLeft w:val="640"/>
          <w:marRight w:val="0"/>
          <w:marTop w:val="0"/>
          <w:marBottom w:val="0"/>
          <w:divBdr>
            <w:top w:val="none" w:sz="0" w:space="0" w:color="auto"/>
            <w:left w:val="none" w:sz="0" w:space="0" w:color="auto"/>
            <w:bottom w:val="none" w:sz="0" w:space="0" w:color="auto"/>
            <w:right w:val="none" w:sz="0" w:space="0" w:color="auto"/>
          </w:divBdr>
        </w:div>
        <w:div w:id="1891376596">
          <w:marLeft w:val="640"/>
          <w:marRight w:val="0"/>
          <w:marTop w:val="0"/>
          <w:marBottom w:val="0"/>
          <w:divBdr>
            <w:top w:val="none" w:sz="0" w:space="0" w:color="auto"/>
            <w:left w:val="none" w:sz="0" w:space="0" w:color="auto"/>
            <w:bottom w:val="none" w:sz="0" w:space="0" w:color="auto"/>
            <w:right w:val="none" w:sz="0" w:space="0" w:color="auto"/>
          </w:divBdr>
        </w:div>
        <w:div w:id="1570725150">
          <w:marLeft w:val="640"/>
          <w:marRight w:val="0"/>
          <w:marTop w:val="0"/>
          <w:marBottom w:val="0"/>
          <w:divBdr>
            <w:top w:val="none" w:sz="0" w:space="0" w:color="auto"/>
            <w:left w:val="none" w:sz="0" w:space="0" w:color="auto"/>
            <w:bottom w:val="none" w:sz="0" w:space="0" w:color="auto"/>
            <w:right w:val="none" w:sz="0" w:space="0" w:color="auto"/>
          </w:divBdr>
        </w:div>
        <w:div w:id="1389380722">
          <w:marLeft w:val="640"/>
          <w:marRight w:val="0"/>
          <w:marTop w:val="0"/>
          <w:marBottom w:val="0"/>
          <w:divBdr>
            <w:top w:val="none" w:sz="0" w:space="0" w:color="auto"/>
            <w:left w:val="none" w:sz="0" w:space="0" w:color="auto"/>
            <w:bottom w:val="none" w:sz="0" w:space="0" w:color="auto"/>
            <w:right w:val="none" w:sz="0" w:space="0" w:color="auto"/>
          </w:divBdr>
        </w:div>
        <w:div w:id="2049990142">
          <w:marLeft w:val="640"/>
          <w:marRight w:val="0"/>
          <w:marTop w:val="0"/>
          <w:marBottom w:val="0"/>
          <w:divBdr>
            <w:top w:val="none" w:sz="0" w:space="0" w:color="auto"/>
            <w:left w:val="none" w:sz="0" w:space="0" w:color="auto"/>
            <w:bottom w:val="none" w:sz="0" w:space="0" w:color="auto"/>
            <w:right w:val="none" w:sz="0" w:space="0" w:color="auto"/>
          </w:divBdr>
        </w:div>
        <w:div w:id="646129707">
          <w:marLeft w:val="640"/>
          <w:marRight w:val="0"/>
          <w:marTop w:val="0"/>
          <w:marBottom w:val="0"/>
          <w:divBdr>
            <w:top w:val="none" w:sz="0" w:space="0" w:color="auto"/>
            <w:left w:val="none" w:sz="0" w:space="0" w:color="auto"/>
            <w:bottom w:val="none" w:sz="0" w:space="0" w:color="auto"/>
            <w:right w:val="none" w:sz="0" w:space="0" w:color="auto"/>
          </w:divBdr>
        </w:div>
        <w:div w:id="2025325875">
          <w:marLeft w:val="640"/>
          <w:marRight w:val="0"/>
          <w:marTop w:val="0"/>
          <w:marBottom w:val="0"/>
          <w:divBdr>
            <w:top w:val="none" w:sz="0" w:space="0" w:color="auto"/>
            <w:left w:val="none" w:sz="0" w:space="0" w:color="auto"/>
            <w:bottom w:val="none" w:sz="0" w:space="0" w:color="auto"/>
            <w:right w:val="none" w:sz="0" w:space="0" w:color="auto"/>
          </w:divBdr>
        </w:div>
        <w:div w:id="936912114">
          <w:marLeft w:val="640"/>
          <w:marRight w:val="0"/>
          <w:marTop w:val="0"/>
          <w:marBottom w:val="0"/>
          <w:divBdr>
            <w:top w:val="none" w:sz="0" w:space="0" w:color="auto"/>
            <w:left w:val="none" w:sz="0" w:space="0" w:color="auto"/>
            <w:bottom w:val="none" w:sz="0" w:space="0" w:color="auto"/>
            <w:right w:val="none" w:sz="0" w:space="0" w:color="auto"/>
          </w:divBdr>
        </w:div>
        <w:div w:id="2119251591">
          <w:marLeft w:val="640"/>
          <w:marRight w:val="0"/>
          <w:marTop w:val="0"/>
          <w:marBottom w:val="0"/>
          <w:divBdr>
            <w:top w:val="none" w:sz="0" w:space="0" w:color="auto"/>
            <w:left w:val="none" w:sz="0" w:space="0" w:color="auto"/>
            <w:bottom w:val="none" w:sz="0" w:space="0" w:color="auto"/>
            <w:right w:val="none" w:sz="0" w:space="0" w:color="auto"/>
          </w:divBdr>
        </w:div>
        <w:div w:id="1148017961">
          <w:marLeft w:val="640"/>
          <w:marRight w:val="0"/>
          <w:marTop w:val="0"/>
          <w:marBottom w:val="0"/>
          <w:divBdr>
            <w:top w:val="none" w:sz="0" w:space="0" w:color="auto"/>
            <w:left w:val="none" w:sz="0" w:space="0" w:color="auto"/>
            <w:bottom w:val="none" w:sz="0" w:space="0" w:color="auto"/>
            <w:right w:val="none" w:sz="0" w:space="0" w:color="auto"/>
          </w:divBdr>
        </w:div>
        <w:div w:id="1413890628">
          <w:marLeft w:val="640"/>
          <w:marRight w:val="0"/>
          <w:marTop w:val="0"/>
          <w:marBottom w:val="0"/>
          <w:divBdr>
            <w:top w:val="none" w:sz="0" w:space="0" w:color="auto"/>
            <w:left w:val="none" w:sz="0" w:space="0" w:color="auto"/>
            <w:bottom w:val="none" w:sz="0" w:space="0" w:color="auto"/>
            <w:right w:val="none" w:sz="0" w:space="0" w:color="auto"/>
          </w:divBdr>
        </w:div>
        <w:div w:id="1298411576">
          <w:marLeft w:val="640"/>
          <w:marRight w:val="0"/>
          <w:marTop w:val="0"/>
          <w:marBottom w:val="0"/>
          <w:divBdr>
            <w:top w:val="none" w:sz="0" w:space="0" w:color="auto"/>
            <w:left w:val="none" w:sz="0" w:space="0" w:color="auto"/>
            <w:bottom w:val="none" w:sz="0" w:space="0" w:color="auto"/>
            <w:right w:val="none" w:sz="0" w:space="0" w:color="auto"/>
          </w:divBdr>
        </w:div>
        <w:div w:id="33316914">
          <w:marLeft w:val="640"/>
          <w:marRight w:val="0"/>
          <w:marTop w:val="0"/>
          <w:marBottom w:val="0"/>
          <w:divBdr>
            <w:top w:val="none" w:sz="0" w:space="0" w:color="auto"/>
            <w:left w:val="none" w:sz="0" w:space="0" w:color="auto"/>
            <w:bottom w:val="none" w:sz="0" w:space="0" w:color="auto"/>
            <w:right w:val="none" w:sz="0" w:space="0" w:color="auto"/>
          </w:divBdr>
        </w:div>
        <w:div w:id="1742633048">
          <w:marLeft w:val="640"/>
          <w:marRight w:val="0"/>
          <w:marTop w:val="0"/>
          <w:marBottom w:val="0"/>
          <w:divBdr>
            <w:top w:val="none" w:sz="0" w:space="0" w:color="auto"/>
            <w:left w:val="none" w:sz="0" w:space="0" w:color="auto"/>
            <w:bottom w:val="none" w:sz="0" w:space="0" w:color="auto"/>
            <w:right w:val="none" w:sz="0" w:space="0" w:color="auto"/>
          </w:divBdr>
        </w:div>
        <w:div w:id="104034758">
          <w:marLeft w:val="640"/>
          <w:marRight w:val="0"/>
          <w:marTop w:val="0"/>
          <w:marBottom w:val="0"/>
          <w:divBdr>
            <w:top w:val="none" w:sz="0" w:space="0" w:color="auto"/>
            <w:left w:val="none" w:sz="0" w:space="0" w:color="auto"/>
            <w:bottom w:val="none" w:sz="0" w:space="0" w:color="auto"/>
            <w:right w:val="none" w:sz="0" w:space="0" w:color="auto"/>
          </w:divBdr>
        </w:div>
        <w:div w:id="522716776">
          <w:marLeft w:val="640"/>
          <w:marRight w:val="0"/>
          <w:marTop w:val="0"/>
          <w:marBottom w:val="0"/>
          <w:divBdr>
            <w:top w:val="none" w:sz="0" w:space="0" w:color="auto"/>
            <w:left w:val="none" w:sz="0" w:space="0" w:color="auto"/>
            <w:bottom w:val="none" w:sz="0" w:space="0" w:color="auto"/>
            <w:right w:val="none" w:sz="0" w:space="0" w:color="auto"/>
          </w:divBdr>
        </w:div>
        <w:div w:id="126974101">
          <w:marLeft w:val="640"/>
          <w:marRight w:val="0"/>
          <w:marTop w:val="0"/>
          <w:marBottom w:val="0"/>
          <w:divBdr>
            <w:top w:val="none" w:sz="0" w:space="0" w:color="auto"/>
            <w:left w:val="none" w:sz="0" w:space="0" w:color="auto"/>
            <w:bottom w:val="none" w:sz="0" w:space="0" w:color="auto"/>
            <w:right w:val="none" w:sz="0" w:space="0" w:color="auto"/>
          </w:divBdr>
        </w:div>
        <w:div w:id="317156484">
          <w:marLeft w:val="640"/>
          <w:marRight w:val="0"/>
          <w:marTop w:val="0"/>
          <w:marBottom w:val="0"/>
          <w:divBdr>
            <w:top w:val="none" w:sz="0" w:space="0" w:color="auto"/>
            <w:left w:val="none" w:sz="0" w:space="0" w:color="auto"/>
            <w:bottom w:val="none" w:sz="0" w:space="0" w:color="auto"/>
            <w:right w:val="none" w:sz="0" w:space="0" w:color="auto"/>
          </w:divBdr>
        </w:div>
        <w:div w:id="856508573">
          <w:marLeft w:val="640"/>
          <w:marRight w:val="0"/>
          <w:marTop w:val="0"/>
          <w:marBottom w:val="0"/>
          <w:divBdr>
            <w:top w:val="none" w:sz="0" w:space="0" w:color="auto"/>
            <w:left w:val="none" w:sz="0" w:space="0" w:color="auto"/>
            <w:bottom w:val="none" w:sz="0" w:space="0" w:color="auto"/>
            <w:right w:val="none" w:sz="0" w:space="0" w:color="auto"/>
          </w:divBdr>
        </w:div>
        <w:div w:id="468401693">
          <w:marLeft w:val="640"/>
          <w:marRight w:val="0"/>
          <w:marTop w:val="0"/>
          <w:marBottom w:val="0"/>
          <w:divBdr>
            <w:top w:val="none" w:sz="0" w:space="0" w:color="auto"/>
            <w:left w:val="none" w:sz="0" w:space="0" w:color="auto"/>
            <w:bottom w:val="none" w:sz="0" w:space="0" w:color="auto"/>
            <w:right w:val="none" w:sz="0" w:space="0" w:color="auto"/>
          </w:divBdr>
        </w:div>
        <w:div w:id="124278719">
          <w:marLeft w:val="640"/>
          <w:marRight w:val="0"/>
          <w:marTop w:val="0"/>
          <w:marBottom w:val="0"/>
          <w:divBdr>
            <w:top w:val="none" w:sz="0" w:space="0" w:color="auto"/>
            <w:left w:val="none" w:sz="0" w:space="0" w:color="auto"/>
            <w:bottom w:val="none" w:sz="0" w:space="0" w:color="auto"/>
            <w:right w:val="none" w:sz="0" w:space="0" w:color="auto"/>
          </w:divBdr>
        </w:div>
        <w:div w:id="1163862094">
          <w:marLeft w:val="640"/>
          <w:marRight w:val="0"/>
          <w:marTop w:val="0"/>
          <w:marBottom w:val="0"/>
          <w:divBdr>
            <w:top w:val="none" w:sz="0" w:space="0" w:color="auto"/>
            <w:left w:val="none" w:sz="0" w:space="0" w:color="auto"/>
            <w:bottom w:val="none" w:sz="0" w:space="0" w:color="auto"/>
            <w:right w:val="none" w:sz="0" w:space="0" w:color="auto"/>
          </w:divBdr>
        </w:div>
        <w:div w:id="599994137">
          <w:marLeft w:val="640"/>
          <w:marRight w:val="0"/>
          <w:marTop w:val="0"/>
          <w:marBottom w:val="0"/>
          <w:divBdr>
            <w:top w:val="none" w:sz="0" w:space="0" w:color="auto"/>
            <w:left w:val="none" w:sz="0" w:space="0" w:color="auto"/>
            <w:bottom w:val="none" w:sz="0" w:space="0" w:color="auto"/>
            <w:right w:val="none" w:sz="0" w:space="0" w:color="auto"/>
          </w:divBdr>
        </w:div>
        <w:div w:id="42801807">
          <w:marLeft w:val="640"/>
          <w:marRight w:val="0"/>
          <w:marTop w:val="0"/>
          <w:marBottom w:val="0"/>
          <w:divBdr>
            <w:top w:val="none" w:sz="0" w:space="0" w:color="auto"/>
            <w:left w:val="none" w:sz="0" w:space="0" w:color="auto"/>
            <w:bottom w:val="none" w:sz="0" w:space="0" w:color="auto"/>
            <w:right w:val="none" w:sz="0" w:space="0" w:color="auto"/>
          </w:divBdr>
        </w:div>
        <w:div w:id="628170175">
          <w:marLeft w:val="640"/>
          <w:marRight w:val="0"/>
          <w:marTop w:val="0"/>
          <w:marBottom w:val="0"/>
          <w:divBdr>
            <w:top w:val="none" w:sz="0" w:space="0" w:color="auto"/>
            <w:left w:val="none" w:sz="0" w:space="0" w:color="auto"/>
            <w:bottom w:val="none" w:sz="0" w:space="0" w:color="auto"/>
            <w:right w:val="none" w:sz="0" w:space="0" w:color="auto"/>
          </w:divBdr>
        </w:div>
        <w:div w:id="1624917402">
          <w:marLeft w:val="640"/>
          <w:marRight w:val="0"/>
          <w:marTop w:val="0"/>
          <w:marBottom w:val="0"/>
          <w:divBdr>
            <w:top w:val="none" w:sz="0" w:space="0" w:color="auto"/>
            <w:left w:val="none" w:sz="0" w:space="0" w:color="auto"/>
            <w:bottom w:val="none" w:sz="0" w:space="0" w:color="auto"/>
            <w:right w:val="none" w:sz="0" w:space="0" w:color="auto"/>
          </w:divBdr>
        </w:div>
        <w:div w:id="737944478">
          <w:marLeft w:val="640"/>
          <w:marRight w:val="0"/>
          <w:marTop w:val="0"/>
          <w:marBottom w:val="0"/>
          <w:divBdr>
            <w:top w:val="none" w:sz="0" w:space="0" w:color="auto"/>
            <w:left w:val="none" w:sz="0" w:space="0" w:color="auto"/>
            <w:bottom w:val="none" w:sz="0" w:space="0" w:color="auto"/>
            <w:right w:val="none" w:sz="0" w:space="0" w:color="auto"/>
          </w:divBdr>
        </w:div>
        <w:div w:id="1867912934">
          <w:marLeft w:val="640"/>
          <w:marRight w:val="0"/>
          <w:marTop w:val="0"/>
          <w:marBottom w:val="0"/>
          <w:divBdr>
            <w:top w:val="none" w:sz="0" w:space="0" w:color="auto"/>
            <w:left w:val="none" w:sz="0" w:space="0" w:color="auto"/>
            <w:bottom w:val="none" w:sz="0" w:space="0" w:color="auto"/>
            <w:right w:val="none" w:sz="0" w:space="0" w:color="auto"/>
          </w:divBdr>
        </w:div>
        <w:div w:id="2072997642">
          <w:marLeft w:val="640"/>
          <w:marRight w:val="0"/>
          <w:marTop w:val="0"/>
          <w:marBottom w:val="0"/>
          <w:divBdr>
            <w:top w:val="none" w:sz="0" w:space="0" w:color="auto"/>
            <w:left w:val="none" w:sz="0" w:space="0" w:color="auto"/>
            <w:bottom w:val="none" w:sz="0" w:space="0" w:color="auto"/>
            <w:right w:val="none" w:sz="0" w:space="0" w:color="auto"/>
          </w:divBdr>
        </w:div>
        <w:div w:id="272975838">
          <w:marLeft w:val="640"/>
          <w:marRight w:val="0"/>
          <w:marTop w:val="0"/>
          <w:marBottom w:val="0"/>
          <w:divBdr>
            <w:top w:val="none" w:sz="0" w:space="0" w:color="auto"/>
            <w:left w:val="none" w:sz="0" w:space="0" w:color="auto"/>
            <w:bottom w:val="none" w:sz="0" w:space="0" w:color="auto"/>
            <w:right w:val="none" w:sz="0" w:space="0" w:color="auto"/>
          </w:divBdr>
        </w:div>
        <w:div w:id="21635932">
          <w:marLeft w:val="640"/>
          <w:marRight w:val="0"/>
          <w:marTop w:val="0"/>
          <w:marBottom w:val="0"/>
          <w:divBdr>
            <w:top w:val="none" w:sz="0" w:space="0" w:color="auto"/>
            <w:left w:val="none" w:sz="0" w:space="0" w:color="auto"/>
            <w:bottom w:val="none" w:sz="0" w:space="0" w:color="auto"/>
            <w:right w:val="none" w:sz="0" w:space="0" w:color="auto"/>
          </w:divBdr>
        </w:div>
        <w:div w:id="302856187">
          <w:marLeft w:val="640"/>
          <w:marRight w:val="0"/>
          <w:marTop w:val="0"/>
          <w:marBottom w:val="0"/>
          <w:divBdr>
            <w:top w:val="none" w:sz="0" w:space="0" w:color="auto"/>
            <w:left w:val="none" w:sz="0" w:space="0" w:color="auto"/>
            <w:bottom w:val="none" w:sz="0" w:space="0" w:color="auto"/>
            <w:right w:val="none" w:sz="0" w:space="0" w:color="auto"/>
          </w:divBdr>
        </w:div>
        <w:div w:id="1227452446">
          <w:marLeft w:val="640"/>
          <w:marRight w:val="0"/>
          <w:marTop w:val="0"/>
          <w:marBottom w:val="0"/>
          <w:divBdr>
            <w:top w:val="none" w:sz="0" w:space="0" w:color="auto"/>
            <w:left w:val="none" w:sz="0" w:space="0" w:color="auto"/>
            <w:bottom w:val="none" w:sz="0" w:space="0" w:color="auto"/>
            <w:right w:val="none" w:sz="0" w:space="0" w:color="auto"/>
          </w:divBdr>
        </w:div>
        <w:div w:id="736167759">
          <w:marLeft w:val="640"/>
          <w:marRight w:val="0"/>
          <w:marTop w:val="0"/>
          <w:marBottom w:val="0"/>
          <w:divBdr>
            <w:top w:val="none" w:sz="0" w:space="0" w:color="auto"/>
            <w:left w:val="none" w:sz="0" w:space="0" w:color="auto"/>
            <w:bottom w:val="none" w:sz="0" w:space="0" w:color="auto"/>
            <w:right w:val="none" w:sz="0" w:space="0" w:color="auto"/>
          </w:divBdr>
        </w:div>
        <w:div w:id="1363048437">
          <w:marLeft w:val="640"/>
          <w:marRight w:val="0"/>
          <w:marTop w:val="0"/>
          <w:marBottom w:val="0"/>
          <w:divBdr>
            <w:top w:val="none" w:sz="0" w:space="0" w:color="auto"/>
            <w:left w:val="none" w:sz="0" w:space="0" w:color="auto"/>
            <w:bottom w:val="none" w:sz="0" w:space="0" w:color="auto"/>
            <w:right w:val="none" w:sz="0" w:space="0" w:color="auto"/>
          </w:divBdr>
        </w:div>
        <w:div w:id="451900343">
          <w:marLeft w:val="640"/>
          <w:marRight w:val="0"/>
          <w:marTop w:val="0"/>
          <w:marBottom w:val="0"/>
          <w:divBdr>
            <w:top w:val="none" w:sz="0" w:space="0" w:color="auto"/>
            <w:left w:val="none" w:sz="0" w:space="0" w:color="auto"/>
            <w:bottom w:val="none" w:sz="0" w:space="0" w:color="auto"/>
            <w:right w:val="none" w:sz="0" w:space="0" w:color="auto"/>
          </w:divBdr>
        </w:div>
        <w:div w:id="352268160">
          <w:marLeft w:val="640"/>
          <w:marRight w:val="0"/>
          <w:marTop w:val="0"/>
          <w:marBottom w:val="0"/>
          <w:divBdr>
            <w:top w:val="none" w:sz="0" w:space="0" w:color="auto"/>
            <w:left w:val="none" w:sz="0" w:space="0" w:color="auto"/>
            <w:bottom w:val="none" w:sz="0" w:space="0" w:color="auto"/>
            <w:right w:val="none" w:sz="0" w:space="0" w:color="auto"/>
          </w:divBdr>
        </w:div>
        <w:div w:id="754516540">
          <w:marLeft w:val="640"/>
          <w:marRight w:val="0"/>
          <w:marTop w:val="0"/>
          <w:marBottom w:val="0"/>
          <w:divBdr>
            <w:top w:val="none" w:sz="0" w:space="0" w:color="auto"/>
            <w:left w:val="none" w:sz="0" w:space="0" w:color="auto"/>
            <w:bottom w:val="none" w:sz="0" w:space="0" w:color="auto"/>
            <w:right w:val="none" w:sz="0" w:space="0" w:color="auto"/>
          </w:divBdr>
        </w:div>
        <w:div w:id="2058161208">
          <w:marLeft w:val="640"/>
          <w:marRight w:val="0"/>
          <w:marTop w:val="0"/>
          <w:marBottom w:val="0"/>
          <w:divBdr>
            <w:top w:val="none" w:sz="0" w:space="0" w:color="auto"/>
            <w:left w:val="none" w:sz="0" w:space="0" w:color="auto"/>
            <w:bottom w:val="none" w:sz="0" w:space="0" w:color="auto"/>
            <w:right w:val="none" w:sz="0" w:space="0" w:color="auto"/>
          </w:divBdr>
        </w:div>
        <w:div w:id="1556811815">
          <w:marLeft w:val="640"/>
          <w:marRight w:val="0"/>
          <w:marTop w:val="0"/>
          <w:marBottom w:val="0"/>
          <w:divBdr>
            <w:top w:val="none" w:sz="0" w:space="0" w:color="auto"/>
            <w:left w:val="none" w:sz="0" w:space="0" w:color="auto"/>
            <w:bottom w:val="none" w:sz="0" w:space="0" w:color="auto"/>
            <w:right w:val="none" w:sz="0" w:space="0" w:color="auto"/>
          </w:divBdr>
        </w:div>
        <w:div w:id="267934158">
          <w:marLeft w:val="640"/>
          <w:marRight w:val="0"/>
          <w:marTop w:val="0"/>
          <w:marBottom w:val="0"/>
          <w:divBdr>
            <w:top w:val="none" w:sz="0" w:space="0" w:color="auto"/>
            <w:left w:val="none" w:sz="0" w:space="0" w:color="auto"/>
            <w:bottom w:val="none" w:sz="0" w:space="0" w:color="auto"/>
            <w:right w:val="none" w:sz="0" w:space="0" w:color="auto"/>
          </w:divBdr>
        </w:div>
        <w:div w:id="1702127089">
          <w:marLeft w:val="640"/>
          <w:marRight w:val="0"/>
          <w:marTop w:val="0"/>
          <w:marBottom w:val="0"/>
          <w:divBdr>
            <w:top w:val="none" w:sz="0" w:space="0" w:color="auto"/>
            <w:left w:val="none" w:sz="0" w:space="0" w:color="auto"/>
            <w:bottom w:val="none" w:sz="0" w:space="0" w:color="auto"/>
            <w:right w:val="none" w:sz="0" w:space="0" w:color="auto"/>
          </w:divBdr>
        </w:div>
        <w:div w:id="749428896">
          <w:marLeft w:val="640"/>
          <w:marRight w:val="0"/>
          <w:marTop w:val="0"/>
          <w:marBottom w:val="0"/>
          <w:divBdr>
            <w:top w:val="none" w:sz="0" w:space="0" w:color="auto"/>
            <w:left w:val="none" w:sz="0" w:space="0" w:color="auto"/>
            <w:bottom w:val="none" w:sz="0" w:space="0" w:color="auto"/>
            <w:right w:val="none" w:sz="0" w:space="0" w:color="auto"/>
          </w:divBdr>
        </w:div>
        <w:div w:id="157693144">
          <w:marLeft w:val="640"/>
          <w:marRight w:val="0"/>
          <w:marTop w:val="0"/>
          <w:marBottom w:val="0"/>
          <w:divBdr>
            <w:top w:val="none" w:sz="0" w:space="0" w:color="auto"/>
            <w:left w:val="none" w:sz="0" w:space="0" w:color="auto"/>
            <w:bottom w:val="none" w:sz="0" w:space="0" w:color="auto"/>
            <w:right w:val="none" w:sz="0" w:space="0" w:color="auto"/>
          </w:divBdr>
        </w:div>
        <w:div w:id="1398825634">
          <w:marLeft w:val="640"/>
          <w:marRight w:val="0"/>
          <w:marTop w:val="0"/>
          <w:marBottom w:val="0"/>
          <w:divBdr>
            <w:top w:val="none" w:sz="0" w:space="0" w:color="auto"/>
            <w:left w:val="none" w:sz="0" w:space="0" w:color="auto"/>
            <w:bottom w:val="none" w:sz="0" w:space="0" w:color="auto"/>
            <w:right w:val="none" w:sz="0" w:space="0" w:color="auto"/>
          </w:divBdr>
        </w:div>
        <w:div w:id="654576199">
          <w:marLeft w:val="640"/>
          <w:marRight w:val="0"/>
          <w:marTop w:val="0"/>
          <w:marBottom w:val="0"/>
          <w:divBdr>
            <w:top w:val="none" w:sz="0" w:space="0" w:color="auto"/>
            <w:left w:val="none" w:sz="0" w:space="0" w:color="auto"/>
            <w:bottom w:val="none" w:sz="0" w:space="0" w:color="auto"/>
            <w:right w:val="none" w:sz="0" w:space="0" w:color="auto"/>
          </w:divBdr>
        </w:div>
        <w:div w:id="2074154551">
          <w:marLeft w:val="640"/>
          <w:marRight w:val="0"/>
          <w:marTop w:val="0"/>
          <w:marBottom w:val="0"/>
          <w:divBdr>
            <w:top w:val="none" w:sz="0" w:space="0" w:color="auto"/>
            <w:left w:val="none" w:sz="0" w:space="0" w:color="auto"/>
            <w:bottom w:val="none" w:sz="0" w:space="0" w:color="auto"/>
            <w:right w:val="none" w:sz="0" w:space="0" w:color="auto"/>
          </w:divBdr>
        </w:div>
        <w:div w:id="1048186005">
          <w:marLeft w:val="640"/>
          <w:marRight w:val="0"/>
          <w:marTop w:val="0"/>
          <w:marBottom w:val="0"/>
          <w:divBdr>
            <w:top w:val="none" w:sz="0" w:space="0" w:color="auto"/>
            <w:left w:val="none" w:sz="0" w:space="0" w:color="auto"/>
            <w:bottom w:val="none" w:sz="0" w:space="0" w:color="auto"/>
            <w:right w:val="none" w:sz="0" w:space="0" w:color="auto"/>
          </w:divBdr>
        </w:div>
        <w:div w:id="1800874400">
          <w:marLeft w:val="640"/>
          <w:marRight w:val="0"/>
          <w:marTop w:val="0"/>
          <w:marBottom w:val="0"/>
          <w:divBdr>
            <w:top w:val="none" w:sz="0" w:space="0" w:color="auto"/>
            <w:left w:val="none" w:sz="0" w:space="0" w:color="auto"/>
            <w:bottom w:val="none" w:sz="0" w:space="0" w:color="auto"/>
            <w:right w:val="none" w:sz="0" w:space="0" w:color="auto"/>
          </w:divBdr>
        </w:div>
      </w:divsChild>
    </w:div>
    <w:div w:id="1123038242">
      <w:bodyDiv w:val="1"/>
      <w:marLeft w:val="0"/>
      <w:marRight w:val="0"/>
      <w:marTop w:val="0"/>
      <w:marBottom w:val="0"/>
      <w:divBdr>
        <w:top w:val="none" w:sz="0" w:space="0" w:color="auto"/>
        <w:left w:val="none" w:sz="0" w:space="0" w:color="auto"/>
        <w:bottom w:val="none" w:sz="0" w:space="0" w:color="auto"/>
        <w:right w:val="none" w:sz="0" w:space="0" w:color="auto"/>
      </w:divBdr>
      <w:divsChild>
        <w:div w:id="546723358">
          <w:marLeft w:val="640"/>
          <w:marRight w:val="0"/>
          <w:marTop w:val="0"/>
          <w:marBottom w:val="0"/>
          <w:divBdr>
            <w:top w:val="none" w:sz="0" w:space="0" w:color="auto"/>
            <w:left w:val="none" w:sz="0" w:space="0" w:color="auto"/>
            <w:bottom w:val="none" w:sz="0" w:space="0" w:color="auto"/>
            <w:right w:val="none" w:sz="0" w:space="0" w:color="auto"/>
          </w:divBdr>
        </w:div>
        <w:div w:id="1804345510">
          <w:marLeft w:val="640"/>
          <w:marRight w:val="0"/>
          <w:marTop w:val="0"/>
          <w:marBottom w:val="0"/>
          <w:divBdr>
            <w:top w:val="none" w:sz="0" w:space="0" w:color="auto"/>
            <w:left w:val="none" w:sz="0" w:space="0" w:color="auto"/>
            <w:bottom w:val="none" w:sz="0" w:space="0" w:color="auto"/>
            <w:right w:val="none" w:sz="0" w:space="0" w:color="auto"/>
          </w:divBdr>
        </w:div>
        <w:div w:id="1823085903">
          <w:marLeft w:val="640"/>
          <w:marRight w:val="0"/>
          <w:marTop w:val="0"/>
          <w:marBottom w:val="0"/>
          <w:divBdr>
            <w:top w:val="none" w:sz="0" w:space="0" w:color="auto"/>
            <w:left w:val="none" w:sz="0" w:space="0" w:color="auto"/>
            <w:bottom w:val="none" w:sz="0" w:space="0" w:color="auto"/>
            <w:right w:val="none" w:sz="0" w:space="0" w:color="auto"/>
          </w:divBdr>
        </w:div>
        <w:div w:id="125465440">
          <w:marLeft w:val="640"/>
          <w:marRight w:val="0"/>
          <w:marTop w:val="0"/>
          <w:marBottom w:val="0"/>
          <w:divBdr>
            <w:top w:val="none" w:sz="0" w:space="0" w:color="auto"/>
            <w:left w:val="none" w:sz="0" w:space="0" w:color="auto"/>
            <w:bottom w:val="none" w:sz="0" w:space="0" w:color="auto"/>
            <w:right w:val="none" w:sz="0" w:space="0" w:color="auto"/>
          </w:divBdr>
        </w:div>
        <w:div w:id="674846398">
          <w:marLeft w:val="640"/>
          <w:marRight w:val="0"/>
          <w:marTop w:val="0"/>
          <w:marBottom w:val="0"/>
          <w:divBdr>
            <w:top w:val="none" w:sz="0" w:space="0" w:color="auto"/>
            <w:left w:val="none" w:sz="0" w:space="0" w:color="auto"/>
            <w:bottom w:val="none" w:sz="0" w:space="0" w:color="auto"/>
            <w:right w:val="none" w:sz="0" w:space="0" w:color="auto"/>
          </w:divBdr>
        </w:div>
        <w:div w:id="1750929179">
          <w:marLeft w:val="640"/>
          <w:marRight w:val="0"/>
          <w:marTop w:val="0"/>
          <w:marBottom w:val="0"/>
          <w:divBdr>
            <w:top w:val="none" w:sz="0" w:space="0" w:color="auto"/>
            <w:left w:val="none" w:sz="0" w:space="0" w:color="auto"/>
            <w:bottom w:val="none" w:sz="0" w:space="0" w:color="auto"/>
            <w:right w:val="none" w:sz="0" w:space="0" w:color="auto"/>
          </w:divBdr>
        </w:div>
        <w:div w:id="542136510">
          <w:marLeft w:val="640"/>
          <w:marRight w:val="0"/>
          <w:marTop w:val="0"/>
          <w:marBottom w:val="0"/>
          <w:divBdr>
            <w:top w:val="none" w:sz="0" w:space="0" w:color="auto"/>
            <w:left w:val="none" w:sz="0" w:space="0" w:color="auto"/>
            <w:bottom w:val="none" w:sz="0" w:space="0" w:color="auto"/>
            <w:right w:val="none" w:sz="0" w:space="0" w:color="auto"/>
          </w:divBdr>
        </w:div>
        <w:div w:id="1872448473">
          <w:marLeft w:val="640"/>
          <w:marRight w:val="0"/>
          <w:marTop w:val="0"/>
          <w:marBottom w:val="0"/>
          <w:divBdr>
            <w:top w:val="none" w:sz="0" w:space="0" w:color="auto"/>
            <w:left w:val="none" w:sz="0" w:space="0" w:color="auto"/>
            <w:bottom w:val="none" w:sz="0" w:space="0" w:color="auto"/>
            <w:right w:val="none" w:sz="0" w:space="0" w:color="auto"/>
          </w:divBdr>
        </w:div>
        <w:div w:id="1116826157">
          <w:marLeft w:val="640"/>
          <w:marRight w:val="0"/>
          <w:marTop w:val="0"/>
          <w:marBottom w:val="0"/>
          <w:divBdr>
            <w:top w:val="none" w:sz="0" w:space="0" w:color="auto"/>
            <w:left w:val="none" w:sz="0" w:space="0" w:color="auto"/>
            <w:bottom w:val="none" w:sz="0" w:space="0" w:color="auto"/>
            <w:right w:val="none" w:sz="0" w:space="0" w:color="auto"/>
          </w:divBdr>
        </w:div>
        <w:div w:id="286546303">
          <w:marLeft w:val="640"/>
          <w:marRight w:val="0"/>
          <w:marTop w:val="0"/>
          <w:marBottom w:val="0"/>
          <w:divBdr>
            <w:top w:val="none" w:sz="0" w:space="0" w:color="auto"/>
            <w:left w:val="none" w:sz="0" w:space="0" w:color="auto"/>
            <w:bottom w:val="none" w:sz="0" w:space="0" w:color="auto"/>
            <w:right w:val="none" w:sz="0" w:space="0" w:color="auto"/>
          </w:divBdr>
        </w:div>
        <w:div w:id="943683191">
          <w:marLeft w:val="640"/>
          <w:marRight w:val="0"/>
          <w:marTop w:val="0"/>
          <w:marBottom w:val="0"/>
          <w:divBdr>
            <w:top w:val="none" w:sz="0" w:space="0" w:color="auto"/>
            <w:left w:val="none" w:sz="0" w:space="0" w:color="auto"/>
            <w:bottom w:val="none" w:sz="0" w:space="0" w:color="auto"/>
            <w:right w:val="none" w:sz="0" w:space="0" w:color="auto"/>
          </w:divBdr>
        </w:div>
        <w:div w:id="1453129750">
          <w:marLeft w:val="640"/>
          <w:marRight w:val="0"/>
          <w:marTop w:val="0"/>
          <w:marBottom w:val="0"/>
          <w:divBdr>
            <w:top w:val="none" w:sz="0" w:space="0" w:color="auto"/>
            <w:left w:val="none" w:sz="0" w:space="0" w:color="auto"/>
            <w:bottom w:val="none" w:sz="0" w:space="0" w:color="auto"/>
            <w:right w:val="none" w:sz="0" w:space="0" w:color="auto"/>
          </w:divBdr>
        </w:div>
        <w:div w:id="2111656837">
          <w:marLeft w:val="640"/>
          <w:marRight w:val="0"/>
          <w:marTop w:val="0"/>
          <w:marBottom w:val="0"/>
          <w:divBdr>
            <w:top w:val="none" w:sz="0" w:space="0" w:color="auto"/>
            <w:left w:val="none" w:sz="0" w:space="0" w:color="auto"/>
            <w:bottom w:val="none" w:sz="0" w:space="0" w:color="auto"/>
            <w:right w:val="none" w:sz="0" w:space="0" w:color="auto"/>
          </w:divBdr>
        </w:div>
        <w:div w:id="1636257589">
          <w:marLeft w:val="640"/>
          <w:marRight w:val="0"/>
          <w:marTop w:val="0"/>
          <w:marBottom w:val="0"/>
          <w:divBdr>
            <w:top w:val="none" w:sz="0" w:space="0" w:color="auto"/>
            <w:left w:val="none" w:sz="0" w:space="0" w:color="auto"/>
            <w:bottom w:val="none" w:sz="0" w:space="0" w:color="auto"/>
            <w:right w:val="none" w:sz="0" w:space="0" w:color="auto"/>
          </w:divBdr>
        </w:div>
        <w:div w:id="974675305">
          <w:marLeft w:val="640"/>
          <w:marRight w:val="0"/>
          <w:marTop w:val="0"/>
          <w:marBottom w:val="0"/>
          <w:divBdr>
            <w:top w:val="none" w:sz="0" w:space="0" w:color="auto"/>
            <w:left w:val="none" w:sz="0" w:space="0" w:color="auto"/>
            <w:bottom w:val="none" w:sz="0" w:space="0" w:color="auto"/>
            <w:right w:val="none" w:sz="0" w:space="0" w:color="auto"/>
          </w:divBdr>
        </w:div>
        <w:div w:id="673918177">
          <w:marLeft w:val="640"/>
          <w:marRight w:val="0"/>
          <w:marTop w:val="0"/>
          <w:marBottom w:val="0"/>
          <w:divBdr>
            <w:top w:val="none" w:sz="0" w:space="0" w:color="auto"/>
            <w:left w:val="none" w:sz="0" w:space="0" w:color="auto"/>
            <w:bottom w:val="none" w:sz="0" w:space="0" w:color="auto"/>
            <w:right w:val="none" w:sz="0" w:space="0" w:color="auto"/>
          </w:divBdr>
        </w:div>
        <w:div w:id="323436081">
          <w:marLeft w:val="640"/>
          <w:marRight w:val="0"/>
          <w:marTop w:val="0"/>
          <w:marBottom w:val="0"/>
          <w:divBdr>
            <w:top w:val="none" w:sz="0" w:space="0" w:color="auto"/>
            <w:left w:val="none" w:sz="0" w:space="0" w:color="auto"/>
            <w:bottom w:val="none" w:sz="0" w:space="0" w:color="auto"/>
            <w:right w:val="none" w:sz="0" w:space="0" w:color="auto"/>
          </w:divBdr>
        </w:div>
        <w:div w:id="1397438646">
          <w:marLeft w:val="640"/>
          <w:marRight w:val="0"/>
          <w:marTop w:val="0"/>
          <w:marBottom w:val="0"/>
          <w:divBdr>
            <w:top w:val="none" w:sz="0" w:space="0" w:color="auto"/>
            <w:left w:val="none" w:sz="0" w:space="0" w:color="auto"/>
            <w:bottom w:val="none" w:sz="0" w:space="0" w:color="auto"/>
            <w:right w:val="none" w:sz="0" w:space="0" w:color="auto"/>
          </w:divBdr>
        </w:div>
        <w:div w:id="1653027575">
          <w:marLeft w:val="640"/>
          <w:marRight w:val="0"/>
          <w:marTop w:val="0"/>
          <w:marBottom w:val="0"/>
          <w:divBdr>
            <w:top w:val="none" w:sz="0" w:space="0" w:color="auto"/>
            <w:left w:val="none" w:sz="0" w:space="0" w:color="auto"/>
            <w:bottom w:val="none" w:sz="0" w:space="0" w:color="auto"/>
            <w:right w:val="none" w:sz="0" w:space="0" w:color="auto"/>
          </w:divBdr>
        </w:div>
        <w:div w:id="1312177408">
          <w:marLeft w:val="640"/>
          <w:marRight w:val="0"/>
          <w:marTop w:val="0"/>
          <w:marBottom w:val="0"/>
          <w:divBdr>
            <w:top w:val="none" w:sz="0" w:space="0" w:color="auto"/>
            <w:left w:val="none" w:sz="0" w:space="0" w:color="auto"/>
            <w:bottom w:val="none" w:sz="0" w:space="0" w:color="auto"/>
            <w:right w:val="none" w:sz="0" w:space="0" w:color="auto"/>
          </w:divBdr>
        </w:div>
        <w:div w:id="1095397165">
          <w:marLeft w:val="640"/>
          <w:marRight w:val="0"/>
          <w:marTop w:val="0"/>
          <w:marBottom w:val="0"/>
          <w:divBdr>
            <w:top w:val="none" w:sz="0" w:space="0" w:color="auto"/>
            <w:left w:val="none" w:sz="0" w:space="0" w:color="auto"/>
            <w:bottom w:val="none" w:sz="0" w:space="0" w:color="auto"/>
            <w:right w:val="none" w:sz="0" w:space="0" w:color="auto"/>
          </w:divBdr>
        </w:div>
        <w:div w:id="1762948642">
          <w:marLeft w:val="640"/>
          <w:marRight w:val="0"/>
          <w:marTop w:val="0"/>
          <w:marBottom w:val="0"/>
          <w:divBdr>
            <w:top w:val="none" w:sz="0" w:space="0" w:color="auto"/>
            <w:left w:val="none" w:sz="0" w:space="0" w:color="auto"/>
            <w:bottom w:val="none" w:sz="0" w:space="0" w:color="auto"/>
            <w:right w:val="none" w:sz="0" w:space="0" w:color="auto"/>
          </w:divBdr>
        </w:div>
        <w:div w:id="132410074">
          <w:marLeft w:val="640"/>
          <w:marRight w:val="0"/>
          <w:marTop w:val="0"/>
          <w:marBottom w:val="0"/>
          <w:divBdr>
            <w:top w:val="none" w:sz="0" w:space="0" w:color="auto"/>
            <w:left w:val="none" w:sz="0" w:space="0" w:color="auto"/>
            <w:bottom w:val="none" w:sz="0" w:space="0" w:color="auto"/>
            <w:right w:val="none" w:sz="0" w:space="0" w:color="auto"/>
          </w:divBdr>
        </w:div>
        <w:div w:id="1529024379">
          <w:marLeft w:val="640"/>
          <w:marRight w:val="0"/>
          <w:marTop w:val="0"/>
          <w:marBottom w:val="0"/>
          <w:divBdr>
            <w:top w:val="none" w:sz="0" w:space="0" w:color="auto"/>
            <w:left w:val="none" w:sz="0" w:space="0" w:color="auto"/>
            <w:bottom w:val="none" w:sz="0" w:space="0" w:color="auto"/>
            <w:right w:val="none" w:sz="0" w:space="0" w:color="auto"/>
          </w:divBdr>
        </w:div>
        <w:div w:id="1253733391">
          <w:marLeft w:val="640"/>
          <w:marRight w:val="0"/>
          <w:marTop w:val="0"/>
          <w:marBottom w:val="0"/>
          <w:divBdr>
            <w:top w:val="none" w:sz="0" w:space="0" w:color="auto"/>
            <w:left w:val="none" w:sz="0" w:space="0" w:color="auto"/>
            <w:bottom w:val="none" w:sz="0" w:space="0" w:color="auto"/>
            <w:right w:val="none" w:sz="0" w:space="0" w:color="auto"/>
          </w:divBdr>
        </w:div>
        <w:div w:id="1090004563">
          <w:marLeft w:val="640"/>
          <w:marRight w:val="0"/>
          <w:marTop w:val="0"/>
          <w:marBottom w:val="0"/>
          <w:divBdr>
            <w:top w:val="none" w:sz="0" w:space="0" w:color="auto"/>
            <w:left w:val="none" w:sz="0" w:space="0" w:color="auto"/>
            <w:bottom w:val="none" w:sz="0" w:space="0" w:color="auto"/>
            <w:right w:val="none" w:sz="0" w:space="0" w:color="auto"/>
          </w:divBdr>
        </w:div>
        <w:div w:id="1074276263">
          <w:marLeft w:val="640"/>
          <w:marRight w:val="0"/>
          <w:marTop w:val="0"/>
          <w:marBottom w:val="0"/>
          <w:divBdr>
            <w:top w:val="none" w:sz="0" w:space="0" w:color="auto"/>
            <w:left w:val="none" w:sz="0" w:space="0" w:color="auto"/>
            <w:bottom w:val="none" w:sz="0" w:space="0" w:color="auto"/>
            <w:right w:val="none" w:sz="0" w:space="0" w:color="auto"/>
          </w:divBdr>
        </w:div>
        <w:div w:id="2072850349">
          <w:marLeft w:val="640"/>
          <w:marRight w:val="0"/>
          <w:marTop w:val="0"/>
          <w:marBottom w:val="0"/>
          <w:divBdr>
            <w:top w:val="none" w:sz="0" w:space="0" w:color="auto"/>
            <w:left w:val="none" w:sz="0" w:space="0" w:color="auto"/>
            <w:bottom w:val="none" w:sz="0" w:space="0" w:color="auto"/>
            <w:right w:val="none" w:sz="0" w:space="0" w:color="auto"/>
          </w:divBdr>
        </w:div>
        <w:div w:id="1232154825">
          <w:marLeft w:val="640"/>
          <w:marRight w:val="0"/>
          <w:marTop w:val="0"/>
          <w:marBottom w:val="0"/>
          <w:divBdr>
            <w:top w:val="none" w:sz="0" w:space="0" w:color="auto"/>
            <w:left w:val="none" w:sz="0" w:space="0" w:color="auto"/>
            <w:bottom w:val="none" w:sz="0" w:space="0" w:color="auto"/>
            <w:right w:val="none" w:sz="0" w:space="0" w:color="auto"/>
          </w:divBdr>
        </w:div>
        <w:div w:id="1441989531">
          <w:marLeft w:val="640"/>
          <w:marRight w:val="0"/>
          <w:marTop w:val="0"/>
          <w:marBottom w:val="0"/>
          <w:divBdr>
            <w:top w:val="none" w:sz="0" w:space="0" w:color="auto"/>
            <w:left w:val="none" w:sz="0" w:space="0" w:color="auto"/>
            <w:bottom w:val="none" w:sz="0" w:space="0" w:color="auto"/>
            <w:right w:val="none" w:sz="0" w:space="0" w:color="auto"/>
          </w:divBdr>
        </w:div>
        <w:div w:id="163472818">
          <w:marLeft w:val="640"/>
          <w:marRight w:val="0"/>
          <w:marTop w:val="0"/>
          <w:marBottom w:val="0"/>
          <w:divBdr>
            <w:top w:val="none" w:sz="0" w:space="0" w:color="auto"/>
            <w:left w:val="none" w:sz="0" w:space="0" w:color="auto"/>
            <w:bottom w:val="none" w:sz="0" w:space="0" w:color="auto"/>
            <w:right w:val="none" w:sz="0" w:space="0" w:color="auto"/>
          </w:divBdr>
        </w:div>
        <w:div w:id="1495753684">
          <w:marLeft w:val="640"/>
          <w:marRight w:val="0"/>
          <w:marTop w:val="0"/>
          <w:marBottom w:val="0"/>
          <w:divBdr>
            <w:top w:val="none" w:sz="0" w:space="0" w:color="auto"/>
            <w:left w:val="none" w:sz="0" w:space="0" w:color="auto"/>
            <w:bottom w:val="none" w:sz="0" w:space="0" w:color="auto"/>
            <w:right w:val="none" w:sz="0" w:space="0" w:color="auto"/>
          </w:divBdr>
        </w:div>
        <w:div w:id="395518669">
          <w:marLeft w:val="640"/>
          <w:marRight w:val="0"/>
          <w:marTop w:val="0"/>
          <w:marBottom w:val="0"/>
          <w:divBdr>
            <w:top w:val="none" w:sz="0" w:space="0" w:color="auto"/>
            <w:left w:val="none" w:sz="0" w:space="0" w:color="auto"/>
            <w:bottom w:val="none" w:sz="0" w:space="0" w:color="auto"/>
            <w:right w:val="none" w:sz="0" w:space="0" w:color="auto"/>
          </w:divBdr>
        </w:div>
        <w:div w:id="1442142580">
          <w:marLeft w:val="640"/>
          <w:marRight w:val="0"/>
          <w:marTop w:val="0"/>
          <w:marBottom w:val="0"/>
          <w:divBdr>
            <w:top w:val="none" w:sz="0" w:space="0" w:color="auto"/>
            <w:left w:val="none" w:sz="0" w:space="0" w:color="auto"/>
            <w:bottom w:val="none" w:sz="0" w:space="0" w:color="auto"/>
            <w:right w:val="none" w:sz="0" w:space="0" w:color="auto"/>
          </w:divBdr>
        </w:div>
        <w:div w:id="1477455119">
          <w:marLeft w:val="640"/>
          <w:marRight w:val="0"/>
          <w:marTop w:val="0"/>
          <w:marBottom w:val="0"/>
          <w:divBdr>
            <w:top w:val="none" w:sz="0" w:space="0" w:color="auto"/>
            <w:left w:val="none" w:sz="0" w:space="0" w:color="auto"/>
            <w:bottom w:val="none" w:sz="0" w:space="0" w:color="auto"/>
            <w:right w:val="none" w:sz="0" w:space="0" w:color="auto"/>
          </w:divBdr>
        </w:div>
        <w:div w:id="991104447">
          <w:marLeft w:val="640"/>
          <w:marRight w:val="0"/>
          <w:marTop w:val="0"/>
          <w:marBottom w:val="0"/>
          <w:divBdr>
            <w:top w:val="none" w:sz="0" w:space="0" w:color="auto"/>
            <w:left w:val="none" w:sz="0" w:space="0" w:color="auto"/>
            <w:bottom w:val="none" w:sz="0" w:space="0" w:color="auto"/>
            <w:right w:val="none" w:sz="0" w:space="0" w:color="auto"/>
          </w:divBdr>
        </w:div>
        <w:div w:id="1654093895">
          <w:marLeft w:val="640"/>
          <w:marRight w:val="0"/>
          <w:marTop w:val="0"/>
          <w:marBottom w:val="0"/>
          <w:divBdr>
            <w:top w:val="none" w:sz="0" w:space="0" w:color="auto"/>
            <w:left w:val="none" w:sz="0" w:space="0" w:color="auto"/>
            <w:bottom w:val="none" w:sz="0" w:space="0" w:color="auto"/>
            <w:right w:val="none" w:sz="0" w:space="0" w:color="auto"/>
          </w:divBdr>
        </w:div>
        <w:div w:id="1604416627">
          <w:marLeft w:val="640"/>
          <w:marRight w:val="0"/>
          <w:marTop w:val="0"/>
          <w:marBottom w:val="0"/>
          <w:divBdr>
            <w:top w:val="none" w:sz="0" w:space="0" w:color="auto"/>
            <w:left w:val="none" w:sz="0" w:space="0" w:color="auto"/>
            <w:bottom w:val="none" w:sz="0" w:space="0" w:color="auto"/>
            <w:right w:val="none" w:sz="0" w:space="0" w:color="auto"/>
          </w:divBdr>
        </w:div>
        <w:div w:id="1750157324">
          <w:marLeft w:val="640"/>
          <w:marRight w:val="0"/>
          <w:marTop w:val="0"/>
          <w:marBottom w:val="0"/>
          <w:divBdr>
            <w:top w:val="none" w:sz="0" w:space="0" w:color="auto"/>
            <w:left w:val="none" w:sz="0" w:space="0" w:color="auto"/>
            <w:bottom w:val="none" w:sz="0" w:space="0" w:color="auto"/>
            <w:right w:val="none" w:sz="0" w:space="0" w:color="auto"/>
          </w:divBdr>
        </w:div>
        <w:div w:id="1117025218">
          <w:marLeft w:val="640"/>
          <w:marRight w:val="0"/>
          <w:marTop w:val="0"/>
          <w:marBottom w:val="0"/>
          <w:divBdr>
            <w:top w:val="none" w:sz="0" w:space="0" w:color="auto"/>
            <w:left w:val="none" w:sz="0" w:space="0" w:color="auto"/>
            <w:bottom w:val="none" w:sz="0" w:space="0" w:color="auto"/>
            <w:right w:val="none" w:sz="0" w:space="0" w:color="auto"/>
          </w:divBdr>
        </w:div>
        <w:div w:id="1199513682">
          <w:marLeft w:val="640"/>
          <w:marRight w:val="0"/>
          <w:marTop w:val="0"/>
          <w:marBottom w:val="0"/>
          <w:divBdr>
            <w:top w:val="none" w:sz="0" w:space="0" w:color="auto"/>
            <w:left w:val="none" w:sz="0" w:space="0" w:color="auto"/>
            <w:bottom w:val="none" w:sz="0" w:space="0" w:color="auto"/>
            <w:right w:val="none" w:sz="0" w:space="0" w:color="auto"/>
          </w:divBdr>
        </w:div>
        <w:div w:id="1590767550">
          <w:marLeft w:val="640"/>
          <w:marRight w:val="0"/>
          <w:marTop w:val="0"/>
          <w:marBottom w:val="0"/>
          <w:divBdr>
            <w:top w:val="none" w:sz="0" w:space="0" w:color="auto"/>
            <w:left w:val="none" w:sz="0" w:space="0" w:color="auto"/>
            <w:bottom w:val="none" w:sz="0" w:space="0" w:color="auto"/>
            <w:right w:val="none" w:sz="0" w:space="0" w:color="auto"/>
          </w:divBdr>
        </w:div>
        <w:div w:id="973682908">
          <w:marLeft w:val="640"/>
          <w:marRight w:val="0"/>
          <w:marTop w:val="0"/>
          <w:marBottom w:val="0"/>
          <w:divBdr>
            <w:top w:val="none" w:sz="0" w:space="0" w:color="auto"/>
            <w:left w:val="none" w:sz="0" w:space="0" w:color="auto"/>
            <w:bottom w:val="none" w:sz="0" w:space="0" w:color="auto"/>
            <w:right w:val="none" w:sz="0" w:space="0" w:color="auto"/>
          </w:divBdr>
        </w:div>
        <w:div w:id="921988730">
          <w:marLeft w:val="640"/>
          <w:marRight w:val="0"/>
          <w:marTop w:val="0"/>
          <w:marBottom w:val="0"/>
          <w:divBdr>
            <w:top w:val="none" w:sz="0" w:space="0" w:color="auto"/>
            <w:left w:val="none" w:sz="0" w:space="0" w:color="auto"/>
            <w:bottom w:val="none" w:sz="0" w:space="0" w:color="auto"/>
            <w:right w:val="none" w:sz="0" w:space="0" w:color="auto"/>
          </w:divBdr>
        </w:div>
        <w:div w:id="1951815443">
          <w:marLeft w:val="640"/>
          <w:marRight w:val="0"/>
          <w:marTop w:val="0"/>
          <w:marBottom w:val="0"/>
          <w:divBdr>
            <w:top w:val="none" w:sz="0" w:space="0" w:color="auto"/>
            <w:left w:val="none" w:sz="0" w:space="0" w:color="auto"/>
            <w:bottom w:val="none" w:sz="0" w:space="0" w:color="auto"/>
            <w:right w:val="none" w:sz="0" w:space="0" w:color="auto"/>
          </w:divBdr>
        </w:div>
        <w:div w:id="2066642024">
          <w:marLeft w:val="640"/>
          <w:marRight w:val="0"/>
          <w:marTop w:val="0"/>
          <w:marBottom w:val="0"/>
          <w:divBdr>
            <w:top w:val="none" w:sz="0" w:space="0" w:color="auto"/>
            <w:left w:val="none" w:sz="0" w:space="0" w:color="auto"/>
            <w:bottom w:val="none" w:sz="0" w:space="0" w:color="auto"/>
            <w:right w:val="none" w:sz="0" w:space="0" w:color="auto"/>
          </w:divBdr>
        </w:div>
        <w:div w:id="714740869">
          <w:marLeft w:val="640"/>
          <w:marRight w:val="0"/>
          <w:marTop w:val="0"/>
          <w:marBottom w:val="0"/>
          <w:divBdr>
            <w:top w:val="none" w:sz="0" w:space="0" w:color="auto"/>
            <w:left w:val="none" w:sz="0" w:space="0" w:color="auto"/>
            <w:bottom w:val="none" w:sz="0" w:space="0" w:color="auto"/>
            <w:right w:val="none" w:sz="0" w:space="0" w:color="auto"/>
          </w:divBdr>
        </w:div>
        <w:div w:id="2098284123">
          <w:marLeft w:val="640"/>
          <w:marRight w:val="0"/>
          <w:marTop w:val="0"/>
          <w:marBottom w:val="0"/>
          <w:divBdr>
            <w:top w:val="none" w:sz="0" w:space="0" w:color="auto"/>
            <w:left w:val="none" w:sz="0" w:space="0" w:color="auto"/>
            <w:bottom w:val="none" w:sz="0" w:space="0" w:color="auto"/>
            <w:right w:val="none" w:sz="0" w:space="0" w:color="auto"/>
          </w:divBdr>
        </w:div>
        <w:div w:id="472529322">
          <w:marLeft w:val="640"/>
          <w:marRight w:val="0"/>
          <w:marTop w:val="0"/>
          <w:marBottom w:val="0"/>
          <w:divBdr>
            <w:top w:val="none" w:sz="0" w:space="0" w:color="auto"/>
            <w:left w:val="none" w:sz="0" w:space="0" w:color="auto"/>
            <w:bottom w:val="none" w:sz="0" w:space="0" w:color="auto"/>
            <w:right w:val="none" w:sz="0" w:space="0" w:color="auto"/>
          </w:divBdr>
        </w:div>
        <w:div w:id="1017387143">
          <w:marLeft w:val="640"/>
          <w:marRight w:val="0"/>
          <w:marTop w:val="0"/>
          <w:marBottom w:val="0"/>
          <w:divBdr>
            <w:top w:val="none" w:sz="0" w:space="0" w:color="auto"/>
            <w:left w:val="none" w:sz="0" w:space="0" w:color="auto"/>
            <w:bottom w:val="none" w:sz="0" w:space="0" w:color="auto"/>
            <w:right w:val="none" w:sz="0" w:space="0" w:color="auto"/>
          </w:divBdr>
        </w:div>
        <w:div w:id="1638798638">
          <w:marLeft w:val="640"/>
          <w:marRight w:val="0"/>
          <w:marTop w:val="0"/>
          <w:marBottom w:val="0"/>
          <w:divBdr>
            <w:top w:val="none" w:sz="0" w:space="0" w:color="auto"/>
            <w:left w:val="none" w:sz="0" w:space="0" w:color="auto"/>
            <w:bottom w:val="none" w:sz="0" w:space="0" w:color="auto"/>
            <w:right w:val="none" w:sz="0" w:space="0" w:color="auto"/>
          </w:divBdr>
        </w:div>
        <w:div w:id="323289543">
          <w:marLeft w:val="640"/>
          <w:marRight w:val="0"/>
          <w:marTop w:val="0"/>
          <w:marBottom w:val="0"/>
          <w:divBdr>
            <w:top w:val="none" w:sz="0" w:space="0" w:color="auto"/>
            <w:left w:val="none" w:sz="0" w:space="0" w:color="auto"/>
            <w:bottom w:val="none" w:sz="0" w:space="0" w:color="auto"/>
            <w:right w:val="none" w:sz="0" w:space="0" w:color="auto"/>
          </w:divBdr>
        </w:div>
        <w:div w:id="968903599">
          <w:marLeft w:val="640"/>
          <w:marRight w:val="0"/>
          <w:marTop w:val="0"/>
          <w:marBottom w:val="0"/>
          <w:divBdr>
            <w:top w:val="none" w:sz="0" w:space="0" w:color="auto"/>
            <w:left w:val="none" w:sz="0" w:space="0" w:color="auto"/>
            <w:bottom w:val="none" w:sz="0" w:space="0" w:color="auto"/>
            <w:right w:val="none" w:sz="0" w:space="0" w:color="auto"/>
          </w:divBdr>
        </w:div>
        <w:div w:id="1889993476">
          <w:marLeft w:val="640"/>
          <w:marRight w:val="0"/>
          <w:marTop w:val="0"/>
          <w:marBottom w:val="0"/>
          <w:divBdr>
            <w:top w:val="none" w:sz="0" w:space="0" w:color="auto"/>
            <w:left w:val="none" w:sz="0" w:space="0" w:color="auto"/>
            <w:bottom w:val="none" w:sz="0" w:space="0" w:color="auto"/>
            <w:right w:val="none" w:sz="0" w:space="0" w:color="auto"/>
          </w:divBdr>
        </w:div>
        <w:div w:id="1371807530">
          <w:marLeft w:val="640"/>
          <w:marRight w:val="0"/>
          <w:marTop w:val="0"/>
          <w:marBottom w:val="0"/>
          <w:divBdr>
            <w:top w:val="none" w:sz="0" w:space="0" w:color="auto"/>
            <w:left w:val="none" w:sz="0" w:space="0" w:color="auto"/>
            <w:bottom w:val="none" w:sz="0" w:space="0" w:color="auto"/>
            <w:right w:val="none" w:sz="0" w:space="0" w:color="auto"/>
          </w:divBdr>
        </w:div>
        <w:div w:id="560363929">
          <w:marLeft w:val="640"/>
          <w:marRight w:val="0"/>
          <w:marTop w:val="0"/>
          <w:marBottom w:val="0"/>
          <w:divBdr>
            <w:top w:val="none" w:sz="0" w:space="0" w:color="auto"/>
            <w:left w:val="none" w:sz="0" w:space="0" w:color="auto"/>
            <w:bottom w:val="none" w:sz="0" w:space="0" w:color="auto"/>
            <w:right w:val="none" w:sz="0" w:space="0" w:color="auto"/>
          </w:divBdr>
        </w:div>
        <w:div w:id="730810422">
          <w:marLeft w:val="640"/>
          <w:marRight w:val="0"/>
          <w:marTop w:val="0"/>
          <w:marBottom w:val="0"/>
          <w:divBdr>
            <w:top w:val="none" w:sz="0" w:space="0" w:color="auto"/>
            <w:left w:val="none" w:sz="0" w:space="0" w:color="auto"/>
            <w:bottom w:val="none" w:sz="0" w:space="0" w:color="auto"/>
            <w:right w:val="none" w:sz="0" w:space="0" w:color="auto"/>
          </w:divBdr>
        </w:div>
        <w:div w:id="712923356">
          <w:marLeft w:val="640"/>
          <w:marRight w:val="0"/>
          <w:marTop w:val="0"/>
          <w:marBottom w:val="0"/>
          <w:divBdr>
            <w:top w:val="none" w:sz="0" w:space="0" w:color="auto"/>
            <w:left w:val="none" w:sz="0" w:space="0" w:color="auto"/>
            <w:bottom w:val="none" w:sz="0" w:space="0" w:color="auto"/>
            <w:right w:val="none" w:sz="0" w:space="0" w:color="auto"/>
          </w:divBdr>
        </w:div>
      </w:divsChild>
    </w:div>
    <w:div w:id="1214193184">
      <w:bodyDiv w:val="1"/>
      <w:marLeft w:val="0"/>
      <w:marRight w:val="0"/>
      <w:marTop w:val="0"/>
      <w:marBottom w:val="0"/>
      <w:divBdr>
        <w:top w:val="none" w:sz="0" w:space="0" w:color="auto"/>
        <w:left w:val="none" w:sz="0" w:space="0" w:color="auto"/>
        <w:bottom w:val="none" w:sz="0" w:space="0" w:color="auto"/>
        <w:right w:val="none" w:sz="0" w:space="0" w:color="auto"/>
      </w:divBdr>
      <w:divsChild>
        <w:div w:id="999386892">
          <w:marLeft w:val="640"/>
          <w:marRight w:val="0"/>
          <w:marTop w:val="0"/>
          <w:marBottom w:val="0"/>
          <w:divBdr>
            <w:top w:val="none" w:sz="0" w:space="0" w:color="auto"/>
            <w:left w:val="none" w:sz="0" w:space="0" w:color="auto"/>
            <w:bottom w:val="none" w:sz="0" w:space="0" w:color="auto"/>
            <w:right w:val="none" w:sz="0" w:space="0" w:color="auto"/>
          </w:divBdr>
        </w:div>
        <w:div w:id="296763824">
          <w:marLeft w:val="640"/>
          <w:marRight w:val="0"/>
          <w:marTop w:val="0"/>
          <w:marBottom w:val="0"/>
          <w:divBdr>
            <w:top w:val="none" w:sz="0" w:space="0" w:color="auto"/>
            <w:left w:val="none" w:sz="0" w:space="0" w:color="auto"/>
            <w:bottom w:val="none" w:sz="0" w:space="0" w:color="auto"/>
            <w:right w:val="none" w:sz="0" w:space="0" w:color="auto"/>
          </w:divBdr>
        </w:div>
        <w:div w:id="2121874272">
          <w:marLeft w:val="640"/>
          <w:marRight w:val="0"/>
          <w:marTop w:val="0"/>
          <w:marBottom w:val="0"/>
          <w:divBdr>
            <w:top w:val="none" w:sz="0" w:space="0" w:color="auto"/>
            <w:left w:val="none" w:sz="0" w:space="0" w:color="auto"/>
            <w:bottom w:val="none" w:sz="0" w:space="0" w:color="auto"/>
            <w:right w:val="none" w:sz="0" w:space="0" w:color="auto"/>
          </w:divBdr>
        </w:div>
        <w:div w:id="732240393">
          <w:marLeft w:val="640"/>
          <w:marRight w:val="0"/>
          <w:marTop w:val="0"/>
          <w:marBottom w:val="0"/>
          <w:divBdr>
            <w:top w:val="none" w:sz="0" w:space="0" w:color="auto"/>
            <w:left w:val="none" w:sz="0" w:space="0" w:color="auto"/>
            <w:bottom w:val="none" w:sz="0" w:space="0" w:color="auto"/>
            <w:right w:val="none" w:sz="0" w:space="0" w:color="auto"/>
          </w:divBdr>
        </w:div>
        <w:div w:id="997420937">
          <w:marLeft w:val="640"/>
          <w:marRight w:val="0"/>
          <w:marTop w:val="0"/>
          <w:marBottom w:val="0"/>
          <w:divBdr>
            <w:top w:val="none" w:sz="0" w:space="0" w:color="auto"/>
            <w:left w:val="none" w:sz="0" w:space="0" w:color="auto"/>
            <w:bottom w:val="none" w:sz="0" w:space="0" w:color="auto"/>
            <w:right w:val="none" w:sz="0" w:space="0" w:color="auto"/>
          </w:divBdr>
        </w:div>
        <w:div w:id="1538009906">
          <w:marLeft w:val="640"/>
          <w:marRight w:val="0"/>
          <w:marTop w:val="0"/>
          <w:marBottom w:val="0"/>
          <w:divBdr>
            <w:top w:val="none" w:sz="0" w:space="0" w:color="auto"/>
            <w:left w:val="none" w:sz="0" w:space="0" w:color="auto"/>
            <w:bottom w:val="none" w:sz="0" w:space="0" w:color="auto"/>
            <w:right w:val="none" w:sz="0" w:space="0" w:color="auto"/>
          </w:divBdr>
        </w:div>
        <w:div w:id="974214523">
          <w:marLeft w:val="640"/>
          <w:marRight w:val="0"/>
          <w:marTop w:val="0"/>
          <w:marBottom w:val="0"/>
          <w:divBdr>
            <w:top w:val="none" w:sz="0" w:space="0" w:color="auto"/>
            <w:left w:val="none" w:sz="0" w:space="0" w:color="auto"/>
            <w:bottom w:val="none" w:sz="0" w:space="0" w:color="auto"/>
            <w:right w:val="none" w:sz="0" w:space="0" w:color="auto"/>
          </w:divBdr>
        </w:div>
        <w:div w:id="1494026846">
          <w:marLeft w:val="640"/>
          <w:marRight w:val="0"/>
          <w:marTop w:val="0"/>
          <w:marBottom w:val="0"/>
          <w:divBdr>
            <w:top w:val="none" w:sz="0" w:space="0" w:color="auto"/>
            <w:left w:val="none" w:sz="0" w:space="0" w:color="auto"/>
            <w:bottom w:val="none" w:sz="0" w:space="0" w:color="auto"/>
            <w:right w:val="none" w:sz="0" w:space="0" w:color="auto"/>
          </w:divBdr>
        </w:div>
        <w:div w:id="1193306555">
          <w:marLeft w:val="640"/>
          <w:marRight w:val="0"/>
          <w:marTop w:val="0"/>
          <w:marBottom w:val="0"/>
          <w:divBdr>
            <w:top w:val="none" w:sz="0" w:space="0" w:color="auto"/>
            <w:left w:val="none" w:sz="0" w:space="0" w:color="auto"/>
            <w:bottom w:val="none" w:sz="0" w:space="0" w:color="auto"/>
            <w:right w:val="none" w:sz="0" w:space="0" w:color="auto"/>
          </w:divBdr>
        </w:div>
        <w:div w:id="1468818739">
          <w:marLeft w:val="640"/>
          <w:marRight w:val="0"/>
          <w:marTop w:val="0"/>
          <w:marBottom w:val="0"/>
          <w:divBdr>
            <w:top w:val="none" w:sz="0" w:space="0" w:color="auto"/>
            <w:left w:val="none" w:sz="0" w:space="0" w:color="auto"/>
            <w:bottom w:val="none" w:sz="0" w:space="0" w:color="auto"/>
            <w:right w:val="none" w:sz="0" w:space="0" w:color="auto"/>
          </w:divBdr>
        </w:div>
        <w:div w:id="1553541909">
          <w:marLeft w:val="640"/>
          <w:marRight w:val="0"/>
          <w:marTop w:val="0"/>
          <w:marBottom w:val="0"/>
          <w:divBdr>
            <w:top w:val="none" w:sz="0" w:space="0" w:color="auto"/>
            <w:left w:val="none" w:sz="0" w:space="0" w:color="auto"/>
            <w:bottom w:val="none" w:sz="0" w:space="0" w:color="auto"/>
            <w:right w:val="none" w:sz="0" w:space="0" w:color="auto"/>
          </w:divBdr>
        </w:div>
        <w:div w:id="172452486">
          <w:marLeft w:val="640"/>
          <w:marRight w:val="0"/>
          <w:marTop w:val="0"/>
          <w:marBottom w:val="0"/>
          <w:divBdr>
            <w:top w:val="none" w:sz="0" w:space="0" w:color="auto"/>
            <w:left w:val="none" w:sz="0" w:space="0" w:color="auto"/>
            <w:bottom w:val="none" w:sz="0" w:space="0" w:color="auto"/>
            <w:right w:val="none" w:sz="0" w:space="0" w:color="auto"/>
          </w:divBdr>
        </w:div>
        <w:div w:id="1073354294">
          <w:marLeft w:val="640"/>
          <w:marRight w:val="0"/>
          <w:marTop w:val="0"/>
          <w:marBottom w:val="0"/>
          <w:divBdr>
            <w:top w:val="none" w:sz="0" w:space="0" w:color="auto"/>
            <w:left w:val="none" w:sz="0" w:space="0" w:color="auto"/>
            <w:bottom w:val="none" w:sz="0" w:space="0" w:color="auto"/>
            <w:right w:val="none" w:sz="0" w:space="0" w:color="auto"/>
          </w:divBdr>
        </w:div>
        <w:div w:id="436829112">
          <w:marLeft w:val="640"/>
          <w:marRight w:val="0"/>
          <w:marTop w:val="0"/>
          <w:marBottom w:val="0"/>
          <w:divBdr>
            <w:top w:val="none" w:sz="0" w:space="0" w:color="auto"/>
            <w:left w:val="none" w:sz="0" w:space="0" w:color="auto"/>
            <w:bottom w:val="none" w:sz="0" w:space="0" w:color="auto"/>
            <w:right w:val="none" w:sz="0" w:space="0" w:color="auto"/>
          </w:divBdr>
        </w:div>
        <w:div w:id="1241866910">
          <w:marLeft w:val="640"/>
          <w:marRight w:val="0"/>
          <w:marTop w:val="0"/>
          <w:marBottom w:val="0"/>
          <w:divBdr>
            <w:top w:val="none" w:sz="0" w:space="0" w:color="auto"/>
            <w:left w:val="none" w:sz="0" w:space="0" w:color="auto"/>
            <w:bottom w:val="none" w:sz="0" w:space="0" w:color="auto"/>
            <w:right w:val="none" w:sz="0" w:space="0" w:color="auto"/>
          </w:divBdr>
        </w:div>
        <w:div w:id="1804955922">
          <w:marLeft w:val="640"/>
          <w:marRight w:val="0"/>
          <w:marTop w:val="0"/>
          <w:marBottom w:val="0"/>
          <w:divBdr>
            <w:top w:val="none" w:sz="0" w:space="0" w:color="auto"/>
            <w:left w:val="none" w:sz="0" w:space="0" w:color="auto"/>
            <w:bottom w:val="none" w:sz="0" w:space="0" w:color="auto"/>
            <w:right w:val="none" w:sz="0" w:space="0" w:color="auto"/>
          </w:divBdr>
        </w:div>
        <w:div w:id="688526765">
          <w:marLeft w:val="640"/>
          <w:marRight w:val="0"/>
          <w:marTop w:val="0"/>
          <w:marBottom w:val="0"/>
          <w:divBdr>
            <w:top w:val="none" w:sz="0" w:space="0" w:color="auto"/>
            <w:left w:val="none" w:sz="0" w:space="0" w:color="auto"/>
            <w:bottom w:val="none" w:sz="0" w:space="0" w:color="auto"/>
            <w:right w:val="none" w:sz="0" w:space="0" w:color="auto"/>
          </w:divBdr>
        </w:div>
        <w:div w:id="2065249182">
          <w:marLeft w:val="640"/>
          <w:marRight w:val="0"/>
          <w:marTop w:val="0"/>
          <w:marBottom w:val="0"/>
          <w:divBdr>
            <w:top w:val="none" w:sz="0" w:space="0" w:color="auto"/>
            <w:left w:val="none" w:sz="0" w:space="0" w:color="auto"/>
            <w:bottom w:val="none" w:sz="0" w:space="0" w:color="auto"/>
            <w:right w:val="none" w:sz="0" w:space="0" w:color="auto"/>
          </w:divBdr>
        </w:div>
        <w:div w:id="2000646480">
          <w:marLeft w:val="640"/>
          <w:marRight w:val="0"/>
          <w:marTop w:val="0"/>
          <w:marBottom w:val="0"/>
          <w:divBdr>
            <w:top w:val="none" w:sz="0" w:space="0" w:color="auto"/>
            <w:left w:val="none" w:sz="0" w:space="0" w:color="auto"/>
            <w:bottom w:val="none" w:sz="0" w:space="0" w:color="auto"/>
            <w:right w:val="none" w:sz="0" w:space="0" w:color="auto"/>
          </w:divBdr>
        </w:div>
        <w:div w:id="1755710233">
          <w:marLeft w:val="640"/>
          <w:marRight w:val="0"/>
          <w:marTop w:val="0"/>
          <w:marBottom w:val="0"/>
          <w:divBdr>
            <w:top w:val="none" w:sz="0" w:space="0" w:color="auto"/>
            <w:left w:val="none" w:sz="0" w:space="0" w:color="auto"/>
            <w:bottom w:val="none" w:sz="0" w:space="0" w:color="auto"/>
            <w:right w:val="none" w:sz="0" w:space="0" w:color="auto"/>
          </w:divBdr>
        </w:div>
        <w:div w:id="424031787">
          <w:marLeft w:val="640"/>
          <w:marRight w:val="0"/>
          <w:marTop w:val="0"/>
          <w:marBottom w:val="0"/>
          <w:divBdr>
            <w:top w:val="none" w:sz="0" w:space="0" w:color="auto"/>
            <w:left w:val="none" w:sz="0" w:space="0" w:color="auto"/>
            <w:bottom w:val="none" w:sz="0" w:space="0" w:color="auto"/>
            <w:right w:val="none" w:sz="0" w:space="0" w:color="auto"/>
          </w:divBdr>
        </w:div>
        <w:div w:id="22437827">
          <w:marLeft w:val="640"/>
          <w:marRight w:val="0"/>
          <w:marTop w:val="0"/>
          <w:marBottom w:val="0"/>
          <w:divBdr>
            <w:top w:val="none" w:sz="0" w:space="0" w:color="auto"/>
            <w:left w:val="none" w:sz="0" w:space="0" w:color="auto"/>
            <w:bottom w:val="none" w:sz="0" w:space="0" w:color="auto"/>
            <w:right w:val="none" w:sz="0" w:space="0" w:color="auto"/>
          </w:divBdr>
        </w:div>
        <w:div w:id="1399595704">
          <w:marLeft w:val="640"/>
          <w:marRight w:val="0"/>
          <w:marTop w:val="0"/>
          <w:marBottom w:val="0"/>
          <w:divBdr>
            <w:top w:val="none" w:sz="0" w:space="0" w:color="auto"/>
            <w:left w:val="none" w:sz="0" w:space="0" w:color="auto"/>
            <w:bottom w:val="none" w:sz="0" w:space="0" w:color="auto"/>
            <w:right w:val="none" w:sz="0" w:space="0" w:color="auto"/>
          </w:divBdr>
        </w:div>
        <w:div w:id="408314855">
          <w:marLeft w:val="640"/>
          <w:marRight w:val="0"/>
          <w:marTop w:val="0"/>
          <w:marBottom w:val="0"/>
          <w:divBdr>
            <w:top w:val="none" w:sz="0" w:space="0" w:color="auto"/>
            <w:left w:val="none" w:sz="0" w:space="0" w:color="auto"/>
            <w:bottom w:val="none" w:sz="0" w:space="0" w:color="auto"/>
            <w:right w:val="none" w:sz="0" w:space="0" w:color="auto"/>
          </w:divBdr>
        </w:div>
        <w:div w:id="425002731">
          <w:marLeft w:val="640"/>
          <w:marRight w:val="0"/>
          <w:marTop w:val="0"/>
          <w:marBottom w:val="0"/>
          <w:divBdr>
            <w:top w:val="none" w:sz="0" w:space="0" w:color="auto"/>
            <w:left w:val="none" w:sz="0" w:space="0" w:color="auto"/>
            <w:bottom w:val="none" w:sz="0" w:space="0" w:color="auto"/>
            <w:right w:val="none" w:sz="0" w:space="0" w:color="auto"/>
          </w:divBdr>
        </w:div>
        <w:div w:id="576093860">
          <w:marLeft w:val="640"/>
          <w:marRight w:val="0"/>
          <w:marTop w:val="0"/>
          <w:marBottom w:val="0"/>
          <w:divBdr>
            <w:top w:val="none" w:sz="0" w:space="0" w:color="auto"/>
            <w:left w:val="none" w:sz="0" w:space="0" w:color="auto"/>
            <w:bottom w:val="none" w:sz="0" w:space="0" w:color="auto"/>
            <w:right w:val="none" w:sz="0" w:space="0" w:color="auto"/>
          </w:divBdr>
        </w:div>
        <w:div w:id="1220701186">
          <w:marLeft w:val="640"/>
          <w:marRight w:val="0"/>
          <w:marTop w:val="0"/>
          <w:marBottom w:val="0"/>
          <w:divBdr>
            <w:top w:val="none" w:sz="0" w:space="0" w:color="auto"/>
            <w:left w:val="none" w:sz="0" w:space="0" w:color="auto"/>
            <w:bottom w:val="none" w:sz="0" w:space="0" w:color="auto"/>
            <w:right w:val="none" w:sz="0" w:space="0" w:color="auto"/>
          </w:divBdr>
        </w:div>
        <w:div w:id="416220324">
          <w:marLeft w:val="640"/>
          <w:marRight w:val="0"/>
          <w:marTop w:val="0"/>
          <w:marBottom w:val="0"/>
          <w:divBdr>
            <w:top w:val="none" w:sz="0" w:space="0" w:color="auto"/>
            <w:left w:val="none" w:sz="0" w:space="0" w:color="auto"/>
            <w:bottom w:val="none" w:sz="0" w:space="0" w:color="auto"/>
            <w:right w:val="none" w:sz="0" w:space="0" w:color="auto"/>
          </w:divBdr>
        </w:div>
        <w:div w:id="807167300">
          <w:marLeft w:val="640"/>
          <w:marRight w:val="0"/>
          <w:marTop w:val="0"/>
          <w:marBottom w:val="0"/>
          <w:divBdr>
            <w:top w:val="none" w:sz="0" w:space="0" w:color="auto"/>
            <w:left w:val="none" w:sz="0" w:space="0" w:color="auto"/>
            <w:bottom w:val="none" w:sz="0" w:space="0" w:color="auto"/>
            <w:right w:val="none" w:sz="0" w:space="0" w:color="auto"/>
          </w:divBdr>
        </w:div>
        <w:div w:id="1487555483">
          <w:marLeft w:val="640"/>
          <w:marRight w:val="0"/>
          <w:marTop w:val="0"/>
          <w:marBottom w:val="0"/>
          <w:divBdr>
            <w:top w:val="none" w:sz="0" w:space="0" w:color="auto"/>
            <w:left w:val="none" w:sz="0" w:space="0" w:color="auto"/>
            <w:bottom w:val="none" w:sz="0" w:space="0" w:color="auto"/>
            <w:right w:val="none" w:sz="0" w:space="0" w:color="auto"/>
          </w:divBdr>
        </w:div>
        <w:div w:id="897208704">
          <w:marLeft w:val="640"/>
          <w:marRight w:val="0"/>
          <w:marTop w:val="0"/>
          <w:marBottom w:val="0"/>
          <w:divBdr>
            <w:top w:val="none" w:sz="0" w:space="0" w:color="auto"/>
            <w:left w:val="none" w:sz="0" w:space="0" w:color="auto"/>
            <w:bottom w:val="none" w:sz="0" w:space="0" w:color="auto"/>
            <w:right w:val="none" w:sz="0" w:space="0" w:color="auto"/>
          </w:divBdr>
        </w:div>
        <w:div w:id="213347990">
          <w:marLeft w:val="640"/>
          <w:marRight w:val="0"/>
          <w:marTop w:val="0"/>
          <w:marBottom w:val="0"/>
          <w:divBdr>
            <w:top w:val="none" w:sz="0" w:space="0" w:color="auto"/>
            <w:left w:val="none" w:sz="0" w:space="0" w:color="auto"/>
            <w:bottom w:val="none" w:sz="0" w:space="0" w:color="auto"/>
            <w:right w:val="none" w:sz="0" w:space="0" w:color="auto"/>
          </w:divBdr>
        </w:div>
        <w:div w:id="1173110884">
          <w:marLeft w:val="640"/>
          <w:marRight w:val="0"/>
          <w:marTop w:val="0"/>
          <w:marBottom w:val="0"/>
          <w:divBdr>
            <w:top w:val="none" w:sz="0" w:space="0" w:color="auto"/>
            <w:left w:val="none" w:sz="0" w:space="0" w:color="auto"/>
            <w:bottom w:val="none" w:sz="0" w:space="0" w:color="auto"/>
            <w:right w:val="none" w:sz="0" w:space="0" w:color="auto"/>
          </w:divBdr>
        </w:div>
        <w:div w:id="611782805">
          <w:marLeft w:val="640"/>
          <w:marRight w:val="0"/>
          <w:marTop w:val="0"/>
          <w:marBottom w:val="0"/>
          <w:divBdr>
            <w:top w:val="none" w:sz="0" w:space="0" w:color="auto"/>
            <w:left w:val="none" w:sz="0" w:space="0" w:color="auto"/>
            <w:bottom w:val="none" w:sz="0" w:space="0" w:color="auto"/>
            <w:right w:val="none" w:sz="0" w:space="0" w:color="auto"/>
          </w:divBdr>
        </w:div>
        <w:div w:id="2098165446">
          <w:marLeft w:val="640"/>
          <w:marRight w:val="0"/>
          <w:marTop w:val="0"/>
          <w:marBottom w:val="0"/>
          <w:divBdr>
            <w:top w:val="none" w:sz="0" w:space="0" w:color="auto"/>
            <w:left w:val="none" w:sz="0" w:space="0" w:color="auto"/>
            <w:bottom w:val="none" w:sz="0" w:space="0" w:color="auto"/>
            <w:right w:val="none" w:sz="0" w:space="0" w:color="auto"/>
          </w:divBdr>
        </w:div>
        <w:div w:id="371854628">
          <w:marLeft w:val="640"/>
          <w:marRight w:val="0"/>
          <w:marTop w:val="0"/>
          <w:marBottom w:val="0"/>
          <w:divBdr>
            <w:top w:val="none" w:sz="0" w:space="0" w:color="auto"/>
            <w:left w:val="none" w:sz="0" w:space="0" w:color="auto"/>
            <w:bottom w:val="none" w:sz="0" w:space="0" w:color="auto"/>
            <w:right w:val="none" w:sz="0" w:space="0" w:color="auto"/>
          </w:divBdr>
        </w:div>
        <w:div w:id="1344015289">
          <w:marLeft w:val="640"/>
          <w:marRight w:val="0"/>
          <w:marTop w:val="0"/>
          <w:marBottom w:val="0"/>
          <w:divBdr>
            <w:top w:val="none" w:sz="0" w:space="0" w:color="auto"/>
            <w:left w:val="none" w:sz="0" w:space="0" w:color="auto"/>
            <w:bottom w:val="none" w:sz="0" w:space="0" w:color="auto"/>
            <w:right w:val="none" w:sz="0" w:space="0" w:color="auto"/>
          </w:divBdr>
        </w:div>
        <w:div w:id="1839493178">
          <w:marLeft w:val="640"/>
          <w:marRight w:val="0"/>
          <w:marTop w:val="0"/>
          <w:marBottom w:val="0"/>
          <w:divBdr>
            <w:top w:val="none" w:sz="0" w:space="0" w:color="auto"/>
            <w:left w:val="none" w:sz="0" w:space="0" w:color="auto"/>
            <w:bottom w:val="none" w:sz="0" w:space="0" w:color="auto"/>
            <w:right w:val="none" w:sz="0" w:space="0" w:color="auto"/>
          </w:divBdr>
        </w:div>
        <w:div w:id="548611116">
          <w:marLeft w:val="640"/>
          <w:marRight w:val="0"/>
          <w:marTop w:val="0"/>
          <w:marBottom w:val="0"/>
          <w:divBdr>
            <w:top w:val="none" w:sz="0" w:space="0" w:color="auto"/>
            <w:left w:val="none" w:sz="0" w:space="0" w:color="auto"/>
            <w:bottom w:val="none" w:sz="0" w:space="0" w:color="auto"/>
            <w:right w:val="none" w:sz="0" w:space="0" w:color="auto"/>
          </w:divBdr>
        </w:div>
        <w:div w:id="61950311">
          <w:marLeft w:val="640"/>
          <w:marRight w:val="0"/>
          <w:marTop w:val="0"/>
          <w:marBottom w:val="0"/>
          <w:divBdr>
            <w:top w:val="none" w:sz="0" w:space="0" w:color="auto"/>
            <w:left w:val="none" w:sz="0" w:space="0" w:color="auto"/>
            <w:bottom w:val="none" w:sz="0" w:space="0" w:color="auto"/>
            <w:right w:val="none" w:sz="0" w:space="0" w:color="auto"/>
          </w:divBdr>
        </w:div>
        <w:div w:id="1117914326">
          <w:marLeft w:val="640"/>
          <w:marRight w:val="0"/>
          <w:marTop w:val="0"/>
          <w:marBottom w:val="0"/>
          <w:divBdr>
            <w:top w:val="none" w:sz="0" w:space="0" w:color="auto"/>
            <w:left w:val="none" w:sz="0" w:space="0" w:color="auto"/>
            <w:bottom w:val="none" w:sz="0" w:space="0" w:color="auto"/>
            <w:right w:val="none" w:sz="0" w:space="0" w:color="auto"/>
          </w:divBdr>
        </w:div>
        <w:div w:id="1428160780">
          <w:marLeft w:val="640"/>
          <w:marRight w:val="0"/>
          <w:marTop w:val="0"/>
          <w:marBottom w:val="0"/>
          <w:divBdr>
            <w:top w:val="none" w:sz="0" w:space="0" w:color="auto"/>
            <w:left w:val="none" w:sz="0" w:space="0" w:color="auto"/>
            <w:bottom w:val="none" w:sz="0" w:space="0" w:color="auto"/>
            <w:right w:val="none" w:sz="0" w:space="0" w:color="auto"/>
          </w:divBdr>
        </w:div>
        <w:div w:id="936910643">
          <w:marLeft w:val="640"/>
          <w:marRight w:val="0"/>
          <w:marTop w:val="0"/>
          <w:marBottom w:val="0"/>
          <w:divBdr>
            <w:top w:val="none" w:sz="0" w:space="0" w:color="auto"/>
            <w:left w:val="none" w:sz="0" w:space="0" w:color="auto"/>
            <w:bottom w:val="none" w:sz="0" w:space="0" w:color="auto"/>
            <w:right w:val="none" w:sz="0" w:space="0" w:color="auto"/>
          </w:divBdr>
        </w:div>
        <w:div w:id="350645104">
          <w:marLeft w:val="640"/>
          <w:marRight w:val="0"/>
          <w:marTop w:val="0"/>
          <w:marBottom w:val="0"/>
          <w:divBdr>
            <w:top w:val="none" w:sz="0" w:space="0" w:color="auto"/>
            <w:left w:val="none" w:sz="0" w:space="0" w:color="auto"/>
            <w:bottom w:val="none" w:sz="0" w:space="0" w:color="auto"/>
            <w:right w:val="none" w:sz="0" w:space="0" w:color="auto"/>
          </w:divBdr>
        </w:div>
        <w:div w:id="181819111">
          <w:marLeft w:val="640"/>
          <w:marRight w:val="0"/>
          <w:marTop w:val="0"/>
          <w:marBottom w:val="0"/>
          <w:divBdr>
            <w:top w:val="none" w:sz="0" w:space="0" w:color="auto"/>
            <w:left w:val="none" w:sz="0" w:space="0" w:color="auto"/>
            <w:bottom w:val="none" w:sz="0" w:space="0" w:color="auto"/>
            <w:right w:val="none" w:sz="0" w:space="0" w:color="auto"/>
          </w:divBdr>
        </w:div>
        <w:div w:id="1723673264">
          <w:marLeft w:val="640"/>
          <w:marRight w:val="0"/>
          <w:marTop w:val="0"/>
          <w:marBottom w:val="0"/>
          <w:divBdr>
            <w:top w:val="none" w:sz="0" w:space="0" w:color="auto"/>
            <w:left w:val="none" w:sz="0" w:space="0" w:color="auto"/>
            <w:bottom w:val="none" w:sz="0" w:space="0" w:color="auto"/>
            <w:right w:val="none" w:sz="0" w:space="0" w:color="auto"/>
          </w:divBdr>
        </w:div>
        <w:div w:id="440614236">
          <w:marLeft w:val="640"/>
          <w:marRight w:val="0"/>
          <w:marTop w:val="0"/>
          <w:marBottom w:val="0"/>
          <w:divBdr>
            <w:top w:val="none" w:sz="0" w:space="0" w:color="auto"/>
            <w:left w:val="none" w:sz="0" w:space="0" w:color="auto"/>
            <w:bottom w:val="none" w:sz="0" w:space="0" w:color="auto"/>
            <w:right w:val="none" w:sz="0" w:space="0" w:color="auto"/>
          </w:divBdr>
        </w:div>
        <w:div w:id="882598300">
          <w:marLeft w:val="640"/>
          <w:marRight w:val="0"/>
          <w:marTop w:val="0"/>
          <w:marBottom w:val="0"/>
          <w:divBdr>
            <w:top w:val="none" w:sz="0" w:space="0" w:color="auto"/>
            <w:left w:val="none" w:sz="0" w:space="0" w:color="auto"/>
            <w:bottom w:val="none" w:sz="0" w:space="0" w:color="auto"/>
            <w:right w:val="none" w:sz="0" w:space="0" w:color="auto"/>
          </w:divBdr>
        </w:div>
        <w:div w:id="727916768">
          <w:marLeft w:val="640"/>
          <w:marRight w:val="0"/>
          <w:marTop w:val="0"/>
          <w:marBottom w:val="0"/>
          <w:divBdr>
            <w:top w:val="none" w:sz="0" w:space="0" w:color="auto"/>
            <w:left w:val="none" w:sz="0" w:space="0" w:color="auto"/>
            <w:bottom w:val="none" w:sz="0" w:space="0" w:color="auto"/>
            <w:right w:val="none" w:sz="0" w:space="0" w:color="auto"/>
          </w:divBdr>
        </w:div>
        <w:div w:id="2061441726">
          <w:marLeft w:val="640"/>
          <w:marRight w:val="0"/>
          <w:marTop w:val="0"/>
          <w:marBottom w:val="0"/>
          <w:divBdr>
            <w:top w:val="none" w:sz="0" w:space="0" w:color="auto"/>
            <w:left w:val="none" w:sz="0" w:space="0" w:color="auto"/>
            <w:bottom w:val="none" w:sz="0" w:space="0" w:color="auto"/>
            <w:right w:val="none" w:sz="0" w:space="0" w:color="auto"/>
          </w:divBdr>
        </w:div>
        <w:div w:id="1716076029">
          <w:marLeft w:val="640"/>
          <w:marRight w:val="0"/>
          <w:marTop w:val="0"/>
          <w:marBottom w:val="0"/>
          <w:divBdr>
            <w:top w:val="none" w:sz="0" w:space="0" w:color="auto"/>
            <w:left w:val="none" w:sz="0" w:space="0" w:color="auto"/>
            <w:bottom w:val="none" w:sz="0" w:space="0" w:color="auto"/>
            <w:right w:val="none" w:sz="0" w:space="0" w:color="auto"/>
          </w:divBdr>
        </w:div>
        <w:div w:id="443503332">
          <w:marLeft w:val="640"/>
          <w:marRight w:val="0"/>
          <w:marTop w:val="0"/>
          <w:marBottom w:val="0"/>
          <w:divBdr>
            <w:top w:val="none" w:sz="0" w:space="0" w:color="auto"/>
            <w:left w:val="none" w:sz="0" w:space="0" w:color="auto"/>
            <w:bottom w:val="none" w:sz="0" w:space="0" w:color="auto"/>
            <w:right w:val="none" w:sz="0" w:space="0" w:color="auto"/>
          </w:divBdr>
        </w:div>
        <w:div w:id="1001472343">
          <w:marLeft w:val="640"/>
          <w:marRight w:val="0"/>
          <w:marTop w:val="0"/>
          <w:marBottom w:val="0"/>
          <w:divBdr>
            <w:top w:val="none" w:sz="0" w:space="0" w:color="auto"/>
            <w:left w:val="none" w:sz="0" w:space="0" w:color="auto"/>
            <w:bottom w:val="none" w:sz="0" w:space="0" w:color="auto"/>
            <w:right w:val="none" w:sz="0" w:space="0" w:color="auto"/>
          </w:divBdr>
        </w:div>
        <w:div w:id="1255548358">
          <w:marLeft w:val="640"/>
          <w:marRight w:val="0"/>
          <w:marTop w:val="0"/>
          <w:marBottom w:val="0"/>
          <w:divBdr>
            <w:top w:val="none" w:sz="0" w:space="0" w:color="auto"/>
            <w:left w:val="none" w:sz="0" w:space="0" w:color="auto"/>
            <w:bottom w:val="none" w:sz="0" w:space="0" w:color="auto"/>
            <w:right w:val="none" w:sz="0" w:space="0" w:color="auto"/>
          </w:divBdr>
        </w:div>
        <w:div w:id="256526390">
          <w:marLeft w:val="640"/>
          <w:marRight w:val="0"/>
          <w:marTop w:val="0"/>
          <w:marBottom w:val="0"/>
          <w:divBdr>
            <w:top w:val="none" w:sz="0" w:space="0" w:color="auto"/>
            <w:left w:val="none" w:sz="0" w:space="0" w:color="auto"/>
            <w:bottom w:val="none" w:sz="0" w:space="0" w:color="auto"/>
            <w:right w:val="none" w:sz="0" w:space="0" w:color="auto"/>
          </w:divBdr>
        </w:div>
        <w:div w:id="1299141727">
          <w:marLeft w:val="640"/>
          <w:marRight w:val="0"/>
          <w:marTop w:val="0"/>
          <w:marBottom w:val="0"/>
          <w:divBdr>
            <w:top w:val="none" w:sz="0" w:space="0" w:color="auto"/>
            <w:left w:val="none" w:sz="0" w:space="0" w:color="auto"/>
            <w:bottom w:val="none" w:sz="0" w:space="0" w:color="auto"/>
            <w:right w:val="none" w:sz="0" w:space="0" w:color="auto"/>
          </w:divBdr>
        </w:div>
        <w:div w:id="784736417">
          <w:marLeft w:val="640"/>
          <w:marRight w:val="0"/>
          <w:marTop w:val="0"/>
          <w:marBottom w:val="0"/>
          <w:divBdr>
            <w:top w:val="none" w:sz="0" w:space="0" w:color="auto"/>
            <w:left w:val="none" w:sz="0" w:space="0" w:color="auto"/>
            <w:bottom w:val="none" w:sz="0" w:space="0" w:color="auto"/>
            <w:right w:val="none" w:sz="0" w:space="0" w:color="auto"/>
          </w:divBdr>
        </w:div>
        <w:div w:id="2020739281">
          <w:marLeft w:val="640"/>
          <w:marRight w:val="0"/>
          <w:marTop w:val="0"/>
          <w:marBottom w:val="0"/>
          <w:divBdr>
            <w:top w:val="none" w:sz="0" w:space="0" w:color="auto"/>
            <w:left w:val="none" w:sz="0" w:space="0" w:color="auto"/>
            <w:bottom w:val="none" w:sz="0" w:space="0" w:color="auto"/>
            <w:right w:val="none" w:sz="0" w:space="0" w:color="auto"/>
          </w:divBdr>
        </w:div>
      </w:divsChild>
    </w:div>
    <w:div w:id="1326781659">
      <w:bodyDiv w:val="1"/>
      <w:marLeft w:val="0"/>
      <w:marRight w:val="0"/>
      <w:marTop w:val="0"/>
      <w:marBottom w:val="0"/>
      <w:divBdr>
        <w:top w:val="none" w:sz="0" w:space="0" w:color="auto"/>
        <w:left w:val="none" w:sz="0" w:space="0" w:color="auto"/>
        <w:bottom w:val="none" w:sz="0" w:space="0" w:color="auto"/>
        <w:right w:val="none" w:sz="0" w:space="0" w:color="auto"/>
      </w:divBdr>
      <w:divsChild>
        <w:div w:id="680012850">
          <w:marLeft w:val="640"/>
          <w:marRight w:val="0"/>
          <w:marTop w:val="0"/>
          <w:marBottom w:val="0"/>
          <w:divBdr>
            <w:top w:val="none" w:sz="0" w:space="0" w:color="auto"/>
            <w:left w:val="none" w:sz="0" w:space="0" w:color="auto"/>
            <w:bottom w:val="none" w:sz="0" w:space="0" w:color="auto"/>
            <w:right w:val="none" w:sz="0" w:space="0" w:color="auto"/>
          </w:divBdr>
        </w:div>
        <w:div w:id="27537599">
          <w:marLeft w:val="640"/>
          <w:marRight w:val="0"/>
          <w:marTop w:val="0"/>
          <w:marBottom w:val="0"/>
          <w:divBdr>
            <w:top w:val="none" w:sz="0" w:space="0" w:color="auto"/>
            <w:left w:val="none" w:sz="0" w:space="0" w:color="auto"/>
            <w:bottom w:val="none" w:sz="0" w:space="0" w:color="auto"/>
            <w:right w:val="none" w:sz="0" w:space="0" w:color="auto"/>
          </w:divBdr>
        </w:div>
        <w:div w:id="1306007699">
          <w:marLeft w:val="640"/>
          <w:marRight w:val="0"/>
          <w:marTop w:val="0"/>
          <w:marBottom w:val="0"/>
          <w:divBdr>
            <w:top w:val="none" w:sz="0" w:space="0" w:color="auto"/>
            <w:left w:val="none" w:sz="0" w:space="0" w:color="auto"/>
            <w:bottom w:val="none" w:sz="0" w:space="0" w:color="auto"/>
            <w:right w:val="none" w:sz="0" w:space="0" w:color="auto"/>
          </w:divBdr>
        </w:div>
        <w:div w:id="1929266586">
          <w:marLeft w:val="640"/>
          <w:marRight w:val="0"/>
          <w:marTop w:val="0"/>
          <w:marBottom w:val="0"/>
          <w:divBdr>
            <w:top w:val="none" w:sz="0" w:space="0" w:color="auto"/>
            <w:left w:val="none" w:sz="0" w:space="0" w:color="auto"/>
            <w:bottom w:val="none" w:sz="0" w:space="0" w:color="auto"/>
            <w:right w:val="none" w:sz="0" w:space="0" w:color="auto"/>
          </w:divBdr>
        </w:div>
        <w:div w:id="1529368069">
          <w:marLeft w:val="640"/>
          <w:marRight w:val="0"/>
          <w:marTop w:val="0"/>
          <w:marBottom w:val="0"/>
          <w:divBdr>
            <w:top w:val="none" w:sz="0" w:space="0" w:color="auto"/>
            <w:left w:val="none" w:sz="0" w:space="0" w:color="auto"/>
            <w:bottom w:val="none" w:sz="0" w:space="0" w:color="auto"/>
            <w:right w:val="none" w:sz="0" w:space="0" w:color="auto"/>
          </w:divBdr>
        </w:div>
        <w:div w:id="1078481470">
          <w:marLeft w:val="640"/>
          <w:marRight w:val="0"/>
          <w:marTop w:val="0"/>
          <w:marBottom w:val="0"/>
          <w:divBdr>
            <w:top w:val="none" w:sz="0" w:space="0" w:color="auto"/>
            <w:left w:val="none" w:sz="0" w:space="0" w:color="auto"/>
            <w:bottom w:val="none" w:sz="0" w:space="0" w:color="auto"/>
            <w:right w:val="none" w:sz="0" w:space="0" w:color="auto"/>
          </w:divBdr>
        </w:div>
        <w:div w:id="970212944">
          <w:marLeft w:val="640"/>
          <w:marRight w:val="0"/>
          <w:marTop w:val="0"/>
          <w:marBottom w:val="0"/>
          <w:divBdr>
            <w:top w:val="none" w:sz="0" w:space="0" w:color="auto"/>
            <w:left w:val="none" w:sz="0" w:space="0" w:color="auto"/>
            <w:bottom w:val="none" w:sz="0" w:space="0" w:color="auto"/>
            <w:right w:val="none" w:sz="0" w:space="0" w:color="auto"/>
          </w:divBdr>
        </w:div>
        <w:div w:id="975335039">
          <w:marLeft w:val="640"/>
          <w:marRight w:val="0"/>
          <w:marTop w:val="0"/>
          <w:marBottom w:val="0"/>
          <w:divBdr>
            <w:top w:val="none" w:sz="0" w:space="0" w:color="auto"/>
            <w:left w:val="none" w:sz="0" w:space="0" w:color="auto"/>
            <w:bottom w:val="none" w:sz="0" w:space="0" w:color="auto"/>
            <w:right w:val="none" w:sz="0" w:space="0" w:color="auto"/>
          </w:divBdr>
        </w:div>
        <w:div w:id="1801992185">
          <w:marLeft w:val="640"/>
          <w:marRight w:val="0"/>
          <w:marTop w:val="0"/>
          <w:marBottom w:val="0"/>
          <w:divBdr>
            <w:top w:val="none" w:sz="0" w:space="0" w:color="auto"/>
            <w:left w:val="none" w:sz="0" w:space="0" w:color="auto"/>
            <w:bottom w:val="none" w:sz="0" w:space="0" w:color="auto"/>
            <w:right w:val="none" w:sz="0" w:space="0" w:color="auto"/>
          </w:divBdr>
        </w:div>
        <w:div w:id="1490903361">
          <w:marLeft w:val="640"/>
          <w:marRight w:val="0"/>
          <w:marTop w:val="0"/>
          <w:marBottom w:val="0"/>
          <w:divBdr>
            <w:top w:val="none" w:sz="0" w:space="0" w:color="auto"/>
            <w:left w:val="none" w:sz="0" w:space="0" w:color="auto"/>
            <w:bottom w:val="none" w:sz="0" w:space="0" w:color="auto"/>
            <w:right w:val="none" w:sz="0" w:space="0" w:color="auto"/>
          </w:divBdr>
        </w:div>
        <w:div w:id="2110811840">
          <w:marLeft w:val="640"/>
          <w:marRight w:val="0"/>
          <w:marTop w:val="0"/>
          <w:marBottom w:val="0"/>
          <w:divBdr>
            <w:top w:val="none" w:sz="0" w:space="0" w:color="auto"/>
            <w:left w:val="none" w:sz="0" w:space="0" w:color="auto"/>
            <w:bottom w:val="none" w:sz="0" w:space="0" w:color="auto"/>
            <w:right w:val="none" w:sz="0" w:space="0" w:color="auto"/>
          </w:divBdr>
        </w:div>
        <w:div w:id="637763174">
          <w:marLeft w:val="640"/>
          <w:marRight w:val="0"/>
          <w:marTop w:val="0"/>
          <w:marBottom w:val="0"/>
          <w:divBdr>
            <w:top w:val="none" w:sz="0" w:space="0" w:color="auto"/>
            <w:left w:val="none" w:sz="0" w:space="0" w:color="auto"/>
            <w:bottom w:val="none" w:sz="0" w:space="0" w:color="auto"/>
            <w:right w:val="none" w:sz="0" w:space="0" w:color="auto"/>
          </w:divBdr>
        </w:div>
        <w:div w:id="1959337839">
          <w:marLeft w:val="640"/>
          <w:marRight w:val="0"/>
          <w:marTop w:val="0"/>
          <w:marBottom w:val="0"/>
          <w:divBdr>
            <w:top w:val="none" w:sz="0" w:space="0" w:color="auto"/>
            <w:left w:val="none" w:sz="0" w:space="0" w:color="auto"/>
            <w:bottom w:val="none" w:sz="0" w:space="0" w:color="auto"/>
            <w:right w:val="none" w:sz="0" w:space="0" w:color="auto"/>
          </w:divBdr>
        </w:div>
        <w:div w:id="1710761341">
          <w:marLeft w:val="640"/>
          <w:marRight w:val="0"/>
          <w:marTop w:val="0"/>
          <w:marBottom w:val="0"/>
          <w:divBdr>
            <w:top w:val="none" w:sz="0" w:space="0" w:color="auto"/>
            <w:left w:val="none" w:sz="0" w:space="0" w:color="auto"/>
            <w:bottom w:val="none" w:sz="0" w:space="0" w:color="auto"/>
            <w:right w:val="none" w:sz="0" w:space="0" w:color="auto"/>
          </w:divBdr>
        </w:div>
        <w:div w:id="13188275">
          <w:marLeft w:val="640"/>
          <w:marRight w:val="0"/>
          <w:marTop w:val="0"/>
          <w:marBottom w:val="0"/>
          <w:divBdr>
            <w:top w:val="none" w:sz="0" w:space="0" w:color="auto"/>
            <w:left w:val="none" w:sz="0" w:space="0" w:color="auto"/>
            <w:bottom w:val="none" w:sz="0" w:space="0" w:color="auto"/>
            <w:right w:val="none" w:sz="0" w:space="0" w:color="auto"/>
          </w:divBdr>
        </w:div>
        <w:div w:id="548149176">
          <w:marLeft w:val="640"/>
          <w:marRight w:val="0"/>
          <w:marTop w:val="0"/>
          <w:marBottom w:val="0"/>
          <w:divBdr>
            <w:top w:val="none" w:sz="0" w:space="0" w:color="auto"/>
            <w:left w:val="none" w:sz="0" w:space="0" w:color="auto"/>
            <w:bottom w:val="none" w:sz="0" w:space="0" w:color="auto"/>
            <w:right w:val="none" w:sz="0" w:space="0" w:color="auto"/>
          </w:divBdr>
        </w:div>
        <w:div w:id="1000741806">
          <w:marLeft w:val="640"/>
          <w:marRight w:val="0"/>
          <w:marTop w:val="0"/>
          <w:marBottom w:val="0"/>
          <w:divBdr>
            <w:top w:val="none" w:sz="0" w:space="0" w:color="auto"/>
            <w:left w:val="none" w:sz="0" w:space="0" w:color="auto"/>
            <w:bottom w:val="none" w:sz="0" w:space="0" w:color="auto"/>
            <w:right w:val="none" w:sz="0" w:space="0" w:color="auto"/>
          </w:divBdr>
        </w:div>
        <w:div w:id="2103719975">
          <w:marLeft w:val="640"/>
          <w:marRight w:val="0"/>
          <w:marTop w:val="0"/>
          <w:marBottom w:val="0"/>
          <w:divBdr>
            <w:top w:val="none" w:sz="0" w:space="0" w:color="auto"/>
            <w:left w:val="none" w:sz="0" w:space="0" w:color="auto"/>
            <w:bottom w:val="none" w:sz="0" w:space="0" w:color="auto"/>
            <w:right w:val="none" w:sz="0" w:space="0" w:color="auto"/>
          </w:divBdr>
        </w:div>
        <w:div w:id="1443064832">
          <w:marLeft w:val="640"/>
          <w:marRight w:val="0"/>
          <w:marTop w:val="0"/>
          <w:marBottom w:val="0"/>
          <w:divBdr>
            <w:top w:val="none" w:sz="0" w:space="0" w:color="auto"/>
            <w:left w:val="none" w:sz="0" w:space="0" w:color="auto"/>
            <w:bottom w:val="none" w:sz="0" w:space="0" w:color="auto"/>
            <w:right w:val="none" w:sz="0" w:space="0" w:color="auto"/>
          </w:divBdr>
        </w:div>
        <w:div w:id="1436171342">
          <w:marLeft w:val="640"/>
          <w:marRight w:val="0"/>
          <w:marTop w:val="0"/>
          <w:marBottom w:val="0"/>
          <w:divBdr>
            <w:top w:val="none" w:sz="0" w:space="0" w:color="auto"/>
            <w:left w:val="none" w:sz="0" w:space="0" w:color="auto"/>
            <w:bottom w:val="none" w:sz="0" w:space="0" w:color="auto"/>
            <w:right w:val="none" w:sz="0" w:space="0" w:color="auto"/>
          </w:divBdr>
        </w:div>
        <w:div w:id="2079009915">
          <w:marLeft w:val="640"/>
          <w:marRight w:val="0"/>
          <w:marTop w:val="0"/>
          <w:marBottom w:val="0"/>
          <w:divBdr>
            <w:top w:val="none" w:sz="0" w:space="0" w:color="auto"/>
            <w:left w:val="none" w:sz="0" w:space="0" w:color="auto"/>
            <w:bottom w:val="none" w:sz="0" w:space="0" w:color="auto"/>
            <w:right w:val="none" w:sz="0" w:space="0" w:color="auto"/>
          </w:divBdr>
        </w:div>
        <w:div w:id="1202522530">
          <w:marLeft w:val="640"/>
          <w:marRight w:val="0"/>
          <w:marTop w:val="0"/>
          <w:marBottom w:val="0"/>
          <w:divBdr>
            <w:top w:val="none" w:sz="0" w:space="0" w:color="auto"/>
            <w:left w:val="none" w:sz="0" w:space="0" w:color="auto"/>
            <w:bottom w:val="none" w:sz="0" w:space="0" w:color="auto"/>
            <w:right w:val="none" w:sz="0" w:space="0" w:color="auto"/>
          </w:divBdr>
        </w:div>
        <w:div w:id="609701220">
          <w:marLeft w:val="640"/>
          <w:marRight w:val="0"/>
          <w:marTop w:val="0"/>
          <w:marBottom w:val="0"/>
          <w:divBdr>
            <w:top w:val="none" w:sz="0" w:space="0" w:color="auto"/>
            <w:left w:val="none" w:sz="0" w:space="0" w:color="auto"/>
            <w:bottom w:val="none" w:sz="0" w:space="0" w:color="auto"/>
            <w:right w:val="none" w:sz="0" w:space="0" w:color="auto"/>
          </w:divBdr>
        </w:div>
        <w:div w:id="1871717774">
          <w:marLeft w:val="640"/>
          <w:marRight w:val="0"/>
          <w:marTop w:val="0"/>
          <w:marBottom w:val="0"/>
          <w:divBdr>
            <w:top w:val="none" w:sz="0" w:space="0" w:color="auto"/>
            <w:left w:val="none" w:sz="0" w:space="0" w:color="auto"/>
            <w:bottom w:val="none" w:sz="0" w:space="0" w:color="auto"/>
            <w:right w:val="none" w:sz="0" w:space="0" w:color="auto"/>
          </w:divBdr>
        </w:div>
        <w:div w:id="150148507">
          <w:marLeft w:val="640"/>
          <w:marRight w:val="0"/>
          <w:marTop w:val="0"/>
          <w:marBottom w:val="0"/>
          <w:divBdr>
            <w:top w:val="none" w:sz="0" w:space="0" w:color="auto"/>
            <w:left w:val="none" w:sz="0" w:space="0" w:color="auto"/>
            <w:bottom w:val="none" w:sz="0" w:space="0" w:color="auto"/>
            <w:right w:val="none" w:sz="0" w:space="0" w:color="auto"/>
          </w:divBdr>
        </w:div>
        <w:div w:id="870999808">
          <w:marLeft w:val="640"/>
          <w:marRight w:val="0"/>
          <w:marTop w:val="0"/>
          <w:marBottom w:val="0"/>
          <w:divBdr>
            <w:top w:val="none" w:sz="0" w:space="0" w:color="auto"/>
            <w:left w:val="none" w:sz="0" w:space="0" w:color="auto"/>
            <w:bottom w:val="none" w:sz="0" w:space="0" w:color="auto"/>
            <w:right w:val="none" w:sz="0" w:space="0" w:color="auto"/>
          </w:divBdr>
        </w:div>
        <w:div w:id="1285037499">
          <w:marLeft w:val="640"/>
          <w:marRight w:val="0"/>
          <w:marTop w:val="0"/>
          <w:marBottom w:val="0"/>
          <w:divBdr>
            <w:top w:val="none" w:sz="0" w:space="0" w:color="auto"/>
            <w:left w:val="none" w:sz="0" w:space="0" w:color="auto"/>
            <w:bottom w:val="none" w:sz="0" w:space="0" w:color="auto"/>
            <w:right w:val="none" w:sz="0" w:space="0" w:color="auto"/>
          </w:divBdr>
        </w:div>
        <w:div w:id="1638072708">
          <w:marLeft w:val="640"/>
          <w:marRight w:val="0"/>
          <w:marTop w:val="0"/>
          <w:marBottom w:val="0"/>
          <w:divBdr>
            <w:top w:val="none" w:sz="0" w:space="0" w:color="auto"/>
            <w:left w:val="none" w:sz="0" w:space="0" w:color="auto"/>
            <w:bottom w:val="none" w:sz="0" w:space="0" w:color="auto"/>
            <w:right w:val="none" w:sz="0" w:space="0" w:color="auto"/>
          </w:divBdr>
        </w:div>
        <w:div w:id="1842544845">
          <w:marLeft w:val="640"/>
          <w:marRight w:val="0"/>
          <w:marTop w:val="0"/>
          <w:marBottom w:val="0"/>
          <w:divBdr>
            <w:top w:val="none" w:sz="0" w:space="0" w:color="auto"/>
            <w:left w:val="none" w:sz="0" w:space="0" w:color="auto"/>
            <w:bottom w:val="none" w:sz="0" w:space="0" w:color="auto"/>
            <w:right w:val="none" w:sz="0" w:space="0" w:color="auto"/>
          </w:divBdr>
        </w:div>
        <w:div w:id="1672176257">
          <w:marLeft w:val="640"/>
          <w:marRight w:val="0"/>
          <w:marTop w:val="0"/>
          <w:marBottom w:val="0"/>
          <w:divBdr>
            <w:top w:val="none" w:sz="0" w:space="0" w:color="auto"/>
            <w:left w:val="none" w:sz="0" w:space="0" w:color="auto"/>
            <w:bottom w:val="none" w:sz="0" w:space="0" w:color="auto"/>
            <w:right w:val="none" w:sz="0" w:space="0" w:color="auto"/>
          </w:divBdr>
        </w:div>
        <w:div w:id="1326086618">
          <w:marLeft w:val="640"/>
          <w:marRight w:val="0"/>
          <w:marTop w:val="0"/>
          <w:marBottom w:val="0"/>
          <w:divBdr>
            <w:top w:val="none" w:sz="0" w:space="0" w:color="auto"/>
            <w:left w:val="none" w:sz="0" w:space="0" w:color="auto"/>
            <w:bottom w:val="none" w:sz="0" w:space="0" w:color="auto"/>
            <w:right w:val="none" w:sz="0" w:space="0" w:color="auto"/>
          </w:divBdr>
        </w:div>
        <w:div w:id="121076358">
          <w:marLeft w:val="640"/>
          <w:marRight w:val="0"/>
          <w:marTop w:val="0"/>
          <w:marBottom w:val="0"/>
          <w:divBdr>
            <w:top w:val="none" w:sz="0" w:space="0" w:color="auto"/>
            <w:left w:val="none" w:sz="0" w:space="0" w:color="auto"/>
            <w:bottom w:val="none" w:sz="0" w:space="0" w:color="auto"/>
            <w:right w:val="none" w:sz="0" w:space="0" w:color="auto"/>
          </w:divBdr>
        </w:div>
        <w:div w:id="944776702">
          <w:marLeft w:val="640"/>
          <w:marRight w:val="0"/>
          <w:marTop w:val="0"/>
          <w:marBottom w:val="0"/>
          <w:divBdr>
            <w:top w:val="none" w:sz="0" w:space="0" w:color="auto"/>
            <w:left w:val="none" w:sz="0" w:space="0" w:color="auto"/>
            <w:bottom w:val="none" w:sz="0" w:space="0" w:color="auto"/>
            <w:right w:val="none" w:sz="0" w:space="0" w:color="auto"/>
          </w:divBdr>
        </w:div>
        <w:div w:id="1913545987">
          <w:marLeft w:val="640"/>
          <w:marRight w:val="0"/>
          <w:marTop w:val="0"/>
          <w:marBottom w:val="0"/>
          <w:divBdr>
            <w:top w:val="none" w:sz="0" w:space="0" w:color="auto"/>
            <w:left w:val="none" w:sz="0" w:space="0" w:color="auto"/>
            <w:bottom w:val="none" w:sz="0" w:space="0" w:color="auto"/>
            <w:right w:val="none" w:sz="0" w:space="0" w:color="auto"/>
          </w:divBdr>
        </w:div>
        <w:div w:id="1157650598">
          <w:marLeft w:val="640"/>
          <w:marRight w:val="0"/>
          <w:marTop w:val="0"/>
          <w:marBottom w:val="0"/>
          <w:divBdr>
            <w:top w:val="none" w:sz="0" w:space="0" w:color="auto"/>
            <w:left w:val="none" w:sz="0" w:space="0" w:color="auto"/>
            <w:bottom w:val="none" w:sz="0" w:space="0" w:color="auto"/>
            <w:right w:val="none" w:sz="0" w:space="0" w:color="auto"/>
          </w:divBdr>
        </w:div>
        <w:div w:id="818034927">
          <w:marLeft w:val="640"/>
          <w:marRight w:val="0"/>
          <w:marTop w:val="0"/>
          <w:marBottom w:val="0"/>
          <w:divBdr>
            <w:top w:val="none" w:sz="0" w:space="0" w:color="auto"/>
            <w:left w:val="none" w:sz="0" w:space="0" w:color="auto"/>
            <w:bottom w:val="none" w:sz="0" w:space="0" w:color="auto"/>
            <w:right w:val="none" w:sz="0" w:space="0" w:color="auto"/>
          </w:divBdr>
        </w:div>
        <w:div w:id="1874657578">
          <w:marLeft w:val="640"/>
          <w:marRight w:val="0"/>
          <w:marTop w:val="0"/>
          <w:marBottom w:val="0"/>
          <w:divBdr>
            <w:top w:val="none" w:sz="0" w:space="0" w:color="auto"/>
            <w:left w:val="none" w:sz="0" w:space="0" w:color="auto"/>
            <w:bottom w:val="none" w:sz="0" w:space="0" w:color="auto"/>
            <w:right w:val="none" w:sz="0" w:space="0" w:color="auto"/>
          </w:divBdr>
        </w:div>
        <w:div w:id="620844103">
          <w:marLeft w:val="640"/>
          <w:marRight w:val="0"/>
          <w:marTop w:val="0"/>
          <w:marBottom w:val="0"/>
          <w:divBdr>
            <w:top w:val="none" w:sz="0" w:space="0" w:color="auto"/>
            <w:left w:val="none" w:sz="0" w:space="0" w:color="auto"/>
            <w:bottom w:val="none" w:sz="0" w:space="0" w:color="auto"/>
            <w:right w:val="none" w:sz="0" w:space="0" w:color="auto"/>
          </w:divBdr>
        </w:div>
        <w:div w:id="636882845">
          <w:marLeft w:val="640"/>
          <w:marRight w:val="0"/>
          <w:marTop w:val="0"/>
          <w:marBottom w:val="0"/>
          <w:divBdr>
            <w:top w:val="none" w:sz="0" w:space="0" w:color="auto"/>
            <w:left w:val="none" w:sz="0" w:space="0" w:color="auto"/>
            <w:bottom w:val="none" w:sz="0" w:space="0" w:color="auto"/>
            <w:right w:val="none" w:sz="0" w:space="0" w:color="auto"/>
          </w:divBdr>
        </w:div>
        <w:div w:id="277682323">
          <w:marLeft w:val="640"/>
          <w:marRight w:val="0"/>
          <w:marTop w:val="0"/>
          <w:marBottom w:val="0"/>
          <w:divBdr>
            <w:top w:val="none" w:sz="0" w:space="0" w:color="auto"/>
            <w:left w:val="none" w:sz="0" w:space="0" w:color="auto"/>
            <w:bottom w:val="none" w:sz="0" w:space="0" w:color="auto"/>
            <w:right w:val="none" w:sz="0" w:space="0" w:color="auto"/>
          </w:divBdr>
        </w:div>
        <w:div w:id="1554854309">
          <w:marLeft w:val="640"/>
          <w:marRight w:val="0"/>
          <w:marTop w:val="0"/>
          <w:marBottom w:val="0"/>
          <w:divBdr>
            <w:top w:val="none" w:sz="0" w:space="0" w:color="auto"/>
            <w:left w:val="none" w:sz="0" w:space="0" w:color="auto"/>
            <w:bottom w:val="none" w:sz="0" w:space="0" w:color="auto"/>
            <w:right w:val="none" w:sz="0" w:space="0" w:color="auto"/>
          </w:divBdr>
        </w:div>
        <w:div w:id="1963807222">
          <w:marLeft w:val="640"/>
          <w:marRight w:val="0"/>
          <w:marTop w:val="0"/>
          <w:marBottom w:val="0"/>
          <w:divBdr>
            <w:top w:val="none" w:sz="0" w:space="0" w:color="auto"/>
            <w:left w:val="none" w:sz="0" w:space="0" w:color="auto"/>
            <w:bottom w:val="none" w:sz="0" w:space="0" w:color="auto"/>
            <w:right w:val="none" w:sz="0" w:space="0" w:color="auto"/>
          </w:divBdr>
        </w:div>
        <w:div w:id="1933508802">
          <w:marLeft w:val="640"/>
          <w:marRight w:val="0"/>
          <w:marTop w:val="0"/>
          <w:marBottom w:val="0"/>
          <w:divBdr>
            <w:top w:val="none" w:sz="0" w:space="0" w:color="auto"/>
            <w:left w:val="none" w:sz="0" w:space="0" w:color="auto"/>
            <w:bottom w:val="none" w:sz="0" w:space="0" w:color="auto"/>
            <w:right w:val="none" w:sz="0" w:space="0" w:color="auto"/>
          </w:divBdr>
        </w:div>
        <w:div w:id="613560497">
          <w:marLeft w:val="640"/>
          <w:marRight w:val="0"/>
          <w:marTop w:val="0"/>
          <w:marBottom w:val="0"/>
          <w:divBdr>
            <w:top w:val="none" w:sz="0" w:space="0" w:color="auto"/>
            <w:left w:val="none" w:sz="0" w:space="0" w:color="auto"/>
            <w:bottom w:val="none" w:sz="0" w:space="0" w:color="auto"/>
            <w:right w:val="none" w:sz="0" w:space="0" w:color="auto"/>
          </w:divBdr>
        </w:div>
        <w:div w:id="751925730">
          <w:marLeft w:val="640"/>
          <w:marRight w:val="0"/>
          <w:marTop w:val="0"/>
          <w:marBottom w:val="0"/>
          <w:divBdr>
            <w:top w:val="none" w:sz="0" w:space="0" w:color="auto"/>
            <w:left w:val="none" w:sz="0" w:space="0" w:color="auto"/>
            <w:bottom w:val="none" w:sz="0" w:space="0" w:color="auto"/>
            <w:right w:val="none" w:sz="0" w:space="0" w:color="auto"/>
          </w:divBdr>
        </w:div>
        <w:div w:id="968052026">
          <w:marLeft w:val="640"/>
          <w:marRight w:val="0"/>
          <w:marTop w:val="0"/>
          <w:marBottom w:val="0"/>
          <w:divBdr>
            <w:top w:val="none" w:sz="0" w:space="0" w:color="auto"/>
            <w:left w:val="none" w:sz="0" w:space="0" w:color="auto"/>
            <w:bottom w:val="none" w:sz="0" w:space="0" w:color="auto"/>
            <w:right w:val="none" w:sz="0" w:space="0" w:color="auto"/>
          </w:divBdr>
        </w:div>
        <w:div w:id="142702911">
          <w:marLeft w:val="640"/>
          <w:marRight w:val="0"/>
          <w:marTop w:val="0"/>
          <w:marBottom w:val="0"/>
          <w:divBdr>
            <w:top w:val="none" w:sz="0" w:space="0" w:color="auto"/>
            <w:left w:val="none" w:sz="0" w:space="0" w:color="auto"/>
            <w:bottom w:val="none" w:sz="0" w:space="0" w:color="auto"/>
            <w:right w:val="none" w:sz="0" w:space="0" w:color="auto"/>
          </w:divBdr>
        </w:div>
        <w:div w:id="832260936">
          <w:marLeft w:val="640"/>
          <w:marRight w:val="0"/>
          <w:marTop w:val="0"/>
          <w:marBottom w:val="0"/>
          <w:divBdr>
            <w:top w:val="none" w:sz="0" w:space="0" w:color="auto"/>
            <w:left w:val="none" w:sz="0" w:space="0" w:color="auto"/>
            <w:bottom w:val="none" w:sz="0" w:space="0" w:color="auto"/>
            <w:right w:val="none" w:sz="0" w:space="0" w:color="auto"/>
          </w:divBdr>
        </w:div>
        <w:div w:id="257835810">
          <w:marLeft w:val="640"/>
          <w:marRight w:val="0"/>
          <w:marTop w:val="0"/>
          <w:marBottom w:val="0"/>
          <w:divBdr>
            <w:top w:val="none" w:sz="0" w:space="0" w:color="auto"/>
            <w:left w:val="none" w:sz="0" w:space="0" w:color="auto"/>
            <w:bottom w:val="none" w:sz="0" w:space="0" w:color="auto"/>
            <w:right w:val="none" w:sz="0" w:space="0" w:color="auto"/>
          </w:divBdr>
        </w:div>
        <w:div w:id="1072773252">
          <w:marLeft w:val="640"/>
          <w:marRight w:val="0"/>
          <w:marTop w:val="0"/>
          <w:marBottom w:val="0"/>
          <w:divBdr>
            <w:top w:val="none" w:sz="0" w:space="0" w:color="auto"/>
            <w:left w:val="none" w:sz="0" w:space="0" w:color="auto"/>
            <w:bottom w:val="none" w:sz="0" w:space="0" w:color="auto"/>
            <w:right w:val="none" w:sz="0" w:space="0" w:color="auto"/>
          </w:divBdr>
        </w:div>
        <w:div w:id="716903184">
          <w:marLeft w:val="640"/>
          <w:marRight w:val="0"/>
          <w:marTop w:val="0"/>
          <w:marBottom w:val="0"/>
          <w:divBdr>
            <w:top w:val="none" w:sz="0" w:space="0" w:color="auto"/>
            <w:left w:val="none" w:sz="0" w:space="0" w:color="auto"/>
            <w:bottom w:val="none" w:sz="0" w:space="0" w:color="auto"/>
            <w:right w:val="none" w:sz="0" w:space="0" w:color="auto"/>
          </w:divBdr>
        </w:div>
        <w:div w:id="939411024">
          <w:marLeft w:val="640"/>
          <w:marRight w:val="0"/>
          <w:marTop w:val="0"/>
          <w:marBottom w:val="0"/>
          <w:divBdr>
            <w:top w:val="none" w:sz="0" w:space="0" w:color="auto"/>
            <w:left w:val="none" w:sz="0" w:space="0" w:color="auto"/>
            <w:bottom w:val="none" w:sz="0" w:space="0" w:color="auto"/>
            <w:right w:val="none" w:sz="0" w:space="0" w:color="auto"/>
          </w:divBdr>
        </w:div>
        <w:div w:id="1660957501">
          <w:marLeft w:val="640"/>
          <w:marRight w:val="0"/>
          <w:marTop w:val="0"/>
          <w:marBottom w:val="0"/>
          <w:divBdr>
            <w:top w:val="none" w:sz="0" w:space="0" w:color="auto"/>
            <w:left w:val="none" w:sz="0" w:space="0" w:color="auto"/>
            <w:bottom w:val="none" w:sz="0" w:space="0" w:color="auto"/>
            <w:right w:val="none" w:sz="0" w:space="0" w:color="auto"/>
          </w:divBdr>
        </w:div>
        <w:div w:id="808863916">
          <w:marLeft w:val="640"/>
          <w:marRight w:val="0"/>
          <w:marTop w:val="0"/>
          <w:marBottom w:val="0"/>
          <w:divBdr>
            <w:top w:val="none" w:sz="0" w:space="0" w:color="auto"/>
            <w:left w:val="none" w:sz="0" w:space="0" w:color="auto"/>
            <w:bottom w:val="none" w:sz="0" w:space="0" w:color="auto"/>
            <w:right w:val="none" w:sz="0" w:space="0" w:color="auto"/>
          </w:divBdr>
        </w:div>
        <w:div w:id="1815445421">
          <w:marLeft w:val="640"/>
          <w:marRight w:val="0"/>
          <w:marTop w:val="0"/>
          <w:marBottom w:val="0"/>
          <w:divBdr>
            <w:top w:val="none" w:sz="0" w:space="0" w:color="auto"/>
            <w:left w:val="none" w:sz="0" w:space="0" w:color="auto"/>
            <w:bottom w:val="none" w:sz="0" w:space="0" w:color="auto"/>
            <w:right w:val="none" w:sz="0" w:space="0" w:color="auto"/>
          </w:divBdr>
        </w:div>
        <w:div w:id="1376657703">
          <w:marLeft w:val="640"/>
          <w:marRight w:val="0"/>
          <w:marTop w:val="0"/>
          <w:marBottom w:val="0"/>
          <w:divBdr>
            <w:top w:val="none" w:sz="0" w:space="0" w:color="auto"/>
            <w:left w:val="none" w:sz="0" w:space="0" w:color="auto"/>
            <w:bottom w:val="none" w:sz="0" w:space="0" w:color="auto"/>
            <w:right w:val="none" w:sz="0" w:space="0" w:color="auto"/>
          </w:divBdr>
        </w:div>
        <w:div w:id="771239662">
          <w:marLeft w:val="640"/>
          <w:marRight w:val="0"/>
          <w:marTop w:val="0"/>
          <w:marBottom w:val="0"/>
          <w:divBdr>
            <w:top w:val="none" w:sz="0" w:space="0" w:color="auto"/>
            <w:left w:val="none" w:sz="0" w:space="0" w:color="auto"/>
            <w:bottom w:val="none" w:sz="0" w:space="0" w:color="auto"/>
            <w:right w:val="none" w:sz="0" w:space="0" w:color="auto"/>
          </w:divBdr>
        </w:div>
        <w:div w:id="1459446413">
          <w:marLeft w:val="640"/>
          <w:marRight w:val="0"/>
          <w:marTop w:val="0"/>
          <w:marBottom w:val="0"/>
          <w:divBdr>
            <w:top w:val="none" w:sz="0" w:space="0" w:color="auto"/>
            <w:left w:val="none" w:sz="0" w:space="0" w:color="auto"/>
            <w:bottom w:val="none" w:sz="0" w:space="0" w:color="auto"/>
            <w:right w:val="none" w:sz="0" w:space="0" w:color="auto"/>
          </w:divBdr>
        </w:div>
        <w:div w:id="1126116235">
          <w:marLeft w:val="640"/>
          <w:marRight w:val="0"/>
          <w:marTop w:val="0"/>
          <w:marBottom w:val="0"/>
          <w:divBdr>
            <w:top w:val="none" w:sz="0" w:space="0" w:color="auto"/>
            <w:left w:val="none" w:sz="0" w:space="0" w:color="auto"/>
            <w:bottom w:val="none" w:sz="0" w:space="0" w:color="auto"/>
            <w:right w:val="none" w:sz="0" w:space="0" w:color="auto"/>
          </w:divBdr>
        </w:div>
        <w:div w:id="1332031089">
          <w:marLeft w:val="640"/>
          <w:marRight w:val="0"/>
          <w:marTop w:val="0"/>
          <w:marBottom w:val="0"/>
          <w:divBdr>
            <w:top w:val="none" w:sz="0" w:space="0" w:color="auto"/>
            <w:left w:val="none" w:sz="0" w:space="0" w:color="auto"/>
            <w:bottom w:val="none" w:sz="0" w:space="0" w:color="auto"/>
            <w:right w:val="none" w:sz="0" w:space="0" w:color="auto"/>
          </w:divBdr>
        </w:div>
        <w:div w:id="1048187173">
          <w:marLeft w:val="640"/>
          <w:marRight w:val="0"/>
          <w:marTop w:val="0"/>
          <w:marBottom w:val="0"/>
          <w:divBdr>
            <w:top w:val="none" w:sz="0" w:space="0" w:color="auto"/>
            <w:left w:val="none" w:sz="0" w:space="0" w:color="auto"/>
            <w:bottom w:val="none" w:sz="0" w:space="0" w:color="auto"/>
            <w:right w:val="none" w:sz="0" w:space="0" w:color="auto"/>
          </w:divBdr>
        </w:div>
        <w:div w:id="2030640242">
          <w:marLeft w:val="640"/>
          <w:marRight w:val="0"/>
          <w:marTop w:val="0"/>
          <w:marBottom w:val="0"/>
          <w:divBdr>
            <w:top w:val="none" w:sz="0" w:space="0" w:color="auto"/>
            <w:left w:val="none" w:sz="0" w:space="0" w:color="auto"/>
            <w:bottom w:val="none" w:sz="0" w:space="0" w:color="auto"/>
            <w:right w:val="none" w:sz="0" w:space="0" w:color="auto"/>
          </w:divBdr>
        </w:div>
      </w:divsChild>
    </w:div>
    <w:div w:id="1376348107">
      <w:bodyDiv w:val="1"/>
      <w:marLeft w:val="0"/>
      <w:marRight w:val="0"/>
      <w:marTop w:val="0"/>
      <w:marBottom w:val="0"/>
      <w:divBdr>
        <w:top w:val="none" w:sz="0" w:space="0" w:color="auto"/>
        <w:left w:val="none" w:sz="0" w:space="0" w:color="auto"/>
        <w:bottom w:val="none" w:sz="0" w:space="0" w:color="auto"/>
        <w:right w:val="none" w:sz="0" w:space="0" w:color="auto"/>
      </w:divBdr>
      <w:divsChild>
        <w:div w:id="1122841464">
          <w:marLeft w:val="640"/>
          <w:marRight w:val="0"/>
          <w:marTop w:val="0"/>
          <w:marBottom w:val="0"/>
          <w:divBdr>
            <w:top w:val="none" w:sz="0" w:space="0" w:color="auto"/>
            <w:left w:val="none" w:sz="0" w:space="0" w:color="auto"/>
            <w:bottom w:val="none" w:sz="0" w:space="0" w:color="auto"/>
            <w:right w:val="none" w:sz="0" w:space="0" w:color="auto"/>
          </w:divBdr>
        </w:div>
        <w:div w:id="721976340">
          <w:marLeft w:val="640"/>
          <w:marRight w:val="0"/>
          <w:marTop w:val="0"/>
          <w:marBottom w:val="0"/>
          <w:divBdr>
            <w:top w:val="none" w:sz="0" w:space="0" w:color="auto"/>
            <w:left w:val="none" w:sz="0" w:space="0" w:color="auto"/>
            <w:bottom w:val="none" w:sz="0" w:space="0" w:color="auto"/>
            <w:right w:val="none" w:sz="0" w:space="0" w:color="auto"/>
          </w:divBdr>
        </w:div>
        <w:div w:id="915212031">
          <w:marLeft w:val="640"/>
          <w:marRight w:val="0"/>
          <w:marTop w:val="0"/>
          <w:marBottom w:val="0"/>
          <w:divBdr>
            <w:top w:val="none" w:sz="0" w:space="0" w:color="auto"/>
            <w:left w:val="none" w:sz="0" w:space="0" w:color="auto"/>
            <w:bottom w:val="none" w:sz="0" w:space="0" w:color="auto"/>
            <w:right w:val="none" w:sz="0" w:space="0" w:color="auto"/>
          </w:divBdr>
        </w:div>
        <w:div w:id="7952391">
          <w:marLeft w:val="640"/>
          <w:marRight w:val="0"/>
          <w:marTop w:val="0"/>
          <w:marBottom w:val="0"/>
          <w:divBdr>
            <w:top w:val="none" w:sz="0" w:space="0" w:color="auto"/>
            <w:left w:val="none" w:sz="0" w:space="0" w:color="auto"/>
            <w:bottom w:val="none" w:sz="0" w:space="0" w:color="auto"/>
            <w:right w:val="none" w:sz="0" w:space="0" w:color="auto"/>
          </w:divBdr>
        </w:div>
        <w:div w:id="1038360217">
          <w:marLeft w:val="640"/>
          <w:marRight w:val="0"/>
          <w:marTop w:val="0"/>
          <w:marBottom w:val="0"/>
          <w:divBdr>
            <w:top w:val="none" w:sz="0" w:space="0" w:color="auto"/>
            <w:left w:val="none" w:sz="0" w:space="0" w:color="auto"/>
            <w:bottom w:val="none" w:sz="0" w:space="0" w:color="auto"/>
            <w:right w:val="none" w:sz="0" w:space="0" w:color="auto"/>
          </w:divBdr>
        </w:div>
        <w:div w:id="1333341309">
          <w:marLeft w:val="640"/>
          <w:marRight w:val="0"/>
          <w:marTop w:val="0"/>
          <w:marBottom w:val="0"/>
          <w:divBdr>
            <w:top w:val="none" w:sz="0" w:space="0" w:color="auto"/>
            <w:left w:val="none" w:sz="0" w:space="0" w:color="auto"/>
            <w:bottom w:val="none" w:sz="0" w:space="0" w:color="auto"/>
            <w:right w:val="none" w:sz="0" w:space="0" w:color="auto"/>
          </w:divBdr>
        </w:div>
        <w:div w:id="432675872">
          <w:marLeft w:val="640"/>
          <w:marRight w:val="0"/>
          <w:marTop w:val="0"/>
          <w:marBottom w:val="0"/>
          <w:divBdr>
            <w:top w:val="none" w:sz="0" w:space="0" w:color="auto"/>
            <w:left w:val="none" w:sz="0" w:space="0" w:color="auto"/>
            <w:bottom w:val="none" w:sz="0" w:space="0" w:color="auto"/>
            <w:right w:val="none" w:sz="0" w:space="0" w:color="auto"/>
          </w:divBdr>
        </w:div>
        <w:div w:id="64842634">
          <w:marLeft w:val="640"/>
          <w:marRight w:val="0"/>
          <w:marTop w:val="0"/>
          <w:marBottom w:val="0"/>
          <w:divBdr>
            <w:top w:val="none" w:sz="0" w:space="0" w:color="auto"/>
            <w:left w:val="none" w:sz="0" w:space="0" w:color="auto"/>
            <w:bottom w:val="none" w:sz="0" w:space="0" w:color="auto"/>
            <w:right w:val="none" w:sz="0" w:space="0" w:color="auto"/>
          </w:divBdr>
        </w:div>
        <w:div w:id="998341245">
          <w:marLeft w:val="640"/>
          <w:marRight w:val="0"/>
          <w:marTop w:val="0"/>
          <w:marBottom w:val="0"/>
          <w:divBdr>
            <w:top w:val="none" w:sz="0" w:space="0" w:color="auto"/>
            <w:left w:val="none" w:sz="0" w:space="0" w:color="auto"/>
            <w:bottom w:val="none" w:sz="0" w:space="0" w:color="auto"/>
            <w:right w:val="none" w:sz="0" w:space="0" w:color="auto"/>
          </w:divBdr>
        </w:div>
        <w:div w:id="1651252808">
          <w:marLeft w:val="640"/>
          <w:marRight w:val="0"/>
          <w:marTop w:val="0"/>
          <w:marBottom w:val="0"/>
          <w:divBdr>
            <w:top w:val="none" w:sz="0" w:space="0" w:color="auto"/>
            <w:left w:val="none" w:sz="0" w:space="0" w:color="auto"/>
            <w:bottom w:val="none" w:sz="0" w:space="0" w:color="auto"/>
            <w:right w:val="none" w:sz="0" w:space="0" w:color="auto"/>
          </w:divBdr>
        </w:div>
        <w:div w:id="1346394872">
          <w:marLeft w:val="640"/>
          <w:marRight w:val="0"/>
          <w:marTop w:val="0"/>
          <w:marBottom w:val="0"/>
          <w:divBdr>
            <w:top w:val="none" w:sz="0" w:space="0" w:color="auto"/>
            <w:left w:val="none" w:sz="0" w:space="0" w:color="auto"/>
            <w:bottom w:val="none" w:sz="0" w:space="0" w:color="auto"/>
            <w:right w:val="none" w:sz="0" w:space="0" w:color="auto"/>
          </w:divBdr>
        </w:div>
        <w:div w:id="1811554697">
          <w:marLeft w:val="640"/>
          <w:marRight w:val="0"/>
          <w:marTop w:val="0"/>
          <w:marBottom w:val="0"/>
          <w:divBdr>
            <w:top w:val="none" w:sz="0" w:space="0" w:color="auto"/>
            <w:left w:val="none" w:sz="0" w:space="0" w:color="auto"/>
            <w:bottom w:val="none" w:sz="0" w:space="0" w:color="auto"/>
            <w:right w:val="none" w:sz="0" w:space="0" w:color="auto"/>
          </w:divBdr>
        </w:div>
        <w:div w:id="1117914500">
          <w:marLeft w:val="640"/>
          <w:marRight w:val="0"/>
          <w:marTop w:val="0"/>
          <w:marBottom w:val="0"/>
          <w:divBdr>
            <w:top w:val="none" w:sz="0" w:space="0" w:color="auto"/>
            <w:left w:val="none" w:sz="0" w:space="0" w:color="auto"/>
            <w:bottom w:val="none" w:sz="0" w:space="0" w:color="auto"/>
            <w:right w:val="none" w:sz="0" w:space="0" w:color="auto"/>
          </w:divBdr>
        </w:div>
        <w:div w:id="1398018825">
          <w:marLeft w:val="640"/>
          <w:marRight w:val="0"/>
          <w:marTop w:val="0"/>
          <w:marBottom w:val="0"/>
          <w:divBdr>
            <w:top w:val="none" w:sz="0" w:space="0" w:color="auto"/>
            <w:left w:val="none" w:sz="0" w:space="0" w:color="auto"/>
            <w:bottom w:val="none" w:sz="0" w:space="0" w:color="auto"/>
            <w:right w:val="none" w:sz="0" w:space="0" w:color="auto"/>
          </w:divBdr>
        </w:div>
        <w:div w:id="1741320514">
          <w:marLeft w:val="640"/>
          <w:marRight w:val="0"/>
          <w:marTop w:val="0"/>
          <w:marBottom w:val="0"/>
          <w:divBdr>
            <w:top w:val="none" w:sz="0" w:space="0" w:color="auto"/>
            <w:left w:val="none" w:sz="0" w:space="0" w:color="auto"/>
            <w:bottom w:val="none" w:sz="0" w:space="0" w:color="auto"/>
            <w:right w:val="none" w:sz="0" w:space="0" w:color="auto"/>
          </w:divBdr>
        </w:div>
        <w:div w:id="745153362">
          <w:marLeft w:val="640"/>
          <w:marRight w:val="0"/>
          <w:marTop w:val="0"/>
          <w:marBottom w:val="0"/>
          <w:divBdr>
            <w:top w:val="none" w:sz="0" w:space="0" w:color="auto"/>
            <w:left w:val="none" w:sz="0" w:space="0" w:color="auto"/>
            <w:bottom w:val="none" w:sz="0" w:space="0" w:color="auto"/>
            <w:right w:val="none" w:sz="0" w:space="0" w:color="auto"/>
          </w:divBdr>
        </w:div>
        <w:div w:id="841548779">
          <w:marLeft w:val="640"/>
          <w:marRight w:val="0"/>
          <w:marTop w:val="0"/>
          <w:marBottom w:val="0"/>
          <w:divBdr>
            <w:top w:val="none" w:sz="0" w:space="0" w:color="auto"/>
            <w:left w:val="none" w:sz="0" w:space="0" w:color="auto"/>
            <w:bottom w:val="none" w:sz="0" w:space="0" w:color="auto"/>
            <w:right w:val="none" w:sz="0" w:space="0" w:color="auto"/>
          </w:divBdr>
        </w:div>
        <w:div w:id="1388072677">
          <w:marLeft w:val="640"/>
          <w:marRight w:val="0"/>
          <w:marTop w:val="0"/>
          <w:marBottom w:val="0"/>
          <w:divBdr>
            <w:top w:val="none" w:sz="0" w:space="0" w:color="auto"/>
            <w:left w:val="none" w:sz="0" w:space="0" w:color="auto"/>
            <w:bottom w:val="none" w:sz="0" w:space="0" w:color="auto"/>
            <w:right w:val="none" w:sz="0" w:space="0" w:color="auto"/>
          </w:divBdr>
        </w:div>
        <w:div w:id="155608758">
          <w:marLeft w:val="640"/>
          <w:marRight w:val="0"/>
          <w:marTop w:val="0"/>
          <w:marBottom w:val="0"/>
          <w:divBdr>
            <w:top w:val="none" w:sz="0" w:space="0" w:color="auto"/>
            <w:left w:val="none" w:sz="0" w:space="0" w:color="auto"/>
            <w:bottom w:val="none" w:sz="0" w:space="0" w:color="auto"/>
            <w:right w:val="none" w:sz="0" w:space="0" w:color="auto"/>
          </w:divBdr>
        </w:div>
        <w:div w:id="74935416">
          <w:marLeft w:val="640"/>
          <w:marRight w:val="0"/>
          <w:marTop w:val="0"/>
          <w:marBottom w:val="0"/>
          <w:divBdr>
            <w:top w:val="none" w:sz="0" w:space="0" w:color="auto"/>
            <w:left w:val="none" w:sz="0" w:space="0" w:color="auto"/>
            <w:bottom w:val="none" w:sz="0" w:space="0" w:color="auto"/>
            <w:right w:val="none" w:sz="0" w:space="0" w:color="auto"/>
          </w:divBdr>
        </w:div>
        <w:div w:id="1834490608">
          <w:marLeft w:val="640"/>
          <w:marRight w:val="0"/>
          <w:marTop w:val="0"/>
          <w:marBottom w:val="0"/>
          <w:divBdr>
            <w:top w:val="none" w:sz="0" w:space="0" w:color="auto"/>
            <w:left w:val="none" w:sz="0" w:space="0" w:color="auto"/>
            <w:bottom w:val="none" w:sz="0" w:space="0" w:color="auto"/>
            <w:right w:val="none" w:sz="0" w:space="0" w:color="auto"/>
          </w:divBdr>
        </w:div>
        <w:div w:id="1075514748">
          <w:marLeft w:val="640"/>
          <w:marRight w:val="0"/>
          <w:marTop w:val="0"/>
          <w:marBottom w:val="0"/>
          <w:divBdr>
            <w:top w:val="none" w:sz="0" w:space="0" w:color="auto"/>
            <w:left w:val="none" w:sz="0" w:space="0" w:color="auto"/>
            <w:bottom w:val="none" w:sz="0" w:space="0" w:color="auto"/>
            <w:right w:val="none" w:sz="0" w:space="0" w:color="auto"/>
          </w:divBdr>
        </w:div>
        <w:div w:id="1892037766">
          <w:marLeft w:val="640"/>
          <w:marRight w:val="0"/>
          <w:marTop w:val="0"/>
          <w:marBottom w:val="0"/>
          <w:divBdr>
            <w:top w:val="none" w:sz="0" w:space="0" w:color="auto"/>
            <w:left w:val="none" w:sz="0" w:space="0" w:color="auto"/>
            <w:bottom w:val="none" w:sz="0" w:space="0" w:color="auto"/>
            <w:right w:val="none" w:sz="0" w:space="0" w:color="auto"/>
          </w:divBdr>
        </w:div>
        <w:div w:id="12654144">
          <w:marLeft w:val="640"/>
          <w:marRight w:val="0"/>
          <w:marTop w:val="0"/>
          <w:marBottom w:val="0"/>
          <w:divBdr>
            <w:top w:val="none" w:sz="0" w:space="0" w:color="auto"/>
            <w:left w:val="none" w:sz="0" w:space="0" w:color="auto"/>
            <w:bottom w:val="none" w:sz="0" w:space="0" w:color="auto"/>
            <w:right w:val="none" w:sz="0" w:space="0" w:color="auto"/>
          </w:divBdr>
        </w:div>
        <w:div w:id="653797442">
          <w:marLeft w:val="640"/>
          <w:marRight w:val="0"/>
          <w:marTop w:val="0"/>
          <w:marBottom w:val="0"/>
          <w:divBdr>
            <w:top w:val="none" w:sz="0" w:space="0" w:color="auto"/>
            <w:left w:val="none" w:sz="0" w:space="0" w:color="auto"/>
            <w:bottom w:val="none" w:sz="0" w:space="0" w:color="auto"/>
            <w:right w:val="none" w:sz="0" w:space="0" w:color="auto"/>
          </w:divBdr>
        </w:div>
        <w:div w:id="487285768">
          <w:marLeft w:val="640"/>
          <w:marRight w:val="0"/>
          <w:marTop w:val="0"/>
          <w:marBottom w:val="0"/>
          <w:divBdr>
            <w:top w:val="none" w:sz="0" w:space="0" w:color="auto"/>
            <w:left w:val="none" w:sz="0" w:space="0" w:color="auto"/>
            <w:bottom w:val="none" w:sz="0" w:space="0" w:color="auto"/>
            <w:right w:val="none" w:sz="0" w:space="0" w:color="auto"/>
          </w:divBdr>
        </w:div>
        <w:div w:id="1421022313">
          <w:marLeft w:val="640"/>
          <w:marRight w:val="0"/>
          <w:marTop w:val="0"/>
          <w:marBottom w:val="0"/>
          <w:divBdr>
            <w:top w:val="none" w:sz="0" w:space="0" w:color="auto"/>
            <w:left w:val="none" w:sz="0" w:space="0" w:color="auto"/>
            <w:bottom w:val="none" w:sz="0" w:space="0" w:color="auto"/>
            <w:right w:val="none" w:sz="0" w:space="0" w:color="auto"/>
          </w:divBdr>
        </w:div>
        <w:div w:id="1657298615">
          <w:marLeft w:val="640"/>
          <w:marRight w:val="0"/>
          <w:marTop w:val="0"/>
          <w:marBottom w:val="0"/>
          <w:divBdr>
            <w:top w:val="none" w:sz="0" w:space="0" w:color="auto"/>
            <w:left w:val="none" w:sz="0" w:space="0" w:color="auto"/>
            <w:bottom w:val="none" w:sz="0" w:space="0" w:color="auto"/>
            <w:right w:val="none" w:sz="0" w:space="0" w:color="auto"/>
          </w:divBdr>
        </w:div>
        <w:div w:id="1358701216">
          <w:marLeft w:val="640"/>
          <w:marRight w:val="0"/>
          <w:marTop w:val="0"/>
          <w:marBottom w:val="0"/>
          <w:divBdr>
            <w:top w:val="none" w:sz="0" w:space="0" w:color="auto"/>
            <w:left w:val="none" w:sz="0" w:space="0" w:color="auto"/>
            <w:bottom w:val="none" w:sz="0" w:space="0" w:color="auto"/>
            <w:right w:val="none" w:sz="0" w:space="0" w:color="auto"/>
          </w:divBdr>
        </w:div>
        <w:div w:id="2138794730">
          <w:marLeft w:val="640"/>
          <w:marRight w:val="0"/>
          <w:marTop w:val="0"/>
          <w:marBottom w:val="0"/>
          <w:divBdr>
            <w:top w:val="none" w:sz="0" w:space="0" w:color="auto"/>
            <w:left w:val="none" w:sz="0" w:space="0" w:color="auto"/>
            <w:bottom w:val="none" w:sz="0" w:space="0" w:color="auto"/>
            <w:right w:val="none" w:sz="0" w:space="0" w:color="auto"/>
          </w:divBdr>
        </w:div>
        <w:div w:id="828450224">
          <w:marLeft w:val="640"/>
          <w:marRight w:val="0"/>
          <w:marTop w:val="0"/>
          <w:marBottom w:val="0"/>
          <w:divBdr>
            <w:top w:val="none" w:sz="0" w:space="0" w:color="auto"/>
            <w:left w:val="none" w:sz="0" w:space="0" w:color="auto"/>
            <w:bottom w:val="none" w:sz="0" w:space="0" w:color="auto"/>
            <w:right w:val="none" w:sz="0" w:space="0" w:color="auto"/>
          </w:divBdr>
        </w:div>
        <w:div w:id="743068506">
          <w:marLeft w:val="640"/>
          <w:marRight w:val="0"/>
          <w:marTop w:val="0"/>
          <w:marBottom w:val="0"/>
          <w:divBdr>
            <w:top w:val="none" w:sz="0" w:space="0" w:color="auto"/>
            <w:left w:val="none" w:sz="0" w:space="0" w:color="auto"/>
            <w:bottom w:val="none" w:sz="0" w:space="0" w:color="auto"/>
            <w:right w:val="none" w:sz="0" w:space="0" w:color="auto"/>
          </w:divBdr>
        </w:div>
        <w:div w:id="1366055877">
          <w:marLeft w:val="640"/>
          <w:marRight w:val="0"/>
          <w:marTop w:val="0"/>
          <w:marBottom w:val="0"/>
          <w:divBdr>
            <w:top w:val="none" w:sz="0" w:space="0" w:color="auto"/>
            <w:left w:val="none" w:sz="0" w:space="0" w:color="auto"/>
            <w:bottom w:val="none" w:sz="0" w:space="0" w:color="auto"/>
            <w:right w:val="none" w:sz="0" w:space="0" w:color="auto"/>
          </w:divBdr>
        </w:div>
        <w:div w:id="1401177017">
          <w:marLeft w:val="640"/>
          <w:marRight w:val="0"/>
          <w:marTop w:val="0"/>
          <w:marBottom w:val="0"/>
          <w:divBdr>
            <w:top w:val="none" w:sz="0" w:space="0" w:color="auto"/>
            <w:left w:val="none" w:sz="0" w:space="0" w:color="auto"/>
            <w:bottom w:val="none" w:sz="0" w:space="0" w:color="auto"/>
            <w:right w:val="none" w:sz="0" w:space="0" w:color="auto"/>
          </w:divBdr>
        </w:div>
        <w:div w:id="1693265532">
          <w:marLeft w:val="640"/>
          <w:marRight w:val="0"/>
          <w:marTop w:val="0"/>
          <w:marBottom w:val="0"/>
          <w:divBdr>
            <w:top w:val="none" w:sz="0" w:space="0" w:color="auto"/>
            <w:left w:val="none" w:sz="0" w:space="0" w:color="auto"/>
            <w:bottom w:val="none" w:sz="0" w:space="0" w:color="auto"/>
            <w:right w:val="none" w:sz="0" w:space="0" w:color="auto"/>
          </w:divBdr>
        </w:div>
        <w:div w:id="159851692">
          <w:marLeft w:val="640"/>
          <w:marRight w:val="0"/>
          <w:marTop w:val="0"/>
          <w:marBottom w:val="0"/>
          <w:divBdr>
            <w:top w:val="none" w:sz="0" w:space="0" w:color="auto"/>
            <w:left w:val="none" w:sz="0" w:space="0" w:color="auto"/>
            <w:bottom w:val="none" w:sz="0" w:space="0" w:color="auto"/>
            <w:right w:val="none" w:sz="0" w:space="0" w:color="auto"/>
          </w:divBdr>
        </w:div>
        <w:div w:id="1558473820">
          <w:marLeft w:val="640"/>
          <w:marRight w:val="0"/>
          <w:marTop w:val="0"/>
          <w:marBottom w:val="0"/>
          <w:divBdr>
            <w:top w:val="none" w:sz="0" w:space="0" w:color="auto"/>
            <w:left w:val="none" w:sz="0" w:space="0" w:color="auto"/>
            <w:bottom w:val="none" w:sz="0" w:space="0" w:color="auto"/>
            <w:right w:val="none" w:sz="0" w:space="0" w:color="auto"/>
          </w:divBdr>
        </w:div>
        <w:div w:id="2137868678">
          <w:marLeft w:val="640"/>
          <w:marRight w:val="0"/>
          <w:marTop w:val="0"/>
          <w:marBottom w:val="0"/>
          <w:divBdr>
            <w:top w:val="none" w:sz="0" w:space="0" w:color="auto"/>
            <w:left w:val="none" w:sz="0" w:space="0" w:color="auto"/>
            <w:bottom w:val="none" w:sz="0" w:space="0" w:color="auto"/>
            <w:right w:val="none" w:sz="0" w:space="0" w:color="auto"/>
          </w:divBdr>
        </w:div>
        <w:div w:id="1808356908">
          <w:marLeft w:val="640"/>
          <w:marRight w:val="0"/>
          <w:marTop w:val="0"/>
          <w:marBottom w:val="0"/>
          <w:divBdr>
            <w:top w:val="none" w:sz="0" w:space="0" w:color="auto"/>
            <w:left w:val="none" w:sz="0" w:space="0" w:color="auto"/>
            <w:bottom w:val="none" w:sz="0" w:space="0" w:color="auto"/>
            <w:right w:val="none" w:sz="0" w:space="0" w:color="auto"/>
          </w:divBdr>
        </w:div>
        <w:div w:id="21135111">
          <w:marLeft w:val="640"/>
          <w:marRight w:val="0"/>
          <w:marTop w:val="0"/>
          <w:marBottom w:val="0"/>
          <w:divBdr>
            <w:top w:val="none" w:sz="0" w:space="0" w:color="auto"/>
            <w:left w:val="none" w:sz="0" w:space="0" w:color="auto"/>
            <w:bottom w:val="none" w:sz="0" w:space="0" w:color="auto"/>
            <w:right w:val="none" w:sz="0" w:space="0" w:color="auto"/>
          </w:divBdr>
        </w:div>
        <w:div w:id="430321535">
          <w:marLeft w:val="640"/>
          <w:marRight w:val="0"/>
          <w:marTop w:val="0"/>
          <w:marBottom w:val="0"/>
          <w:divBdr>
            <w:top w:val="none" w:sz="0" w:space="0" w:color="auto"/>
            <w:left w:val="none" w:sz="0" w:space="0" w:color="auto"/>
            <w:bottom w:val="none" w:sz="0" w:space="0" w:color="auto"/>
            <w:right w:val="none" w:sz="0" w:space="0" w:color="auto"/>
          </w:divBdr>
        </w:div>
        <w:div w:id="1736463619">
          <w:marLeft w:val="640"/>
          <w:marRight w:val="0"/>
          <w:marTop w:val="0"/>
          <w:marBottom w:val="0"/>
          <w:divBdr>
            <w:top w:val="none" w:sz="0" w:space="0" w:color="auto"/>
            <w:left w:val="none" w:sz="0" w:space="0" w:color="auto"/>
            <w:bottom w:val="none" w:sz="0" w:space="0" w:color="auto"/>
            <w:right w:val="none" w:sz="0" w:space="0" w:color="auto"/>
          </w:divBdr>
        </w:div>
        <w:div w:id="530383909">
          <w:marLeft w:val="640"/>
          <w:marRight w:val="0"/>
          <w:marTop w:val="0"/>
          <w:marBottom w:val="0"/>
          <w:divBdr>
            <w:top w:val="none" w:sz="0" w:space="0" w:color="auto"/>
            <w:left w:val="none" w:sz="0" w:space="0" w:color="auto"/>
            <w:bottom w:val="none" w:sz="0" w:space="0" w:color="auto"/>
            <w:right w:val="none" w:sz="0" w:space="0" w:color="auto"/>
          </w:divBdr>
        </w:div>
        <w:div w:id="312757420">
          <w:marLeft w:val="640"/>
          <w:marRight w:val="0"/>
          <w:marTop w:val="0"/>
          <w:marBottom w:val="0"/>
          <w:divBdr>
            <w:top w:val="none" w:sz="0" w:space="0" w:color="auto"/>
            <w:left w:val="none" w:sz="0" w:space="0" w:color="auto"/>
            <w:bottom w:val="none" w:sz="0" w:space="0" w:color="auto"/>
            <w:right w:val="none" w:sz="0" w:space="0" w:color="auto"/>
          </w:divBdr>
        </w:div>
        <w:div w:id="1315335979">
          <w:marLeft w:val="640"/>
          <w:marRight w:val="0"/>
          <w:marTop w:val="0"/>
          <w:marBottom w:val="0"/>
          <w:divBdr>
            <w:top w:val="none" w:sz="0" w:space="0" w:color="auto"/>
            <w:left w:val="none" w:sz="0" w:space="0" w:color="auto"/>
            <w:bottom w:val="none" w:sz="0" w:space="0" w:color="auto"/>
            <w:right w:val="none" w:sz="0" w:space="0" w:color="auto"/>
          </w:divBdr>
        </w:div>
        <w:div w:id="1030302190">
          <w:marLeft w:val="640"/>
          <w:marRight w:val="0"/>
          <w:marTop w:val="0"/>
          <w:marBottom w:val="0"/>
          <w:divBdr>
            <w:top w:val="none" w:sz="0" w:space="0" w:color="auto"/>
            <w:left w:val="none" w:sz="0" w:space="0" w:color="auto"/>
            <w:bottom w:val="none" w:sz="0" w:space="0" w:color="auto"/>
            <w:right w:val="none" w:sz="0" w:space="0" w:color="auto"/>
          </w:divBdr>
        </w:div>
        <w:div w:id="648249256">
          <w:marLeft w:val="640"/>
          <w:marRight w:val="0"/>
          <w:marTop w:val="0"/>
          <w:marBottom w:val="0"/>
          <w:divBdr>
            <w:top w:val="none" w:sz="0" w:space="0" w:color="auto"/>
            <w:left w:val="none" w:sz="0" w:space="0" w:color="auto"/>
            <w:bottom w:val="none" w:sz="0" w:space="0" w:color="auto"/>
            <w:right w:val="none" w:sz="0" w:space="0" w:color="auto"/>
          </w:divBdr>
        </w:div>
        <w:div w:id="366415678">
          <w:marLeft w:val="640"/>
          <w:marRight w:val="0"/>
          <w:marTop w:val="0"/>
          <w:marBottom w:val="0"/>
          <w:divBdr>
            <w:top w:val="none" w:sz="0" w:space="0" w:color="auto"/>
            <w:left w:val="none" w:sz="0" w:space="0" w:color="auto"/>
            <w:bottom w:val="none" w:sz="0" w:space="0" w:color="auto"/>
            <w:right w:val="none" w:sz="0" w:space="0" w:color="auto"/>
          </w:divBdr>
        </w:div>
        <w:div w:id="1515224627">
          <w:marLeft w:val="640"/>
          <w:marRight w:val="0"/>
          <w:marTop w:val="0"/>
          <w:marBottom w:val="0"/>
          <w:divBdr>
            <w:top w:val="none" w:sz="0" w:space="0" w:color="auto"/>
            <w:left w:val="none" w:sz="0" w:space="0" w:color="auto"/>
            <w:bottom w:val="none" w:sz="0" w:space="0" w:color="auto"/>
            <w:right w:val="none" w:sz="0" w:space="0" w:color="auto"/>
          </w:divBdr>
        </w:div>
        <w:div w:id="758797387">
          <w:marLeft w:val="640"/>
          <w:marRight w:val="0"/>
          <w:marTop w:val="0"/>
          <w:marBottom w:val="0"/>
          <w:divBdr>
            <w:top w:val="none" w:sz="0" w:space="0" w:color="auto"/>
            <w:left w:val="none" w:sz="0" w:space="0" w:color="auto"/>
            <w:bottom w:val="none" w:sz="0" w:space="0" w:color="auto"/>
            <w:right w:val="none" w:sz="0" w:space="0" w:color="auto"/>
          </w:divBdr>
        </w:div>
        <w:div w:id="1326126189">
          <w:marLeft w:val="640"/>
          <w:marRight w:val="0"/>
          <w:marTop w:val="0"/>
          <w:marBottom w:val="0"/>
          <w:divBdr>
            <w:top w:val="none" w:sz="0" w:space="0" w:color="auto"/>
            <w:left w:val="none" w:sz="0" w:space="0" w:color="auto"/>
            <w:bottom w:val="none" w:sz="0" w:space="0" w:color="auto"/>
            <w:right w:val="none" w:sz="0" w:space="0" w:color="auto"/>
          </w:divBdr>
        </w:div>
        <w:div w:id="931402017">
          <w:marLeft w:val="640"/>
          <w:marRight w:val="0"/>
          <w:marTop w:val="0"/>
          <w:marBottom w:val="0"/>
          <w:divBdr>
            <w:top w:val="none" w:sz="0" w:space="0" w:color="auto"/>
            <w:left w:val="none" w:sz="0" w:space="0" w:color="auto"/>
            <w:bottom w:val="none" w:sz="0" w:space="0" w:color="auto"/>
            <w:right w:val="none" w:sz="0" w:space="0" w:color="auto"/>
          </w:divBdr>
        </w:div>
        <w:div w:id="838814751">
          <w:marLeft w:val="640"/>
          <w:marRight w:val="0"/>
          <w:marTop w:val="0"/>
          <w:marBottom w:val="0"/>
          <w:divBdr>
            <w:top w:val="none" w:sz="0" w:space="0" w:color="auto"/>
            <w:left w:val="none" w:sz="0" w:space="0" w:color="auto"/>
            <w:bottom w:val="none" w:sz="0" w:space="0" w:color="auto"/>
            <w:right w:val="none" w:sz="0" w:space="0" w:color="auto"/>
          </w:divBdr>
        </w:div>
        <w:div w:id="1620523836">
          <w:marLeft w:val="640"/>
          <w:marRight w:val="0"/>
          <w:marTop w:val="0"/>
          <w:marBottom w:val="0"/>
          <w:divBdr>
            <w:top w:val="none" w:sz="0" w:space="0" w:color="auto"/>
            <w:left w:val="none" w:sz="0" w:space="0" w:color="auto"/>
            <w:bottom w:val="none" w:sz="0" w:space="0" w:color="auto"/>
            <w:right w:val="none" w:sz="0" w:space="0" w:color="auto"/>
          </w:divBdr>
        </w:div>
        <w:div w:id="922758665">
          <w:marLeft w:val="640"/>
          <w:marRight w:val="0"/>
          <w:marTop w:val="0"/>
          <w:marBottom w:val="0"/>
          <w:divBdr>
            <w:top w:val="none" w:sz="0" w:space="0" w:color="auto"/>
            <w:left w:val="none" w:sz="0" w:space="0" w:color="auto"/>
            <w:bottom w:val="none" w:sz="0" w:space="0" w:color="auto"/>
            <w:right w:val="none" w:sz="0" w:space="0" w:color="auto"/>
          </w:divBdr>
        </w:div>
        <w:div w:id="2120220821">
          <w:marLeft w:val="640"/>
          <w:marRight w:val="0"/>
          <w:marTop w:val="0"/>
          <w:marBottom w:val="0"/>
          <w:divBdr>
            <w:top w:val="none" w:sz="0" w:space="0" w:color="auto"/>
            <w:left w:val="none" w:sz="0" w:space="0" w:color="auto"/>
            <w:bottom w:val="none" w:sz="0" w:space="0" w:color="auto"/>
            <w:right w:val="none" w:sz="0" w:space="0" w:color="auto"/>
          </w:divBdr>
        </w:div>
        <w:div w:id="1830753592">
          <w:marLeft w:val="640"/>
          <w:marRight w:val="0"/>
          <w:marTop w:val="0"/>
          <w:marBottom w:val="0"/>
          <w:divBdr>
            <w:top w:val="none" w:sz="0" w:space="0" w:color="auto"/>
            <w:left w:val="none" w:sz="0" w:space="0" w:color="auto"/>
            <w:bottom w:val="none" w:sz="0" w:space="0" w:color="auto"/>
            <w:right w:val="none" w:sz="0" w:space="0" w:color="auto"/>
          </w:divBdr>
        </w:div>
        <w:div w:id="1751077237">
          <w:marLeft w:val="640"/>
          <w:marRight w:val="0"/>
          <w:marTop w:val="0"/>
          <w:marBottom w:val="0"/>
          <w:divBdr>
            <w:top w:val="none" w:sz="0" w:space="0" w:color="auto"/>
            <w:left w:val="none" w:sz="0" w:space="0" w:color="auto"/>
            <w:bottom w:val="none" w:sz="0" w:space="0" w:color="auto"/>
            <w:right w:val="none" w:sz="0" w:space="0" w:color="auto"/>
          </w:divBdr>
        </w:div>
        <w:div w:id="1969385720">
          <w:marLeft w:val="640"/>
          <w:marRight w:val="0"/>
          <w:marTop w:val="0"/>
          <w:marBottom w:val="0"/>
          <w:divBdr>
            <w:top w:val="none" w:sz="0" w:space="0" w:color="auto"/>
            <w:left w:val="none" w:sz="0" w:space="0" w:color="auto"/>
            <w:bottom w:val="none" w:sz="0" w:space="0" w:color="auto"/>
            <w:right w:val="none" w:sz="0" w:space="0" w:color="auto"/>
          </w:divBdr>
        </w:div>
        <w:div w:id="1828520434">
          <w:marLeft w:val="640"/>
          <w:marRight w:val="0"/>
          <w:marTop w:val="0"/>
          <w:marBottom w:val="0"/>
          <w:divBdr>
            <w:top w:val="none" w:sz="0" w:space="0" w:color="auto"/>
            <w:left w:val="none" w:sz="0" w:space="0" w:color="auto"/>
            <w:bottom w:val="none" w:sz="0" w:space="0" w:color="auto"/>
            <w:right w:val="none" w:sz="0" w:space="0" w:color="auto"/>
          </w:divBdr>
        </w:div>
        <w:div w:id="1523472536">
          <w:marLeft w:val="640"/>
          <w:marRight w:val="0"/>
          <w:marTop w:val="0"/>
          <w:marBottom w:val="0"/>
          <w:divBdr>
            <w:top w:val="none" w:sz="0" w:space="0" w:color="auto"/>
            <w:left w:val="none" w:sz="0" w:space="0" w:color="auto"/>
            <w:bottom w:val="none" w:sz="0" w:space="0" w:color="auto"/>
            <w:right w:val="none" w:sz="0" w:space="0" w:color="auto"/>
          </w:divBdr>
        </w:div>
        <w:div w:id="1918903969">
          <w:marLeft w:val="640"/>
          <w:marRight w:val="0"/>
          <w:marTop w:val="0"/>
          <w:marBottom w:val="0"/>
          <w:divBdr>
            <w:top w:val="none" w:sz="0" w:space="0" w:color="auto"/>
            <w:left w:val="none" w:sz="0" w:space="0" w:color="auto"/>
            <w:bottom w:val="none" w:sz="0" w:space="0" w:color="auto"/>
            <w:right w:val="none" w:sz="0" w:space="0" w:color="auto"/>
          </w:divBdr>
        </w:div>
        <w:div w:id="370618615">
          <w:marLeft w:val="640"/>
          <w:marRight w:val="0"/>
          <w:marTop w:val="0"/>
          <w:marBottom w:val="0"/>
          <w:divBdr>
            <w:top w:val="none" w:sz="0" w:space="0" w:color="auto"/>
            <w:left w:val="none" w:sz="0" w:space="0" w:color="auto"/>
            <w:bottom w:val="none" w:sz="0" w:space="0" w:color="auto"/>
            <w:right w:val="none" w:sz="0" w:space="0" w:color="auto"/>
          </w:divBdr>
        </w:div>
        <w:div w:id="1292908183">
          <w:marLeft w:val="640"/>
          <w:marRight w:val="0"/>
          <w:marTop w:val="0"/>
          <w:marBottom w:val="0"/>
          <w:divBdr>
            <w:top w:val="none" w:sz="0" w:space="0" w:color="auto"/>
            <w:left w:val="none" w:sz="0" w:space="0" w:color="auto"/>
            <w:bottom w:val="none" w:sz="0" w:space="0" w:color="auto"/>
            <w:right w:val="none" w:sz="0" w:space="0" w:color="auto"/>
          </w:divBdr>
        </w:div>
        <w:div w:id="898637901">
          <w:marLeft w:val="640"/>
          <w:marRight w:val="0"/>
          <w:marTop w:val="0"/>
          <w:marBottom w:val="0"/>
          <w:divBdr>
            <w:top w:val="none" w:sz="0" w:space="0" w:color="auto"/>
            <w:left w:val="none" w:sz="0" w:space="0" w:color="auto"/>
            <w:bottom w:val="none" w:sz="0" w:space="0" w:color="auto"/>
            <w:right w:val="none" w:sz="0" w:space="0" w:color="auto"/>
          </w:divBdr>
        </w:div>
        <w:div w:id="290982036">
          <w:marLeft w:val="640"/>
          <w:marRight w:val="0"/>
          <w:marTop w:val="0"/>
          <w:marBottom w:val="0"/>
          <w:divBdr>
            <w:top w:val="none" w:sz="0" w:space="0" w:color="auto"/>
            <w:left w:val="none" w:sz="0" w:space="0" w:color="auto"/>
            <w:bottom w:val="none" w:sz="0" w:space="0" w:color="auto"/>
            <w:right w:val="none" w:sz="0" w:space="0" w:color="auto"/>
          </w:divBdr>
        </w:div>
      </w:divsChild>
    </w:div>
    <w:div w:id="1393962436">
      <w:bodyDiv w:val="1"/>
      <w:marLeft w:val="0"/>
      <w:marRight w:val="0"/>
      <w:marTop w:val="0"/>
      <w:marBottom w:val="0"/>
      <w:divBdr>
        <w:top w:val="none" w:sz="0" w:space="0" w:color="auto"/>
        <w:left w:val="none" w:sz="0" w:space="0" w:color="auto"/>
        <w:bottom w:val="none" w:sz="0" w:space="0" w:color="auto"/>
        <w:right w:val="none" w:sz="0" w:space="0" w:color="auto"/>
      </w:divBdr>
      <w:divsChild>
        <w:div w:id="1039207343">
          <w:marLeft w:val="640"/>
          <w:marRight w:val="0"/>
          <w:marTop w:val="0"/>
          <w:marBottom w:val="0"/>
          <w:divBdr>
            <w:top w:val="none" w:sz="0" w:space="0" w:color="auto"/>
            <w:left w:val="none" w:sz="0" w:space="0" w:color="auto"/>
            <w:bottom w:val="none" w:sz="0" w:space="0" w:color="auto"/>
            <w:right w:val="none" w:sz="0" w:space="0" w:color="auto"/>
          </w:divBdr>
        </w:div>
        <w:div w:id="1436823964">
          <w:marLeft w:val="640"/>
          <w:marRight w:val="0"/>
          <w:marTop w:val="0"/>
          <w:marBottom w:val="0"/>
          <w:divBdr>
            <w:top w:val="none" w:sz="0" w:space="0" w:color="auto"/>
            <w:left w:val="none" w:sz="0" w:space="0" w:color="auto"/>
            <w:bottom w:val="none" w:sz="0" w:space="0" w:color="auto"/>
            <w:right w:val="none" w:sz="0" w:space="0" w:color="auto"/>
          </w:divBdr>
        </w:div>
        <w:div w:id="559560310">
          <w:marLeft w:val="640"/>
          <w:marRight w:val="0"/>
          <w:marTop w:val="0"/>
          <w:marBottom w:val="0"/>
          <w:divBdr>
            <w:top w:val="none" w:sz="0" w:space="0" w:color="auto"/>
            <w:left w:val="none" w:sz="0" w:space="0" w:color="auto"/>
            <w:bottom w:val="none" w:sz="0" w:space="0" w:color="auto"/>
            <w:right w:val="none" w:sz="0" w:space="0" w:color="auto"/>
          </w:divBdr>
        </w:div>
        <w:div w:id="700327954">
          <w:marLeft w:val="640"/>
          <w:marRight w:val="0"/>
          <w:marTop w:val="0"/>
          <w:marBottom w:val="0"/>
          <w:divBdr>
            <w:top w:val="none" w:sz="0" w:space="0" w:color="auto"/>
            <w:left w:val="none" w:sz="0" w:space="0" w:color="auto"/>
            <w:bottom w:val="none" w:sz="0" w:space="0" w:color="auto"/>
            <w:right w:val="none" w:sz="0" w:space="0" w:color="auto"/>
          </w:divBdr>
        </w:div>
        <w:div w:id="400325296">
          <w:marLeft w:val="640"/>
          <w:marRight w:val="0"/>
          <w:marTop w:val="0"/>
          <w:marBottom w:val="0"/>
          <w:divBdr>
            <w:top w:val="none" w:sz="0" w:space="0" w:color="auto"/>
            <w:left w:val="none" w:sz="0" w:space="0" w:color="auto"/>
            <w:bottom w:val="none" w:sz="0" w:space="0" w:color="auto"/>
            <w:right w:val="none" w:sz="0" w:space="0" w:color="auto"/>
          </w:divBdr>
        </w:div>
        <w:div w:id="398526423">
          <w:marLeft w:val="640"/>
          <w:marRight w:val="0"/>
          <w:marTop w:val="0"/>
          <w:marBottom w:val="0"/>
          <w:divBdr>
            <w:top w:val="none" w:sz="0" w:space="0" w:color="auto"/>
            <w:left w:val="none" w:sz="0" w:space="0" w:color="auto"/>
            <w:bottom w:val="none" w:sz="0" w:space="0" w:color="auto"/>
            <w:right w:val="none" w:sz="0" w:space="0" w:color="auto"/>
          </w:divBdr>
        </w:div>
        <w:div w:id="1711803491">
          <w:marLeft w:val="640"/>
          <w:marRight w:val="0"/>
          <w:marTop w:val="0"/>
          <w:marBottom w:val="0"/>
          <w:divBdr>
            <w:top w:val="none" w:sz="0" w:space="0" w:color="auto"/>
            <w:left w:val="none" w:sz="0" w:space="0" w:color="auto"/>
            <w:bottom w:val="none" w:sz="0" w:space="0" w:color="auto"/>
            <w:right w:val="none" w:sz="0" w:space="0" w:color="auto"/>
          </w:divBdr>
        </w:div>
        <w:div w:id="1959677785">
          <w:marLeft w:val="640"/>
          <w:marRight w:val="0"/>
          <w:marTop w:val="0"/>
          <w:marBottom w:val="0"/>
          <w:divBdr>
            <w:top w:val="none" w:sz="0" w:space="0" w:color="auto"/>
            <w:left w:val="none" w:sz="0" w:space="0" w:color="auto"/>
            <w:bottom w:val="none" w:sz="0" w:space="0" w:color="auto"/>
            <w:right w:val="none" w:sz="0" w:space="0" w:color="auto"/>
          </w:divBdr>
        </w:div>
        <w:div w:id="1567451382">
          <w:marLeft w:val="640"/>
          <w:marRight w:val="0"/>
          <w:marTop w:val="0"/>
          <w:marBottom w:val="0"/>
          <w:divBdr>
            <w:top w:val="none" w:sz="0" w:space="0" w:color="auto"/>
            <w:left w:val="none" w:sz="0" w:space="0" w:color="auto"/>
            <w:bottom w:val="none" w:sz="0" w:space="0" w:color="auto"/>
            <w:right w:val="none" w:sz="0" w:space="0" w:color="auto"/>
          </w:divBdr>
        </w:div>
        <w:div w:id="73550523">
          <w:marLeft w:val="640"/>
          <w:marRight w:val="0"/>
          <w:marTop w:val="0"/>
          <w:marBottom w:val="0"/>
          <w:divBdr>
            <w:top w:val="none" w:sz="0" w:space="0" w:color="auto"/>
            <w:left w:val="none" w:sz="0" w:space="0" w:color="auto"/>
            <w:bottom w:val="none" w:sz="0" w:space="0" w:color="auto"/>
            <w:right w:val="none" w:sz="0" w:space="0" w:color="auto"/>
          </w:divBdr>
        </w:div>
        <w:div w:id="1718242933">
          <w:marLeft w:val="640"/>
          <w:marRight w:val="0"/>
          <w:marTop w:val="0"/>
          <w:marBottom w:val="0"/>
          <w:divBdr>
            <w:top w:val="none" w:sz="0" w:space="0" w:color="auto"/>
            <w:left w:val="none" w:sz="0" w:space="0" w:color="auto"/>
            <w:bottom w:val="none" w:sz="0" w:space="0" w:color="auto"/>
            <w:right w:val="none" w:sz="0" w:space="0" w:color="auto"/>
          </w:divBdr>
        </w:div>
        <w:div w:id="1584802054">
          <w:marLeft w:val="640"/>
          <w:marRight w:val="0"/>
          <w:marTop w:val="0"/>
          <w:marBottom w:val="0"/>
          <w:divBdr>
            <w:top w:val="none" w:sz="0" w:space="0" w:color="auto"/>
            <w:left w:val="none" w:sz="0" w:space="0" w:color="auto"/>
            <w:bottom w:val="none" w:sz="0" w:space="0" w:color="auto"/>
            <w:right w:val="none" w:sz="0" w:space="0" w:color="auto"/>
          </w:divBdr>
        </w:div>
        <w:div w:id="442385348">
          <w:marLeft w:val="640"/>
          <w:marRight w:val="0"/>
          <w:marTop w:val="0"/>
          <w:marBottom w:val="0"/>
          <w:divBdr>
            <w:top w:val="none" w:sz="0" w:space="0" w:color="auto"/>
            <w:left w:val="none" w:sz="0" w:space="0" w:color="auto"/>
            <w:bottom w:val="none" w:sz="0" w:space="0" w:color="auto"/>
            <w:right w:val="none" w:sz="0" w:space="0" w:color="auto"/>
          </w:divBdr>
        </w:div>
        <w:div w:id="1685859777">
          <w:marLeft w:val="640"/>
          <w:marRight w:val="0"/>
          <w:marTop w:val="0"/>
          <w:marBottom w:val="0"/>
          <w:divBdr>
            <w:top w:val="none" w:sz="0" w:space="0" w:color="auto"/>
            <w:left w:val="none" w:sz="0" w:space="0" w:color="auto"/>
            <w:bottom w:val="none" w:sz="0" w:space="0" w:color="auto"/>
            <w:right w:val="none" w:sz="0" w:space="0" w:color="auto"/>
          </w:divBdr>
        </w:div>
        <w:div w:id="637682665">
          <w:marLeft w:val="640"/>
          <w:marRight w:val="0"/>
          <w:marTop w:val="0"/>
          <w:marBottom w:val="0"/>
          <w:divBdr>
            <w:top w:val="none" w:sz="0" w:space="0" w:color="auto"/>
            <w:left w:val="none" w:sz="0" w:space="0" w:color="auto"/>
            <w:bottom w:val="none" w:sz="0" w:space="0" w:color="auto"/>
            <w:right w:val="none" w:sz="0" w:space="0" w:color="auto"/>
          </w:divBdr>
        </w:div>
        <w:div w:id="450708425">
          <w:marLeft w:val="640"/>
          <w:marRight w:val="0"/>
          <w:marTop w:val="0"/>
          <w:marBottom w:val="0"/>
          <w:divBdr>
            <w:top w:val="none" w:sz="0" w:space="0" w:color="auto"/>
            <w:left w:val="none" w:sz="0" w:space="0" w:color="auto"/>
            <w:bottom w:val="none" w:sz="0" w:space="0" w:color="auto"/>
            <w:right w:val="none" w:sz="0" w:space="0" w:color="auto"/>
          </w:divBdr>
        </w:div>
        <w:div w:id="891040374">
          <w:marLeft w:val="640"/>
          <w:marRight w:val="0"/>
          <w:marTop w:val="0"/>
          <w:marBottom w:val="0"/>
          <w:divBdr>
            <w:top w:val="none" w:sz="0" w:space="0" w:color="auto"/>
            <w:left w:val="none" w:sz="0" w:space="0" w:color="auto"/>
            <w:bottom w:val="none" w:sz="0" w:space="0" w:color="auto"/>
            <w:right w:val="none" w:sz="0" w:space="0" w:color="auto"/>
          </w:divBdr>
        </w:div>
        <w:div w:id="2050760701">
          <w:marLeft w:val="640"/>
          <w:marRight w:val="0"/>
          <w:marTop w:val="0"/>
          <w:marBottom w:val="0"/>
          <w:divBdr>
            <w:top w:val="none" w:sz="0" w:space="0" w:color="auto"/>
            <w:left w:val="none" w:sz="0" w:space="0" w:color="auto"/>
            <w:bottom w:val="none" w:sz="0" w:space="0" w:color="auto"/>
            <w:right w:val="none" w:sz="0" w:space="0" w:color="auto"/>
          </w:divBdr>
        </w:div>
        <w:div w:id="720641035">
          <w:marLeft w:val="640"/>
          <w:marRight w:val="0"/>
          <w:marTop w:val="0"/>
          <w:marBottom w:val="0"/>
          <w:divBdr>
            <w:top w:val="none" w:sz="0" w:space="0" w:color="auto"/>
            <w:left w:val="none" w:sz="0" w:space="0" w:color="auto"/>
            <w:bottom w:val="none" w:sz="0" w:space="0" w:color="auto"/>
            <w:right w:val="none" w:sz="0" w:space="0" w:color="auto"/>
          </w:divBdr>
        </w:div>
        <w:div w:id="1658804386">
          <w:marLeft w:val="640"/>
          <w:marRight w:val="0"/>
          <w:marTop w:val="0"/>
          <w:marBottom w:val="0"/>
          <w:divBdr>
            <w:top w:val="none" w:sz="0" w:space="0" w:color="auto"/>
            <w:left w:val="none" w:sz="0" w:space="0" w:color="auto"/>
            <w:bottom w:val="none" w:sz="0" w:space="0" w:color="auto"/>
            <w:right w:val="none" w:sz="0" w:space="0" w:color="auto"/>
          </w:divBdr>
        </w:div>
        <w:div w:id="202526962">
          <w:marLeft w:val="640"/>
          <w:marRight w:val="0"/>
          <w:marTop w:val="0"/>
          <w:marBottom w:val="0"/>
          <w:divBdr>
            <w:top w:val="none" w:sz="0" w:space="0" w:color="auto"/>
            <w:left w:val="none" w:sz="0" w:space="0" w:color="auto"/>
            <w:bottom w:val="none" w:sz="0" w:space="0" w:color="auto"/>
            <w:right w:val="none" w:sz="0" w:space="0" w:color="auto"/>
          </w:divBdr>
        </w:div>
        <w:div w:id="2065907368">
          <w:marLeft w:val="640"/>
          <w:marRight w:val="0"/>
          <w:marTop w:val="0"/>
          <w:marBottom w:val="0"/>
          <w:divBdr>
            <w:top w:val="none" w:sz="0" w:space="0" w:color="auto"/>
            <w:left w:val="none" w:sz="0" w:space="0" w:color="auto"/>
            <w:bottom w:val="none" w:sz="0" w:space="0" w:color="auto"/>
            <w:right w:val="none" w:sz="0" w:space="0" w:color="auto"/>
          </w:divBdr>
        </w:div>
        <w:div w:id="320889106">
          <w:marLeft w:val="640"/>
          <w:marRight w:val="0"/>
          <w:marTop w:val="0"/>
          <w:marBottom w:val="0"/>
          <w:divBdr>
            <w:top w:val="none" w:sz="0" w:space="0" w:color="auto"/>
            <w:left w:val="none" w:sz="0" w:space="0" w:color="auto"/>
            <w:bottom w:val="none" w:sz="0" w:space="0" w:color="auto"/>
            <w:right w:val="none" w:sz="0" w:space="0" w:color="auto"/>
          </w:divBdr>
        </w:div>
        <w:div w:id="206988704">
          <w:marLeft w:val="640"/>
          <w:marRight w:val="0"/>
          <w:marTop w:val="0"/>
          <w:marBottom w:val="0"/>
          <w:divBdr>
            <w:top w:val="none" w:sz="0" w:space="0" w:color="auto"/>
            <w:left w:val="none" w:sz="0" w:space="0" w:color="auto"/>
            <w:bottom w:val="none" w:sz="0" w:space="0" w:color="auto"/>
            <w:right w:val="none" w:sz="0" w:space="0" w:color="auto"/>
          </w:divBdr>
        </w:div>
        <w:div w:id="1471243300">
          <w:marLeft w:val="640"/>
          <w:marRight w:val="0"/>
          <w:marTop w:val="0"/>
          <w:marBottom w:val="0"/>
          <w:divBdr>
            <w:top w:val="none" w:sz="0" w:space="0" w:color="auto"/>
            <w:left w:val="none" w:sz="0" w:space="0" w:color="auto"/>
            <w:bottom w:val="none" w:sz="0" w:space="0" w:color="auto"/>
            <w:right w:val="none" w:sz="0" w:space="0" w:color="auto"/>
          </w:divBdr>
        </w:div>
        <w:div w:id="856651937">
          <w:marLeft w:val="640"/>
          <w:marRight w:val="0"/>
          <w:marTop w:val="0"/>
          <w:marBottom w:val="0"/>
          <w:divBdr>
            <w:top w:val="none" w:sz="0" w:space="0" w:color="auto"/>
            <w:left w:val="none" w:sz="0" w:space="0" w:color="auto"/>
            <w:bottom w:val="none" w:sz="0" w:space="0" w:color="auto"/>
            <w:right w:val="none" w:sz="0" w:space="0" w:color="auto"/>
          </w:divBdr>
        </w:div>
        <w:div w:id="142087526">
          <w:marLeft w:val="640"/>
          <w:marRight w:val="0"/>
          <w:marTop w:val="0"/>
          <w:marBottom w:val="0"/>
          <w:divBdr>
            <w:top w:val="none" w:sz="0" w:space="0" w:color="auto"/>
            <w:left w:val="none" w:sz="0" w:space="0" w:color="auto"/>
            <w:bottom w:val="none" w:sz="0" w:space="0" w:color="auto"/>
            <w:right w:val="none" w:sz="0" w:space="0" w:color="auto"/>
          </w:divBdr>
        </w:div>
        <w:div w:id="488524339">
          <w:marLeft w:val="640"/>
          <w:marRight w:val="0"/>
          <w:marTop w:val="0"/>
          <w:marBottom w:val="0"/>
          <w:divBdr>
            <w:top w:val="none" w:sz="0" w:space="0" w:color="auto"/>
            <w:left w:val="none" w:sz="0" w:space="0" w:color="auto"/>
            <w:bottom w:val="none" w:sz="0" w:space="0" w:color="auto"/>
            <w:right w:val="none" w:sz="0" w:space="0" w:color="auto"/>
          </w:divBdr>
        </w:div>
        <w:div w:id="2093432787">
          <w:marLeft w:val="640"/>
          <w:marRight w:val="0"/>
          <w:marTop w:val="0"/>
          <w:marBottom w:val="0"/>
          <w:divBdr>
            <w:top w:val="none" w:sz="0" w:space="0" w:color="auto"/>
            <w:left w:val="none" w:sz="0" w:space="0" w:color="auto"/>
            <w:bottom w:val="none" w:sz="0" w:space="0" w:color="auto"/>
            <w:right w:val="none" w:sz="0" w:space="0" w:color="auto"/>
          </w:divBdr>
        </w:div>
        <w:div w:id="1404255535">
          <w:marLeft w:val="640"/>
          <w:marRight w:val="0"/>
          <w:marTop w:val="0"/>
          <w:marBottom w:val="0"/>
          <w:divBdr>
            <w:top w:val="none" w:sz="0" w:space="0" w:color="auto"/>
            <w:left w:val="none" w:sz="0" w:space="0" w:color="auto"/>
            <w:bottom w:val="none" w:sz="0" w:space="0" w:color="auto"/>
            <w:right w:val="none" w:sz="0" w:space="0" w:color="auto"/>
          </w:divBdr>
        </w:div>
        <w:div w:id="1041055510">
          <w:marLeft w:val="640"/>
          <w:marRight w:val="0"/>
          <w:marTop w:val="0"/>
          <w:marBottom w:val="0"/>
          <w:divBdr>
            <w:top w:val="none" w:sz="0" w:space="0" w:color="auto"/>
            <w:left w:val="none" w:sz="0" w:space="0" w:color="auto"/>
            <w:bottom w:val="none" w:sz="0" w:space="0" w:color="auto"/>
            <w:right w:val="none" w:sz="0" w:space="0" w:color="auto"/>
          </w:divBdr>
        </w:div>
        <w:div w:id="1800343304">
          <w:marLeft w:val="640"/>
          <w:marRight w:val="0"/>
          <w:marTop w:val="0"/>
          <w:marBottom w:val="0"/>
          <w:divBdr>
            <w:top w:val="none" w:sz="0" w:space="0" w:color="auto"/>
            <w:left w:val="none" w:sz="0" w:space="0" w:color="auto"/>
            <w:bottom w:val="none" w:sz="0" w:space="0" w:color="auto"/>
            <w:right w:val="none" w:sz="0" w:space="0" w:color="auto"/>
          </w:divBdr>
        </w:div>
        <w:div w:id="68818534">
          <w:marLeft w:val="640"/>
          <w:marRight w:val="0"/>
          <w:marTop w:val="0"/>
          <w:marBottom w:val="0"/>
          <w:divBdr>
            <w:top w:val="none" w:sz="0" w:space="0" w:color="auto"/>
            <w:left w:val="none" w:sz="0" w:space="0" w:color="auto"/>
            <w:bottom w:val="none" w:sz="0" w:space="0" w:color="auto"/>
            <w:right w:val="none" w:sz="0" w:space="0" w:color="auto"/>
          </w:divBdr>
        </w:div>
        <w:div w:id="1713965594">
          <w:marLeft w:val="640"/>
          <w:marRight w:val="0"/>
          <w:marTop w:val="0"/>
          <w:marBottom w:val="0"/>
          <w:divBdr>
            <w:top w:val="none" w:sz="0" w:space="0" w:color="auto"/>
            <w:left w:val="none" w:sz="0" w:space="0" w:color="auto"/>
            <w:bottom w:val="none" w:sz="0" w:space="0" w:color="auto"/>
            <w:right w:val="none" w:sz="0" w:space="0" w:color="auto"/>
          </w:divBdr>
        </w:div>
        <w:div w:id="457452992">
          <w:marLeft w:val="640"/>
          <w:marRight w:val="0"/>
          <w:marTop w:val="0"/>
          <w:marBottom w:val="0"/>
          <w:divBdr>
            <w:top w:val="none" w:sz="0" w:space="0" w:color="auto"/>
            <w:left w:val="none" w:sz="0" w:space="0" w:color="auto"/>
            <w:bottom w:val="none" w:sz="0" w:space="0" w:color="auto"/>
            <w:right w:val="none" w:sz="0" w:space="0" w:color="auto"/>
          </w:divBdr>
        </w:div>
        <w:div w:id="1732267574">
          <w:marLeft w:val="640"/>
          <w:marRight w:val="0"/>
          <w:marTop w:val="0"/>
          <w:marBottom w:val="0"/>
          <w:divBdr>
            <w:top w:val="none" w:sz="0" w:space="0" w:color="auto"/>
            <w:left w:val="none" w:sz="0" w:space="0" w:color="auto"/>
            <w:bottom w:val="none" w:sz="0" w:space="0" w:color="auto"/>
            <w:right w:val="none" w:sz="0" w:space="0" w:color="auto"/>
          </w:divBdr>
        </w:div>
        <w:div w:id="995499279">
          <w:marLeft w:val="640"/>
          <w:marRight w:val="0"/>
          <w:marTop w:val="0"/>
          <w:marBottom w:val="0"/>
          <w:divBdr>
            <w:top w:val="none" w:sz="0" w:space="0" w:color="auto"/>
            <w:left w:val="none" w:sz="0" w:space="0" w:color="auto"/>
            <w:bottom w:val="none" w:sz="0" w:space="0" w:color="auto"/>
            <w:right w:val="none" w:sz="0" w:space="0" w:color="auto"/>
          </w:divBdr>
        </w:div>
        <w:div w:id="971861562">
          <w:marLeft w:val="640"/>
          <w:marRight w:val="0"/>
          <w:marTop w:val="0"/>
          <w:marBottom w:val="0"/>
          <w:divBdr>
            <w:top w:val="none" w:sz="0" w:space="0" w:color="auto"/>
            <w:left w:val="none" w:sz="0" w:space="0" w:color="auto"/>
            <w:bottom w:val="none" w:sz="0" w:space="0" w:color="auto"/>
            <w:right w:val="none" w:sz="0" w:space="0" w:color="auto"/>
          </w:divBdr>
        </w:div>
        <w:div w:id="881286777">
          <w:marLeft w:val="640"/>
          <w:marRight w:val="0"/>
          <w:marTop w:val="0"/>
          <w:marBottom w:val="0"/>
          <w:divBdr>
            <w:top w:val="none" w:sz="0" w:space="0" w:color="auto"/>
            <w:left w:val="none" w:sz="0" w:space="0" w:color="auto"/>
            <w:bottom w:val="none" w:sz="0" w:space="0" w:color="auto"/>
            <w:right w:val="none" w:sz="0" w:space="0" w:color="auto"/>
          </w:divBdr>
        </w:div>
        <w:div w:id="1861162761">
          <w:marLeft w:val="640"/>
          <w:marRight w:val="0"/>
          <w:marTop w:val="0"/>
          <w:marBottom w:val="0"/>
          <w:divBdr>
            <w:top w:val="none" w:sz="0" w:space="0" w:color="auto"/>
            <w:left w:val="none" w:sz="0" w:space="0" w:color="auto"/>
            <w:bottom w:val="none" w:sz="0" w:space="0" w:color="auto"/>
            <w:right w:val="none" w:sz="0" w:space="0" w:color="auto"/>
          </w:divBdr>
        </w:div>
        <w:div w:id="1655136951">
          <w:marLeft w:val="640"/>
          <w:marRight w:val="0"/>
          <w:marTop w:val="0"/>
          <w:marBottom w:val="0"/>
          <w:divBdr>
            <w:top w:val="none" w:sz="0" w:space="0" w:color="auto"/>
            <w:left w:val="none" w:sz="0" w:space="0" w:color="auto"/>
            <w:bottom w:val="none" w:sz="0" w:space="0" w:color="auto"/>
            <w:right w:val="none" w:sz="0" w:space="0" w:color="auto"/>
          </w:divBdr>
        </w:div>
        <w:div w:id="1559971164">
          <w:marLeft w:val="640"/>
          <w:marRight w:val="0"/>
          <w:marTop w:val="0"/>
          <w:marBottom w:val="0"/>
          <w:divBdr>
            <w:top w:val="none" w:sz="0" w:space="0" w:color="auto"/>
            <w:left w:val="none" w:sz="0" w:space="0" w:color="auto"/>
            <w:bottom w:val="none" w:sz="0" w:space="0" w:color="auto"/>
            <w:right w:val="none" w:sz="0" w:space="0" w:color="auto"/>
          </w:divBdr>
        </w:div>
        <w:div w:id="921568139">
          <w:marLeft w:val="640"/>
          <w:marRight w:val="0"/>
          <w:marTop w:val="0"/>
          <w:marBottom w:val="0"/>
          <w:divBdr>
            <w:top w:val="none" w:sz="0" w:space="0" w:color="auto"/>
            <w:left w:val="none" w:sz="0" w:space="0" w:color="auto"/>
            <w:bottom w:val="none" w:sz="0" w:space="0" w:color="auto"/>
            <w:right w:val="none" w:sz="0" w:space="0" w:color="auto"/>
          </w:divBdr>
        </w:div>
        <w:div w:id="1992323549">
          <w:marLeft w:val="640"/>
          <w:marRight w:val="0"/>
          <w:marTop w:val="0"/>
          <w:marBottom w:val="0"/>
          <w:divBdr>
            <w:top w:val="none" w:sz="0" w:space="0" w:color="auto"/>
            <w:left w:val="none" w:sz="0" w:space="0" w:color="auto"/>
            <w:bottom w:val="none" w:sz="0" w:space="0" w:color="auto"/>
            <w:right w:val="none" w:sz="0" w:space="0" w:color="auto"/>
          </w:divBdr>
        </w:div>
        <w:div w:id="1059548978">
          <w:marLeft w:val="640"/>
          <w:marRight w:val="0"/>
          <w:marTop w:val="0"/>
          <w:marBottom w:val="0"/>
          <w:divBdr>
            <w:top w:val="none" w:sz="0" w:space="0" w:color="auto"/>
            <w:left w:val="none" w:sz="0" w:space="0" w:color="auto"/>
            <w:bottom w:val="none" w:sz="0" w:space="0" w:color="auto"/>
            <w:right w:val="none" w:sz="0" w:space="0" w:color="auto"/>
          </w:divBdr>
        </w:div>
        <w:div w:id="1743599714">
          <w:marLeft w:val="640"/>
          <w:marRight w:val="0"/>
          <w:marTop w:val="0"/>
          <w:marBottom w:val="0"/>
          <w:divBdr>
            <w:top w:val="none" w:sz="0" w:space="0" w:color="auto"/>
            <w:left w:val="none" w:sz="0" w:space="0" w:color="auto"/>
            <w:bottom w:val="none" w:sz="0" w:space="0" w:color="auto"/>
            <w:right w:val="none" w:sz="0" w:space="0" w:color="auto"/>
          </w:divBdr>
        </w:div>
        <w:div w:id="183903388">
          <w:marLeft w:val="640"/>
          <w:marRight w:val="0"/>
          <w:marTop w:val="0"/>
          <w:marBottom w:val="0"/>
          <w:divBdr>
            <w:top w:val="none" w:sz="0" w:space="0" w:color="auto"/>
            <w:left w:val="none" w:sz="0" w:space="0" w:color="auto"/>
            <w:bottom w:val="none" w:sz="0" w:space="0" w:color="auto"/>
            <w:right w:val="none" w:sz="0" w:space="0" w:color="auto"/>
          </w:divBdr>
        </w:div>
        <w:div w:id="976834485">
          <w:marLeft w:val="640"/>
          <w:marRight w:val="0"/>
          <w:marTop w:val="0"/>
          <w:marBottom w:val="0"/>
          <w:divBdr>
            <w:top w:val="none" w:sz="0" w:space="0" w:color="auto"/>
            <w:left w:val="none" w:sz="0" w:space="0" w:color="auto"/>
            <w:bottom w:val="none" w:sz="0" w:space="0" w:color="auto"/>
            <w:right w:val="none" w:sz="0" w:space="0" w:color="auto"/>
          </w:divBdr>
        </w:div>
        <w:div w:id="404453929">
          <w:marLeft w:val="640"/>
          <w:marRight w:val="0"/>
          <w:marTop w:val="0"/>
          <w:marBottom w:val="0"/>
          <w:divBdr>
            <w:top w:val="none" w:sz="0" w:space="0" w:color="auto"/>
            <w:left w:val="none" w:sz="0" w:space="0" w:color="auto"/>
            <w:bottom w:val="none" w:sz="0" w:space="0" w:color="auto"/>
            <w:right w:val="none" w:sz="0" w:space="0" w:color="auto"/>
          </w:divBdr>
        </w:div>
        <w:div w:id="1823425093">
          <w:marLeft w:val="640"/>
          <w:marRight w:val="0"/>
          <w:marTop w:val="0"/>
          <w:marBottom w:val="0"/>
          <w:divBdr>
            <w:top w:val="none" w:sz="0" w:space="0" w:color="auto"/>
            <w:left w:val="none" w:sz="0" w:space="0" w:color="auto"/>
            <w:bottom w:val="none" w:sz="0" w:space="0" w:color="auto"/>
            <w:right w:val="none" w:sz="0" w:space="0" w:color="auto"/>
          </w:divBdr>
        </w:div>
        <w:div w:id="1541892836">
          <w:marLeft w:val="640"/>
          <w:marRight w:val="0"/>
          <w:marTop w:val="0"/>
          <w:marBottom w:val="0"/>
          <w:divBdr>
            <w:top w:val="none" w:sz="0" w:space="0" w:color="auto"/>
            <w:left w:val="none" w:sz="0" w:space="0" w:color="auto"/>
            <w:bottom w:val="none" w:sz="0" w:space="0" w:color="auto"/>
            <w:right w:val="none" w:sz="0" w:space="0" w:color="auto"/>
          </w:divBdr>
        </w:div>
        <w:div w:id="586233362">
          <w:marLeft w:val="640"/>
          <w:marRight w:val="0"/>
          <w:marTop w:val="0"/>
          <w:marBottom w:val="0"/>
          <w:divBdr>
            <w:top w:val="none" w:sz="0" w:space="0" w:color="auto"/>
            <w:left w:val="none" w:sz="0" w:space="0" w:color="auto"/>
            <w:bottom w:val="none" w:sz="0" w:space="0" w:color="auto"/>
            <w:right w:val="none" w:sz="0" w:space="0" w:color="auto"/>
          </w:divBdr>
        </w:div>
        <w:div w:id="68813262">
          <w:marLeft w:val="640"/>
          <w:marRight w:val="0"/>
          <w:marTop w:val="0"/>
          <w:marBottom w:val="0"/>
          <w:divBdr>
            <w:top w:val="none" w:sz="0" w:space="0" w:color="auto"/>
            <w:left w:val="none" w:sz="0" w:space="0" w:color="auto"/>
            <w:bottom w:val="none" w:sz="0" w:space="0" w:color="auto"/>
            <w:right w:val="none" w:sz="0" w:space="0" w:color="auto"/>
          </w:divBdr>
        </w:div>
        <w:div w:id="1106921606">
          <w:marLeft w:val="640"/>
          <w:marRight w:val="0"/>
          <w:marTop w:val="0"/>
          <w:marBottom w:val="0"/>
          <w:divBdr>
            <w:top w:val="none" w:sz="0" w:space="0" w:color="auto"/>
            <w:left w:val="none" w:sz="0" w:space="0" w:color="auto"/>
            <w:bottom w:val="none" w:sz="0" w:space="0" w:color="auto"/>
            <w:right w:val="none" w:sz="0" w:space="0" w:color="auto"/>
          </w:divBdr>
        </w:div>
        <w:div w:id="157430391">
          <w:marLeft w:val="640"/>
          <w:marRight w:val="0"/>
          <w:marTop w:val="0"/>
          <w:marBottom w:val="0"/>
          <w:divBdr>
            <w:top w:val="none" w:sz="0" w:space="0" w:color="auto"/>
            <w:left w:val="none" w:sz="0" w:space="0" w:color="auto"/>
            <w:bottom w:val="none" w:sz="0" w:space="0" w:color="auto"/>
            <w:right w:val="none" w:sz="0" w:space="0" w:color="auto"/>
          </w:divBdr>
        </w:div>
        <w:div w:id="335033587">
          <w:marLeft w:val="640"/>
          <w:marRight w:val="0"/>
          <w:marTop w:val="0"/>
          <w:marBottom w:val="0"/>
          <w:divBdr>
            <w:top w:val="none" w:sz="0" w:space="0" w:color="auto"/>
            <w:left w:val="none" w:sz="0" w:space="0" w:color="auto"/>
            <w:bottom w:val="none" w:sz="0" w:space="0" w:color="auto"/>
            <w:right w:val="none" w:sz="0" w:space="0" w:color="auto"/>
          </w:divBdr>
        </w:div>
      </w:divsChild>
    </w:div>
    <w:div w:id="1452285475">
      <w:bodyDiv w:val="1"/>
      <w:marLeft w:val="0"/>
      <w:marRight w:val="0"/>
      <w:marTop w:val="0"/>
      <w:marBottom w:val="0"/>
      <w:divBdr>
        <w:top w:val="none" w:sz="0" w:space="0" w:color="auto"/>
        <w:left w:val="none" w:sz="0" w:space="0" w:color="auto"/>
        <w:bottom w:val="none" w:sz="0" w:space="0" w:color="auto"/>
        <w:right w:val="none" w:sz="0" w:space="0" w:color="auto"/>
      </w:divBdr>
      <w:divsChild>
        <w:div w:id="687024601">
          <w:marLeft w:val="640"/>
          <w:marRight w:val="0"/>
          <w:marTop w:val="0"/>
          <w:marBottom w:val="0"/>
          <w:divBdr>
            <w:top w:val="none" w:sz="0" w:space="0" w:color="auto"/>
            <w:left w:val="none" w:sz="0" w:space="0" w:color="auto"/>
            <w:bottom w:val="none" w:sz="0" w:space="0" w:color="auto"/>
            <w:right w:val="none" w:sz="0" w:space="0" w:color="auto"/>
          </w:divBdr>
        </w:div>
        <w:div w:id="1583297291">
          <w:marLeft w:val="640"/>
          <w:marRight w:val="0"/>
          <w:marTop w:val="0"/>
          <w:marBottom w:val="0"/>
          <w:divBdr>
            <w:top w:val="none" w:sz="0" w:space="0" w:color="auto"/>
            <w:left w:val="none" w:sz="0" w:space="0" w:color="auto"/>
            <w:bottom w:val="none" w:sz="0" w:space="0" w:color="auto"/>
            <w:right w:val="none" w:sz="0" w:space="0" w:color="auto"/>
          </w:divBdr>
        </w:div>
        <w:div w:id="930700583">
          <w:marLeft w:val="640"/>
          <w:marRight w:val="0"/>
          <w:marTop w:val="0"/>
          <w:marBottom w:val="0"/>
          <w:divBdr>
            <w:top w:val="none" w:sz="0" w:space="0" w:color="auto"/>
            <w:left w:val="none" w:sz="0" w:space="0" w:color="auto"/>
            <w:bottom w:val="none" w:sz="0" w:space="0" w:color="auto"/>
            <w:right w:val="none" w:sz="0" w:space="0" w:color="auto"/>
          </w:divBdr>
        </w:div>
        <w:div w:id="1123769794">
          <w:marLeft w:val="640"/>
          <w:marRight w:val="0"/>
          <w:marTop w:val="0"/>
          <w:marBottom w:val="0"/>
          <w:divBdr>
            <w:top w:val="none" w:sz="0" w:space="0" w:color="auto"/>
            <w:left w:val="none" w:sz="0" w:space="0" w:color="auto"/>
            <w:bottom w:val="none" w:sz="0" w:space="0" w:color="auto"/>
            <w:right w:val="none" w:sz="0" w:space="0" w:color="auto"/>
          </w:divBdr>
        </w:div>
        <w:div w:id="1542743512">
          <w:marLeft w:val="640"/>
          <w:marRight w:val="0"/>
          <w:marTop w:val="0"/>
          <w:marBottom w:val="0"/>
          <w:divBdr>
            <w:top w:val="none" w:sz="0" w:space="0" w:color="auto"/>
            <w:left w:val="none" w:sz="0" w:space="0" w:color="auto"/>
            <w:bottom w:val="none" w:sz="0" w:space="0" w:color="auto"/>
            <w:right w:val="none" w:sz="0" w:space="0" w:color="auto"/>
          </w:divBdr>
        </w:div>
        <w:div w:id="2072338852">
          <w:marLeft w:val="640"/>
          <w:marRight w:val="0"/>
          <w:marTop w:val="0"/>
          <w:marBottom w:val="0"/>
          <w:divBdr>
            <w:top w:val="none" w:sz="0" w:space="0" w:color="auto"/>
            <w:left w:val="none" w:sz="0" w:space="0" w:color="auto"/>
            <w:bottom w:val="none" w:sz="0" w:space="0" w:color="auto"/>
            <w:right w:val="none" w:sz="0" w:space="0" w:color="auto"/>
          </w:divBdr>
        </w:div>
        <w:div w:id="1182547991">
          <w:marLeft w:val="640"/>
          <w:marRight w:val="0"/>
          <w:marTop w:val="0"/>
          <w:marBottom w:val="0"/>
          <w:divBdr>
            <w:top w:val="none" w:sz="0" w:space="0" w:color="auto"/>
            <w:left w:val="none" w:sz="0" w:space="0" w:color="auto"/>
            <w:bottom w:val="none" w:sz="0" w:space="0" w:color="auto"/>
            <w:right w:val="none" w:sz="0" w:space="0" w:color="auto"/>
          </w:divBdr>
        </w:div>
        <w:div w:id="1366442587">
          <w:marLeft w:val="640"/>
          <w:marRight w:val="0"/>
          <w:marTop w:val="0"/>
          <w:marBottom w:val="0"/>
          <w:divBdr>
            <w:top w:val="none" w:sz="0" w:space="0" w:color="auto"/>
            <w:left w:val="none" w:sz="0" w:space="0" w:color="auto"/>
            <w:bottom w:val="none" w:sz="0" w:space="0" w:color="auto"/>
            <w:right w:val="none" w:sz="0" w:space="0" w:color="auto"/>
          </w:divBdr>
        </w:div>
        <w:div w:id="91361932">
          <w:marLeft w:val="640"/>
          <w:marRight w:val="0"/>
          <w:marTop w:val="0"/>
          <w:marBottom w:val="0"/>
          <w:divBdr>
            <w:top w:val="none" w:sz="0" w:space="0" w:color="auto"/>
            <w:left w:val="none" w:sz="0" w:space="0" w:color="auto"/>
            <w:bottom w:val="none" w:sz="0" w:space="0" w:color="auto"/>
            <w:right w:val="none" w:sz="0" w:space="0" w:color="auto"/>
          </w:divBdr>
        </w:div>
        <w:div w:id="1501040293">
          <w:marLeft w:val="640"/>
          <w:marRight w:val="0"/>
          <w:marTop w:val="0"/>
          <w:marBottom w:val="0"/>
          <w:divBdr>
            <w:top w:val="none" w:sz="0" w:space="0" w:color="auto"/>
            <w:left w:val="none" w:sz="0" w:space="0" w:color="auto"/>
            <w:bottom w:val="none" w:sz="0" w:space="0" w:color="auto"/>
            <w:right w:val="none" w:sz="0" w:space="0" w:color="auto"/>
          </w:divBdr>
        </w:div>
        <w:div w:id="1147669677">
          <w:marLeft w:val="640"/>
          <w:marRight w:val="0"/>
          <w:marTop w:val="0"/>
          <w:marBottom w:val="0"/>
          <w:divBdr>
            <w:top w:val="none" w:sz="0" w:space="0" w:color="auto"/>
            <w:left w:val="none" w:sz="0" w:space="0" w:color="auto"/>
            <w:bottom w:val="none" w:sz="0" w:space="0" w:color="auto"/>
            <w:right w:val="none" w:sz="0" w:space="0" w:color="auto"/>
          </w:divBdr>
        </w:div>
        <w:div w:id="1839223146">
          <w:marLeft w:val="640"/>
          <w:marRight w:val="0"/>
          <w:marTop w:val="0"/>
          <w:marBottom w:val="0"/>
          <w:divBdr>
            <w:top w:val="none" w:sz="0" w:space="0" w:color="auto"/>
            <w:left w:val="none" w:sz="0" w:space="0" w:color="auto"/>
            <w:bottom w:val="none" w:sz="0" w:space="0" w:color="auto"/>
            <w:right w:val="none" w:sz="0" w:space="0" w:color="auto"/>
          </w:divBdr>
        </w:div>
        <w:div w:id="679702044">
          <w:marLeft w:val="640"/>
          <w:marRight w:val="0"/>
          <w:marTop w:val="0"/>
          <w:marBottom w:val="0"/>
          <w:divBdr>
            <w:top w:val="none" w:sz="0" w:space="0" w:color="auto"/>
            <w:left w:val="none" w:sz="0" w:space="0" w:color="auto"/>
            <w:bottom w:val="none" w:sz="0" w:space="0" w:color="auto"/>
            <w:right w:val="none" w:sz="0" w:space="0" w:color="auto"/>
          </w:divBdr>
        </w:div>
        <w:div w:id="265307605">
          <w:marLeft w:val="640"/>
          <w:marRight w:val="0"/>
          <w:marTop w:val="0"/>
          <w:marBottom w:val="0"/>
          <w:divBdr>
            <w:top w:val="none" w:sz="0" w:space="0" w:color="auto"/>
            <w:left w:val="none" w:sz="0" w:space="0" w:color="auto"/>
            <w:bottom w:val="none" w:sz="0" w:space="0" w:color="auto"/>
            <w:right w:val="none" w:sz="0" w:space="0" w:color="auto"/>
          </w:divBdr>
        </w:div>
        <w:div w:id="880945687">
          <w:marLeft w:val="640"/>
          <w:marRight w:val="0"/>
          <w:marTop w:val="0"/>
          <w:marBottom w:val="0"/>
          <w:divBdr>
            <w:top w:val="none" w:sz="0" w:space="0" w:color="auto"/>
            <w:left w:val="none" w:sz="0" w:space="0" w:color="auto"/>
            <w:bottom w:val="none" w:sz="0" w:space="0" w:color="auto"/>
            <w:right w:val="none" w:sz="0" w:space="0" w:color="auto"/>
          </w:divBdr>
        </w:div>
        <w:div w:id="814488371">
          <w:marLeft w:val="640"/>
          <w:marRight w:val="0"/>
          <w:marTop w:val="0"/>
          <w:marBottom w:val="0"/>
          <w:divBdr>
            <w:top w:val="none" w:sz="0" w:space="0" w:color="auto"/>
            <w:left w:val="none" w:sz="0" w:space="0" w:color="auto"/>
            <w:bottom w:val="none" w:sz="0" w:space="0" w:color="auto"/>
            <w:right w:val="none" w:sz="0" w:space="0" w:color="auto"/>
          </w:divBdr>
        </w:div>
        <w:div w:id="1493251824">
          <w:marLeft w:val="640"/>
          <w:marRight w:val="0"/>
          <w:marTop w:val="0"/>
          <w:marBottom w:val="0"/>
          <w:divBdr>
            <w:top w:val="none" w:sz="0" w:space="0" w:color="auto"/>
            <w:left w:val="none" w:sz="0" w:space="0" w:color="auto"/>
            <w:bottom w:val="none" w:sz="0" w:space="0" w:color="auto"/>
            <w:right w:val="none" w:sz="0" w:space="0" w:color="auto"/>
          </w:divBdr>
        </w:div>
        <w:div w:id="347803133">
          <w:marLeft w:val="640"/>
          <w:marRight w:val="0"/>
          <w:marTop w:val="0"/>
          <w:marBottom w:val="0"/>
          <w:divBdr>
            <w:top w:val="none" w:sz="0" w:space="0" w:color="auto"/>
            <w:left w:val="none" w:sz="0" w:space="0" w:color="auto"/>
            <w:bottom w:val="none" w:sz="0" w:space="0" w:color="auto"/>
            <w:right w:val="none" w:sz="0" w:space="0" w:color="auto"/>
          </w:divBdr>
        </w:div>
        <w:div w:id="713508299">
          <w:marLeft w:val="640"/>
          <w:marRight w:val="0"/>
          <w:marTop w:val="0"/>
          <w:marBottom w:val="0"/>
          <w:divBdr>
            <w:top w:val="none" w:sz="0" w:space="0" w:color="auto"/>
            <w:left w:val="none" w:sz="0" w:space="0" w:color="auto"/>
            <w:bottom w:val="none" w:sz="0" w:space="0" w:color="auto"/>
            <w:right w:val="none" w:sz="0" w:space="0" w:color="auto"/>
          </w:divBdr>
        </w:div>
        <w:div w:id="1698893511">
          <w:marLeft w:val="640"/>
          <w:marRight w:val="0"/>
          <w:marTop w:val="0"/>
          <w:marBottom w:val="0"/>
          <w:divBdr>
            <w:top w:val="none" w:sz="0" w:space="0" w:color="auto"/>
            <w:left w:val="none" w:sz="0" w:space="0" w:color="auto"/>
            <w:bottom w:val="none" w:sz="0" w:space="0" w:color="auto"/>
            <w:right w:val="none" w:sz="0" w:space="0" w:color="auto"/>
          </w:divBdr>
        </w:div>
        <w:div w:id="27949851">
          <w:marLeft w:val="640"/>
          <w:marRight w:val="0"/>
          <w:marTop w:val="0"/>
          <w:marBottom w:val="0"/>
          <w:divBdr>
            <w:top w:val="none" w:sz="0" w:space="0" w:color="auto"/>
            <w:left w:val="none" w:sz="0" w:space="0" w:color="auto"/>
            <w:bottom w:val="none" w:sz="0" w:space="0" w:color="auto"/>
            <w:right w:val="none" w:sz="0" w:space="0" w:color="auto"/>
          </w:divBdr>
        </w:div>
        <w:div w:id="595483123">
          <w:marLeft w:val="640"/>
          <w:marRight w:val="0"/>
          <w:marTop w:val="0"/>
          <w:marBottom w:val="0"/>
          <w:divBdr>
            <w:top w:val="none" w:sz="0" w:space="0" w:color="auto"/>
            <w:left w:val="none" w:sz="0" w:space="0" w:color="auto"/>
            <w:bottom w:val="none" w:sz="0" w:space="0" w:color="auto"/>
            <w:right w:val="none" w:sz="0" w:space="0" w:color="auto"/>
          </w:divBdr>
        </w:div>
        <w:div w:id="1503348400">
          <w:marLeft w:val="640"/>
          <w:marRight w:val="0"/>
          <w:marTop w:val="0"/>
          <w:marBottom w:val="0"/>
          <w:divBdr>
            <w:top w:val="none" w:sz="0" w:space="0" w:color="auto"/>
            <w:left w:val="none" w:sz="0" w:space="0" w:color="auto"/>
            <w:bottom w:val="none" w:sz="0" w:space="0" w:color="auto"/>
            <w:right w:val="none" w:sz="0" w:space="0" w:color="auto"/>
          </w:divBdr>
        </w:div>
        <w:div w:id="1006133703">
          <w:marLeft w:val="640"/>
          <w:marRight w:val="0"/>
          <w:marTop w:val="0"/>
          <w:marBottom w:val="0"/>
          <w:divBdr>
            <w:top w:val="none" w:sz="0" w:space="0" w:color="auto"/>
            <w:left w:val="none" w:sz="0" w:space="0" w:color="auto"/>
            <w:bottom w:val="none" w:sz="0" w:space="0" w:color="auto"/>
            <w:right w:val="none" w:sz="0" w:space="0" w:color="auto"/>
          </w:divBdr>
        </w:div>
        <w:div w:id="255675964">
          <w:marLeft w:val="640"/>
          <w:marRight w:val="0"/>
          <w:marTop w:val="0"/>
          <w:marBottom w:val="0"/>
          <w:divBdr>
            <w:top w:val="none" w:sz="0" w:space="0" w:color="auto"/>
            <w:left w:val="none" w:sz="0" w:space="0" w:color="auto"/>
            <w:bottom w:val="none" w:sz="0" w:space="0" w:color="auto"/>
            <w:right w:val="none" w:sz="0" w:space="0" w:color="auto"/>
          </w:divBdr>
        </w:div>
        <w:div w:id="765924496">
          <w:marLeft w:val="640"/>
          <w:marRight w:val="0"/>
          <w:marTop w:val="0"/>
          <w:marBottom w:val="0"/>
          <w:divBdr>
            <w:top w:val="none" w:sz="0" w:space="0" w:color="auto"/>
            <w:left w:val="none" w:sz="0" w:space="0" w:color="auto"/>
            <w:bottom w:val="none" w:sz="0" w:space="0" w:color="auto"/>
            <w:right w:val="none" w:sz="0" w:space="0" w:color="auto"/>
          </w:divBdr>
        </w:div>
        <w:div w:id="2147382491">
          <w:marLeft w:val="640"/>
          <w:marRight w:val="0"/>
          <w:marTop w:val="0"/>
          <w:marBottom w:val="0"/>
          <w:divBdr>
            <w:top w:val="none" w:sz="0" w:space="0" w:color="auto"/>
            <w:left w:val="none" w:sz="0" w:space="0" w:color="auto"/>
            <w:bottom w:val="none" w:sz="0" w:space="0" w:color="auto"/>
            <w:right w:val="none" w:sz="0" w:space="0" w:color="auto"/>
          </w:divBdr>
        </w:div>
        <w:div w:id="1017266724">
          <w:marLeft w:val="640"/>
          <w:marRight w:val="0"/>
          <w:marTop w:val="0"/>
          <w:marBottom w:val="0"/>
          <w:divBdr>
            <w:top w:val="none" w:sz="0" w:space="0" w:color="auto"/>
            <w:left w:val="none" w:sz="0" w:space="0" w:color="auto"/>
            <w:bottom w:val="none" w:sz="0" w:space="0" w:color="auto"/>
            <w:right w:val="none" w:sz="0" w:space="0" w:color="auto"/>
          </w:divBdr>
        </w:div>
        <w:div w:id="105124384">
          <w:marLeft w:val="640"/>
          <w:marRight w:val="0"/>
          <w:marTop w:val="0"/>
          <w:marBottom w:val="0"/>
          <w:divBdr>
            <w:top w:val="none" w:sz="0" w:space="0" w:color="auto"/>
            <w:left w:val="none" w:sz="0" w:space="0" w:color="auto"/>
            <w:bottom w:val="none" w:sz="0" w:space="0" w:color="auto"/>
            <w:right w:val="none" w:sz="0" w:space="0" w:color="auto"/>
          </w:divBdr>
        </w:div>
        <w:div w:id="1274942371">
          <w:marLeft w:val="640"/>
          <w:marRight w:val="0"/>
          <w:marTop w:val="0"/>
          <w:marBottom w:val="0"/>
          <w:divBdr>
            <w:top w:val="none" w:sz="0" w:space="0" w:color="auto"/>
            <w:left w:val="none" w:sz="0" w:space="0" w:color="auto"/>
            <w:bottom w:val="none" w:sz="0" w:space="0" w:color="auto"/>
            <w:right w:val="none" w:sz="0" w:space="0" w:color="auto"/>
          </w:divBdr>
        </w:div>
        <w:div w:id="1805386778">
          <w:marLeft w:val="640"/>
          <w:marRight w:val="0"/>
          <w:marTop w:val="0"/>
          <w:marBottom w:val="0"/>
          <w:divBdr>
            <w:top w:val="none" w:sz="0" w:space="0" w:color="auto"/>
            <w:left w:val="none" w:sz="0" w:space="0" w:color="auto"/>
            <w:bottom w:val="none" w:sz="0" w:space="0" w:color="auto"/>
            <w:right w:val="none" w:sz="0" w:space="0" w:color="auto"/>
          </w:divBdr>
        </w:div>
        <w:div w:id="1214660975">
          <w:marLeft w:val="640"/>
          <w:marRight w:val="0"/>
          <w:marTop w:val="0"/>
          <w:marBottom w:val="0"/>
          <w:divBdr>
            <w:top w:val="none" w:sz="0" w:space="0" w:color="auto"/>
            <w:left w:val="none" w:sz="0" w:space="0" w:color="auto"/>
            <w:bottom w:val="none" w:sz="0" w:space="0" w:color="auto"/>
            <w:right w:val="none" w:sz="0" w:space="0" w:color="auto"/>
          </w:divBdr>
        </w:div>
        <w:div w:id="221672455">
          <w:marLeft w:val="640"/>
          <w:marRight w:val="0"/>
          <w:marTop w:val="0"/>
          <w:marBottom w:val="0"/>
          <w:divBdr>
            <w:top w:val="none" w:sz="0" w:space="0" w:color="auto"/>
            <w:left w:val="none" w:sz="0" w:space="0" w:color="auto"/>
            <w:bottom w:val="none" w:sz="0" w:space="0" w:color="auto"/>
            <w:right w:val="none" w:sz="0" w:space="0" w:color="auto"/>
          </w:divBdr>
        </w:div>
        <w:div w:id="750397895">
          <w:marLeft w:val="640"/>
          <w:marRight w:val="0"/>
          <w:marTop w:val="0"/>
          <w:marBottom w:val="0"/>
          <w:divBdr>
            <w:top w:val="none" w:sz="0" w:space="0" w:color="auto"/>
            <w:left w:val="none" w:sz="0" w:space="0" w:color="auto"/>
            <w:bottom w:val="none" w:sz="0" w:space="0" w:color="auto"/>
            <w:right w:val="none" w:sz="0" w:space="0" w:color="auto"/>
          </w:divBdr>
        </w:div>
        <w:div w:id="811412641">
          <w:marLeft w:val="640"/>
          <w:marRight w:val="0"/>
          <w:marTop w:val="0"/>
          <w:marBottom w:val="0"/>
          <w:divBdr>
            <w:top w:val="none" w:sz="0" w:space="0" w:color="auto"/>
            <w:left w:val="none" w:sz="0" w:space="0" w:color="auto"/>
            <w:bottom w:val="none" w:sz="0" w:space="0" w:color="auto"/>
            <w:right w:val="none" w:sz="0" w:space="0" w:color="auto"/>
          </w:divBdr>
        </w:div>
        <w:div w:id="1186483376">
          <w:marLeft w:val="640"/>
          <w:marRight w:val="0"/>
          <w:marTop w:val="0"/>
          <w:marBottom w:val="0"/>
          <w:divBdr>
            <w:top w:val="none" w:sz="0" w:space="0" w:color="auto"/>
            <w:left w:val="none" w:sz="0" w:space="0" w:color="auto"/>
            <w:bottom w:val="none" w:sz="0" w:space="0" w:color="auto"/>
            <w:right w:val="none" w:sz="0" w:space="0" w:color="auto"/>
          </w:divBdr>
        </w:div>
        <w:div w:id="1995596776">
          <w:marLeft w:val="640"/>
          <w:marRight w:val="0"/>
          <w:marTop w:val="0"/>
          <w:marBottom w:val="0"/>
          <w:divBdr>
            <w:top w:val="none" w:sz="0" w:space="0" w:color="auto"/>
            <w:left w:val="none" w:sz="0" w:space="0" w:color="auto"/>
            <w:bottom w:val="none" w:sz="0" w:space="0" w:color="auto"/>
            <w:right w:val="none" w:sz="0" w:space="0" w:color="auto"/>
          </w:divBdr>
        </w:div>
        <w:div w:id="715079853">
          <w:marLeft w:val="640"/>
          <w:marRight w:val="0"/>
          <w:marTop w:val="0"/>
          <w:marBottom w:val="0"/>
          <w:divBdr>
            <w:top w:val="none" w:sz="0" w:space="0" w:color="auto"/>
            <w:left w:val="none" w:sz="0" w:space="0" w:color="auto"/>
            <w:bottom w:val="none" w:sz="0" w:space="0" w:color="auto"/>
            <w:right w:val="none" w:sz="0" w:space="0" w:color="auto"/>
          </w:divBdr>
        </w:div>
        <w:div w:id="853878571">
          <w:marLeft w:val="640"/>
          <w:marRight w:val="0"/>
          <w:marTop w:val="0"/>
          <w:marBottom w:val="0"/>
          <w:divBdr>
            <w:top w:val="none" w:sz="0" w:space="0" w:color="auto"/>
            <w:left w:val="none" w:sz="0" w:space="0" w:color="auto"/>
            <w:bottom w:val="none" w:sz="0" w:space="0" w:color="auto"/>
            <w:right w:val="none" w:sz="0" w:space="0" w:color="auto"/>
          </w:divBdr>
        </w:div>
        <w:div w:id="1307708864">
          <w:marLeft w:val="640"/>
          <w:marRight w:val="0"/>
          <w:marTop w:val="0"/>
          <w:marBottom w:val="0"/>
          <w:divBdr>
            <w:top w:val="none" w:sz="0" w:space="0" w:color="auto"/>
            <w:left w:val="none" w:sz="0" w:space="0" w:color="auto"/>
            <w:bottom w:val="none" w:sz="0" w:space="0" w:color="auto"/>
            <w:right w:val="none" w:sz="0" w:space="0" w:color="auto"/>
          </w:divBdr>
        </w:div>
        <w:div w:id="1146892011">
          <w:marLeft w:val="640"/>
          <w:marRight w:val="0"/>
          <w:marTop w:val="0"/>
          <w:marBottom w:val="0"/>
          <w:divBdr>
            <w:top w:val="none" w:sz="0" w:space="0" w:color="auto"/>
            <w:left w:val="none" w:sz="0" w:space="0" w:color="auto"/>
            <w:bottom w:val="none" w:sz="0" w:space="0" w:color="auto"/>
            <w:right w:val="none" w:sz="0" w:space="0" w:color="auto"/>
          </w:divBdr>
        </w:div>
        <w:div w:id="269630009">
          <w:marLeft w:val="640"/>
          <w:marRight w:val="0"/>
          <w:marTop w:val="0"/>
          <w:marBottom w:val="0"/>
          <w:divBdr>
            <w:top w:val="none" w:sz="0" w:space="0" w:color="auto"/>
            <w:left w:val="none" w:sz="0" w:space="0" w:color="auto"/>
            <w:bottom w:val="none" w:sz="0" w:space="0" w:color="auto"/>
            <w:right w:val="none" w:sz="0" w:space="0" w:color="auto"/>
          </w:divBdr>
        </w:div>
        <w:div w:id="1097555234">
          <w:marLeft w:val="640"/>
          <w:marRight w:val="0"/>
          <w:marTop w:val="0"/>
          <w:marBottom w:val="0"/>
          <w:divBdr>
            <w:top w:val="none" w:sz="0" w:space="0" w:color="auto"/>
            <w:left w:val="none" w:sz="0" w:space="0" w:color="auto"/>
            <w:bottom w:val="none" w:sz="0" w:space="0" w:color="auto"/>
            <w:right w:val="none" w:sz="0" w:space="0" w:color="auto"/>
          </w:divBdr>
        </w:div>
        <w:div w:id="1595477723">
          <w:marLeft w:val="640"/>
          <w:marRight w:val="0"/>
          <w:marTop w:val="0"/>
          <w:marBottom w:val="0"/>
          <w:divBdr>
            <w:top w:val="none" w:sz="0" w:space="0" w:color="auto"/>
            <w:left w:val="none" w:sz="0" w:space="0" w:color="auto"/>
            <w:bottom w:val="none" w:sz="0" w:space="0" w:color="auto"/>
            <w:right w:val="none" w:sz="0" w:space="0" w:color="auto"/>
          </w:divBdr>
        </w:div>
        <w:div w:id="602811673">
          <w:marLeft w:val="640"/>
          <w:marRight w:val="0"/>
          <w:marTop w:val="0"/>
          <w:marBottom w:val="0"/>
          <w:divBdr>
            <w:top w:val="none" w:sz="0" w:space="0" w:color="auto"/>
            <w:left w:val="none" w:sz="0" w:space="0" w:color="auto"/>
            <w:bottom w:val="none" w:sz="0" w:space="0" w:color="auto"/>
            <w:right w:val="none" w:sz="0" w:space="0" w:color="auto"/>
          </w:divBdr>
        </w:div>
        <w:div w:id="1314094814">
          <w:marLeft w:val="640"/>
          <w:marRight w:val="0"/>
          <w:marTop w:val="0"/>
          <w:marBottom w:val="0"/>
          <w:divBdr>
            <w:top w:val="none" w:sz="0" w:space="0" w:color="auto"/>
            <w:left w:val="none" w:sz="0" w:space="0" w:color="auto"/>
            <w:bottom w:val="none" w:sz="0" w:space="0" w:color="auto"/>
            <w:right w:val="none" w:sz="0" w:space="0" w:color="auto"/>
          </w:divBdr>
        </w:div>
        <w:div w:id="920795335">
          <w:marLeft w:val="640"/>
          <w:marRight w:val="0"/>
          <w:marTop w:val="0"/>
          <w:marBottom w:val="0"/>
          <w:divBdr>
            <w:top w:val="none" w:sz="0" w:space="0" w:color="auto"/>
            <w:left w:val="none" w:sz="0" w:space="0" w:color="auto"/>
            <w:bottom w:val="none" w:sz="0" w:space="0" w:color="auto"/>
            <w:right w:val="none" w:sz="0" w:space="0" w:color="auto"/>
          </w:divBdr>
        </w:div>
        <w:div w:id="204175767">
          <w:marLeft w:val="640"/>
          <w:marRight w:val="0"/>
          <w:marTop w:val="0"/>
          <w:marBottom w:val="0"/>
          <w:divBdr>
            <w:top w:val="none" w:sz="0" w:space="0" w:color="auto"/>
            <w:left w:val="none" w:sz="0" w:space="0" w:color="auto"/>
            <w:bottom w:val="none" w:sz="0" w:space="0" w:color="auto"/>
            <w:right w:val="none" w:sz="0" w:space="0" w:color="auto"/>
          </w:divBdr>
        </w:div>
        <w:div w:id="1591036414">
          <w:marLeft w:val="640"/>
          <w:marRight w:val="0"/>
          <w:marTop w:val="0"/>
          <w:marBottom w:val="0"/>
          <w:divBdr>
            <w:top w:val="none" w:sz="0" w:space="0" w:color="auto"/>
            <w:left w:val="none" w:sz="0" w:space="0" w:color="auto"/>
            <w:bottom w:val="none" w:sz="0" w:space="0" w:color="auto"/>
            <w:right w:val="none" w:sz="0" w:space="0" w:color="auto"/>
          </w:divBdr>
        </w:div>
        <w:div w:id="946618958">
          <w:marLeft w:val="640"/>
          <w:marRight w:val="0"/>
          <w:marTop w:val="0"/>
          <w:marBottom w:val="0"/>
          <w:divBdr>
            <w:top w:val="none" w:sz="0" w:space="0" w:color="auto"/>
            <w:left w:val="none" w:sz="0" w:space="0" w:color="auto"/>
            <w:bottom w:val="none" w:sz="0" w:space="0" w:color="auto"/>
            <w:right w:val="none" w:sz="0" w:space="0" w:color="auto"/>
          </w:divBdr>
        </w:div>
        <w:div w:id="440610963">
          <w:marLeft w:val="640"/>
          <w:marRight w:val="0"/>
          <w:marTop w:val="0"/>
          <w:marBottom w:val="0"/>
          <w:divBdr>
            <w:top w:val="none" w:sz="0" w:space="0" w:color="auto"/>
            <w:left w:val="none" w:sz="0" w:space="0" w:color="auto"/>
            <w:bottom w:val="none" w:sz="0" w:space="0" w:color="auto"/>
            <w:right w:val="none" w:sz="0" w:space="0" w:color="auto"/>
          </w:divBdr>
        </w:div>
      </w:divsChild>
    </w:div>
    <w:div w:id="1458912531">
      <w:bodyDiv w:val="1"/>
      <w:marLeft w:val="0"/>
      <w:marRight w:val="0"/>
      <w:marTop w:val="0"/>
      <w:marBottom w:val="0"/>
      <w:divBdr>
        <w:top w:val="none" w:sz="0" w:space="0" w:color="auto"/>
        <w:left w:val="none" w:sz="0" w:space="0" w:color="auto"/>
        <w:bottom w:val="none" w:sz="0" w:space="0" w:color="auto"/>
        <w:right w:val="none" w:sz="0" w:space="0" w:color="auto"/>
      </w:divBdr>
      <w:divsChild>
        <w:div w:id="890338697">
          <w:marLeft w:val="640"/>
          <w:marRight w:val="0"/>
          <w:marTop w:val="0"/>
          <w:marBottom w:val="0"/>
          <w:divBdr>
            <w:top w:val="none" w:sz="0" w:space="0" w:color="auto"/>
            <w:left w:val="none" w:sz="0" w:space="0" w:color="auto"/>
            <w:bottom w:val="none" w:sz="0" w:space="0" w:color="auto"/>
            <w:right w:val="none" w:sz="0" w:space="0" w:color="auto"/>
          </w:divBdr>
        </w:div>
        <w:div w:id="1804158160">
          <w:marLeft w:val="640"/>
          <w:marRight w:val="0"/>
          <w:marTop w:val="0"/>
          <w:marBottom w:val="0"/>
          <w:divBdr>
            <w:top w:val="none" w:sz="0" w:space="0" w:color="auto"/>
            <w:left w:val="none" w:sz="0" w:space="0" w:color="auto"/>
            <w:bottom w:val="none" w:sz="0" w:space="0" w:color="auto"/>
            <w:right w:val="none" w:sz="0" w:space="0" w:color="auto"/>
          </w:divBdr>
        </w:div>
        <w:div w:id="81414199">
          <w:marLeft w:val="640"/>
          <w:marRight w:val="0"/>
          <w:marTop w:val="0"/>
          <w:marBottom w:val="0"/>
          <w:divBdr>
            <w:top w:val="none" w:sz="0" w:space="0" w:color="auto"/>
            <w:left w:val="none" w:sz="0" w:space="0" w:color="auto"/>
            <w:bottom w:val="none" w:sz="0" w:space="0" w:color="auto"/>
            <w:right w:val="none" w:sz="0" w:space="0" w:color="auto"/>
          </w:divBdr>
        </w:div>
        <w:div w:id="1731266393">
          <w:marLeft w:val="640"/>
          <w:marRight w:val="0"/>
          <w:marTop w:val="0"/>
          <w:marBottom w:val="0"/>
          <w:divBdr>
            <w:top w:val="none" w:sz="0" w:space="0" w:color="auto"/>
            <w:left w:val="none" w:sz="0" w:space="0" w:color="auto"/>
            <w:bottom w:val="none" w:sz="0" w:space="0" w:color="auto"/>
            <w:right w:val="none" w:sz="0" w:space="0" w:color="auto"/>
          </w:divBdr>
        </w:div>
        <w:div w:id="725179574">
          <w:marLeft w:val="640"/>
          <w:marRight w:val="0"/>
          <w:marTop w:val="0"/>
          <w:marBottom w:val="0"/>
          <w:divBdr>
            <w:top w:val="none" w:sz="0" w:space="0" w:color="auto"/>
            <w:left w:val="none" w:sz="0" w:space="0" w:color="auto"/>
            <w:bottom w:val="none" w:sz="0" w:space="0" w:color="auto"/>
            <w:right w:val="none" w:sz="0" w:space="0" w:color="auto"/>
          </w:divBdr>
        </w:div>
        <w:div w:id="1938978902">
          <w:marLeft w:val="640"/>
          <w:marRight w:val="0"/>
          <w:marTop w:val="0"/>
          <w:marBottom w:val="0"/>
          <w:divBdr>
            <w:top w:val="none" w:sz="0" w:space="0" w:color="auto"/>
            <w:left w:val="none" w:sz="0" w:space="0" w:color="auto"/>
            <w:bottom w:val="none" w:sz="0" w:space="0" w:color="auto"/>
            <w:right w:val="none" w:sz="0" w:space="0" w:color="auto"/>
          </w:divBdr>
        </w:div>
        <w:div w:id="1163280039">
          <w:marLeft w:val="640"/>
          <w:marRight w:val="0"/>
          <w:marTop w:val="0"/>
          <w:marBottom w:val="0"/>
          <w:divBdr>
            <w:top w:val="none" w:sz="0" w:space="0" w:color="auto"/>
            <w:left w:val="none" w:sz="0" w:space="0" w:color="auto"/>
            <w:bottom w:val="none" w:sz="0" w:space="0" w:color="auto"/>
            <w:right w:val="none" w:sz="0" w:space="0" w:color="auto"/>
          </w:divBdr>
        </w:div>
        <w:div w:id="996111448">
          <w:marLeft w:val="640"/>
          <w:marRight w:val="0"/>
          <w:marTop w:val="0"/>
          <w:marBottom w:val="0"/>
          <w:divBdr>
            <w:top w:val="none" w:sz="0" w:space="0" w:color="auto"/>
            <w:left w:val="none" w:sz="0" w:space="0" w:color="auto"/>
            <w:bottom w:val="none" w:sz="0" w:space="0" w:color="auto"/>
            <w:right w:val="none" w:sz="0" w:space="0" w:color="auto"/>
          </w:divBdr>
        </w:div>
        <w:div w:id="1565869242">
          <w:marLeft w:val="640"/>
          <w:marRight w:val="0"/>
          <w:marTop w:val="0"/>
          <w:marBottom w:val="0"/>
          <w:divBdr>
            <w:top w:val="none" w:sz="0" w:space="0" w:color="auto"/>
            <w:left w:val="none" w:sz="0" w:space="0" w:color="auto"/>
            <w:bottom w:val="none" w:sz="0" w:space="0" w:color="auto"/>
            <w:right w:val="none" w:sz="0" w:space="0" w:color="auto"/>
          </w:divBdr>
        </w:div>
        <w:div w:id="824928775">
          <w:marLeft w:val="640"/>
          <w:marRight w:val="0"/>
          <w:marTop w:val="0"/>
          <w:marBottom w:val="0"/>
          <w:divBdr>
            <w:top w:val="none" w:sz="0" w:space="0" w:color="auto"/>
            <w:left w:val="none" w:sz="0" w:space="0" w:color="auto"/>
            <w:bottom w:val="none" w:sz="0" w:space="0" w:color="auto"/>
            <w:right w:val="none" w:sz="0" w:space="0" w:color="auto"/>
          </w:divBdr>
        </w:div>
        <w:div w:id="1647009331">
          <w:marLeft w:val="640"/>
          <w:marRight w:val="0"/>
          <w:marTop w:val="0"/>
          <w:marBottom w:val="0"/>
          <w:divBdr>
            <w:top w:val="none" w:sz="0" w:space="0" w:color="auto"/>
            <w:left w:val="none" w:sz="0" w:space="0" w:color="auto"/>
            <w:bottom w:val="none" w:sz="0" w:space="0" w:color="auto"/>
            <w:right w:val="none" w:sz="0" w:space="0" w:color="auto"/>
          </w:divBdr>
        </w:div>
        <w:div w:id="456526477">
          <w:marLeft w:val="640"/>
          <w:marRight w:val="0"/>
          <w:marTop w:val="0"/>
          <w:marBottom w:val="0"/>
          <w:divBdr>
            <w:top w:val="none" w:sz="0" w:space="0" w:color="auto"/>
            <w:left w:val="none" w:sz="0" w:space="0" w:color="auto"/>
            <w:bottom w:val="none" w:sz="0" w:space="0" w:color="auto"/>
            <w:right w:val="none" w:sz="0" w:space="0" w:color="auto"/>
          </w:divBdr>
        </w:div>
        <w:div w:id="1018312937">
          <w:marLeft w:val="640"/>
          <w:marRight w:val="0"/>
          <w:marTop w:val="0"/>
          <w:marBottom w:val="0"/>
          <w:divBdr>
            <w:top w:val="none" w:sz="0" w:space="0" w:color="auto"/>
            <w:left w:val="none" w:sz="0" w:space="0" w:color="auto"/>
            <w:bottom w:val="none" w:sz="0" w:space="0" w:color="auto"/>
            <w:right w:val="none" w:sz="0" w:space="0" w:color="auto"/>
          </w:divBdr>
        </w:div>
        <w:div w:id="653024149">
          <w:marLeft w:val="640"/>
          <w:marRight w:val="0"/>
          <w:marTop w:val="0"/>
          <w:marBottom w:val="0"/>
          <w:divBdr>
            <w:top w:val="none" w:sz="0" w:space="0" w:color="auto"/>
            <w:left w:val="none" w:sz="0" w:space="0" w:color="auto"/>
            <w:bottom w:val="none" w:sz="0" w:space="0" w:color="auto"/>
            <w:right w:val="none" w:sz="0" w:space="0" w:color="auto"/>
          </w:divBdr>
        </w:div>
        <w:div w:id="136804978">
          <w:marLeft w:val="640"/>
          <w:marRight w:val="0"/>
          <w:marTop w:val="0"/>
          <w:marBottom w:val="0"/>
          <w:divBdr>
            <w:top w:val="none" w:sz="0" w:space="0" w:color="auto"/>
            <w:left w:val="none" w:sz="0" w:space="0" w:color="auto"/>
            <w:bottom w:val="none" w:sz="0" w:space="0" w:color="auto"/>
            <w:right w:val="none" w:sz="0" w:space="0" w:color="auto"/>
          </w:divBdr>
        </w:div>
        <w:div w:id="536357179">
          <w:marLeft w:val="640"/>
          <w:marRight w:val="0"/>
          <w:marTop w:val="0"/>
          <w:marBottom w:val="0"/>
          <w:divBdr>
            <w:top w:val="none" w:sz="0" w:space="0" w:color="auto"/>
            <w:left w:val="none" w:sz="0" w:space="0" w:color="auto"/>
            <w:bottom w:val="none" w:sz="0" w:space="0" w:color="auto"/>
            <w:right w:val="none" w:sz="0" w:space="0" w:color="auto"/>
          </w:divBdr>
        </w:div>
        <w:div w:id="690840658">
          <w:marLeft w:val="640"/>
          <w:marRight w:val="0"/>
          <w:marTop w:val="0"/>
          <w:marBottom w:val="0"/>
          <w:divBdr>
            <w:top w:val="none" w:sz="0" w:space="0" w:color="auto"/>
            <w:left w:val="none" w:sz="0" w:space="0" w:color="auto"/>
            <w:bottom w:val="none" w:sz="0" w:space="0" w:color="auto"/>
            <w:right w:val="none" w:sz="0" w:space="0" w:color="auto"/>
          </w:divBdr>
        </w:div>
        <w:div w:id="718895432">
          <w:marLeft w:val="640"/>
          <w:marRight w:val="0"/>
          <w:marTop w:val="0"/>
          <w:marBottom w:val="0"/>
          <w:divBdr>
            <w:top w:val="none" w:sz="0" w:space="0" w:color="auto"/>
            <w:left w:val="none" w:sz="0" w:space="0" w:color="auto"/>
            <w:bottom w:val="none" w:sz="0" w:space="0" w:color="auto"/>
            <w:right w:val="none" w:sz="0" w:space="0" w:color="auto"/>
          </w:divBdr>
        </w:div>
        <w:div w:id="1007563849">
          <w:marLeft w:val="640"/>
          <w:marRight w:val="0"/>
          <w:marTop w:val="0"/>
          <w:marBottom w:val="0"/>
          <w:divBdr>
            <w:top w:val="none" w:sz="0" w:space="0" w:color="auto"/>
            <w:left w:val="none" w:sz="0" w:space="0" w:color="auto"/>
            <w:bottom w:val="none" w:sz="0" w:space="0" w:color="auto"/>
            <w:right w:val="none" w:sz="0" w:space="0" w:color="auto"/>
          </w:divBdr>
        </w:div>
        <w:div w:id="939483916">
          <w:marLeft w:val="640"/>
          <w:marRight w:val="0"/>
          <w:marTop w:val="0"/>
          <w:marBottom w:val="0"/>
          <w:divBdr>
            <w:top w:val="none" w:sz="0" w:space="0" w:color="auto"/>
            <w:left w:val="none" w:sz="0" w:space="0" w:color="auto"/>
            <w:bottom w:val="none" w:sz="0" w:space="0" w:color="auto"/>
            <w:right w:val="none" w:sz="0" w:space="0" w:color="auto"/>
          </w:divBdr>
        </w:div>
        <w:div w:id="890270382">
          <w:marLeft w:val="640"/>
          <w:marRight w:val="0"/>
          <w:marTop w:val="0"/>
          <w:marBottom w:val="0"/>
          <w:divBdr>
            <w:top w:val="none" w:sz="0" w:space="0" w:color="auto"/>
            <w:left w:val="none" w:sz="0" w:space="0" w:color="auto"/>
            <w:bottom w:val="none" w:sz="0" w:space="0" w:color="auto"/>
            <w:right w:val="none" w:sz="0" w:space="0" w:color="auto"/>
          </w:divBdr>
        </w:div>
        <w:div w:id="77019457">
          <w:marLeft w:val="640"/>
          <w:marRight w:val="0"/>
          <w:marTop w:val="0"/>
          <w:marBottom w:val="0"/>
          <w:divBdr>
            <w:top w:val="none" w:sz="0" w:space="0" w:color="auto"/>
            <w:left w:val="none" w:sz="0" w:space="0" w:color="auto"/>
            <w:bottom w:val="none" w:sz="0" w:space="0" w:color="auto"/>
            <w:right w:val="none" w:sz="0" w:space="0" w:color="auto"/>
          </w:divBdr>
        </w:div>
        <w:div w:id="2048020844">
          <w:marLeft w:val="640"/>
          <w:marRight w:val="0"/>
          <w:marTop w:val="0"/>
          <w:marBottom w:val="0"/>
          <w:divBdr>
            <w:top w:val="none" w:sz="0" w:space="0" w:color="auto"/>
            <w:left w:val="none" w:sz="0" w:space="0" w:color="auto"/>
            <w:bottom w:val="none" w:sz="0" w:space="0" w:color="auto"/>
            <w:right w:val="none" w:sz="0" w:space="0" w:color="auto"/>
          </w:divBdr>
        </w:div>
        <w:div w:id="1708673946">
          <w:marLeft w:val="640"/>
          <w:marRight w:val="0"/>
          <w:marTop w:val="0"/>
          <w:marBottom w:val="0"/>
          <w:divBdr>
            <w:top w:val="none" w:sz="0" w:space="0" w:color="auto"/>
            <w:left w:val="none" w:sz="0" w:space="0" w:color="auto"/>
            <w:bottom w:val="none" w:sz="0" w:space="0" w:color="auto"/>
            <w:right w:val="none" w:sz="0" w:space="0" w:color="auto"/>
          </w:divBdr>
        </w:div>
        <w:div w:id="1767071171">
          <w:marLeft w:val="640"/>
          <w:marRight w:val="0"/>
          <w:marTop w:val="0"/>
          <w:marBottom w:val="0"/>
          <w:divBdr>
            <w:top w:val="none" w:sz="0" w:space="0" w:color="auto"/>
            <w:left w:val="none" w:sz="0" w:space="0" w:color="auto"/>
            <w:bottom w:val="none" w:sz="0" w:space="0" w:color="auto"/>
            <w:right w:val="none" w:sz="0" w:space="0" w:color="auto"/>
          </w:divBdr>
        </w:div>
        <w:div w:id="1324167907">
          <w:marLeft w:val="640"/>
          <w:marRight w:val="0"/>
          <w:marTop w:val="0"/>
          <w:marBottom w:val="0"/>
          <w:divBdr>
            <w:top w:val="none" w:sz="0" w:space="0" w:color="auto"/>
            <w:left w:val="none" w:sz="0" w:space="0" w:color="auto"/>
            <w:bottom w:val="none" w:sz="0" w:space="0" w:color="auto"/>
            <w:right w:val="none" w:sz="0" w:space="0" w:color="auto"/>
          </w:divBdr>
        </w:div>
        <w:div w:id="1215003531">
          <w:marLeft w:val="640"/>
          <w:marRight w:val="0"/>
          <w:marTop w:val="0"/>
          <w:marBottom w:val="0"/>
          <w:divBdr>
            <w:top w:val="none" w:sz="0" w:space="0" w:color="auto"/>
            <w:left w:val="none" w:sz="0" w:space="0" w:color="auto"/>
            <w:bottom w:val="none" w:sz="0" w:space="0" w:color="auto"/>
            <w:right w:val="none" w:sz="0" w:space="0" w:color="auto"/>
          </w:divBdr>
        </w:div>
        <w:div w:id="1077746662">
          <w:marLeft w:val="640"/>
          <w:marRight w:val="0"/>
          <w:marTop w:val="0"/>
          <w:marBottom w:val="0"/>
          <w:divBdr>
            <w:top w:val="none" w:sz="0" w:space="0" w:color="auto"/>
            <w:left w:val="none" w:sz="0" w:space="0" w:color="auto"/>
            <w:bottom w:val="none" w:sz="0" w:space="0" w:color="auto"/>
            <w:right w:val="none" w:sz="0" w:space="0" w:color="auto"/>
          </w:divBdr>
        </w:div>
        <w:div w:id="1301183555">
          <w:marLeft w:val="640"/>
          <w:marRight w:val="0"/>
          <w:marTop w:val="0"/>
          <w:marBottom w:val="0"/>
          <w:divBdr>
            <w:top w:val="none" w:sz="0" w:space="0" w:color="auto"/>
            <w:left w:val="none" w:sz="0" w:space="0" w:color="auto"/>
            <w:bottom w:val="none" w:sz="0" w:space="0" w:color="auto"/>
            <w:right w:val="none" w:sz="0" w:space="0" w:color="auto"/>
          </w:divBdr>
        </w:div>
        <w:div w:id="377049220">
          <w:marLeft w:val="640"/>
          <w:marRight w:val="0"/>
          <w:marTop w:val="0"/>
          <w:marBottom w:val="0"/>
          <w:divBdr>
            <w:top w:val="none" w:sz="0" w:space="0" w:color="auto"/>
            <w:left w:val="none" w:sz="0" w:space="0" w:color="auto"/>
            <w:bottom w:val="none" w:sz="0" w:space="0" w:color="auto"/>
            <w:right w:val="none" w:sz="0" w:space="0" w:color="auto"/>
          </w:divBdr>
        </w:div>
        <w:div w:id="264577741">
          <w:marLeft w:val="640"/>
          <w:marRight w:val="0"/>
          <w:marTop w:val="0"/>
          <w:marBottom w:val="0"/>
          <w:divBdr>
            <w:top w:val="none" w:sz="0" w:space="0" w:color="auto"/>
            <w:left w:val="none" w:sz="0" w:space="0" w:color="auto"/>
            <w:bottom w:val="none" w:sz="0" w:space="0" w:color="auto"/>
            <w:right w:val="none" w:sz="0" w:space="0" w:color="auto"/>
          </w:divBdr>
        </w:div>
        <w:div w:id="1609122472">
          <w:marLeft w:val="640"/>
          <w:marRight w:val="0"/>
          <w:marTop w:val="0"/>
          <w:marBottom w:val="0"/>
          <w:divBdr>
            <w:top w:val="none" w:sz="0" w:space="0" w:color="auto"/>
            <w:left w:val="none" w:sz="0" w:space="0" w:color="auto"/>
            <w:bottom w:val="none" w:sz="0" w:space="0" w:color="auto"/>
            <w:right w:val="none" w:sz="0" w:space="0" w:color="auto"/>
          </w:divBdr>
        </w:div>
        <w:div w:id="868839199">
          <w:marLeft w:val="640"/>
          <w:marRight w:val="0"/>
          <w:marTop w:val="0"/>
          <w:marBottom w:val="0"/>
          <w:divBdr>
            <w:top w:val="none" w:sz="0" w:space="0" w:color="auto"/>
            <w:left w:val="none" w:sz="0" w:space="0" w:color="auto"/>
            <w:bottom w:val="none" w:sz="0" w:space="0" w:color="auto"/>
            <w:right w:val="none" w:sz="0" w:space="0" w:color="auto"/>
          </w:divBdr>
        </w:div>
        <w:div w:id="1890065081">
          <w:marLeft w:val="640"/>
          <w:marRight w:val="0"/>
          <w:marTop w:val="0"/>
          <w:marBottom w:val="0"/>
          <w:divBdr>
            <w:top w:val="none" w:sz="0" w:space="0" w:color="auto"/>
            <w:left w:val="none" w:sz="0" w:space="0" w:color="auto"/>
            <w:bottom w:val="none" w:sz="0" w:space="0" w:color="auto"/>
            <w:right w:val="none" w:sz="0" w:space="0" w:color="auto"/>
          </w:divBdr>
        </w:div>
        <w:div w:id="1860317217">
          <w:marLeft w:val="640"/>
          <w:marRight w:val="0"/>
          <w:marTop w:val="0"/>
          <w:marBottom w:val="0"/>
          <w:divBdr>
            <w:top w:val="none" w:sz="0" w:space="0" w:color="auto"/>
            <w:left w:val="none" w:sz="0" w:space="0" w:color="auto"/>
            <w:bottom w:val="none" w:sz="0" w:space="0" w:color="auto"/>
            <w:right w:val="none" w:sz="0" w:space="0" w:color="auto"/>
          </w:divBdr>
        </w:div>
        <w:div w:id="1775326503">
          <w:marLeft w:val="640"/>
          <w:marRight w:val="0"/>
          <w:marTop w:val="0"/>
          <w:marBottom w:val="0"/>
          <w:divBdr>
            <w:top w:val="none" w:sz="0" w:space="0" w:color="auto"/>
            <w:left w:val="none" w:sz="0" w:space="0" w:color="auto"/>
            <w:bottom w:val="none" w:sz="0" w:space="0" w:color="auto"/>
            <w:right w:val="none" w:sz="0" w:space="0" w:color="auto"/>
          </w:divBdr>
        </w:div>
        <w:div w:id="551044507">
          <w:marLeft w:val="640"/>
          <w:marRight w:val="0"/>
          <w:marTop w:val="0"/>
          <w:marBottom w:val="0"/>
          <w:divBdr>
            <w:top w:val="none" w:sz="0" w:space="0" w:color="auto"/>
            <w:left w:val="none" w:sz="0" w:space="0" w:color="auto"/>
            <w:bottom w:val="none" w:sz="0" w:space="0" w:color="auto"/>
            <w:right w:val="none" w:sz="0" w:space="0" w:color="auto"/>
          </w:divBdr>
        </w:div>
        <w:div w:id="89591707">
          <w:marLeft w:val="640"/>
          <w:marRight w:val="0"/>
          <w:marTop w:val="0"/>
          <w:marBottom w:val="0"/>
          <w:divBdr>
            <w:top w:val="none" w:sz="0" w:space="0" w:color="auto"/>
            <w:left w:val="none" w:sz="0" w:space="0" w:color="auto"/>
            <w:bottom w:val="none" w:sz="0" w:space="0" w:color="auto"/>
            <w:right w:val="none" w:sz="0" w:space="0" w:color="auto"/>
          </w:divBdr>
        </w:div>
        <w:div w:id="281815152">
          <w:marLeft w:val="640"/>
          <w:marRight w:val="0"/>
          <w:marTop w:val="0"/>
          <w:marBottom w:val="0"/>
          <w:divBdr>
            <w:top w:val="none" w:sz="0" w:space="0" w:color="auto"/>
            <w:left w:val="none" w:sz="0" w:space="0" w:color="auto"/>
            <w:bottom w:val="none" w:sz="0" w:space="0" w:color="auto"/>
            <w:right w:val="none" w:sz="0" w:space="0" w:color="auto"/>
          </w:divBdr>
        </w:div>
        <w:div w:id="778717632">
          <w:marLeft w:val="640"/>
          <w:marRight w:val="0"/>
          <w:marTop w:val="0"/>
          <w:marBottom w:val="0"/>
          <w:divBdr>
            <w:top w:val="none" w:sz="0" w:space="0" w:color="auto"/>
            <w:left w:val="none" w:sz="0" w:space="0" w:color="auto"/>
            <w:bottom w:val="none" w:sz="0" w:space="0" w:color="auto"/>
            <w:right w:val="none" w:sz="0" w:space="0" w:color="auto"/>
          </w:divBdr>
        </w:div>
        <w:div w:id="2131582829">
          <w:marLeft w:val="640"/>
          <w:marRight w:val="0"/>
          <w:marTop w:val="0"/>
          <w:marBottom w:val="0"/>
          <w:divBdr>
            <w:top w:val="none" w:sz="0" w:space="0" w:color="auto"/>
            <w:left w:val="none" w:sz="0" w:space="0" w:color="auto"/>
            <w:bottom w:val="none" w:sz="0" w:space="0" w:color="auto"/>
            <w:right w:val="none" w:sz="0" w:space="0" w:color="auto"/>
          </w:divBdr>
        </w:div>
        <w:div w:id="353962027">
          <w:marLeft w:val="640"/>
          <w:marRight w:val="0"/>
          <w:marTop w:val="0"/>
          <w:marBottom w:val="0"/>
          <w:divBdr>
            <w:top w:val="none" w:sz="0" w:space="0" w:color="auto"/>
            <w:left w:val="none" w:sz="0" w:space="0" w:color="auto"/>
            <w:bottom w:val="none" w:sz="0" w:space="0" w:color="auto"/>
            <w:right w:val="none" w:sz="0" w:space="0" w:color="auto"/>
          </w:divBdr>
        </w:div>
        <w:div w:id="2015452277">
          <w:marLeft w:val="640"/>
          <w:marRight w:val="0"/>
          <w:marTop w:val="0"/>
          <w:marBottom w:val="0"/>
          <w:divBdr>
            <w:top w:val="none" w:sz="0" w:space="0" w:color="auto"/>
            <w:left w:val="none" w:sz="0" w:space="0" w:color="auto"/>
            <w:bottom w:val="none" w:sz="0" w:space="0" w:color="auto"/>
            <w:right w:val="none" w:sz="0" w:space="0" w:color="auto"/>
          </w:divBdr>
        </w:div>
        <w:div w:id="1119492189">
          <w:marLeft w:val="640"/>
          <w:marRight w:val="0"/>
          <w:marTop w:val="0"/>
          <w:marBottom w:val="0"/>
          <w:divBdr>
            <w:top w:val="none" w:sz="0" w:space="0" w:color="auto"/>
            <w:left w:val="none" w:sz="0" w:space="0" w:color="auto"/>
            <w:bottom w:val="none" w:sz="0" w:space="0" w:color="auto"/>
            <w:right w:val="none" w:sz="0" w:space="0" w:color="auto"/>
          </w:divBdr>
        </w:div>
        <w:div w:id="1483237636">
          <w:marLeft w:val="640"/>
          <w:marRight w:val="0"/>
          <w:marTop w:val="0"/>
          <w:marBottom w:val="0"/>
          <w:divBdr>
            <w:top w:val="none" w:sz="0" w:space="0" w:color="auto"/>
            <w:left w:val="none" w:sz="0" w:space="0" w:color="auto"/>
            <w:bottom w:val="none" w:sz="0" w:space="0" w:color="auto"/>
            <w:right w:val="none" w:sz="0" w:space="0" w:color="auto"/>
          </w:divBdr>
        </w:div>
        <w:div w:id="564335432">
          <w:marLeft w:val="640"/>
          <w:marRight w:val="0"/>
          <w:marTop w:val="0"/>
          <w:marBottom w:val="0"/>
          <w:divBdr>
            <w:top w:val="none" w:sz="0" w:space="0" w:color="auto"/>
            <w:left w:val="none" w:sz="0" w:space="0" w:color="auto"/>
            <w:bottom w:val="none" w:sz="0" w:space="0" w:color="auto"/>
            <w:right w:val="none" w:sz="0" w:space="0" w:color="auto"/>
          </w:divBdr>
        </w:div>
        <w:div w:id="906260318">
          <w:marLeft w:val="640"/>
          <w:marRight w:val="0"/>
          <w:marTop w:val="0"/>
          <w:marBottom w:val="0"/>
          <w:divBdr>
            <w:top w:val="none" w:sz="0" w:space="0" w:color="auto"/>
            <w:left w:val="none" w:sz="0" w:space="0" w:color="auto"/>
            <w:bottom w:val="none" w:sz="0" w:space="0" w:color="auto"/>
            <w:right w:val="none" w:sz="0" w:space="0" w:color="auto"/>
          </w:divBdr>
        </w:div>
        <w:div w:id="1113674594">
          <w:marLeft w:val="640"/>
          <w:marRight w:val="0"/>
          <w:marTop w:val="0"/>
          <w:marBottom w:val="0"/>
          <w:divBdr>
            <w:top w:val="none" w:sz="0" w:space="0" w:color="auto"/>
            <w:left w:val="none" w:sz="0" w:space="0" w:color="auto"/>
            <w:bottom w:val="none" w:sz="0" w:space="0" w:color="auto"/>
            <w:right w:val="none" w:sz="0" w:space="0" w:color="auto"/>
          </w:divBdr>
        </w:div>
        <w:div w:id="2052684355">
          <w:marLeft w:val="640"/>
          <w:marRight w:val="0"/>
          <w:marTop w:val="0"/>
          <w:marBottom w:val="0"/>
          <w:divBdr>
            <w:top w:val="none" w:sz="0" w:space="0" w:color="auto"/>
            <w:left w:val="none" w:sz="0" w:space="0" w:color="auto"/>
            <w:bottom w:val="none" w:sz="0" w:space="0" w:color="auto"/>
            <w:right w:val="none" w:sz="0" w:space="0" w:color="auto"/>
          </w:divBdr>
        </w:div>
        <w:div w:id="2001079180">
          <w:marLeft w:val="640"/>
          <w:marRight w:val="0"/>
          <w:marTop w:val="0"/>
          <w:marBottom w:val="0"/>
          <w:divBdr>
            <w:top w:val="none" w:sz="0" w:space="0" w:color="auto"/>
            <w:left w:val="none" w:sz="0" w:space="0" w:color="auto"/>
            <w:bottom w:val="none" w:sz="0" w:space="0" w:color="auto"/>
            <w:right w:val="none" w:sz="0" w:space="0" w:color="auto"/>
          </w:divBdr>
        </w:div>
        <w:div w:id="1630671824">
          <w:marLeft w:val="640"/>
          <w:marRight w:val="0"/>
          <w:marTop w:val="0"/>
          <w:marBottom w:val="0"/>
          <w:divBdr>
            <w:top w:val="none" w:sz="0" w:space="0" w:color="auto"/>
            <w:left w:val="none" w:sz="0" w:space="0" w:color="auto"/>
            <w:bottom w:val="none" w:sz="0" w:space="0" w:color="auto"/>
            <w:right w:val="none" w:sz="0" w:space="0" w:color="auto"/>
          </w:divBdr>
        </w:div>
        <w:div w:id="1172991746">
          <w:marLeft w:val="640"/>
          <w:marRight w:val="0"/>
          <w:marTop w:val="0"/>
          <w:marBottom w:val="0"/>
          <w:divBdr>
            <w:top w:val="none" w:sz="0" w:space="0" w:color="auto"/>
            <w:left w:val="none" w:sz="0" w:space="0" w:color="auto"/>
            <w:bottom w:val="none" w:sz="0" w:space="0" w:color="auto"/>
            <w:right w:val="none" w:sz="0" w:space="0" w:color="auto"/>
          </w:divBdr>
        </w:div>
        <w:div w:id="1427725311">
          <w:marLeft w:val="640"/>
          <w:marRight w:val="0"/>
          <w:marTop w:val="0"/>
          <w:marBottom w:val="0"/>
          <w:divBdr>
            <w:top w:val="none" w:sz="0" w:space="0" w:color="auto"/>
            <w:left w:val="none" w:sz="0" w:space="0" w:color="auto"/>
            <w:bottom w:val="none" w:sz="0" w:space="0" w:color="auto"/>
            <w:right w:val="none" w:sz="0" w:space="0" w:color="auto"/>
          </w:divBdr>
        </w:div>
        <w:div w:id="1632127576">
          <w:marLeft w:val="640"/>
          <w:marRight w:val="0"/>
          <w:marTop w:val="0"/>
          <w:marBottom w:val="0"/>
          <w:divBdr>
            <w:top w:val="none" w:sz="0" w:space="0" w:color="auto"/>
            <w:left w:val="none" w:sz="0" w:space="0" w:color="auto"/>
            <w:bottom w:val="none" w:sz="0" w:space="0" w:color="auto"/>
            <w:right w:val="none" w:sz="0" w:space="0" w:color="auto"/>
          </w:divBdr>
        </w:div>
        <w:div w:id="1882937145">
          <w:marLeft w:val="640"/>
          <w:marRight w:val="0"/>
          <w:marTop w:val="0"/>
          <w:marBottom w:val="0"/>
          <w:divBdr>
            <w:top w:val="none" w:sz="0" w:space="0" w:color="auto"/>
            <w:left w:val="none" w:sz="0" w:space="0" w:color="auto"/>
            <w:bottom w:val="none" w:sz="0" w:space="0" w:color="auto"/>
            <w:right w:val="none" w:sz="0" w:space="0" w:color="auto"/>
          </w:divBdr>
        </w:div>
        <w:div w:id="452404726">
          <w:marLeft w:val="640"/>
          <w:marRight w:val="0"/>
          <w:marTop w:val="0"/>
          <w:marBottom w:val="0"/>
          <w:divBdr>
            <w:top w:val="none" w:sz="0" w:space="0" w:color="auto"/>
            <w:left w:val="none" w:sz="0" w:space="0" w:color="auto"/>
            <w:bottom w:val="none" w:sz="0" w:space="0" w:color="auto"/>
            <w:right w:val="none" w:sz="0" w:space="0" w:color="auto"/>
          </w:divBdr>
        </w:div>
        <w:div w:id="772558150">
          <w:marLeft w:val="640"/>
          <w:marRight w:val="0"/>
          <w:marTop w:val="0"/>
          <w:marBottom w:val="0"/>
          <w:divBdr>
            <w:top w:val="none" w:sz="0" w:space="0" w:color="auto"/>
            <w:left w:val="none" w:sz="0" w:space="0" w:color="auto"/>
            <w:bottom w:val="none" w:sz="0" w:space="0" w:color="auto"/>
            <w:right w:val="none" w:sz="0" w:space="0" w:color="auto"/>
          </w:divBdr>
        </w:div>
        <w:div w:id="155418592">
          <w:marLeft w:val="640"/>
          <w:marRight w:val="0"/>
          <w:marTop w:val="0"/>
          <w:marBottom w:val="0"/>
          <w:divBdr>
            <w:top w:val="none" w:sz="0" w:space="0" w:color="auto"/>
            <w:left w:val="none" w:sz="0" w:space="0" w:color="auto"/>
            <w:bottom w:val="none" w:sz="0" w:space="0" w:color="auto"/>
            <w:right w:val="none" w:sz="0" w:space="0" w:color="auto"/>
          </w:divBdr>
        </w:div>
        <w:div w:id="1294750597">
          <w:marLeft w:val="640"/>
          <w:marRight w:val="0"/>
          <w:marTop w:val="0"/>
          <w:marBottom w:val="0"/>
          <w:divBdr>
            <w:top w:val="none" w:sz="0" w:space="0" w:color="auto"/>
            <w:left w:val="none" w:sz="0" w:space="0" w:color="auto"/>
            <w:bottom w:val="none" w:sz="0" w:space="0" w:color="auto"/>
            <w:right w:val="none" w:sz="0" w:space="0" w:color="auto"/>
          </w:divBdr>
        </w:div>
        <w:div w:id="234315029">
          <w:marLeft w:val="640"/>
          <w:marRight w:val="0"/>
          <w:marTop w:val="0"/>
          <w:marBottom w:val="0"/>
          <w:divBdr>
            <w:top w:val="none" w:sz="0" w:space="0" w:color="auto"/>
            <w:left w:val="none" w:sz="0" w:space="0" w:color="auto"/>
            <w:bottom w:val="none" w:sz="0" w:space="0" w:color="auto"/>
            <w:right w:val="none" w:sz="0" w:space="0" w:color="auto"/>
          </w:divBdr>
        </w:div>
      </w:divsChild>
    </w:div>
    <w:div w:id="1459301711">
      <w:bodyDiv w:val="1"/>
      <w:marLeft w:val="0"/>
      <w:marRight w:val="0"/>
      <w:marTop w:val="0"/>
      <w:marBottom w:val="0"/>
      <w:divBdr>
        <w:top w:val="none" w:sz="0" w:space="0" w:color="auto"/>
        <w:left w:val="none" w:sz="0" w:space="0" w:color="auto"/>
        <w:bottom w:val="none" w:sz="0" w:space="0" w:color="auto"/>
        <w:right w:val="none" w:sz="0" w:space="0" w:color="auto"/>
      </w:divBdr>
      <w:divsChild>
        <w:div w:id="705105138">
          <w:marLeft w:val="640"/>
          <w:marRight w:val="0"/>
          <w:marTop w:val="0"/>
          <w:marBottom w:val="0"/>
          <w:divBdr>
            <w:top w:val="none" w:sz="0" w:space="0" w:color="auto"/>
            <w:left w:val="none" w:sz="0" w:space="0" w:color="auto"/>
            <w:bottom w:val="none" w:sz="0" w:space="0" w:color="auto"/>
            <w:right w:val="none" w:sz="0" w:space="0" w:color="auto"/>
          </w:divBdr>
        </w:div>
        <w:div w:id="1869952074">
          <w:marLeft w:val="640"/>
          <w:marRight w:val="0"/>
          <w:marTop w:val="0"/>
          <w:marBottom w:val="0"/>
          <w:divBdr>
            <w:top w:val="none" w:sz="0" w:space="0" w:color="auto"/>
            <w:left w:val="none" w:sz="0" w:space="0" w:color="auto"/>
            <w:bottom w:val="none" w:sz="0" w:space="0" w:color="auto"/>
            <w:right w:val="none" w:sz="0" w:space="0" w:color="auto"/>
          </w:divBdr>
        </w:div>
        <w:div w:id="518667819">
          <w:marLeft w:val="640"/>
          <w:marRight w:val="0"/>
          <w:marTop w:val="0"/>
          <w:marBottom w:val="0"/>
          <w:divBdr>
            <w:top w:val="none" w:sz="0" w:space="0" w:color="auto"/>
            <w:left w:val="none" w:sz="0" w:space="0" w:color="auto"/>
            <w:bottom w:val="none" w:sz="0" w:space="0" w:color="auto"/>
            <w:right w:val="none" w:sz="0" w:space="0" w:color="auto"/>
          </w:divBdr>
        </w:div>
        <w:div w:id="1703481088">
          <w:marLeft w:val="640"/>
          <w:marRight w:val="0"/>
          <w:marTop w:val="0"/>
          <w:marBottom w:val="0"/>
          <w:divBdr>
            <w:top w:val="none" w:sz="0" w:space="0" w:color="auto"/>
            <w:left w:val="none" w:sz="0" w:space="0" w:color="auto"/>
            <w:bottom w:val="none" w:sz="0" w:space="0" w:color="auto"/>
            <w:right w:val="none" w:sz="0" w:space="0" w:color="auto"/>
          </w:divBdr>
        </w:div>
        <w:div w:id="1617910715">
          <w:marLeft w:val="640"/>
          <w:marRight w:val="0"/>
          <w:marTop w:val="0"/>
          <w:marBottom w:val="0"/>
          <w:divBdr>
            <w:top w:val="none" w:sz="0" w:space="0" w:color="auto"/>
            <w:left w:val="none" w:sz="0" w:space="0" w:color="auto"/>
            <w:bottom w:val="none" w:sz="0" w:space="0" w:color="auto"/>
            <w:right w:val="none" w:sz="0" w:space="0" w:color="auto"/>
          </w:divBdr>
        </w:div>
        <w:div w:id="832069155">
          <w:marLeft w:val="640"/>
          <w:marRight w:val="0"/>
          <w:marTop w:val="0"/>
          <w:marBottom w:val="0"/>
          <w:divBdr>
            <w:top w:val="none" w:sz="0" w:space="0" w:color="auto"/>
            <w:left w:val="none" w:sz="0" w:space="0" w:color="auto"/>
            <w:bottom w:val="none" w:sz="0" w:space="0" w:color="auto"/>
            <w:right w:val="none" w:sz="0" w:space="0" w:color="auto"/>
          </w:divBdr>
        </w:div>
        <w:div w:id="1418406117">
          <w:marLeft w:val="640"/>
          <w:marRight w:val="0"/>
          <w:marTop w:val="0"/>
          <w:marBottom w:val="0"/>
          <w:divBdr>
            <w:top w:val="none" w:sz="0" w:space="0" w:color="auto"/>
            <w:left w:val="none" w:sz="0" w:space="0" w:color="auto"/>
            <w:bottom w:val="none" w:sz="0" w:space="0" w:color="auto"/>
            <w:right w:val="none" w:sz="0" w:space="0" w:color="auto"/>
          </w:divBdr>
        </w:div>
        <w:div w:id="437215406">
          <w:marLeft w:val="640"/>
          <w:marRight w:val="0"/>
          <w:marTop w:val="0"/>
          <w:marBottom w:val="0"/>
          <w:divBdr>
            <w:top w:val="none" w:sz="0" w:space="0" w:color="auto"/>
            <w:left w:val="none" w:sz="0" w:space="0" w:color="auto"/>
            <w:bottom w:val="none" w:sz="0" w:space="0" w:color="auto"/>
            <w:right w:val="none" w:sz="0" w:space="0" w:color="auto"/>
          </w:divBdr>
        </w:div>
        <w:div w:id="1718895332">
          <w:marLeft w:val="640"/>
          <w:marRight w:val="0"/>
          <w:marTop w:val="0"/>
          <w:marBottom w:val="0"/>
          <w:divBdr>
            <w:top w:val="none" w:sz="0" w:space="0" w:color="auto"/>
            <w:left w:val="none" w:sz="0" w:space="0" w:color="auto"/>
            <w:bottom w:val="none" w:sz="0" w:space="0" w:color="auto"/>
            <w:right w:val="none" w:sz="0" w:space="0" w:color="auto"/>
          </w:divBdr>
        </w:div>
        <w:div w:id="1248611000">
          <w:marLeft w:val="640"/>
          <w:marRight w:val="0"/>
          <w:marTop w:val="0"/>
          <w:marBottom w:val="0"/>
          <w:divBdr>
            <w:top w:val="none" w:sz="0" w:space="0" w:color="auto"/>
            <w:left w:val="none" w:sz="0" w:space="0" w:color="auto"/>
            <w:bottom w:val="none" w:sz="0" w:space="0" w:color="auto"/>
            <w:right w:val="none" w:sz="0" w:space="0" w:color="auto"/>
          </w:divBdr>
        </w:div>
        <w:div w:id="1793667121">
          <w:marLeft w:val="640"/>
          <w:marRight w:val="0"/>
          <w:marTop w:val="0"/>
          <w:marBottom w:val="0"/>
          <w:divBdr>
            <w:top w:val="none" w:sz="0" w:space="0" w:color="auto"/>
            <w:left w:val="none" w:sz="0" w:space="0" w:color="auto"/>
            <w:bottom w:val="none" w:sz="0" w:space="0" w:color="auto"/>
            <w:right w:val="none" w:sz="0" w:space="0" w:color="auto"/>
          </w:divBdr>
        </w:div>
        <w:div w:id="569997857">
          <w:marLeft w:val="640"/>
          <w:marRight w:val="0"/>
          <w:marTop w:val="0"/>
          <w:marBottom w:val="0"/>
          <w:divBdr>
            <w:top w:val="none" w:sz="0" w:space="0" w:color="auto"/>
            <w:left w:val="none" w:sz="0" w:space="0" w:color="auto"/>
            <w:bottom w:val="none" w:sz="0" w:space="0" w:color="auto"/>
            <w:right w:val="none" w:sz="0" w:space="0" w:color="auto"/>
          </w:divBdr>
        </w:div>
        <w:div w:id="2065061981">
          <w:marLeft w:val="640"/>
          <w:marRight w:val="0"/>
          <w:marTop w:val="0"/>
          <w:marBottom w:val="0"/>
          <w:divBdr>
            <w:top w:val="none" w:sz="0" w:space="0" w:color="auto"/>
            <w:left w:val="none" w:sz="0" w:space="0" w:color="auto"/>
            <w:bottom w:val="none" w:sz="0" w:space="0" w:color="auto"/>
            <w:right w:val="none" w:sz="0" w:space="0" w:color="auto"/>
          </w:divBdr>
        </w:div>
        <w:div w:id="826434581">
          <w:marLeft w:val="640"/>
          <w:marRight w:val="0"/>
          <w:marTop w:val="0"/>
          <w:marBottom w:val="0"/>
          <w:divBdr>
            <w:top w:val="none" w:sz="0" w:space="0" w:color="auto"/>
            <w:left w:val="none" w:sz="0" w:space="0" w:color="auto"/>
            <w:bottom w:val="none" w:sz="0" w:space="0" w:color="auto"/>
            <w:right w:val="none" w:sz="0" w:space="0" w:color="auto"/>
          </w:divBdr>
        </w:div>
        <w:div w:id="1571497146">
          <w:marLeft w:val="640"/>
          <w:marRight w:val="0"/>
          <w:marTop w:val="0"/>
          <w:marBottom w:val="0"/>
          <w:divBdr>
            <w:top w:val="none" w:sz="0" w:space="0" w:color="auto"/>
            <w:left w:val="none" w:sz="0" w:space="0" w:color="auto"/>
            <w:bottom w:val="none" w:sz="0" w:space="0" w:color="auto"/>
            <w:right w:val="none" w:sz="0" w:space="0" w:color="auto"/>
          </w:divBdr>
        </w:div>
        <w:div w:id="976491402">
          <w:marLeft w:val="640"/>
          <w:marRight w:val="0"/>
          <w:marTop w:val="0"/>
          <w:marBottom w:val="0"/>
          <w:divBdr>
            <w:top w:val="none" w:sz="0" w:space="0" w:color="auto"/>
            <w:left w:val="none" w:sz="0" w:space="0" w:color="auto"/>
            <w:bottom w:val="none" w:sz="0" w:space="0" w:color="auto"/>
            <w:right w:val="none" w:sz="0" w:space="0" w:color="auto"/>
          </w:divBdr>
        </w:div>
        <w:div w:id="1426413570">
          <w:marLeft w:val="640"/>
          <w:marRight w:val="0"/>
          <w:marTop w:val="0"/>
          <w:marBottom w:val="0"/>
          <w:divBdr>
            <w:top w:val="none" w:sz="0" w:space="0" w:color="auto"/>
            <w:left w:val="none" w:sz="0" w:space="0" w:color="auto"/>
            <w:bottom w:val="none" w:sz="0" w:space="0" w:color="auto"/>
            <w:right w:val="none" w:sz="0" w:space="0" w:color="auto"/>
          </w:divBdr>
        </w:div>
        <w:div w:id="524028698">
          <w:marLeft w:val="640"/>
          <w:marRight w:val="0"/>
          <w:marTop w:val="0"/>
          <w:marBottom w:val="0"/>
          <w:divBdr>
            <w:top w:val="none" w:sz="0" w:space="0" w:color="auto"/>
            <w:left w:val="none" w:sz="0" w:space="0" w:color="auto"/>
            <w:bottom w:val="none" w:sz="0" w:space="0" w:color="auto"/>
            <w:right w:val="none" w:sz="0" w:space="0" w:color="auto"/>
          </w:divBdr>
        </w:div>
        <w:div w:id="851188010">
          <w:marLeft w:val="640"/>
          <w:marRight w:val="0"/>
          <w:marTop w:val="0"/>
          <w:marBottom w:val="0"/>
          <w:divBdr>
            <w:top w:val="none" w:sz="0" w:space="0" w:color="auto"/>
            <w:left w:val="none" w:sz="0" w:space="0" w:color="auto"/>
            <w:bottom w:val="none" w:sz="0" w:space="0" w:color="auto"/>
            <w:right w:val="none" w:sz="0" w:space="0" w:color="auto"/>
          </w:divBdr>
        </w:div>
        <w:div w:id="777987352">
          <w:marLeft w:val="640"/>
          <w:marRight w:val="0"/>
          <w:marTop w:val="0"/>
          <w:marBottom w:val="0"/>
          <w:divBdr>
            <w:top w:val="none" w:sz="0" w:space="0" w:color="auto"/>
            <w:left w:val="none" w:sz="0" w:space="0" w:color="auto"/>
            <w:bottom w:val="none" w:sz="0" w:space="0" w:color="auto"/>
            <w:right w:val="none" w:sz="0" w:space="0" w:color="auto"/>
          </w:divBdr>
        </w:div>
        <w:div w:id="1207794201">
          <w:marLeft w:val="640"/>
          <w:marRight w:val="0"/>
          <w:marTop w:val="0"/>
          <w:marBottom w:val="0"/>
          <w:divBdr>
            <w:top w:val="none" w:sz="0" w:space="0" w:color="auto"/>
            <w:left w:val="none" w:sz="0" w:space="0" w:color="auto"/>
            <w:bottom w:val="none" w:sz="0" w:space="0" w:color="auto"/>
            <w:right w:val="none" w:sz="0" w:space="0" w:color="auto"/>
          </w:divBdr>
        </w:div>
        <w:div w:id="1483041373">
          <w:marLeft w:val="640"/>
          <w:marRight w:val="0"/>
          <w:marTop w:val="0"/>
          <w:marBottom w:val="0"/>
          <w:divBdr>
            <w:top w:val="none" w:sz="0" w:space="0" w:color="auto"/>
            <w:left w:val="none" w:sz="0" w:space="0" w:color="auto"/>
            <w:bottom w:val="none" w:sz="0" w:space="0" w:color="auto"/>
            <w:right w:val="none" w:sz="0" w:space="0" w:color="auto"/>
          </w:divBdr>
        </w:div>
        <w:div w:id="2103145073">
          <w:marLeft w:val="640"/>
          <w:marRight w:val="0"/>
          <w:marTop w:val="0"/>
          <w:marBottom w:val="0"/>
          <w:divBdr>
            <w:top w:val="none" w:sz="0" w:space="0" w:color="auto"/>
            <w:left w:val="none" w:sz="0" w:space="0" w:color="auto"/>
            <w:bottom w:val="none" w:sz="0" w:space="0" w:color="auto"/>
            <w:right w:val="none" w:sz="0" w:space="0" w:color="auto"/>
          </w:divBdr>
        </w:div>
        <w:div w:id="2074422553">
          <w:marLeft w:val="640"/>
          <w:marRight w:val="0"/>
          <w:marTop w:val="0"/>
          <w:marBottom w:val="0"/>
          <w:divBdr>
            <w:top w:val="none" w:sz="0" w:space="0" w:color="auto"/>
            <w:left w:val="none" w:sz="0" w:space="0" w:color="auto"/>
            <w:bottom w:val="none" w:sz="0" w:space="0" w:color="auto"/>
            <w:right w:val="none" w:sz="0" w:space="0" w:color="auto"/>
          </w:divBdr>
        </w:div>
        <w:div w:id="32581047">
          <w:marLeft w:val="640"/>
          <w:marRight w:val="0"/>
          <w:marTop w:val="0"/>
          <w:marBottom w:val="0"/>
          <w:divBdr>
            <w:top w:val="none" w:sz="0" w:space="0" w:color="auto"/>
            <w:left w:val="none" w:sz="0" w:space="0" w:color="auto"/>
            <w:bottom w:val="none" w:sz="0" w:space="0" w:color="auto"/>
            <w:right w:val="none" w:sz="0" w:space="0" w:color="auto"/>
          </w:divBdr>
        </w:div>
        <w:div w:id="294792968">
          <w:marLeft w:val="640"/>
          <w:marRight w:val="0"/>
          <w:marTop w:val="0"/>
          <w:marBottom w:val="0"/>
          <w:divBdr>
            <w:top w:val="none" w:sz="0" w:space="0" w:color="auto"/>
            <w:left w:val="none" w:sz="0" w:space="0" w:color="auto"/>
            <w:bottom w:val="none" w:sz="0" w:space="0" w:color="auto"/>
            <w:right w:val="none" w:sz="0" w:space="0" w:color="auto"/>
          </w:divBdr>
        </w:div>
        <w:div w:id="1501307642">
          <w:marLeft w:val="640"/>
          <w:marRight w:val="0"/>
          <w:marTop w:val="0"/>
          <w:marBottom w:val="0"/>
          <w:divBdr>
            <w:top w:val="none" w:sz="0" w:space="0" w:color="auto"/>
            <w:left w:val="none" w:sz="0" w:space="0" w:color="auto"/>
            <w:bottom w:val="none" w:sz="0" w:space="0" w:color="auto"/>
            <w:right w:val="none" w:sz="0" w:space="0" w:color="auto"/>
          </w:divBdr>
        </w:div>
        <w:div w:id="1873423247">
          <w:marLeft w:val="640"/>
          <w:marRight w:val="0"/>
          <w:marTop w:val="0"/>
          <w:marBottom w:val="0"/>
          <w:divBdr>
            <w:top w:val="none" w:sz="0" w:space="0" w:color="auto"/>
            <w:left w:val="none" w:sz="0" w:space="0" w:color="auto"/>
            <w:bottom w:val="none" w:sz="0" w:space="0" w:color="auto"/>
            <w:right w:val="none" w:sz="0" w:space="0" w:color="auto"/>
          </w:divBdr>
        </w:div>
        <w:div w:id="888684018">
          <w:marLeft w:val="640"/>
          <w:marRight w:val="0"/>
          <w:marTop w:val="0"/>
          <w:marBottom w:val="0"/>
          <w:divBdr>
            <w:top w:val="none" w:sz="0" w:space="0" w:color="auto"/>
            <w:left w:val="none" w:sz="0" w:space="0" w:color="auto"/>
            <w:bottom w:val="none" w:sz="0" w:space="0" w:color="auto"/>
            <w:right w:val="none" w:sz="0" w:space="0" w:color="auto"/>
          </w:divBdr>
        </w:div>
        <w:div w:id="1974209930">
          <w:marLeft w:val="640"/>
          <w:marRight w:val="0"/>
          <w:marTop w:val="0"/>
          <w:marBottom w:val="0"/>
          <w:divBdr>
            <w:top w:val="none" w:sz="0" w:space="0" w:color="auto"/>
            <w:left w:val="none" w:sz="0" w:space="0" w:color="auto"/>
            <w:bottom w:val="none" w:sz="0" w:space="0" w:color="auto"/>
            <w:right w:val="none" w:sz="0" w:space="0" w:color="auto"/>
          </w:divBdr>
        </w:div>
        <w:div w:id="1023937010">
          <w:marLeft w:val="640"/>
          <w:marRight w:val="0"/>
          <w:marTop w:val="0"/>
          <w:marBottom w:val="0"/>
          <w:divBdr>
            <w:top w:val="none" w:sz="0" w:space="0" w:color="auto"/>
            <w:left w:val="none" w:sz="0" w:space="0" w:color="auto"/>
            <w:bottom w:val="none" w:sz="0" w:space="0" w:color="auto"/>
            <w:right w:val="none" w:sz="0" w:space="0" w:color="auto"/>
          </w:divBdr>
        </w:div>
        <w:div w:id="537202051">
          <w:marLeft w:val="640"/>
          <w:marRight w:val="0"/>
          <w:marTop w:val="0"/>
          <w:marBottom w:val="0"/>
          <w:divBdr>
            <w:top w:val="none" w:sz="0" w:space="0" w:color="auto"/>
            <w:left w:val="none" w:sz="0" w:space="0" w:color="auto"/>
            <w:bottom w:val="none" w:sz="0" w:space="0" w:color="auto"/>
            <w:right w:val="none" w:sz="0" w:space="0" w:color="auto"/>
          </w:divBdr>
        </w:div>
        <w:div w:id="1676806686">
          <w:marLeft w:val="640"/>
          <w:marRight w:val="0"/>
          <w:marTop w:val="0"/>
          <w:marBottom w:val="0"/>
          <w:divBdr>
            <w:top w:val="none" w:sz="0" w:space="0" w:color="auto"/>
            <w:left w:val="none" w:sz="0" w:space="0" w:color="auto"/>
            <w:bottom w:val="none" w:sz="0" w:space="0" w:color="auto"/>
            <w:right w:val="none" w:sz="0" w:space="0" w:color="auto"/>
          </w:divBdr>
        </w:div>
        <w:div w:id="585381640">
          <w:marLeft w:val="640"/>
          <w:marRight w:val="0"/>
          <w:marTop w:val="0"/>
          <w:marBottom w:val="0"/>
          <w:divBdr>
            <w:top w:val="none" w:sz="0" w:space="0" w:color="auto"/>
            <w:left w:val="none" w:sz="0" w:space="0" w:color="auto"/>
            <w:bottom w:val="none" w:sz="0" w:space="0" w:color="auto"/>
            <w:right w:val="none" w:sz="0" w:space="0" w:color="auto"/>
          </w:divBdr>
        </w:div>
        <w:div w:id="489179048">
          <w:marLeft w:val="640"/>
          <w:marRight w:val="0"/>
          <w:marTop w:val="0"/>
          <w:marBottom w:val="0"/>
          <w:divBdr>
            <w:top w:val="none" w:sz="0" w:space="0" w:color="auto"/>
            <w:left w:val="none" w:sz="0" w:space="0" w:color="auto"/>
            <w:bottom w:val="none" w:sz="0" w:space="0" w:color="auto"/>
            <w:right w:val="none" w:sz="0" w:space="0" w:color="auto"/>
          </w:divBdr>
        </w:div>
        <w:div w:id="1912230149">
          <w:marLeft w:val="640"/>
          <w:marRight w:val="0"/>
          <w:marTop w:val="0"/>
          <w:marBottom w:val="0"/>
          <w:divBdr>
            <w:top w:val="none" w:sz="0" w:space="0" w:color="auto"/>
            <w:left w:val="none" w:sz="0" w:space="0" w:color="auto"/>
            <w:bottom w:val="none" w:sz="0" w:space="0" w:color="auto"/>
            <w:right w:val="none" w:sz="0" w:space="0" w:color="auto"/>
          </w:divBdr>
        </w:div>
        <w:div w:id="339940628">
          <w:marLeft w:val="640"/>
          <w:marRight w:val="0"/>
          <w:marTop w:val="0"/>
          <w:marBottom w:val="0"/>
          <w:divBdr>
            <w:top w:val="none" w:sz="0" w:space="0" w:color="auto"/>
            <w:left w:val="none" w:sz="0" w:space="0" w:color="auto"/>
            <w:bottom w:val="none" w:sz="0" w:space="0" w:color="auto"/>
            <w:right w:val="none" w:sz="0" w:space="0" w:color="auto"/>
          </w:divBdr>
        </w:div>
        <w:div w:id="1417362872">
          <w:marLeft w:val="640"/>
          <w:marRight w:val="0"/>
          <w:marTop w:val="0"/>
          <w:marBottom w:val="0"/>
          <w:divBdr>
            <w:top w:val="none" w:sz="0" w:space="0" w:color="auto"/>
            <w:left w:val="none" w:sz="0" w:space="0" w:color="auto"/>
            <w:bottom w:val="none" w:sz="0" w:space="0" w:color="auto"/>
            <w:right w:val="none" w:sz="0" w:space="0" w:color="auto"/>
          </w:divBdr>
        </w:div>
        <w:div w:id="575625195">
          <w:marLeft w:val="640"/>
          <w:marRight w:val="0"/>
          <w:marTop w:val="0"/>
          <w:marBottom w:val="0"/>
          <w:divBdr>
            <w:top w:val="none" w:sz="0" w:space="0" w:color="auto"/>
            <w:left w:val="none" w:sz="0" w:space="0" w:color="auto"/>
            <w:bottom w:val="none" w:sz="0" w:space="0" w:color="auto"/>
            <w:right w:val="none" w:sz="0" w:space="0" w:color="auto"/>
          </w:divBdr>
        </w:div>
        <w:div w:id="503086520">
          <w:marLeft w:val="640"/>
          <w:marRight w:val="0"/>
          <w:marTop w:val="0"/>
          <w:marBottom w:val="0"/>
          <w:divBdr>
            <w:top w:val="none" w:sz="0" w:space="0" w:color="auto"/>
            <w:left w:val="none" w:sz="0" w:space="0" w:color="auto"/>
            <w:bottom w:val="none" w:sz="0" w:space="0" w:color="auto"/>
            <w:right w:val="none" w:sz="0" w:space="0" w:color="auto"/>
          </w:divBdr>
        </w:div>
        <w:div w:id="659772705">
          <w:marLeft w:val="640"/>
          <w:marRight w:val="0"/>
          <w:marTop w:val="0"/>
          <w:marBottom w:val="0"/>
          <w:divBdr>
            <w:top w:val="none" w:sz="0" w:space="0" w:color="auto"/>
            <w:left w:val="none" w:sz="0" w:space="0" w:color="auto"/>
            <w:bottom w:val="none" w:sz="0" w:space="0" w:color="auto"/>
            <w:right w:val="none" w:sz="0" w:space="0" w:color="auto"/>
          </w:divBdr>
        </w:div>
        <w:div w:id="173153886">
          <w:marLeft w:val="640"/>
          <w:marRight w:val="0"/>
          <w:marTop w:val="0"/>
          <w:marBottom w:val="0"/>
          <w:divBdr>
            <w:top w:val="none" w:sz="0" w:space="0" w:color="auto"/>
            <w:left w:val="none" w:sz="0" w:space="0" w:color="auto"/>
            <w:bottom w:val="none" w:sz="0" w:space="0" w:color="auto"/>
            <w:right w:val="none" w:sz="0" w:space="0" w:color="auto"/>
          </w:divBdr>
        </w:div>
        <w:div w:id="2099596629">
          <w:marLeft w:val="640"/>
          <w:marRight w:val="0"/>
          <w:marTop w:val="0"/>
          <w:marBottom w:val="0"/>
          <w:divBdr>
            <w:top w:val="none" w:sz="0" w:space="0" w:color="auto"/>
            <w:left w:val="none" w:sz="0" w:space="0" w:color="auto"/>
            <w:bottom w:val="none" w:sz="0" w:space="0" w:color="auto"/>
            <w:right w:val="none" w:sz="0" w:space="0" w:color="auto"/>
          </w:divBdr>
        </w:div>
        <w:div w:id="211816257">
          <w:marLeft w:val="640"/>
          <w:marRight w:val="0"/>
          <w:marTop w:val="0"/>
          <w:marBottom w:val="0"/>
          <w:divBdr>
            <w:top w:val="none" w:sz="0" w:space="0" w:color="auto"/>
            <w:left w:val="none" w:sz="0" w:space="0" w:color="auto"/>
            <w:bottom w:val="none" w:sz="0" w:space="0" w:color="auto"/>
            <w:right w:val="none" w:sz="0" w:space="0" w:color="auto"/>
          </w:divBdr>
        </w:div>
        <w:div w:id="648242617">
          <w:marLeft w:val="640"/>
          <w:marRight w:val="0"/>
          <w:marTop w:val="0"/>
          <w:marBottom w:val="0"/>
          <w:divBdr>
            <w:top w:val="none" w:sz="0" w:space="0" w:color="auto"/>
            <w:left w:val="none" w:sz="0" w:space="0" w:color="auto"/>
            <w:bottom w:val="none" w:sz="0" w:space="0" w:color="auto"/>
            <w:right w:val="none" w:sz="0" w:space="0" w:color="auto"/>
          </w:divBdr>
        </w:div>
        <w:div w:id="478307355">
          <w:marLeft w:val="640"/>
          <w:marRight w:val="0"/>
          <w:marTop w:val="0"/>
          <w:marBottom w:val="0"/>
          <w:divBdr>
            <w:top w:val="none" w:sz="0" w:space="0" w:color="auto"/>
            <w:left w:val="none" w:sz="0" w:space="0" w:color="auto"/>
            <w:bottom w:val="none" w:sz="0" w:space="0" w:color="auto"/>
            <w:right w:val="none" w:sz="0" w:space="0" w:color="auto"/>
          </w:divBdr>
        </w:div>
        <w:div w:id="1898738995">
          <w:marLeft w:val="640"/>
          <w:marRight w:val="0"/>
          <w:marTop w:val="0"/>
          <w:marBottom w:val="0"/>
          <w:divBdr>
            <w:top w:val="none" w:sz="0" w:space="0" w:color="auto"/>
            <w:left w:val="none" w:sz="0" w:space="0" w:color="auto"/>
            <w:bottom w:val="none" w:sz="0" w:space="0" w:color="auto"/>
            <w:right w:val="none" w:sz="0" w:space="0" w:color="auto"/>
          </w:divBdr>
        </w:div>
        <w:div w:id="325255635">
          <w:marLeft w:val="640"/>
          <w:marRight w:val="0"/>
          <w:marTop w:val="0"/>
          <w:marBottom w:val="0"/>
          <w:divBdr>
            <w:top w:val="none" w:sz="0" w:space="0" w:color="auto"/>
            <w:left w:val="none" w:sz="0" w:space="0" w:color="auto"/>
            <w:bottom w:val="none" w:sz="0" w:space="0" w:color="auto"/>
            <w:right w:val="none" w:sz="0" w:space="0" w:color="auto"/>
          </w:divBdr>
        </w:div>
        <w:div w:id="1053577225">
          <w:marLeft w:val="640"/>
          <w:marRight w:val="0"/>
          <w:marTop w:val="0"/>
          <w:marBottom w:val="0"/>
          <w:divBdr>
            <w:top w:val="none" w:sz="0" w:space="0" w:color="auto"/>
            <w:left w:val="none" w:sz="0" w:space="0" w:color="auto"/>
            <w:bottom w:val="none" w:sz="0" w:space="0" w:color="auto"/>
            <w:right w:val="none" w:sz="0" w:space="0" w:color="auto"/>
          </w:divBdr>
        </w:div>
        <w:div w:id="1548646135">
          <w:marLeft w:val="640"/>
          <w:marRight w:val="0"/>
          <w:marTop w:val="0"/>
          <w:marBottom w:val="0"/>
          <w:divBdr>
            <w:top w:val="none" w:sz="0" w:space="0" w:color="auto"/>
            <w:left w:val="none" w:sz="0" w:space="0" w:color="auto"/>
            <w:bottom w:val="none" w:sz="0" w:space="0" w:color="auto"/>
            <w:right w:val="none" w:sz="0" w:space="0" w:color="auto"/>
          </w:divBdr>
        </w:div>
        <w:div w:id="1781676869">
          <w:marLeft w:val="640"/>
          <w:marRight w:val="0"/>
          <w:marTop w:val="0"/>
          <w:marBottom w:val="0"/>
          <w:divBdr>
            <w:top w:val="none" w:sz="0" w:space="0" w:color="auto"/>
            <w:left w:val="none" w:sz="0" w:space="0" w:color="auto"/>
            <w:bottom w:val="none" w:sz="0" w:space="0" w:color="auto"/>
            <w:right w:val="none" w:sz="0" w:space="0" w:color="auto"/>
          </w:divBdr>
        </w:div>
      </w:divsChild>
    </w:div>
    <w:div w:id="1465276168">
      <w:bodyDiv w:val="1"/>
      <w:marLeft w:val="0"/>
      <w:marRight w:val="0"/>
      <w:marTop w:val="0"/>
      <w:marBottom w:val="0"/>
      <w:divBdr>
        <w:top w:val="none" w:sz="0" w:space="0" w:color="auto"/>
        <w:left w:val="none" w:sz="0" w:space="0" w:color="auto"/>
        <w:bottom w:val="none" w:sz="0" w:space="0" w:color="auto"/>
        <w:right w:val="none" w:sz="0" w:space="0" w:color="auto"/>
      </w:divBdr>
      <w:divsChild>
        <w:div w:id="1439643817">
          <w:marLeft w:val="640"/>
          <w:marRight w:val="0"/>
          <w:marTop w:val="0"/>
          <w:marBottom w:val="0"/>
          <w:divBdr>
            <w:top w:val="none" w:sz="0" w:space="0" w:color="auto"/>
            <w:left w:val="none" w:sz="0" w:space="0" w:color="auto"/>
            <w:bottom w:val="none" w:sz="0" w:space="0" w:color="auto"/>
            <w:right w:val="none" w:sz="0" w:space="0" w:color="auto"/>
          </w:divBdr>
        </w:div>
        <w:div w:id="1070730187">
          <w:marLeft w:val="640"/>
          <w:marRight w:val="0"/>
          <w:marTop w:val="0"/>
          <w:marBottom w:val="0"/>
          <w:divBdr>
            <w:top w:val="none" w:sz="0" w:space="0" w:color="auto"/>
            <w:left w:val="none" w:sz="0" w:space="0" w:color="auto"/>
            <w:bottom w:val="none" w:sz="0" w:space="0" w:color="auto"/>
            <w:right w:val="none" w:sz="0" w:space="0" w:color="auto"/>
          </w:divBdr>
        </w:div>
        <w:div w:id="199901848">
          <w:marLeft w:val="640"/>
          <w:marRight w:val="0"/>
          <w:marTop w:val="0"/>
          <w:marBottom w:val="0"/>
          <w:divBdr>
            <w:top w:val="none" w:sz="0" w:space="0" w:color="auto"/>
            <w:left w:val="none" w:sz="0" w:space="0" w:color="auto"/>
            <w:bottom w:val="none" w:sz="0" w:space="0" w:color="auto"/>
            <w:right w:val="none" w:sz="0" w:space="0" w:color="auto"/>
          </w:divBdr>
        </w:div>
        <w:div w:id="1726563438">
          <w:marLeft w:val="640"/>
          <w:marRight w:val="0"/>
          <w:marTop w:val="0"/>
          <w:marBottom w:val="0"/>
          <w:divBdr>
            <w:top w:val="none" w:sz="0" w:space="0" w:color="auto"/>
            <w:left w:val="none" w:sz="0" w:space="0" w:color="auto"/>
            <w:bottom w:val="none" w:sz="0" w:space="0" w:color="auto"/>
            <w:right w:val="none" w:sz="0" w:space="0" w:color="auto"/>
          </w:divBdr>
        </w:div>
        <w:div w:id="1474831209">
          <w:marLeft w:val="640"/>
          <w:marRight w:val="0"/>
          <w:marTop w:val="0"/>
          <w:marBottom w:val="0"/>
          <w:divBdr>
            <w:top w:val="none" w:sz="0" w:space="0" w:color="auto"/>
            <w:left w:val="none" w:sz="0" w:space="0" w:color="auto"/>
            <w:bottom w:val="none" w:sz="0" w:space="0" w:color="auto"/>
            <w:right w:val="none" w:sz="0" w:space="0" w:color="auto"/>
          </w:divBdr>
        </w:div>
        <w:div w:id="1011222212">
          <w:marLeft w:val="640"/>
          <w:marRight w:val="0"/>
          <w:marTop w:val="0"/>
          <w:marBottom w:val="0"/>
          <w:divBdr>
            <w:top w:val="none" w:sz="0" w:space="0" w:color="auto"/>
            <w:left w:val="none" w:sz="0" w:space="0" w:color="auto"/>
            <w:bottom w:val="none" w:sz="0" w:space="0" w:color="auto"/>
            <w:right w:val="none" w:sz="0" w:space="0" w:color="auto"/>
          </w:divBdr>
        </w:div>
        <w:div w:id="2089573966">
          <w:marLeft w:val="640"/>
          <w:marRight w:val="0"/>
          <w:marTop w:val="0"/>
          <w:marBottom w:val="0"/>
          <w:divBdr>
            <w:top w:val="none" w:sz="0" w:space="0" w:color="auto"/>
            <w:left w:val="none" w:sz="0" w:space="0" w:color="auto"/>
            <w:bottom w:val="none" w:sz="0" w:space="0" w:color="auto"/>
            <w:right w:val="none" w:sz="0" w:space="0" w:color="auto"/>
          </w:divBdr>
        </w:div>
        <w:div w:id="795221945">
          <w:marLeft w:val="640"/>
          <w:marRight w:val="0"/>
          <w:marTop w:val="0"/>
          <w:marBottom w:val="0"/>
          <w:divBdr>
            <w:top w:val="none" w:sz="0" w:space="0" w:color="auto"/>
            <w:left w:val="none" w:sz="0" w:space="0" w:color="auto"/>
            <w:bottom w:val="none" w:sz="0" w:space="0" w:color="auto"/>
            <w:right w:val="none" w:sz="0" w:space="0" w:color="auto"/>
          </w:divBdr>
        </w:div>
        <w:div w:id="507141196">
          <w:marLeft w:val="640"/>
          <w:marRight w:val="0"/>
          <w:marTop w:val="0"/>
          <w:marBottom w:val="0"/>
          <w:divBdr>
            <w:top w:val="none" w:sz="0" w:space="0" w:color="auto"/>
            <w:left w:val="none" w:sz="0" w:space="0" w:color="auto"/>
            <w:bottom w:val="none" w:sz="0" w:space="0" w:color="auto"/>
            <w:right w:val="none" w:sz="0" w:space="0" w:color="auto"/>
          </w:divBdr>
        </w:div>
        <w:div w:id="851145157">
          <w:marLeft w:val="640"/>
          <w:marRight w:val="0"/>
          <w:marTop w:val="0"/>
          <w:marBottom w:val="0"/>
          <w:divBdr>
            <w:top w:val="none" w:sz="0" w:space="0" w:color="auto"/>
            <w:left w:val="none" w:sz="0" w:space="0" w:color="auto"/>
            <w:bottom w:val="none" w:sz="0" w:space="0" w:color="auto"/>
            <w:right w:val="none" w:sz="0" w:space="0" w:color="auto"/>
          </w:divBdr>
        </w:div>
        <w:div w:id="1897546499">
          <w:marLeft w:val="640"/>
          <w:marRight w:val="0"/>
          <w:marTop w:val="0"/>
          <w:marBottom w:val="0"/>
          <w:divBdr>
            <w:top w:val="none" w:sz="0" w:space="0" w:color="auto"/>
            <w:left w:val="none" w:sz="0" w:space="0" w:color="auto"/>
            <w:bottom w:val="none" w:sz="0" w:space="0" w:color="auto"/>
            <w:right w:val="none" w:sz="0" w:space="0" w:color="auto"/>
          </w:divBdr>
        </w:div>
        <w:div w:id="1233276932">
          <w:marLeft w:val="640"/>
          <w:marRight w:val="0"/>
          <w:marTop w:val="0"/>
          <w:marBottom w:val="0"/>
          <w:divBdr>
            <w:top w:val="none" w:sz="0" w:space="0" w:color="auto"/>
            <w:left w:val="none" w:sz="0" w:space="0" w:color="auto"/>
            <w:bottom w:val="none" w:sz="0" w:space="0" w:color="auto"/>
            <w:right w:val="none" w:sz="0" w:space="0" w:color="auto"/>
          </w:divBdr>
        </w:div>
        <w:div w:id="1815298327">
          <w:marLeft w:val="640"/>
          <w:marRight w:val="0"/>
          <w:marTop w:val="0"/>
          <w:marBottom w:val="0"/>
          <w:divBdr>
            <w:top w:val="none" w:sz="0" w:space="0" w:color="auto"/>
            <w:left w:val="none" w:sz="0" w:space="0" w:color="auto"/>
            <w:bottom w:val="none" w:sz="0" w:space="0" w:color="auto"/>
            <w:right w:val="none" w:sz="0" w:space="0" w:color="auto"/>
          </w:divBdr>
        </w:div>
        <w:div w:id="8414400">
          <w:marLeft w:val="640"/>
          <w:marRight w:val="0"/>
          <w:marTop w:val="0"/>
          <w:marBottom w:val="0"/>
          <w:divBdr>
            <w:top w:val="none" w:sz="0" w:space="0" w:color="auto"/>
            <w:left w:val="none" w:sz="0" w:space="0" w:color="auto"/>
            <w:bottom w:val="none" w:sz="0" w:space="0" w:color="auto"/>
            <w:right w:val="none" w:sz="0" w:space="0" w:color="auto"/>
          </w:divBdr>
        </w:div>
        <w:div w:id="1297488332">
          <w:marLeft w:val="640"/>
          <w:marRight w:val="0"/>
          <w:marTop w:val="0"/>
          <w:marBottom w:val="0"/>
          <w:divBdr>
            <w:top w:val="none" w:sz="0" w:space="0" w:color="auto"/>
            <w:left w:val="none" w:sz="0" w:space="0" w:color="auto"/>
            <w:bottom w:val="none" w:sz="0" w:space="0" w:color="auto"/>
            <w:right w:val="none" w:sz="0" w:space="0" w:color="auto"/>
          </w:divBdr>
        </w:div>
        <w:div w:id="2024234823">
          <w:marLeft w:val="640"/>
          <w:marRight w:val="0"/>
          <w:marTop w:val="0"/>
          <w:marBottom w:val="0"/>
          <w:divBdr>
            <w:top w:val="none" w:sz="0" w:space="0" w:color="auto"/>
            <w:left w:val="none" w:sz="0" w:space="0" w:color="auto"/>
            <w:bottom w:val="none" w:sz="0" w:space="0" w:color="auto"/>
            <w:right w:val="none" w:sz="0" w:space="0" w:color="auto"/>
          </w:divBdr>
        </w:div>
        <w:div w:id="1380014524">
          <w:marLeft w:val="640"/>
          <w:marRight w:val="0"/>
          <w:marTop w:val="0"/>
          <w:marBottom w:val="0"/>
          <w:divBdr>
            <w:top w:val="none" w:sz="0" w:space="0" w:color="auto"/>
            <w:left w:val="none" w:sz="0" w:space="0" w:color="auto"/>
            <w:bottom w:val="none" w:sz="0" w:space="0" w:color="auto"/>
            <w:right w:val="none" w:sz="0" w:space="0" w:color="auto"/>
          </w:divBdr>
        </w:div>
        <w:div w:id="168833288">
          <w:marLeft w:val="640"/>
          <w:marRight w:val="0"/>
          <w:marTop w:val="0"/>
          <w:marBottom w:val="0"/>
          <w:divBdr>
            <w:top w:val="none" w:sz="0" w:space="0" w:color="auto"/>
            <w:left w:val="none" w:sz="0" w:space="0" w:color="auto"/>
            <w:bottom w:val="none" w:sz="0" w:space="0" w:color="auto"/>
            <w:right w:val="none" w:sz="0" w:space="0" w:color="auto"/>
          </w:divBdr>
        </w:div>
        <w:div w:id="438571496">
          <w:marLeft w:val="640"/>
          <w:marRight w:val="0"/>
          <w:marTop w:val="0"/>
          <w:marBottom w:val="0"/>
          <w:divBdr>
            <w:top w:val="none" w:sz="0" w:space="0" w:color="auto"/>
            <w:left w:val="none" w:sz="0" w:space="0" w:color="auto"/>
            <w:bottom w:val="none" w:sz="0" w:space="0" w:color="auto"/>
            <w:right w:val="none" w:sz="0" w:space="0" w:color="auto"/>
          </w:divBdr>
        </w:div>
        <w:div w:id="598686730">
          <w:marLeft w:val="640"/>
          <w:marRight w:val="0"/>
          <w:marTop w:val="0"/>
          <w:marBottom w:val="0"/>
          <w:divBdr>
            <w:top w:val="none" w:sz="0" w:space="0" w:color="auto"/>
            <w:left w:val="none" w:sz="0" w:space="0" w:color="auto"/>
            <w:bottom w:val="none" w:sz="0" w:space="0" w:color="auto"/>
            <w:right w:val="none" w:sz="0" w:space="0" w:color="auto"/>
          </w:divBdr>
        </w:div>
        <w:div w:id="648628384">
          <w:marLeft w:val="640"/>
          <w:marRight w:val="0"/>
          <w:marTop w:val="0"/>
          <w:marBottom w:val="0"/>
          <w:divBdr>
            <w:top w:val="none" w:sz="0" w:space="0" w:color="auto"/>
            <w:left w:val="none" w:sz="0" w:space="0" w:color="auto"/>
            <w:bottom w:val="none" w:sz="0" w:space="0" w:color="auto"/>
            <w:right w:val="none" w:sz="0" w:space="0" w:color="auto"/>
          </w:divBdr>
        </w:div>
        <w:div w:id="1056683">
          <w:marLeft w:val="640"/>
          <w:marRight w:val="0"/>
          <w:marTop w:val="0"/>
          <w:marBottom w:val="0"/>
          <w:divBdr>
            <w:top w:val="none" w:sz="0" w:space="0" w:color="auto"/>
            <w:left w:val="none" w:sz="0" w:space="0" w:color="auto"/>
            <w:bottom w:val="none" w:sz="0" w:space="0" w:color="auto"/>
            <w:right w:val="none" w:sz="0" w:space="0" w:color="auto"/>
          </w:divBdr>
        </w:div>
        <w:div w:id="906107038">
          <w:marLeft w:val="640"/>
          <w:marRight w:val="0"/>
          <w:marTop w:val="0"/>
          <w:marBottom w:val="0"/>
          <w:divBdr>
            <w:top w:val="none" w:sz="0" w:space="0" w:color="auto"/>
            <w:left w:val="none" w:sz="0" w:space="0" w:color="auto"/>
            <w:bottom w:val="none" w:sz="0" w:space="0" w:color="auto"/>
            <w:right w:val="none" w:sz="0" w:space="0" w:color="auto"/>
          </w:divBdr>
        </w:div>
        <w:div w:id="707221918">
          <w:marLeft w:val="640"/>
          <w:marRight w:val="0"/>
          <w:marTop w:val="0"/>
          <w:marBottom w:val="0"/>
          <w:divBdr>
            <w:top w:val="none" w:sz="0" w:space="0" w:color="auto"/>
            <w:left w:val="none" w:sz="0" w:space="0" w:color="auto"/>
            <w:bottom w:val="none" w:sz="0" w:space="0" w:color="auto"/>
            <w:right w:val="none" w:sz="0" w:space="0" w:color="auto"/>
          </w:divBdr>
        </w:div>
        <w:div w:id="260526387">
          <w:marLeft w:val="640"/>
          <w:marRight w:val="0"/>
          <w:marTop w:val="0"/>
          <w:marBottom w:val="0"/>
          <w:divBdr>
            <w:top w:val="none" w:sz="0" w:space="0" w:color="auto"/>
            <w:left w:val="none" w:sz="0" w:space="0" w:color="auto"/>
            <w:bottom w:val="none" w:sz="0" w:space="0" w:color="auto"/>
            <w:right w:val="none" w:sz="0" w:space="0" w:color="auto"/>
          </w:divBdr>
        </w:div>
        <w:div w:id="1765875552">
          <w:marLeft w:val="640"/>
          <w:marRight w:val="0"/>
          <w:marTop w:val="0"/>
          <w:marBottom w:val="0"/>
          <w:divBdr>
            <w:top w:val="none" w:sz="0" w:space="0" w:color="auto"/>
            <w:left w:val="none" w:sz="0" w:space="0" w:color="auto"/>
            <w:bottom w:val="none" w:sz="0" w:space="0" w:color="auto"/>
            <w:right w:val="none" w:sz="0" w:space="0" w:color="auto"/>
          </w:divBdr>
        </w:div>
        <w:div w:id="1066412280">
          <w:marLeft w:val="640"/>
          <w:marRight w:val="0"/>
          <w:marTop w:val="0"/>
          <w:marBottom w:val="0"/>
          <w:divBdr>
            <w:top w:val="none" w:sz="0" w:space="0" w:color="auto"/>
            <w:left w:val="none" w:sz="0" w:space="0" w:color="auto"/>
            <w:bottom w:val="none" w:sz="0" w:space="0" w:color="auto"/>
            <w:right w:val="none" w:sz="0" w:space="0" w:color="auto"/>
          </w:divBdr>
        </w:div>
        <w:div w:id="1490553915">
          <w:marLeft w:val="640"/>
          <w:marRight w:val="0"/>
          <w:marTop w:val="0"/>
          <w:marBottom w:val="0"/>
          <w:divBdr>
            <w:top w:val="none" w:sz="0" w:space="0" w:color="auto"/>
            <w:left w:val="none" w:sz="0" w:space="0" w:color="auto"/>
            <w:bottom w:val="none" w:sz="0" w:space="0" w:color="auto"/>
            <w:right w:val="none" w:sz="0" w:space="0" w:color="auto"/>
          </w:divBdr>
        </w:div>
        <w:div w:id="215551439">
          <w:marLeft w:val="640"/>
          <w:marRight w:val="0"/>
          <w:marTop w:val="0"/>
          <w:marBottom w:val="0"/>
          <w:divBdr>
            <w:top w:val="none" w:sz="0" w:space="0" w:color="auto"/>
            <w:left w:val="none" w:sz="0" w:space="0" w:color="auto"/>
            <w:bottom w:val="none" w:sz="0" w:space="0" w:color="auto"/>
            <w:right w:val="none" w:sz="0" w:space="0" w:color="auto"/>
          </w:divBdr>
        </w:div>
        <w:div w:id="1692337641">
          <w:marLeft w:val="640"/>
          <w:marRight w:val="0"/>
          <w:marTop w:val="0"/>
          <w:marBottom w:val="0"/>
          <w:divBdr>
            <w:top w:val="none" w:sz="0" w:space="0" w:color="auto"/>
            <w:left w:val="none" w:sz="0" w:space="0" w:color="auto"/>
            <w:bottom w:val="none" w:sz="0" w:space="0" w:color="auto"/>
            <w:right w:val="none" w:sz="0" w:space="0" w:color="auto"/>
          </w:divBdr>
        </w:div>
        <w:div w:id="2143571398">
          <w:marLeft w:val="640"/>
          <w:marRight w:val="0"/>
          <w:marTop w:val="0"/>
          <w:marBottom w:val="0"/>
          <w:divBdr>
            <w:top w:val="none" w:sz="0" w:space="0" w:color="auto"/>
            <w:left w:val="none" w:sz="0" w:space="0" w:color="auto"/>
            <w:bottom w:val="none" w:sz="0" w:space="0" w:color="auto"/>
            <w:right w:val="none" w:sz="0" w:space="0" w:color="auto"/>
          </w:divBdr>
        </w:div>
        <w:div w:id="1288046483">
          <w:marLeft w:val="640"/>
          <w:marRight w:val="0"/>
          <w:marTop w:val="0"/>
          <w:marBottom w:val="0"/>
          <w:divBdr>
            <w:top w:val="none" w:sz="0" w:space="0" w:color="auto"/>
            <w:left w:val="none" w:sz="0" w:space="0" w:color="auto"/>
            <w:bottom w:val="none" w:sz="0" w:space="0" w:color="auto"/>
            <w:right w:val="none" w:sz="0" w:space="0" w:color="auto"/>
          </w:divBdr>
        </w:div>
        <w:div w:id="1292633748">
          <w:marLeft w:val="640"/>
          <w:marRight w:val="0"/>
          <w:marTop w:val="0"/>
          <w:marBottom w:val="0"/>
          <w:divBdr>
            <w:top w:val="none" w:sz="0" w:space="0" w:color="auto"/>
            <w:left w:val="none" w:sz="0" w:space="0" w:color="auto"/>
            <w:bottom w:val="none" w:sz="0" w:space="0" w:color="auto"/>
            <w:right w:val="none" w:sz="0" w:space="0" w:color="auto"/>
          </w:divBdr>
        </w:div>
        <w:div w:id="1205097048">
          <w:marLeft w:val="640"/>
          <w:marRight w:val="0"/>
          <w:marTop w:val="0"/>
          <w:marBottom w:val="0"/>
          <w:divBdr>
            <w:top w:val="none" w:sz="0" w:space="0" w:color="auto"/>
            <w:left w:val="none" w:sz="0" w:space="0" w:color="auto"/>
            <w:bottom w:val="none" w:sz="0" w:space="0" w:color="auto"/>
            <w:right w:val="none" w:sz="0" w:space="0" w:color="auto"/>
          </w:divBdr>
        </w:div>
        <w:div w:id="746809620">
          <w:marLeft w:val="640"/>
          <w:marRight w:val="0"/>
          <w:marTop w:val="0"/>
          <w:marBottom w:val="0"/>
          <w:divBdr>
            <w:top w:val="none" w:sz="0" w:space="0" w:color="auto"/>
            <w:left w:val="none" w:sz="0" w:space="0" w:color="auto"/>
            <w:bottom w:val="none" w:sz="0" w:space="0" w:color="auto"/>
            <w:right w:val="none" w:sz="0" w:space="0" w:color="auto"/>
          </w:divBdr>
        </w:div>
        <w:div w:id="2031905740">
          <w:marLeft w:val="640"/>
          <w:marRight w:val="0"/>
          <w:marTop w:val="0"/>
          <w:marBottom w:val="0"/>
          <w:divBdr>
            <w:top w:val="none" w:sz="0" w:space="0" w:color="auto"/>
            <w:left w:val="none" w:sz="0" w:space="0" w:color="auto"/>
            <w:bottom w:val="none" w:sz="0" w:space="0" w:color="auto"/>
            <w:right w:val="none" w:sz="0" w:space="0" w:color="auto"/>
          </w:divBdr>
        </w:div>
        <w:div w:id="950672020">
          <w:marLeft w:val="640"/>
          <w:marRight w:val="0"/>
          <w:marTop w:val="0"/>
          <w:marBottom w:val="0"/>
          <w:divBdr>
            <w:top w:val="none" w:sz="0" w:space="0" w:color="auto"/>
            <w:left w:val="none" w:sz="0" w:space="0" w:color="auto"/>
            <w:bottom w:val="none" w:sz="0" w:space="0" w:color="auto"/>
            <w:right w:val="none" w:sz="0" w:space="0" w:color="auto"/>
          </w:divBdr>
        </w:div>
        <w:div w:id="1514033828">
          <w:marLeft w:val="640"/>
          <w:marRight w:val="0"/>
          <w:marTop w:val="0"/>
          <w:marBottom w:val="0"/>
          <w:divBdr>
            <w:top w:val="none" w:sz="0" w:space="0" w:color="auto"/>
            <w:left w:val="none" w:sz="0" w:space="0" w:color="auto"/>
            <w:bottom w:val="none" w:sz="0" w:space="0" w:color="auto"/>
            <w:right w:val="none" w:sz="0" w:space="0" w:color="auto"/>
          </w:divBdr>
        </w:div>
        <w:div w:id="1157845685">
          <w:marLeft w:val="640"/>
          <w:marRight w:val="0"/>
          <w:marTop w:val="0"/>
          <w:marBottom w:val="0"/>
          <w:divBdr>
            <w:top w:val="none" w:sz="0" w:space="0" w:color="auto"/>
            <w:left w:val="none" w:sz="0" w:space="0" w:color="auto"/>
            <w:bottom w:val="none" w:sz="0" w:space="0" w:color="auto"/>
            <w:right w:val="none" w:sz="0" w:space="0" w:color="auto"/>
          </w:divBdr>
        </w:div>
        <w:div w:id="928543560">
          <w:marLeft w:val="640"/>
          <w:marRight w:val="0"/>
          <w:marTop w:val="0"/>
          <w:marBottom w:val="0"/>
          <w:divBdr>
            <w:top w:val="none" w:sz="0" w:space="0" w:color="auto"/>
            <w:left w:val="none" w:sz="0" w:space="0" w:color="auto"/>
            <w:bottom w:val="none" w:sz="0" w:space="0" w:color="auto"/>
            <w:right w:val="none" w:sz="0" w:space="0" w:color="auto"/>
          </w:divBdr>
        </w:div>
        <w:div w:id="1720468463">
          <w:marLeft w:val="640"/>
          <w:marRight w:val="0"/>
          <w:marTop w:val="0"/>
          <w:marBottom w:val="0"/>
          <w:divBdr>
            <w:top w:val="none" w:sz="0" w:space="0" w:color="auto"/>
            <w:left w:val="none" w:sz="0" w:space="0" w:color="auto"/>
            <w:bottom w:val="none" w:sz="0" w:space="0" w:color="auto"/>
            <w:right w:val="none" w:sz="0" w:space="0" w:color="auto"/>
          </w:divBdr>
        </w:div>
        <w:div w:id="99372127">
          <w:marLeft w:val="640"/>
          <w:marRight w:val="0"/>
          <w:marTop w:val="0"/>
          <w:marBottom w:val="0"/>
          <w:divBdr>
            <w:top w:val="none" w:sz="0" w:space="0" w:color="auto"/>
            <w:left w:val="none" w:sz="0" w:space="0" w:color="auto"/>
            <w:bottom w:val="none" w:sz="0" w:space="0" w:color="auto"/>
            <w:right w:val="none" w:sz="0" w:space="0" w:color="auto"/>
          </w:divBdr>
        </w:div>
        <w:div w:id="1961955991">
          <w:marLeft w:val="640"/>
          <w:marRight w:val="0"/>
          <w:marTop w:val="0"/>
          <w:marBottom w:val="0"/>
          <w:divBdr>
            <w:top w:val="none" w:sz="0" w:space="0" w:color="auto"/>
            <w:left w:val="none" w:sz="0" w:space="0" w:color="auto"/>
            <w:bottom w:val="none" w:sz="0" w:space="0" w:color="auto"/>
            <w:right w:val="none" w:sz="0" w:space="0" w:color="auto"/>
          </w:divBdr>
        </w:div>
        <w:div w:id="1981495345">
          <w:marLeft w:val="640"/>
          <w:marRight w:val="0"/>
          <w:marTop w:val="0"/>
          <w:marBottom w:val="0"/>
          <w:divBdr>
            <w:top w:val="none" w:sz="0" w:space="0" w:color="auto"/>
            <w:left w:val="none" w:sz="0" w:space="0" w:color="auto"/>
            <w:bottom w:val="none" w:sz="0" w:space="0" w:color="auto"/>
            <w:right w:val="none" w:sz="0" w:space="0" w:color="auto"/>
          </w:divBdr>
        </w:div>
        <w:div w:id="2104839401">
          <w:marLeft w:val="640"/>
          <w:marRight w:val="0"/>
          <w:marTop w:val="0"/>
          <w:marBottom w:val="0"/>
          <w:divBdr>
            <w:top w:val="none" w:sz="0" w:space="0" w:color="auto"/>
            <w:left w:val="none" w:sz="0" w:space="0" w:color="auto"/>
            <w:bottom w:val="none" w:sz="0" w:space="0" w:color="auto"/>
            <w:right w:val="none" w:sz="0" w:space="0" w:color="auto"/>
          </w:divBdr>
        </w:div>
        <w:div w:id="1272318749">
          <w:marLeft w:val="640"/>
          <w:marRight w:val="0"/>
          <w:marTop w:val="0"/>
          <w:marBottom w:val="0"/>
          <w:divBdr>
            <w:top w:val="none" w:sz="0" w:space="0" w:color="auto"/>
            <w:left w:val="none" w:sz="0" w:space="0" w:color="auto"/>
            <w:bottom w:val="none" w:sz="0" w:space="0" w:color="auto"/>
            <w:right w:val="none" w:sz="0" w:space="0" w:color="auto"/>
          </w:divBdr>
        </w:div>
        <w:div w:id="2023315262">
          <w:marLeft w:val="640"/>
          <w:marRight w:val="0"/>
          <w:marTop w:val="0"/>
          <w:marBottom w:val="0"/>
          <w:divBdr>
            <w:top w:val="none" w:sz="0" w:space="0" w:color="auto"/>
            <w:left w:val="none" w:sz="0" w:space="0" w:color="auto"/>
            <w:bottom w:val="none" w:sz="0" w:space="0" w:color="auto"/>
            <w:right w:val="none" w:sz="0" w:space="0" w:color="auto"/>
          </w:divBdr>
        </w:div>
        <w:div w:id="866648656">
          <w:marLeft w:val="640"/>
          <w:marRight w:val="0"/>
          <w:marTop w:val="0"/>
          <w:marBottom w:val="0"/>
          <w:divBdr>
            <w:top w:val="none" w:sz="0" w:space="0" w:color="auto"/>
            <w:left w:val="none" w:sz="0" w:space="0" w:color="auto"/>
            <w:bottom w:val="none" w:sz="0" w:space="0" w:color="auto"/>
            <w:right w:val="none" w:sz="0" w:space="0" w:color="auto"/>
          </w:divBdr>
        </w:div>
        <w:div w:id="998118565">
          <w:marLeft w:val="640"/>
          <w:marRight w:val="0"/>
          <w:marTop w:val="0"/>
          <w:marBottom w:val="0"/>
          <w:divBdr>
            <w:top w:val="none" w:sz="0" w:space="0" w:color="auto"/>
            <w:left w:val="none" w:sz="0" w:space="0" w:color="auto"/>
            <w:bottom w:val="none" w:sz="0" w:space="0" w:color="auto"/>
            <w:right w:val="none" w:sz="0" w:space="0" w:color="auto"/>
          </w:divBdr>
        </w:div>
        <w:div w:id="1592398473">
          <w:marLeft w:val="640"/>
          <w:marRight w:val="0"/>
          <w:marTop w:val="0"/>
          <w:marBottom w:val="0"/>
          <w:divBdr>
            <w:top w:val="none" w:sz="0" w:space="0" w:color="auto"/>
            <w:left w:val="none" w:sz="0" w:space="0" w:color="auto"/>
            <w:bottom w:val="none" w:sz="0" w:space="0" w:color="auto"/>
            <w:right w:val="none" w:sz="0" w:space="0" w:color="auto"/>
          </w:divBdr>
        </w:div>
        <w:div w:id="423693545">
          <w:marLeft w:val="640"/>
          <w:marRight w:val="0"/>
          <w:marTop w:val="0"/>
          <w:marBottom w:val="0"/>
          <w:divBdr>
            <w:top w:val="none" w:sz="0" w:space="0" w:color="auto"/>
            <w:left w:val="none" w:sz="0" w:space="0" w:color="auto"/>
            <w:bottom w:val="none" w:sz="0" w:space="0" w:color="auto"/>
            <w:right w:val="none" w:sz="0" w:space="0" w:color="auto"/>
          </w:divBdr>
        </w:div>
        <w:div w:id="800808398">
          <w:marLeft w:val="640"/>
          <w:marRight w:val="0"/>
          <w:marTop w:val="0"/>
          <w:marBottom w:val="0"/>
          <w:divBdr>
            <w:top w:val="none" w:sz="0" w:space="0" w:color="auto"/>
            <w:left w:val="none" w:sz="0" w:space="0" w:color="auto"/>
            <w:bottom w:val="none" w:sz="0" w:space="0" w:color="auto"/>
            <w:right w:val="none" w:sz="0" w:space="0" w:color="auto"/>
          </w:divBdr>
        </w:div>
        <w:div w:id="542905193">
          <w:marLeft w:val="640"/>
          <w:marRight w:val="0"/>
          <w:marTop w:val="0"/>
          <w:marBottom w:val="0"/>
          <w:divBdr>
            <w:top w:val="none" w:sz="0" w:space="0" w:color="auto"/>
            <w:left w:val="none" w:sz="0" w:space="0" w:color="auto"/>
            <w:bottom w:val="none" w:sz="0" w:space="0" w:color="auto"/>
            <w:right w:val="none" w:sz="0" w:space="0" w:color="auto"/>
          </w:divBdr>
        </w:div>
        <w:div w:id="2036806229">
          <w:marLeft w:val="640"/>
          <w:marRight w:val="0"/>
          <w:marTop w:val="0"/>
          <w:marBottom w:val="0"/>
          <w:divBdr>
            <w:top w:val="none" w:sz="0" w:space="0" w:color="auto"/>
            <w:left w:val="none" w:sz="0" w:space="0" w:color="auto"/>
            <w:bottom w:val="none" w:sz="0" w:space="0" w:color="auto"/>
            <w:right w:val="none" w:sz="0" w:space="0" w:color="auto"/>
          </w:divBdr>
        </w:div>
        <w:div w:id="1500460194">
          <w:marLeft w:val="640"/>
          <w:marRight w:val="0"/>
          <w:marTop w:val="0"/>
          <w:marBottom w:val="0"/>
          <w:divBdr>
            <w:top w:val="none" w:sz="0" w:space="0" w:color="auto"/>
            <w:left w:val="none" w:sz="0" w:space="0" w:color="auto"/>
            <w:bottom w:val="none" w:sz="0" w:space="0" w:color="auto"/>
            <w:right w:val="none" w:sz="0" w:space="0" w:color="auto"/>
          </w:divBdr>
        </w:div>
        <w:div w:id="2018575112">
          <w:marLeft w:val="640"/>
          <w:marRight w:val="0"/>
          <w:marTop w:val="0"/>
          <w:marBottom w:val="0"/>
          <w:divBdr>
            <w:top w:val="none" w:sz="0" w:space="0" w:color="auto"/>
            <w:left w:val="none" w:sz="0" w:space="0" w:color="auto"/>
            <w:bottom w:val="none" w:sz="0" w:space="0" w:color="auto"/>
            <w:right w:val="none" w:sz="0" w:space="0" w:color="auto"/>
          </w:divBdr>
        </w:div>
        <w:div w:id="90930165">
          <w:marLeft w:val="640"/>
          <w:marRight w:val="0"/>
          <w:marTop w:val="0"/>
          <w:marBottom w:val="0"/>
          <w:divBdr>
            <w:top w:val="none" w:sz="0" w:space="0" w:color="auto"/>
            <w:left w:val="none" w:sz="0" w:space="0" w:color="auto"/>
            <w:bottom w:val="none" w:sz="0" w:space="0" w:color="auto"/>
            <w:right w:val="none" w:sz="0" w:space="0" w:color="auto"/>
          </w:divBdr>
        </w:div>
        <w:div w:id="98765688">
          <w:marLeft w:val="640"/>
          <w:marRight w:val="0"/>
          <w:marTop w:val="0"/>
          <w:marBottom w:val="0"/>
          <w:divBdr>
            <w:top w:val="none" w:sz="0" w:space="0" w:color="auto"/>
            <w:left w:val="none" w:sz="0" w:space="0" w:color="auto"/>
            <w:bottom w:val="none" w:sz="0" w:space="0" w:color="auto"/>
            <w:right w:val="none" w:sz="0" w:space="0" w:color="auto"/>
          </w:divBdr>
        </w:div>
        <w:div w:id="2143378819">
          <w:marLeft w:val="640"/>
          <w:marRight w:val="0"/>
          <w:marTop w:val="0"/>
          <w:marBottom w:val="0"/>
          <w:divBdr>
            <w:top w:val="none" w:sz="0" w:space="0" w:color="auto"/>
            <w:left w:val="none" w:sz="0" w:space="0" w:color="auto"/>
            <w:bottom w:val="none" w:sz="0" w:space="0" w:color="auto"/>
            <w:right w:val="none" w:sz="0" w:space="0" w:color="auto"/>
          </w:divBdr>
        </w:div>
        <w:div w:id="2004550377">
          <w:marLeft w:val="640"/>
          <w:marRight w:val="0"/>
          <w:marTop w:val="0"/>
          <w:marBottom w:val="0"/>
          <w:divBdr>
            <w:top w:val="none" w:sz="0" w:space="0" w:color="auto"/>
            <w:left w:val="none" w:sz="0" w:space="0" w:color="auto"/>
            <w:bottom w:val="none" w:sz="0" w:space="0" w:color="auto"/>
            <w:right w:val="none" w:sz="0" w:space="0" w:color="auto"/>
          </w:divBdr>
        </w:div>
        <w:div w:id="673607984">
          <w:marLeft w:val="640"/>
          <w:marRight w:val="0"/>
          <w:marTop w:val="0"/>
          <w:marBottom w:val="0"/>
          <w:divBdr>
            <w:top w:val="none" w:sz="0" w:space="0" w:color="auto"/>
            <w:left w:val="none" w:sz="0" w:space="0" w:color="auto"/>
            <w:bottom w:val="none" w:sz="0" w:space="0" w:color="auto"/>
            <w:right w:val="none" w:sz="0" w:space="0" w:color="auto"/>
          </w:divBdr>
        </w:div>
      </w:divsChild>
    </w:div>
    <w:div w:id="1621839648">
      <w:bodyDiv w:val="1"/>
      <w:marLeft w:val="0"/>
      <w:marRight w:val="0"/>
      <w:marTop w:val="0"/>
      <w:marBottom w:val="0"/>
      <w:divBdr>
        <w:top w:val="none" w:sz="0" w:space="0" w:color="auto"/>
        <w:left w:val="none" w:sz="0" w:space="0" w:color="auto"/>
        <w:bottom w:val="none" w:sz="0" w:space="0" w:color="auto"/>
        <w:right w:val="none" w:sz="0" w:space="0" w:color="auto"/>
      </w:divBdr>
      <w:divsChild>
        <w:div w:id="737870731">
          <w:marLeft w:val="640"/>
          <w:marRight w:val="0"/>
          <w:marTop w:val="0"/>
          <w:marBottom w:val="0"/>
          <w:divBdr>
            <w:top w:val="none" w:sz="0" w:space="0" w:color="auto"/>
            <w:left w:val="none" w:sz="0" w:space="0" w:color="auto"/>
            <w:bottom w:val="none" w:sz="0" w:space="0" w:color="auto"/>
            <w:right w:val="none" w:sz="0" w:space="0" w:color="auto"/>
          </w:divBdr>
        </w:div>
        <w:div w:id="765685538">
          <w:marLeft w:val="640"/>
          <w:marRight w:val="0"/>
          <w:marTop w:val="0"/>
          <w:marBottom w:val="0"/>
          <w:divBdr>
            <w:top w:val="none" w:sz="0" w:space="0" w:color="auto"/>
            <w:left w:val="none" w:sz="0" w:space="0" w:color="auto"/>
            <w:bottom w:val="none" w:sz="0" w:space="0" w:color="auto"/>
            <w:right w:val="none" w:sz="0" w:space="0" w:color="auto"/>
          </w:divBdr>
        </w:div>
        <w:div w:id="706299689">
          <w:marLeft w:val="640"/>
          <w:marRight w:val="0"/>
          <w:marTop w:val="0"/>
          <w:marBottom w:val="0"/>
          <w:divBdr>
            <w:top w:val="none" w:sz="0" w:space="0" w:color="auto"/>
            <w:left w:val="none" w:sz="0" w:space="0" w:color="auto"/>
            <w:bottom w:val="none" w:sz="0" w:space="0" w:color="auto"/>
            <w:right w:val="none" w:sz="0" w:space="0" w:color="auto"/>
          </w:divBdr>
        </w:div>
        <w:div w:id="1826892117">
          <w:marLeft w:val="640"/>
          <w:marRight w:val="0"/>
          <w:marTop w:val="0"/>
          <w:marBottom w:val="0"/>
          <w:divBdr>
            <w:top w:val="none" w:sz="0" w:space="0" w:color="auto"/>
            <w:left w:val="none" w:sz="0" w:space="0" w:color="auto"/>
            <w:bottom w:val="none" w:sz="0" w:space="0" w:color="auto"/>
            <w:right w:val="none" w:sz="0" w:space="0" w:color="auto"/>
          </w:divBdr>
        </w:div>
        <w:div w:id="406347353">
          <w:marLeft w:val="640"/>
          <w:marRight w:val="0"/>
          <w:marTop w:val="0"/>
          <w:marBottom w:val="0"/>
          <w:divBdr>
            <w:top w:val="none" w:sz="0" w:space="0" w:color="auto"/>
            <w:left w:val="none" w:sz="0" w:space="0" w:color="auto"/>
            <w:bottom w:val="none" w:sz="0" w:space="0" w:color="auto"/>
            <w:right w:val="none" w:sz="0" w:space="0" w:color="auto"/>
          </w:divBdr>
        </w:div>
        <w:div w:id="1268660420">
          <w:marLeft w:val="640"/>
          <w:marRight w:val="0"/>
          <w:marTop w:val="0"/>
          <w:marBottom w:val="0"/>
          <w:divBdr>
            <w:top w:val="none" w:sz="0" w:space="0" w:color="auto"/>
            <w:left w:val="none" w:sz="0" w:space="0" w:color="auto"/>
            <w:bottom w:val="none" w:sz="0" w:space="0" w:color="auto"/>
            <w:right w:val="none" w:sz="0" w:space="0" w:color="auto"/>
          </w:divBdr>
        </w:div>
        <w:div w:id="1181897953">
          <w:marLeft w:val="640"/>
          <w:marRight w:val="0"/>
          <w:marTop w:val="0"/>
          <w:marBottom w:val="0"/>
          <w:divBdr>
            <w:top w:val="none" w:sz="0" w:space="0" w:color="auto"/>
            <w:left w:val="none" w:sz="0" w:space="0" w:color="auto"/>
            <w:bottom w:val="none" w:sz="0" w:space="0" w:color="auto"/>
            <w:right w:val="none" w:sz="0" w:space="0" w:color="auto"/>
          </w:divBdr>
        </w:div>
        <w:div w:id="2035182858">
          <w:marLeft w:val="640"/>
          <w:marRight w:val="0"/>
          <w:marTop w:val="0"/>
          <w:marBottom w:val="0"/>
          <w:divBdr>
            <w:top w:val="none" w:sz="0" w:space="0" w:color="auto"/>
            <w:left w:val="none" w:sz="0" w:space="0" w:color="auto"/>
            <w:bottom w:val="none" w:sz="0" w:space="0" w:color="auto"/>
            <w:right w:val="none" w:sz="0" w:space="0" w:color="auto"/>
          </w:divBdr>
        </w:div>
        <w:div w:id="1783063106">
          <w:marLeft w:val="640"/>
          <w:marRight w:val="0"/>
          <w:marTop w:val="0"/>
          <w:marBottom w:val="0"/>
          <w:divBdr>
            <w:top w:val="none" w:sz="0" w:space="0" w:color="auto"/>
            <w:left w:val="none" w:sz="0" w:space="0" w:color="auto"/>
            <w:bottom w:val="none" w:sz="0" w:space="0" w:color="auto"/>
            <w:right w:val="none" w:sz="0" w:space="0" w:color="auto"/>
          </w:divBdr>
        </w:div>
        <w:div w:id="1312638613">
          <w:marLeft w:val="640"/>
          <w:marRight w:val="0"/>
          <w:marTop w:val="0"/>
          <w:marBottom w:val="0"/>
          <w:divBdr>
            <w:top w:val="none" w:sz="0" w:space="0" w:color="auto"/>
            <w:left w:val="none" w:sz="0" w:space="0" w:color="auto"/>
            <w:bottom w:val="none" w:sz="0" w:space="0" w:color="auto"/>
            <w:right w:val="none" w:sz="0" w:space="0" w:color="auto"/>
          </w:divBdr>
        </w:div>
        <w:div w:id="1008599803">
          <w:marLeft w:val="640"/>
          <w:marRight w:val="0"/>
          <w:marTop w:val="0"/>
          <w:marBottom w:val="0"/>
          <w:divBdr>
            <w:top w:val="none" w:sz="0" w:space="0" w:color="auto"/>
            <w:left w:val="none" w:sz="0" w:space="0" w:color="auto"/>
            <w:bottom w:val="none" w:sz="0" w:space="0" w:color="auto"/>
            <w:right w:val="none" w:sz="0" w:space="0" w:color="auto"/>
          </w:divBdr>
        </w:div>
        <w:div w:id="1758744318">
          <w:marLeft w:val="640"/>
          <w:marRight w:val="0"/>
          <w:marTop w:val="0"/>
          <w:marBottom w:val="0"/>
          <w:divBdr>
            <w:top w:val="none" w:sz="0" w:space="0" w:color="auto"/>
            <w:left w:val="none" w:sz="0" w:space="0" w:color="auto"/>
            <w:bottom w:val="none" w:sz="0" w:space="0" w:color="auto"/>
            <w:right w:val="none" w:sz="0" w:space="0" w:color="auto"/>
          </w:divBdr>
        </w:div>
        <w:div w:id="1440644514">
          <w:marLeft w:val="640"/>
          <w:marRight w:val="0"/>
          <w:marTop w:val="0"/>
          <w:marBottom w:val="0"/>
          <w:divBdr>
            <w:top w:val="none" w:sz="0" w:space="0" w:color="auto"/>
            <w:left w:val="none" w:sz="0" w:space="0" w:color="auto"/>
            <w:bottom w:val="none" w:sz="0" w:space="0" w:color="auto"/>
            <w:right w:val="none" w:sz="0" w:space="0" w:color="auto"/>
          </w:divBdr>
        </w:div>
        <w:div w:id="198707732">
          <w:marLeft w:val="640"/>
          <w:marRight w:val="0"/>
          <w:marTop w:val="0"/>
          <w:marBottom w:val="0"/>
          <w:divBdr>
            <w:top w:val="none" w:sz="0" w:space="0" w:color="auto"/>
            <w:left w:val="none" w:sz="0" w:space="0" w:color="auto"/>
            <w:bottom w:val="none" w:sz="0" w:space="0" w:color="auto"/>
            <w:right w:val="none" w:sz="0" w:space="0" w:color="auto"/>
          </w:divBdr>
        </w:div>
        <w:div w:id="1247691054">
          <w:marLeft w:val="640"/>
          <w:marRight w:val="0"/>
          <w:marTop w:val="0"/>
          <w:marBottom w:val="0"/>
          <w:divBdr>
            <w:top w:val="none" w:sz="0" w:space="0" w:color="auto"/>
            <w:left w:val="none" w:sz="0" w:space="0" w:color="auto"/>
            <w:bottom w:val="none" w:sz="0" w:space="0" w:color="auto"/>
            <w:right w:val="none" w:sz="0" w:space="0" w:color="auto"/>
          </w:divBdr>
        </w:div>
        <w:div w:id="2088108356">
          <w:marLeft w:val="640"/>
          <w:marRight w:val="0"/>
          <w:marTop w:val="0"/>
          <w:marBottom w:val="0"/>
          <w:divBdr>
            <w:top w:val="none" w:sz="0" w:space="0" w:color="auto"/>
            <w:left w:val="none" w:sz="0" w:space="0" w:color="auto"/>
            <w:bottom w:val="none" w:sz="0" w:space="0" w:color="auto"/>
            <w:right w:val="none" w:sz="0" w:space="0" w:color="auto"/>
          </w:divBdr>
        </w:div>
        <w:div w:id="1015498233">
          <w:marLeft w:val="640"/>
          <w:marRight w:val="0"/>
          <w:marTop w:val="0"/>
          <w:marBottom w:val="0"/>
          <w:divBdr>
            <w:top w:val="none" w:sz="0" w:space="0" w:color="auto"/>
            <w:left w:val="none" w:sz="0" w:space="0" w:color="auto"/>
            <w:bottom w:val="none" w:sz="0" w:space="0" w:color="auto"/>
            <w:right w:val="none" w:sz="0" w:space="0" w:color="auto"/>
          </w:divBdr>
        </w:div>
        <w:div w:id="1630434821">
          <w:marLeft w:val="640"/>
          <w:marRight w:val="0"/>
          <w:marTop w:val="0"/>
          <w:marBottom w:val="0"/>
          <w:divBdr>
            <w:top w:val="none" w:sz="0" w:space="0" w:color="auto"/>
            <w:left w:val="none" w:sz="0" w:space="0" w:color="auto"/>
            <w:bottom w:val="none" w:sz="0" w:space="0" w:color="auto"/>
            <w:right w:val="none" w:sz="0" w:space="0" w:color="auto"/>
          </w:divBdr>
        </w:div>
        <w:div w:id="402341976">
          <w:marLeft w:val="640"/>
          <w:marRight w:val="0"/>
          <w:marTop w:val="0"/>
          <w:marBottom w:val="0"/>
          <w:divBdr>
            <w:top w:val="none" w:sz="0" w:space="0" w:color="auto"/>
            <w:left w:val="none" w:sz="0" w:space="0" w:color="auto"/>
            <w:bottom w:val="none" w:sz="0" w:space="0" w:color="auto"/>
            <w:right w:val="none" w:sz="0" w:space="0" w:color="auto"/>
          </w:divBdr>
        </w:div>
        <w:div w:id="625430203">
          <w:marLeft w:val="640"/>
          <w:marRight w:val="0"/>
          <w:marTop w:val="0"/>
          <w:marBottom w:val="0"/>
          <w:divBdr>
            <w:top w:val="none" w:sz="0" w:space="0" w:color="auto"/>
            <w:left w:val="none" w:sz="0" w:space="0" w:color="auto"/>
            <w:bottom w:val="none" w:sz="0" w:space="0" w:color="auto"/>
            <w:right w:val="none" w:sz="0" w:space="0" w:color="auto"/>
          </w:divBdr>
        </w:div>
        <w:div w:id="533614531">
          <w:marLeft w:val="640"/>
          <w:marRight w:val="0"/>
          <w:marTop w:val="0"/>
          <w:marBottom w:val="0"/>
          <w:divBdr>
            <w:top w:val="none" w:sz="0" w:space="0" w:color="auto"/>
            <w:left w:val="none" w:sz="0" w:space="0" w:color="auto"/>
            <w:bottom w:val="none" w:sz="0" w:space="0" w:color="auto"/>
            <w:right w:val="none" w:sz="0" w:space="0" w:color="auto"/>
          </w:divBdr>
        </w:div>
        <w:div w:id="1693067566">
          <w:marLeft w:val="640"/>
          <w:marRight w:val="0"/>
          <w:marTop w:val="0"/>
          <w:marBottom w:val="0"/>
          <w:divBdr>
            <w:top w:val="none" w:sz="0" w:space="0" w:color="auto"/>
            <w:left w:val="none" w:sz="0" w:space="0" w:color="auto"/>
            <w:bottom w:val="none" w:sz="0" w:space="0" w:color="auto"/>
            <w:right w:val="none" w:sz="0" w:space="0" w:color="auto"/>
          </w:divBdr>
        </w:div>
        <w:div w:id="760832046">
          <w:marLeft w:val="640"/>
          <w:marRight w:val="0"/>
          <w:marTop w:val="0"/>
          <w:marBottom w:val="0"/>
          <w:divBdr>
            <w:top w:val="none" w:sz="0" w:space="0" w:color="auto"/>
            <w:left w:val="none" w:sz="0" w:space="0" w:color="auto"/>
            <w:bottom w:val="none" w:sz="0" w:space="0" w:color="auto"/>
            <w:right w:val="none" w:sz="0" w:space="0" w:color="auto"/>
          </w:divBdr>
        </w:div>
        <w:div w:id="1661498232">
          <w:marLeft w:val="640"/>
          <w:marRight w:val="0"/>
          <w:marTop w:val="0"/>
          <w:marBottom w:val="0"/>
          <w:divBdr>
            <w:top w:val="none" w:sz="0" w:space="0" w:color="auto"/>
            <w:left w:val="none" w:sz="0" w:space="0" w:color="auto"/>
            <w:bottom w:val="none" w:sz="0" w:space="0" w:color="auto"/>
            <w:right w:val="none" w:sz="0" w:space="0" w:color="auto"/>
          </w:divBdr>
        </w:div>
        <w:div w:id="1072971868">
          <w:marLeft w:val="640"/>
          <w:marRight w:val="0"/>
          <w:marTop w:val="0"/>
          <w:marBottom w:val="0"/>
          <w:divBdr>
            <w:top w:val="none" w:sz="0" w:space="0" w:color="auto"/>
            <w:left w:val="none" w:sz="0" w:space="0" w:color="auto"/>
            <w:bottom w:val="none" w:sz="0" w:space="0" w:color="auto"/>
            <w:right w:val="none" w:sz="0" w:space="0" w:color="auto"/>
          </w:divBdr>
        </w:div>
        <w:div w:id="516122077">
          <w:marLeft w:val="640"/>
          <w:marRight w:val="0"/>
          <w:marTop w:val="0"/>
          <w:marBottom w:val="0"/>
          <w:divBdr>
            <w:top w:val="none" w:sz="0" w:space="0" w:color="auto"/>
            <w:left w:val="none" w:sz="0" w:space="0" w:color="auto"/>
            <w:bottom w:val="none" w:sz="0" w:space="0" w:color="auto"/>
            <w:right w:val="none" w:sz="0" w:space="0" w:color="auto"/>
          </w:divBdr>
        </w:div>
        <w:div w:id="703403869">
          <w:marLeft w:val="640"/>
          <w:marRight w:val="0"/>
          <w:marTop w:val="0"/>
          <w:marBottom w:val="0"/>
          <w:divBdr>
            <w:top w:val="none" w:sz="0" w:space="0" w:color="auto"/>
            <w:left w:val="none" w:sz="0" w:space="0" w:color="auto"/>
            <w:bottom w:val="none" w:sz="0" w:space="0" w:color="auto"/>
            <w:right w:val="none" w:sz="0" w:space="0" w:color="auto"/>
          </w:divBdr>
        </w:div>
        <w:div w:id="716126352">
          <w:marLeft w:val="640"/>
          <w:marRight w:val="0"/>
          <w:marTop w:val="0"/>
          <w:marBottom w:val="0"/>
          <w:divBdr>
            <w:top w:val="none" w:sz="0" w:space="0" w:color="auto"/>
            <w:left w:val="none" w:sz="0" w:space="0" w:color="auto"/>
            <w:bottom w:val="none" w:sz="0" w:space="0" w:color="auto"/>
            <w:right w:val="none" w:sz="0" w:space="0" w:color="auto"/>
          </w:divBdr>
        </w:div>
        <w:div w:id="1258251417">
          <w:marLeft w:val="640"/>
          <w:marRight w:val="0"/>
          <w:marTop w:val="0"/>
          <w:marBottom w:val="0"/>
          <w:divBdr>
            <w:top w:val="none" w:sz="0" w:space="0" w:color="auto"/>
            <w:left w:val="none" w:sz="0" w:space="0" w:color="auto"/>
            <w:bottom w:val="none" w:sz="0" w:space="0" w:color="auto"/>
            <w:right w:val="none" w:sz="0" w:space="0" w:color="auto"/>
          </w:divBdr>
        </w:div>
        <w:div w:id="1611476510">
          <w:marLeft w:val="640"/>
          <w:marRight w:val="0"/>
          <w:marTop w:val="0"/>
          <w:marBottom w:val="0"/>
          <w:divBdr>
            <w:top w:val="none" w:sz="0" w:space="0" w:color="auto"/>
            <w:left w:val="none" w:sz="0" w:space="0" w:color="auto"/>
            <w:bottom w:val="none" w:sz="0" w:space="0" w:color="auto"/>
            <w:right w:val="none" w:sz="0" w:space="0" w:color="auto"/>
          </w:divBdr>
        </w:div>
        <w:div w:id="22051531">
          <w:marLeft w:val="640"/>
          <w:marRight w:val="0"/>
          <w:marTop w:val="0"/>
          <w:marBottom w:val="0"/>
          <w:divBdr>
            <w:top w:val="none" w:sz="0" w:space="0" w:color="auto"/>
            <w:left w:val="none" w:sz="0" w:space="0" w:color="auto"/>
            <w:bottom w:val="none" w:sz="0" w:space="0" w:color="auto"/>
            <w:right w:val="none" w:sz="0" w:space="0" w:color="auto"/>
          </w:divBdr>
        </w:div>
        <w:div w:id="1615668707">
          <w:marLeft w:val="640"/>
          <w:marRight w:val="0"/>
          <w:marTop w:val="0"/>
          <w:marBottom w:val="0"/>
          <w:divBdr>
            <w:top w:val="none" w:sz="0" w:space="0" w:color="auto"/>
            <w:left w:val="none" w:sz="0" w:space="0" w:color="auto"/>
            <w:bottom w:val="none" w:sz="0" w:space="0" w:color="auto"/>
            <w:right w:val="none" w:sz="0" w:space="0" w:color="auto"/>
          </w:divBdr>
        </w:div>
        <w:div w:id="167524028">
          <w:marLeft w:val="640"/>
          <w:marRight w:val="0"/>
          <w:marTop w:val="0"/>
          <w:marBottom w:val="0"/>
          <w:divBdr>
            <w:top w:val="none" w:sz="0" w:space="0" w:color="auto"/>
            <w:left w:val="none" w:sz="0" w:space="0" w:color="auto"/>
            <w:bottom w:val="none" w:sz="0" w:space="0" w:color="auto"/>
            <w:right w:val="none" w:sz="0" w:space="0" w:color="auto"/>
          </w:divBdr>
        </w:div>
        <w:div w:id="607352587">
          <w:marLeft w:val="640"/>
          <w:marRight w:val="0"/>
          <w:marTop w:val="0"/>
          <w:marBottom w:val="0"/>
          <w:divBdr>
            <w:top w:val="none" w:sz="0" w:space="0" w:color="auto"/>
            <w:left w:val="none" w:sz="0" w:space="0" w:color="auto"/>
            <w:bottom w:val="none" w:sz="0" w:space="0" w:color="auto"/>
            <w:right w:val="none" w:sz="0" w:space="0" w:color="auto"/>
          </w:divBdr>
        </w:div>
        <w:div w:id="1268582079">
          <w:marLeft w:val="640"/>
          <w:marRight w:val="0"/>
          <w:marTop w:val="0"/>
          <w:marBottom w:val="0"/>
          <w:divBdr>
            <w:top w:val="none" w:sz="0" w:space="0" w:color="auto"/>
            <w:left w:val="none" w:sz="0" w:space="0" w:color="auto"/>
            <w:bottom w:val="none" w:sz="0" w:space="0" w:color="auto"/>
            <w:right w:val="none" w:sz="0" w:space="0" w:color="auto"/>
          </w:divBdr>
        </w:div>
        <w:div w:id="1372534731">
          <w:marLeft w:val="640"/>
          <w:marRight w:val="0"/>
          <w:marTop w:val="0"/>
          <w:marBottom w:val="0"/>
          <w:divBdr>
            <w:top w:val="none" w:sz="0" w:space="0" w:color="auto"/>
            <w:left w:val="none" w:sz="0" w:space="0" w:color="auto"/>
            <w:bottom w:val="none" w:sz="0" w:space="0" w:color="auto"/>
            <w:right w:val="none" w:sz="0" w:space="0" w:color="auto"/>
          </w:divBdr>
        </w:div>
        <w:div w:id="813569884">
          <w:marLeft w:val="640"/>
          <w:marRight w:val="0"/>
          <w:marTop w:val="0"/>
          <w:marBottom w:val="0"/>
          <w:divBdr>
            <w:top w:val="none" w:sz="0" w:space="0" w:color="auto"/>
            <w:left w:val="none" w:sz="0" w:space="0" w:color="auto"/>
            <w:bottom w:val="none" w:sz="0" w:space="0" w:color="auto"/>
            <w:right w:val="none" w:sz="0" w:space="0" w:color="auto"/>
          </w:divBdr>
        </w:div>
        <w:div w:id="435906456">
          <w:marLeft w:val="640"/>
          <w:marRight w:val="0"/>
          <w:marTop w:val="0"/>
          <w:marBottom w:val="0"/>
          <w:divBdr>
            <w:top w:val="none" w:sz="0" w:space="0" w:color="auto"/>
            <w:left w:val="none" w:sz="0" w:space="0" w:color="auto"/>
            <w:bottom w:val="none" w:sz="0" w:space="0" w:color="auto"/>
            <w:right w:val="none" w:sz="0" w:space="0" w:color="auto"/>
          </w:divBdr>
        </w:div>
        <w:div w:id="95057647">
          <w:marLeft w:val="640"/>
          <w:marRight w:val="0"/>
          <w:marTop w:val="0"/>
          <w:marBottom w:val="0"/>
          <w:divBdr>
            <w:top w:val="none" w:sz="0" w:space="0" w:color="auto"/>
            <w:left w:val="none" w:sz="0" w:space="0" w:color="auto"/>
            <w:bottom w:val="none" w:sz="0" w:space="0" w:color="auto"/>
            <w:right w:val="none" w:sz="0" w:space="0" w:color="auto"/>
          </w:divBdr>
        </w:div>
        <w:div w:id="1377772585">
          <w:marLeft w:val="640"/>
          <w:marRight w:val="0"/>
          <w:marTop w:val="0"/>
          <w:marBottom w:val="0"/>
          <w:divBdr>
            <w:top w:val="none" w:sz="0" w:space="0" w:color="auto"/>
            <w:left w:val="none" w:sz="0" w:space="0" w:color="auto"/>
            <w:bottom w:val="none" w:sz="0" w:space="0" w:color="auto"/>
            <w:right w:val="none" w:sz="0" w:space="0" w:color="auto"/>
          </w:divBdr>
        </w:div>
        <w:div w:id="1440485914">
          <w:marLeft w:val="640"/>
          <w:marRight w:val="0"/>
          <w:marTop w:val="0"/>
          <w:marBottom w:val="0"/>
          <w:divBdr>
            <w:top w:val="none" w:sz="0" w:space="0" w:color="auto"/>
            <w:left w:val="none" w:sz="0" w:space="0" w:color="auto"/>
            <w:bottom w:val="none" w:sz="0" w:space="0" w:color="auto"/>
            <w:right w:val="none" w:sz="0" w:space="0" w:color="auto"/>
          </w:divBdr>
        </w:div>
        <w:div w:id="1755858819">
          <w:marLeft w:val="640"/>
          <w:marRight w:val="0"/>
          <w:marTop w:val="0"/>
          <w:marBottom w:val="0"/>
          <w:divBdr>
            <w:top w:val="none" w:sz="0" w:space="0" w:color="auto"/>
            <w:left w:val="none" w:sz="0" w:space="0" w:color="auto"/>
            <w:bottom w:val="none" w:sz="0" w:space="0" w:color="auto"/>
            <w:right w:val="none" w:sz="0" w:space="0" w:color="auto"/>
          </w:divBdr>
        </w:div>
        <w:div w:id="1515723358">
          <w:marLeft w:val="640"/>
          <w:marRight w:val="0"/>
          <w:marTop w:val="0"/>
          <w:marBottom w:val="0"/>
          <w:divBdr>
            <w:top w:val="none" w:sz="0" w:space="0" w:color="auto"/>
            <w:left w:val="none" w:sz="0" w:space="0" w:color="auto"/>
            <w:bottom w:val="none" w:sz="0" w:space="0" w:color="auto"/>
            <w:right w:val="none" w:sz="0" w:space="0" w:color="auto"/>
          </w:divBdr>
        </w:div>
        <w:div w:id="1136067711">
          <w:marLeft w:val="640"/>
          <w:marRight w:val="0"/>
          <w:marTop w:val="0"/>
          <w:marBottom w:val="0"/>
          <w:divBdr>
            <w:top w:val="none" w:sz="0" w:space="0" w:color="auto"/>
            <w:left w:val="none" w:sz="0" w:space="0" w:color="auto"/>
            <w:bottom w:val="none" w:sz="0" w:space="0" w:color="auto"/>
            <w:right w:val="none" w:sz="0" w:space="0" w:color="auto"/>
          </w:divBdr>
        </w:div>
        <w:div w:id="1712029127">
          <w:marLeft w:val="640"/>
          <w:marRight w:val="0"/>
          <w:marTop w:val="0"/>
          <w:marBottom w:val="0"/>
          <w:divBdr>
            <w:top w:val="none" w:sz="0" w:space="0" w:color="auto"/>
            <w:left w:val="none" w:sz="0" w:space="0" w:color="auto"/>
            <w:bottom w:val="none" w:sz="0" w:space="0" w:color="auto"/>
            <w:right w:val="none" w:sz="0" w:space="0" w:color="auto"/>
          </w:divBdr>
        </w:div>
        <w:div w:id="1735278050">
          <w:marLeft w:val="640"/>
          <w:marRight w:val="0"/>
          <w:marTop w:val="0"/>
          <w:marBottom w:val="0"/>
          <w:divBdr>
            <w:top w:val="none" w:sz="0" w:space="0" w:color="auto"/>
            <w:left w:val="none" w:sz="0" w:space="0" w:color="auto"/>
            <w:bottom w:val="none" w:sz="0" w:space="0" w:color="auto"/>
            <w:right w:val="none" w:sz="0" w:space="0" w:color="auto"/>
          </w:divBdr>
        </w:div>
        <w:div w:id="1718510859">
          <w:marLeft w:val="640"/>
          <w:marRight w:val="0"/>
          <w:marTop w:val="0"/>
          <w:marBottom w:val="0"/>
          <w:divBdr>
            <w:top w:val="none" w:sz="0" w:space="0" w:color="auto"/>
            <w:left w:val="none" w:sz="0" w:space="0" w:color="auto"/>
            <w:bottom w:val="none" w:sz="0" w:space="0" w:color="auto"/>
            <w:right w:val="none" w:sz="0" w:space="0" w:color="auto"/>
          </w:divBdr>
        </w:div>
        <w:div w:id="57368168">
          <w:marLeft w:val="640"/>
          <w:marRight w:val="0"/>
          <w:marTop w:val="0"/>
          <w:marBottom w:val="0"/>
          <w:divBdr>
            <w:top w:val="none" w:sz="0" w:space="0" w:color="auto"/>
            <w:left w:val="none" w:sz="0" w:space="0" w:color="auto"/>
            <w:bottom w:val="none" w:sz="0" w:space="0" w:color="auto"/>
            <w:right w:val="none" w:sz="0" w:space="0" w:color="auto"/>
          </w:divBdr>
        </w:div>
        <w:div w:id="1917326542">
          <w:marLeft w:val="640"/>
          <w:marRight w:val="0"/>
          <w:marTop w:val="0"/>
          <w:marBottom w:val="0"/>
          <w:divBdr>
            <w:top w:val="none" w:sz="0" w:space="0" w:color="auto"/>
            <w:left w:val="none" w:sz="0" w:space="0" w:color="auto"/>
            <w:bottom w:val="none" w:sz="0" w:space="0" w:color="auto"/>
            <w:right w:val="none" w:sz="0" w:space="0" w:color="auto"/>
          </w:divBdr>
        </w:div>
        <w:div w:id="2002543719">
          <w:marLeft w:val="640"/>
          <w:marRight w:val="0"/>
          <w:marTop w:val="0"/>
          <w:marBottom w:val="0"/>
          <w:divBdr>
            <w:top w:val="none" w:sz="0" w:space="0" w:color="auto"/>
            <w:left w:val="none" w:sz="0" w:space="0" w:color="auto"/>
            <w:bottom w:val="none" w:sz="0" w:space="0" w:color="auto"/>
            <w:right w:val="none" w:sz="0" w:space="0" w:color="auto"/>
          </w:divBdr>
        </w:div>
        <w:div w:id="1322927474">
          <w:marLeft w:val="640"/>
          <w:marRight w:val="0"/>
          <w:marTop w:val="0"/>
          <w:marBottom w:val="0"/>
          <w:divBdr>
            <w:top w:val="none" w:sz="0" w:space="0" w:color="auto"/>
            <w:left w:val="none" w:sz="0" w:space="0" w:color="auto"/>
            <w:bottom w:val="none" w:sz="0" w:space="0" w:color="auto"/>
            <w:right w:val="none" w:sz="0" w:space="0" w:color="auto"/>
          </w:divBdr>
        </w:div>
        <w:div w:id="1785267122">
          <w:marLeft w:val="640"/>
          <w:marRight w:val="0"/>
          <w:marTop w:val="0"/>
          <w:marBottom w:val="0"/>
          <w:divBdr>
            <w:top w:val="none" w:sz="0" w:space="0" w:color="auto"/>
            <w:left w:val="none" w:sz="0" w:space="0" w:color="auto"/>
            <w:bottom w:val="none" w:sz="0" w:space="0" w:color="auto"/>
            <w:right w:val="none" w:sz="0" w:space="0" w:color="auto"/>
          </w:divBdr>
        </w:div>
        <w:div w:id="57821808">
          <w:marLeft w:val="640"/>
          <w:marRight w:val="0"/>
          <w:marTop w:val="0"/>
          <w:marBottom w:val="0"/>
          <w:divBdr>
            <w:top w:val="none" w:sz="0" w:space="0" w:color="auto"/>
            <w:left w:val="none" w:sz="0" w:space="0" w:color="auto"/>
            <w:bottom w:val="none" w:sz="0" w:space="0" w:color="auto"/>
            <w:right w:val="none" w:sz="0" w:space="0" w:color="auto"/>
          </w:divBdr>
        </w:div>
        <w:div w:id="1010371086">
          <w:marLeft w:val="640"/>
          <w:marRight w:val="0"/>
          <w:marTop w:val="0"/>
          <w:marBottom w:val="0"/>
          <w:divBdr>
            <w:top w:val="none" w:sz="0" w:space="0" w:color="auto"/>
            <w:left w:val="none" w:sz="0" w:space="0" w:color="auto"/>
            <w:bottom w:val="none" w:sz="0" w:space="0" w:color="auto"/>
            <w:right w:val="none" w:sz="0" w:space="0" w:color="auto"/>
          </w:divBdr>
        </w:div>
        <w:div w:id="1947613554">
          <w:marLeft w:val="640"/>
          <w:marRight w:val="0"/>
          <w:marTop w:val="0"/>
          <w:marBottom w:val="0"/>
          <w:divBdr>
            <w:top w:val="none" w:sz="0" w:space="0" w:color="auto"/>
            <w:left w:val="none" w:sz="0" w:space="0" w:color="auto"/>
            <w:bottom w:val="none" w:sz="0" w:space="0" w:color="auto"/>
            <w:right w:val="none" w:sz="0" w:space="0" w:color="auto"/>
          </w:divBdr>
        </w:div>
        <w:div w:id="1102190276">
          <w:marLeft w:val="640"/>
          <w:marRight w:val="0"/>
          <w:marTop w:val="0"/>
          <w:marBottom w:val="0"/>
          <w:divBdr>
            <w:top w:val="none" w:sz="0" w:space="0" w:color="auto"/>
            <w:left w:val="none" w:sz="0" w:space="0" w:color="auto"/>
            <w:bottom w:val="none" w:sz="0" w:space="0" w:color="auto"/>
            <w:right w:val="none" w:sz="0" w:space="0" w:color="auto"/>
          </w:divBdr>
        </w:div>
        <w:div w:id="1931959593">
          <w:marLeft w:val="640"/>
          <w:marRight w:val="0"/>
          <w:marTop w:val="0"/>
          <w:marBottom w:val="0"/>
          <w:divBdr>
            <w:top w:val="none" w:sz="0" w:space="0" w:color="auto"/>
            <w:left w:val="none" w:sz="0" w:space="0" w:color="auto"/>
            <w:bottom w:val="none" w:sz="0" w:space="0" w:color="auto"/>
            <w:right w:val="none" w:sz="0" w:space="0" w:color="auto"/>
          </w:divBdr>
        </w:div>
        <w:div w:id="2049601120">
          <w:marLeft w:val="640"/>
          <w:marRight w:val="0"/>
          <w:marTop w:val="0"/>
          <w:marBottom w:val="0"/>
          <w:divBdr>
            <w:top w:val="none" w:sz="0" w:space="0" w:color="auto"/>
            <w:left w:val="none" w:sz="0" w:space="0" w:color="auto"/>
            <w:bottom w:val="none" w:sz="0" w:space="0" w:color="auto"/>
            <w:right w:val="none" w:sz="0" w:space="0" w:color="auto"/>
          </w:divBdr>
        </w:div>
      </w:divsChild>
    </w:div>
    <w:div w:id="1624313149">
      <w:bodyDiv w:val="1"/>
      <w:marLeft w:val="0"/>
      <w:marRight w:val="0"/>
      <w:marTop w:val="0"/>
      <w:marBottom w:val="0"/>
      <w:divBdr>
        <w:top w:val="none" w:sz="0" w:space="0" w:color="auto"/>
        <w:left w:val="none" w:sz="0" w:space="0" w:color="auto"/>
        <w:bottom w:val="none" w:sz="0" w:space="0" w:color="auto"/>
        <w:right w:val="none" w:sz="0" w:space="0" w:color="auto"/>
      </w:divBdr>
      <w:divsChild>
        <w:div w:id="233980033">
          <w:marLeft w:val="640"/>
          <w:marRight w:val="0"/>
          <w:marTop w:val="0"/>
          <w:marBottom w:val="0"/>
          <w:divBdr>
            <w:top w:val="none" w:sz="0" w:space="0" w:color="auto"/>
            <w:left w:val="none" w:sz="0" w:space="0" w:color="auto"/>
            <w:bottom w:val="none" w:sz="0" w:space="0" w:color="auto"/>
            <w:right w:val="none" w:sz="0" w:space="0" w:color="auto"/>
          </w:divBdr>
        </w:div>
        <w:div w:id="1531601723">
          <w:marLeft w:val="640"/>
          <w:marRight w:val="0"/>
          <w:marTop w:val="0"/>
          <w:marBottom w:val="0"/>
          <w:divBdr>
            <w:top w:val="none" w:sz="0" w:space="0" w:color="auto"/>
            <w:left w:val="none" w:sz="0" w:space="0" w:color="auto"/>
            <w:bottom w:val="none" w:sz="0" w:space="0" w:color="auto"/>
            <w:right w:val="none" w:sz="0" w:space="0" w:color="auto"/>
          </w:divBdr>
        </w:div>
        <w:div w:id="622199172">
          <w:marLeft w:val="640"/>
          <w:marRight w:val="0"/>
          <w:marTop w:val="0"/>
          <w:marBottom w:val="0"/>
          <w:divBdr>
            <w:top w:val="none" w:sz="0" w:space="0" w:color="auto"/>
            <w:left w:val="none" w:sz="0" w:space="0" w:color="auto"/>
            <w:bottom w:val="none" w:sz="0" w:space="0" w:color="auto"/>
            <w:right w:val="none" w:sz="0" w:space="0" w:color="auto"/>
          </w:divBdr>
        </w:div>
        <w:div w:id="2137987121">
          <w:marLeft w:val="640"/>
          <w:marRight w:val="0"/>
          <w:marTop w:val="0"/>
          <w:marBottom w:val="0"/>
          <w:divBdr>
            <w:top w:val="none" w:sz="0" w:space="0" w:color="auto"/>
            <w:left w:val="none" w:sz="0" w:space="0" w:color="auto"/>
            <w:bottom w:val="none" w:sz="0" w:space="0" w:color="auto"/>
            <w:right w:val="none" w:sz="0" w:space="0" w:color="auto"/>
          </w:divBdr>
        </w:div>
        <w:div w:id="1730110029">
          <w:marLeft w:val="640"/>
          <w:marRight w:val="0"/>
          <w:marTop w:val="0"/>
          <w:marBottom w:val="0"/>
          <w:divBdr>
            <w:top w:val="none" w:sz="0" w:space="0" w:color="auto"/>
            <w:left w:val="none" w:sz="0" w:space="0" w:color="auto"/>
            <w:bottom w:val="none" w:sz="0" w:space="0" w:color="auto"/>
            <w:right w:val="none" w:sz="0" w:space="0" w:color="auto"/>
          </w:divBdr>
        </w:div>
        <w:div w:id="225068169">
          <w:marLeft w:val="640"/>
          <w:marRight w:val="0"/>
          <w:marTop w:val="0"/>
          <w:marBottom w:val="0"/>
          <w:divBdr>
            <w:top w:val="none" w:sz="0" w:space="0" w:color="auto"/>
            <w:left w:val="none" w:sz="0" w:space="0" w:color="auto"/>
            <w:bottom w:val="none" w:sz="0" w:space="0" w:color="auto"/>
            <w:right w:val="none" w:sz="0" w:space="0" w:color="auto"/>
          </w:divBdr>
        </w:div>
        <w:div w:id="695498262">
          <w:marLeft w:val="640"/>
          <w:marRight w:val="0"/>
          <w:marTop w:val="0"/>
          <w:marBottom w:val="0"/>
          <w:divBdr>
            <w:top w:val="none" w:sz="0" w:space="0" w:color="auto"/>
            <w:left w:val="none" w:sz="0" w:space="0" w:color="auto"/>
            <w:bottom w:val="none" w:sz="0" w:space="0" w:color="auto"/>
            <w:right w:val="none" w:sz="0" w:space="0" w:color="auto"/>
          </w:divBdr>
        </w:div>
        <w:div w:id="1125923607">
          <w:marLeft w:val="640"/>
          <w:marRight w:val="0"/>
          <w:marTop w:val="0"/>
          <w:marBottom w:val="0"/>
          <w:divBdr>
            <w:top w:val="none" w:sz="0" w:space="0" w:color="auto"/>
            <w:left w:val="none" w:sz="0" w:space="0" w:color="auto"/>
            <w:bottom w:val="none" w:sz="0" w:space="0" w:color="auto"/>
            <w:right w:val="none" w:sz="0" w:space="0" w:color="auto"/>
          </w:divBdr>
        </w:div>
        <w:div w:id="1994947554">
          <w:marLeft w:val="640"/>
          <w:marRight w:val="0"/>
          <w:marTop w:val="0"/>
          <w:marBottom w:val="0"/>
          <w:divBdr>
            <w:top w:val="none" w:sz="0" w:space="0" w:color="auto"/>
            <w:left w:val="none" w:sz="0" w:space="0" w:color="auto"/>
            <w:bottom w:val="none" w:sz="0" w:space="0" w:color="auto"/>
            <w:right w:val="none" w:sz="0" w:space="0" w:color="auto"/>
          </w:divBdr>
        </w:div>
        <w:div w:id="1172645932">
          <w:marLeft w:val="640"/>
          <w:marRight w:val="0"/>
          <w:marTop w:val="0"/>
          <w:marBottom w:val="0"/>
          <w:divBdr>
            <w:top w:val="none" w:sz="0" w:space="0" w:color="auto"/>
            <w:left w:val="none" w:sz="0" w:space="0" w:color="auto"/>
            <w:bottom w:val="none" w:sz="0" w:space="0" w:color="auto"/>
            <w:right w:val="none" w:sz="0" w:space="0" w:color="auto"/>
          </w:divBdr>
        </w:div>
        <w:div w:id="2035959027">
          <w:marLeft w:val="640"/>
          <w:marRight w:val="0"/>
          <w:marTop w:val="0"/>
          <w:marBottom w:val="0"/>
          <w:divBdr>
            <w:top w:val="none" w:sz="0" w:space="0" w:color="auto"/>
            <w:left w:val="none" w:sz="0" w:space="0" w:color="auto"/>
            <w:bottom w:val="none" w:sz="0" w:space="0" w:color="auto"/>
            <w:right w:val="none" w:sz="0" w:space="0" w:color="auto"/>
          </w:divBdr>
        </w:div>
        <w:div w:id="1715815076">
          <w:marLeft w:val="640"/>
          <w:marRight w:val="0"/>
          <w:marTop w:val="0"/>
          <w:marBottom w:val="0"/>
          <w:divBdr>
            <w:top w:val="none" w:sz="0" w:space="0" w:color="auto"/>
            <w:left w:val="none" w:sz="0" w:space="0" w:color="auto"/>
            <w:bottom w:val="none" w:sz="0" w:space="0" w:color="auto"/>
            <w:right w:val="none" w:sz="0" w:space="0" w:color="auto"/>
          </w:divBdr>
        </w:div>
        <w:div w:id="1765493501">
          <w:marLeft w:val="640"/>
          <w:marRight w:val="0"/>
          <w:marTop w:val="0"/>
          <w:marBottom w:val="0"/>
          <w:divBdr>
            <w:top w:val="none" w:sz="0" w:space="0" w:color="auto"/>
            <w:left w:val="none" w:sz="0" w:space="0" w:color="auto"/>
            <w:bottom w:val="none" w:sz="0" w:space="0" w:color="auto"/>
            <w:right w:val="none" w:sz="0" w:space="0" w:color="auto"/>
          </w:divBdr>
        </w:div>
        <w:div w:id="327098314">
          <w:marLeft w:val="640"/>
          <w:marRight w:val="0"/>
          <w:marTop w:val="0"/>
          <w:marBottom w:val="0"/>
          <w:divBdr>
            <w:top w:val="none" w:sz="0" w:space="0" w:color="auto"/>
            <w:left w:val="none" w:sz="0" w:space="0" w:color="auto"/>
            <w:bottom w:val="none" w:sz="0" w:space="0" w:color="auto"/>
            <w:right w:val="none" w:sz="0" w:space="0" w:color="auto"/>
          </w:divBdr>
        </w:div>
        <w:div w:id="782503823">
          <w:marLeft w:val="640"/>
          <w:marRight w:val="0"/>
          <w:marTop w:val="0"/>
          <w:marBottom w:val="0"/>
          <w:divBdr>
            <w:top w:val="none" w:sz="0" w:space="0" w:color="auto"/>
            <w:left w:val="none" w:sz="0" w:space="0" w:color="auto"/>
            <w:bottom w:val="none" w:sz="0" w:space="0" w:color="auto"/>
            <w:right w:val="none" w:sz="0" w:space="0" w:color="auto"/>
          </w:divBdr>
        </w:div>
        <w:div w:id="1019769459">
          <w:marLeft w:val="640"/>
          <w:marRight w:val="0"/>
          <w:marTop w:val="0"/>
          <w:marBottom w:val="0"/>
          <w:divBdr>
            <w:top w:val="none" w:sz="0" w:space="0" w:color="auto"/>
            <w:left w:val="none" w:sz="0" w:space="0" w:color="auto"/>
            <w:bottom w:val="none" w:sz="0" w:space="0" w:color="auto"/>
            <w:right w:val="none" w:sz="0" w:space="0" w:color="auto"/>
          </w:divBdr>
        </w:div>
        <w:div w:id="1481195677">
          <w:marLeft w:val="640"/>
          <w:marRight w:val="0"/>
          <w:marTop w:val="0"/>
          <w:marBottom w:val="0"/>
          <w:divBdr>
            <w:top w:val="none" w:sz="0" w:space="0" w:color="auto"/>
            <w:left w:val="none" w:sz="0" w:space="0" w:color="auto"/>
            <w:bottom w:val="none" w:sz="0" w:space="0" w:color="auto"/>
            <w:right w:val="none" w:sz="0" w:space="0" w:color="auto"/>
          </w:divBdr>
        </w:div>
        <w:div w:id="774447765">
          <w:marLeft w:val="640"/>
          <w:marRight w:val="0"/>
          <w:marTop w:val="0"/>
          <w:marBottom w:val="0"/>
          <w:divBdr>
            <w:top w:val="none" w:sz="0" w:space="0" w:color="auto"/>
            <w:left w:val="none" w:sz="0" w:space="0" w:color="auto"/>
            <w:bottom w:val="none" w:sz="0" w:space="0" w:color="auto"/>
            <w:right w:val="none" w:sz="0" w:space="0" w:color="auto"/>
          </w:divBdr>
        </w:div>
        <w:div w:id="840975269">
          <w:marLeft w:val="640"/>
          <w:marRight w:val="0"/>
          <w:marTop w:val="0"/>
          <w:marBottom w:val="0"/>
          <w:divBdr>
            <w:top w:val="none" w:sz="0" w:space="0" w:color="auto"/>
            <w:left w:val="none" w:sz="0" w:space="0" w:color="auto"/>
            <w:bottom w:val="none" w:sz="0" w:space="0" w:color="auto"/>
            <w:right w:val="none" w:sz="0" w:space="0" w:color="auto"/>
          </w:divBdr>
        </w:div>
        <w:div w:id="526598451">
          <w:marLeft w:val="640"/>
          <w:marRight w:val="0"/>
          <w:marTop w:val="0"/>
          <w:marBottom w:val="0"/>
          <w:divBdr>
            <w:top w:val="none" w:sz="0" w:space="0" w:color="auto"/>
            <w:left w:val="none" w:sz="0" w:space="0" w:color="auto"/>
            <w:bottom w:val="none" w:sz="0" w:space="0" w:color="auto"/>
            <w:right w:val="none" w:sz="0" w:space="0" w:color="auto"/>
          </w:divBdr>
        </w:div>
        <w:div w:id="2019501104">
          <w:marLeft w:val="640"/>
          <w:marRight w:val="0"/>
          <w:marTop w:val="0"/>
          <w:marBottom w:val="0"/>
          <w:divBdr>
            <w:top w:val="none" w:sz="0" w:space="0" w:color="auto"/>
            <w:left w:val="none" w:sz="0" w:space="0" w:color="auto"/>
            <w:bottom w:val="none" w:sz="0" w:space="0" w:color="auto"/>
            <w:right w:val="none" w:sz="0" w:space="0" w:color="auto"/>
          </w:divBdr>
        </w:div>
        <w:div w:id="1849715321">
          <w:marLeft w:val="640"/>
          <w:marRight w:val="0"/>
          <w:marTop w:val="0"/>
          <w:marBottom w:val="0"/>
          <w:divBdr>
            <w:top w:val="none" w:sz="0" w:space="0" w:color="auto"/>
            <w:left w:val="none" w:sz="0" w:space="0" w:color="auto"/>
            <w:bottom w:val="none" w:sz="0" w:space="0" w:color="auto"/>
            <w:right w:val="none" w:sz="0" w:space="0" w:color="auto"/>
          </w:divBdr>
        </w:div>
        <w:div w:id="556084710">
          <w:marLeft w:val="640"/>
          <w:marRight w:val="0"/>
          <w:marTop w:val="0"/>
          <w:marBottom w:val="0"/>
          <w:divBdr>
            <w:top w:val="none" w:sz="0" w:space="0" w:color="auto"/>
            <w:left w:val="none" w:sz="0" w:space="0" w:color="auto"/>
            <w:bottom w:val="none" w:sz="0" w:space="0" w:color="auto"/>
            <w:right w:val="none" w:sz="0" w:space="0" w:color="auto"/>
          </w:divBdr>
        </w:div>
        <w:div w:id="2029289348">
          <w:marLeft w:val="640"/>
          <w:marRight w:val="0"/>
          <w:marTop w:val="0"/>
          <w:marBottom w:val="0"/>
          <w:divBdr>
            <w:top w:val="none" w:sz="0" w:space="0" w:color="auto"/>
            <w:left w:val="none" w:sz="0" w:space="0" w:color="auto"/>
            <w:bottom w:val="none" w:sz="0" w:space="0" w:color="auto"/>
            <w:right w:val="none" w:sz="0" w:space="0" w:color="auto"/>
          </w:divBdr>
        </w:div>
        <w:div w:id="1927807547">
          <w:marLeft w:val="640"/>
          <w:marRight w:val="0"/>
          <w:marTop w:val="0"/>
          <w:marBottom w:val="0"/>
          <w:divBdr>
            <w:top w:val="none" w:sz="0" w:space="0" w:color="auto"/>
            <w:left w:val="none" w:sz="0" w:space="0" w:color="auto"/>
            <w:bottom w:val="none" w:sz="0" w:space="0" w:color="auto"/>
            <w:right w:val="none" w:sz="0" w:space="0" w:color="auto"/>
          </w:divBdr>
        </w:div>
        <w:div w:id="678703588">
          <w:marLeft w:val="640"/>
          <w:marRight w:val="0"/>
          <w:marTop w:val="0"/>
          <w:marBottom w:val="0"/>
          <w:divBdr>
            <w:top w:val="none" w:sz="0" w:space="0" w:color="auto"/>
            <w:left w:val="none" w:sz="0" w:space="0" w:color="auto"/>
            <w:bottom w:val="none" w:sz="0" w:space="0" w:color="auto"/>
            <w:right w:val="none" w:sz="0" w:space="0" w:color="auto"/>
          </w:divBdr>
        </w:div>
        <w:div w:id="148178343">
          <w:marLeft w:val="640"/>
          <w:marRight w:val="0"/>
          <w:marTop w:val="0"/>
          <w:marBottom w:val="0"/>
          <w:divBdr>
            <w:top w:val="none" w:sz="0" w:space="0" w:color="auto"/>
            <w:left w:val="none" w:sz="0" w:space="0" w:color="auto"/>
            <w:bottom w:val="none" w:sz="0" w:space="0" w:color="auto"/>
            <w:right w:val="none" w:sz="0" w:space="0" w:color="auto"/>
          </w:divBdr>
        </w:div>
        <w:div w:id="1475562392">
          <w:marLeft w:val="640"/>
          <w:marRight w:val="0"/>
          <w:marTop w:val="0"/>
          <w:marBottom w:val="0"/>
          <w:divBdr>
            <w:top w:val="none" w:sz="0" w:space="0" w:color="auto"/>
            <w:left w:val="none" w:sz="0" w:space="0" w:color="auto"/>
            <w:bottom w:val="none" w:sz="0" w:space="0" w:color="auto"/>
            <w:right w:val="none" w:sz="0" w:space="0" w:color="auto"/>
          </w:divBdr>
        </w:div>
        <w:div w:id="1196385129">
          <w:marLeft w:val="640"/>
          <w:marRight w:val="0"/>
          <w:marTop w:val="0"/>
          <w:marBottom w:val="0"/>
          <w:divBdr>
            <w:top w:val="none" w:sz="0" w:space="0" w:color="auto"/>
            <w:left w:val="none" w:sz="0" w:space="0" w:color="auto"/>
            <w:bottom w:val="none" w:sz="0" w:space="0" w:color="auto"/>
            <w:right w:val="none" w:sz="0" w:space="0" w:color="auto"/>
          </w:divBdr>
        </w:div>
        <w:div w:id="406537225">
          <w:marLeft w:val="640"/>
          <w:marRight w:val="0"/>
          <w:marTop w:val="0"/>
          <w:marBottom w:val="0"/>
          <w:divBdr>
            <w:top w:val="none" w:sz="0" w:space="0" w:color="auto"/>
            <w:left w:val="none" w:sz="0" w:space="0" w:color="auto"/>
            <w:bottom w:val="none" w:sz="0" w:space="0" w:color="auto"/>
            <w:right w:val="none" w:sz="0" w:space="0" w:color="auto"/>
          </w:divBdr>
        </w:div>
        <w:div w:id="102771810">
          <w:marLeft w:val="640"/>
          <w:marRight w:val="0"/>
          <w:marTop w:val="0"/>
          <w:marBottom w:val="0"/>
          <w:divBdr>
            <w:top w:val="none" w:sz="0" w:space="0" w:color="auto"/>
            <w:left w:val="none" w:sz="0" w:space="0" w:color="auto"/>
            <w:bottom w:val="none" w:sz="0" w:space="0" w:color="auto"/>
            <w:right w:val="none" w:sz="0" w:space="0" w:color="auto"/>
          </w:divBdr>
        </w:div>
        <w:div w:id="967081058">
          <w:marLeft w:val="640"/>
          <w:marRight w:val="0"/>
          <w:marTop w:val="0"/>
          <w:marBottom w:val="0"/>
          <w:divBdr>
            <w:top w:val="none" w:sz="0" w:space="0" w:color="auto"/>
            <w:left w:val="none" w:sz="0" w:space="0" w:color="auto"/>
            <w:bottom w:val="none" w:sz="0" w:space="0" w:color="auto"/>
            <w:right w:val="none" w:sz="0" w:space="0" w:color="auto"/>
          </w:divBdr>
        </w:div>
        <w:div w:id="775828312">
          <w:marLeft w:val="640"/>
          <w:marRight w:val="0"/>
          <w:marTop w:val="0"/>
          <w:marBottom w:val="0"/>
          <w:divBdr>
            <w:top w:val="none" w:sz="0" w:space="0" w:color="auto"/>
            <w:left w:val="none" w:sz="0" w:space="0" w:color="auto"/>
            <w:bottom w:val="none" w:sz="0" w:space="0" w:color="auto"/>
            <w:right w:val="none" w:sz="0" w:space="0" w:color="auto"/>
          </w:divBdr>
        </w:div>
        <w:div w:id="41515325">
          <w:marLeft w:val="640"/>
          <w:marRight w:val="0"/>
          <w:marTop w:val="0"/>
          <w:marBottom w:val="0"/>
          <w:divBdr>
            <w:top w:val="none" w:sz="0" w:space="0" w:color="auto"/>
            <w:left w:val="none" w:sz="0" w:space="0" w:color="auto"/>
            <w:bottom w:val="none" w:sz="0" w:space="0" w:color="auto"/>
            <w:right w:val="none" w:sz="0" w:space="0" w:color="auto"/>
          </w:divBdr>
        </w:div>
        <w:div w:id="1181819022">
          <w:marLeft w:val="640"/>
          <w:marRight w:val="0"/>
          <w:marTop w:val="0"/>
          <w:marBottom w:val="0"/>
          <w:divBdr>
            <w:top w:val="none" w:sz="0" w:space="0" w:color="auto"/>
            <w:left w:val="none" w:sz="0" w:space="0" w:color="auto"/>
            <w:bottom w:val="none" w:sz="0" w:space="0" w:color="auto"/>
            <w:right w:val="none" w:sz="0" w:space="0" w:color="auto"/>
          </w:divBdr>
        </w:div>
        <w:div w:id="1514345695">
          <w:marLeft w:val="640"/>
          <w:marRight w:val="0"/>
          <w:marTop w:val="0"/>
          <w:marBottom w:val="0"/>
          <w:divBdr>
            <w:top w:val="none" w:sz="0" w:space="0" w:color="auto"/>
            <w:left w:val="none" w:sz="0" w:space="0" w:color="auto"/>
            <w:bottom w:val="none" w:sz="0" w:space="0" w:color="auto"/>
            <w:right w:val="none" w:sz="0" w:space="0" w:color="auto"/>
          </w:divBdr>
        </w:div>
        <w:div w:id="1017971519">
          <w:marLeft w:val="640"/>
          <w:marRight w:val="0"/>
          <w:marTop w:val="0"/>
          <w:marBottom w:val="0"/>
          <w:divBdr>
            <w:top w:val="none" w:sz="0" w:space="0" w:color="auto"/>
            <w:left w:val="none" w:sz="0" w:space="0" w:color="auto"/>
            <w:bottom w:val="none" w:sz="0" w:space="0" w:color="auto"/>
            <w:right w:val="none" w:sz="0" w:space="0" w:color="auto"/>
          </w:divBdr>
        </w:div>
        <w:div w:id="1793330623">
          <w:marLeft w:val="640"/>
          <w:marRight w:val="0"/>
          <w:marTop w:val="0"/>
          <w:marBottom w:val="0"/>
          <w:divBdr>
            <w:top w:val="none" w:sz="0" w:space="0" w:color="auto"/>
            <w:left w:val="none" w:sz="0" w:space="0" w:color="auto"/>
            <w:bottom w:val="none" w:sz="0" w:space="0" w:color="auto"/>
            <w:right w:val="none" w:sz="0" w:space="0" w:color="auto"/>
          </w:divBdr>
        </w:div>
        <w:div w:id="1721056159">
          <w:marLeft w:val="640"/>
          <w:marRight w:val="0"/>
          <w:marTop w:val="0"/>
          <w:marBottom w:val="0"/>
          <w:divBdr>
            <w:top w:val="none" w:sz="0" w:space="0" w:color="auto"/>
            <w:left w:val="none" w:sz="0" w:space="0" w:color="auto"/>
            <w:bottom w:val="none" w:sz="0" w:space="0" w:color="auto"/>
            <w:right w:val="none" w:sz="0" w:space="0" w:color="auto"/>
          </w:divBdr>
        </w:div>
        <w:div w:id="888304412">
          <w:marLeft w:val="640"/>
          <w:marRight w:val="0"/>
          <w:marTop w:val="0"/>
          <w:marBottom w:val="0"/>
          <w:divBdr>
            <w:top w:val="none" w:sz="0" w:space="0" w:color="auto"/>
            <w:left w:val="none" w:sz="0" w:space="0" w:color="auto"/>
            <w:bottom w:val="none" w:sz="0" w:space="0" w:color="auto"/>
            <w:right w:val="none" w:sz="0" w:space="0" w:color="auto"/>
          </w:divBdr>
        </w:div>
        <w:div w:id="1221672581">
          <w:marLeft w:val="640"/>
          <w:marRight w:val="0"/>
          <w:marTop w:val="0"/>
          <w:marBottom w:val="0"/>
          <w:divBdr>
            <w:top w:val="none" w:sz="0" w:space="0" w:color="auto"/>
            <w:left w:val="none" w:sz="0" w:space="0" w:color="auto"/>
            <w:bottom w:val="none" w:sz="0" w:space="0" w:color="auto"/>
            <w:right w:val="none" w:sz="0" w:space="0" w:color="auto"/>
          </w:divBdr>
        </w:div>
        <w:div w:id="445321120">
          <w:marLeft w:val="640"/>
          <w:marRight w:val="0"/>
          <w:marTop w:val="0"/>
          <w:marBottom w:val="0"/>
          <w:divBdr>
            <w:top w:val="none" w:sz="0" w:space="0" w:color="auto"/>
            <w:left w:val="none" w:sz="0" w:space="0" w:color="auto"/>
            <w:bottom w:val="none" w:sz="0" w:space="0" w:color="auto"/>
            <w:right w:val="none" w:sz="0" w:space="0" w:color="auto"/>
          </w:divBdr>
        </w:div>
        <w:div w:id="1725988750">
          <w:marLeft w:val="640"/>
          <w:marRight w:val="0"/>
          <w:marTop w:val="0"/>
          <w:marBottom w:val="0"/>
          <w:divBdr>
            <w:top w:val="none" w:sz="0" w:space="0" w:color="auto"/>
            <w:left w:val="none" w:sz="0" w:space="0" w:color="auto"/>
            <w:bottom w:val="none" w:sz="0" w:space="0" w:color="auto"/>
            <w:right w:val="none" w:sz="0" w:space="0" w:color="auto"/>
          </w:divBdr>
        </w:div>
        <w:div w:id="1985044809">
          <w:marLeft w:val="640"/>
          <w:marRight w:val="0"/>
          <w:marTop w:val="0"/>
          <w:marBottom w:val="0"/>
          <w:divBdr>
            <w:top w:val="none" w:sz="0" w:space="0" w:color="auto"/>
            <w:left w:val="none" w:sz="0" w:space="0" w:color="auto"/>
            <w:bottom w:val="none" w:sz="0" w:space="0" w:color="auto"/>
            <w:right w:val="none" w:sz="0" w:space="0" w:color="auto"/>
          </w:divBdr>
        </w:div>
        <w:div w:id="1937133865">
          <w:marLeft w:val="640"/>
          <w:marRight w:val="0"/>
          <w:marTop w:val="0"/>
          <w:marBottom w:val="0"/>
          <w:divBdr>
            <w:top w:val="none" w:sz="0" w:space="0" w:color="auto"/>
            <w:left w:val="none" w:sz="0" w:space="0" w:color="auto"/>
            <w:bottom w:val="none" w:sz="0" w:space="0" w:color="auto"/>
            <w:right w:val="none" w:sz="0" w:space="0" w:color="auto"/>
          </w:divBdr>
        </w:div>
        <w:div w:id="1133407279">
          <w:marLeft w:val="640"/>
          <w:marRight w:val="0"/>
          <w:marTop w:val="0"/>
          <w:marBottom w:val="0"/>
          <w:divBdr>
            <w:top w:val="none" w:sz="0" w:space="0" w:color="auto"/>
            <w:left w:val="none" w:sz="0" w:space="0" w:color="auto"/>
            <w:bottom w:val="none" w:sz="0" w:space="0" w:color="auto"/>
            <w:right w:val="none" w:sz="0" w:space="0" w:color="auto"/>
          </w:divBdr>
        </w:div>
        <w:div w:id="1446340480">
          <w:marLeft w:val="640"/>
          <w:marRight w:val="0"/>
          <w:marTop w:val="0"/>
          <w:marBottom w:val="0"/>
          <w:divBdr>
            <w:top w:val="none" w:sz="0" w:space="0" w:color="auto"/>
            <w:left w:val="none" w:sz="0" w:space="0" w:color="auto"/>
            <w:bottom w:val="none" w:sz="0" w:space="0" w:color="auto"/>
            <w:right w:val="none" w:sz="0" w:space="0" w:color="auto"/>
          </w:divBdr>
        </w:div>
        <w:div w:id="1687321764">
          <w:marLeft w:val="640"/>
          <w:marRight w:val="0"/>
          <w:marTop w:val="0"/>
          <w:marBottom w:val="0"/>
          <w:divBdr>
            <w:top w:val="none" w:sz="0" w:space="0" w:color="auto"/>
            <w:left w:val="none" w:sz="0" w:space="0" w:color="auto"/>
            <w:bottom w:val="none" w:sz="0" w:space="0" w:color="auto"/>
            <w:right w:val="none" w:sz="0" w:space="0" w:color="auto"/>
          </w:divBdr>
        </w:div>
        <w:div w:id="185757942">
          <w:marLeft w:val="640"/>
          <w:marRight w:val="0"/>
          <w:marTop w:val="0"/>
          <w:marBottom w:val="0"/>
          <w:divBdr>
            <w:top w:val="none" w:sz="0" w:space="0" w:color="auto"/>
            <w:left w:val="none" w:sz="0" w:space="0" w:color="auto"/>
            <w:bottom w:val="none" w:sz="0" w:space="0" w:color="auto"/>
            <w:right w:val="none" w:sz="0" w:space="0" w:color="auto"/>
          </w:divBdr>
        </w:div>
        <w:div w:id="248971288">
          <w:marLeft w:val="640"/>
          <w:marRight w:val="0"/>
          <w:marTop w:val="0"/>
          <w:marBottom w:val="0"/>
          <w:divBdr>
            <w:top w:val="none" w:sz="0" w:space="0" w:color="auto"/>
            <w:left w:val="none" w:sz="0" w:space="0" w:color="auto"/>
            <w:bottom w:val="none" w:sz="0" w:space="0" w:color="auto"/>
            <w:right w:val="none" w:sz="0" w:space="0" w:color="auto"/>
          </w:divBdr>
        </w:div>
        <w:div w:id="1342974103">
          <w:marLeft w:val="640"/>
          <w:marRight w:val="0"/>
          <w:marTop w:val="0"/>
          <w:marBottom w:val="0"/>
          <w:divBdr>
            <w:top w:val="none" w:sz="0" w:space="0" w:color="auto"/>
            <w:left w:val="none" w:sz="0" w:space="0" w:color="auto"/>
            <w:bottom w:val="none" w:sz="0" w:space="0" w:color="auto"/>
            <w:right w:val="none" w:sz="0" w:space="0" w:color="auto"/>
          </w:divBdr>
        </w:div>
        <w:div w:id="1924870680">
          <w:marLeft w:val="640"/>
          <w:marRight w:val="0"/>
          <w:marTop w:val="0"/>
          <w:marBottom w:val="0"/>
          <w:divBdr>
            <w:top w:val="none" w:sz="0" w:space="0" w:color="auto"/>
            <w:left w:val="none" w:sz="0" w:space="0" w:color="auto"/>
            <w:bottom w:val="none" w:sz="0" w:space="0" w:color="auto"/>
            <w:right w:val="none" w:sz="0" w:space="0" w:color="auto"/>
          </w:divBdr>
        </w:div>
        <w:div w:id="1384475844">
          <w:marLeft w:val="640"/>
          <w:marRight w:val="0"/>
          <w:marTop w:val="0"/>
          <w:marBottom w:val="0"/>
          <w:divBdr>
            <w:top w:val="none" w:sz="0" w:space="0" w:color="auto"/>
            <w:left w:val="none" w:sz="0" w:space="0" w:color="auto"/>
            <w:bottom w:val="none" w:sz="0" w:space="0" w:color="auto"/>
            <w:right w:val="none" w:sz="0" w:space="0" w:color="auto"/>
          </w:divBdr>
        </w:div>
        <w:div w:id="313030792">
          <w:marLeft w:val="640"/>
          <w:marRight w:val="0"/>
          <w:marTop w:val="0"/>
          <w:marBottom w:val="0"/>
          <w:divBdr>
            <w:top w:val="none" w:sz="0" w:space="0" w:color="auto"/>
            <w:left w:val="none" w:sz="0" w:space="0" w:color="auto"/>
            <w:bottom w:val="none" w:sz="0" w:space="0" w:color="auto"/>
            <w:right w:val="none" w:sz="0" w:space="0" w:color="auto"/>
          </w:divBdr>
        </w:div>
        <w:div w:id="301277603">
          <w:marLeft w:val="640"/>
          <w:marRight w:val="0"/>
          <w:marTop w:val="0"/>
          <w:marBottom w:val="0"/>
          <w:divBdr>
            <w:top w:val="none" w:sz="0" w:space="0" w:color="auto"/>
            <w:left w:val="none" w:sz="0" w:space="0" w:color="auto"/>
            <w:bottom w:val="none" w:sz="0" w:space="0" w:color="auto"/>
            <w:right w:val="none" w:sz="0" w:space="0" w:color="auto"/>
          </w:divBdr>
        </w:div>
        <w:div w:id="58016827">
          <w:marLeft w:val="640"/>
          <w:marRight w:val="0"/>
          <w:marTop w:val="0"/>
          <w:marBottom w:val="0"/>
          <w:divBdr>
            <w:top w:val="none" w:sz="0" w:space="0" w:color="auto"/>
            <w:left w:val="none" w:sz="0" w:space="0" w:color="auto"/>
            <w:bottom w:val="none" w:sz="0" w:space="0" w:color="auto"/>
            <w:right w:val="none" w:sz="0" w:space="0" w:color="auto"/>
          </w:divBdr>
        </w:div>
        <w:div w:id="1160776472">
          <w:marLeft w:val="640"/>
          <w:marRight w:val="0"/>
          <w:marTop w:val="0"/>
          <w:marBottom w:val="0"/>
          <w:divBdr>
            <w:top w:val="none" w:sz="0" w:space="0" w:color="auto"/>
            <w:left w:val="none" w:sz="0" w:space="0" w:color="auto"/>
            <w:bottom w:val="none" w:sz="0" w:space="0" w:color="auto"/>
            <w:right w:val="none" w:sz="0" w:space="0" w:color="auto"/>
          </w:divBdr>
        </w:div>
        <w:div w:id="1501046558">
          <w:marLeft w:val="640"/>
          <w:marRight w:val="0"/>
          <w:marTop w:val="0"/>
          <w:marBottom w:val="0"/>
          <w:divBdr>
            <w:top w:val="none" w:sz="0" w:space="0" w:color="auto"/>
            <w:left w:val="none" w:sz="0" w:space="0" w:color="auto"/>
            <w:bottom w:val="none" w:sz="0" w:space="0" w:color="auto"/>
            <w:right w:val="none" w:sz="0" w:space="0" w:color="auto"/>
          </w:divBdr>
        </w:div>
        <w:div w:id="1108430995">
          <w:marLeft w:val="640"/>
          <w:marRight w:val="0"/>
          <w:marTop w:val="0"/>
          <w:marBottom w:val="0"/>
          <w:divBdr>
            <w:top w:val="none" w:sz="0" w:space="0" w:color="auto"/>
            <w:left w:val="none" w:sz="0" w:space="0" w:color="auto"/>
            <w:bottom w:val="none" w:sz="0" w:space="0" w:color="auto"/>
            <w:right w:val="none" w:sz="0" w:space="0" w:color="auto"/>
          </w:divBdr>
        </w:div>
        <w:div w:id="853417596">
          <w:marLeft w:val="640"/>
          <w:marRight w:val="0"/>
          <w:marTop w:val="0"/>
          <w:marBottom w:val="0"/>
          <w:divBdr>
            <w:top w:val="none" w:sz="0" w:space="0" w:color="auto"/>
            <w:left w:val="none" w:sz="0" w:space="0" w:color="auto"/>
            <w:bottom w:val="none" w:sz="0" w:space="0" w:color="auto"/>
            <w:right w:val="none" w:sz="0" w:space="0" w:color="auto"/>
          </w:divBdr>
        </w:div>
        <w:div w:id="181018770">
          <w:marLeft w:val="640"/>
          <w:marRight w:val="0"/>
          <w:marTop w:val="0"/>
          <w:marBottom w:val="0"/>
          <w:divBdr>
            <w:top w:val="none" w:sz="0" w:space="0" w:color="auto"/>
            <w:left w:val="none" w:sz="0" w:space="0" w:color="auto"/>
            <w:bottom w:val="none" w:sz="0" w:space="0" w:color="auto"/>
            <w:right w:val="none" w:sz="0" w:space="0" w:color="auto"/>
          </w:divBdr>
        </w:div>
        <w:div w:id="1260061713">
          <w:marLeft w:val="640"/>
          <w:marRight w:val="0"/>
          <w:marTop w:val="0"/>
          <w:marBottom w:val="0"/>
          <w:divBdr>
            <w:top w:val="none" w:sz="0" w:space="0" w:color="auto"/>
            <w:left w:val="none" w:sz="0" w:space="0" w:color="auto"/>
            <w:bottom w:val="none" w:sz="0" w:space="0" w:color="auto"/>
            <w:right w:val="none" w:sz="0" w:space="0" w:color="auto"/>
          </w:divBdr>
        </w:div>
        <w:div w:id="1748183073">
          <w:marLeft w:val="640"/>
          <w:marRight w:val="0"/>
          <w:marTop w:val="0"/>
          <w:marBottom w:val="0"/>
          <w:divBdr>
            <w:top w:val="none" w:sz="0" w:space="0" w:color="auto"/>
            <w:left w:val="none" w:sz="0" w:space="0" w:color="auto"/>
            <w:bottom w:val="none" w:sz="0" w:space="0" w:color="auto"/>
            <w:right w:val="none" w:sz="0" w:space="0" w:color="auto"/>
          </w:divBdr>
        </w:div>
        <w:div w:id="591816361">
          <w:marLeft w:val="640"/>
          <w:marRight w:val="0"/>
          <w:marTop w:val="0"/>
          <w:marBottom w:val="0"/>
          <w:divBdr>
            <w:top w:val="none" w:sz="0" w:space="0" w:color="auto"/>
            <w:left w:val="none" w:sz="0" w:space="0" w:color="auto"/>
            <w:bottom w:val="none" w:sz="0" w:space="0" w:color="auto"/>
            <w:right w:val="none" w:sz="0" w:space="0" w:color="auto"/>
          </w:divBdr>
        </w:div>
        <w:div w:id="1882354408">
          <w:marLeft w:val="640"/>
          <w:marRight w:val="0"/>
          <w:marTop w:val="0"/>
          <w:marBottom w:val="0"/>
          <w:divBdr>
            <w:top w:val="none" w:sz="0" w:space="0" w:color="auto"/>
            <w:left w:val="none" w:sz="0" w:space="0" w:color="auto"/>
            <w:bottom w:val="none" w:sz="0" w:space="0" w:color="auto"/>
            <w:right w:val="none" w:sz="0" w:space="0" w:color="auto"/>
          </w:divBdr>
        </w:div>
        <w:div w:id="1285573487">
          <w:marLeft w:val="640"/>
          <w:marRight w:val="0"/>
          <w:marTop w:val="0"/>
          <w:marBottom w:val="0"/>
          <w:divBdr>
            <w:top w:val="none" w:sz="0" w:space="0" w:color="auto"/>
            <w:left w:val="none" w:sz="0" w:space="0" w:color="auto"/>
            <w:bottom w:val="none" w:sz="0" w:space="0" w:color="auto"/>
            <w:right w:val="none" w:sz="0" w:space="0" w:color="auto"/>
          </w:divBdr>
        </w:div>
        <w:div w:id="659888253">
          <w:marLeft w:val="640"/>
          <w:marRight w:val="0"/>
          <w:marTop w:val="0"/>
          <w:marBottom w:val="0"/>
          <w:divBdr>
            <w:top w:val="none" w:sz="0" w:space="0" w:color="auto"/>
            <w:left w:val="none" w:sz="0" w:space="0" w:color="auto"/>
            <w:bottom w:val="none" w:sz="0" w:space="0" w:color="auto"/>
            <w:right w:val="none" w:sz="0" w:space="0" w:color="auto"/>
          </w:divBdr>
        </w:div>
        <w:div w:id="1071001210">
          <w:marLeft w:val="640"/>
          <w:marRight w:val="0"/>
          <w:marTop w:val="0"/>
          <w:marBottom w:val="0"/>
          <w:divBdr>
            <w:top w:val="none" w:sz="0" w:space="0" w:color="auto"/>
            <w:left w:val="none" w:sz="0" w:space="0" w:color="auto"/>
            <w:bottom w:val="none" w:sz="0" w:space="0" w:color="auto"/>
            <w:right w:val="none" w:sz="0" w:space="0" w:color="auto"/>
          </w:divBdr>
        </w:div>
      </w:divsChild>
    </w:div>
    <w:div w:id="1667897929">
      <w:bodyDiv w:val="1"/>
      <w:marLeft w:val="0"/>
      <w:marRight w:val="0"/>
      <w:marTop w:val="0"/>
      <w:marBottom w:val="0"/>
      <w:divBdr>
        <w:top w:val="none" w:sz="0" w:space="0" w:color="auto"/>
        <w:left w:val="none" w:sz="0" w:space="0" w:color="auto"/>
        <w:bottom w:val="none" w:sz="0" w:space="0" w:color="auto"/>
        <w:right w:val="none" w:sz="0" w:space="0" w:color="auto"/>
      </w:divBdr>
    </w:div>
    <w:div w:id="1698774591">
      <w:bodyDiv w:val="1"/>
      <w:marLeft w:val="0"/>
      <w:marRight w:val="0"/>
      <w:marTop w:val="0"/>
      <w:marBottom w:val="0"/>
      <w:divBdr>
        <w:top w:val="none" w:sz="0" w:space="0" w:color="auto"/>
        <w:left w:val="none" w:sz="0" w:space="0" w:color="auto"/>
        <w:bottom w:val="none" w:sz="0" w:space="0" w:color="auto"/>
        <w:right w:val="none" w:sz="0" w:space="0" w:color="auto"/>
      </w:divBdr>
      <w:divsChild>
        <w:div w:id="1623271062">
          <w:marLeft w:val="640"/>
          <w:marRight w:val="0"/>
          <w:marTop w:val="0"/>
          <w:marBottom w:val="0"/>
          <w:divBdr>
            <w:top w:val="none" w:sz="0" w:space="0" w:color="auto"/>
            <w:left w:val="none" w:sz="0" w:space="0" w:color="auto"/>
            <w:bottom w:val="none" w:sz="0" w:space="0" w:color="auto"/>
            <w:right w:val="none" w:sz="0" w:space="0" w:color="auto"/>
          </w:divBdr>
        </w:div>
        <w:div w:id="657459427">
          <w:marLeft w:val="640"/>
          <w:marRight w:val="0"/>
          <w:marTop w:val="0"/>
          <w:marBottom w:val="0"/>
          <w:divBdr>
            <w:top w:val="none" w:sz="0" w:space="0" w:color="auto"/>
            <w:left w:val="none" w:sz="0" w:space="0" w:color="auto"/>
            <w:bottom w:val="none" w:sz="0" w:space="0" w:color="auto"/>
            <w:right w:val="none" w:sz="0" w:space="0" w:color="auto"/>
          </w:divBdr>
        </w:div>
        <w:div w:id="586615323">
          <w:marLeft w:val="640"/>
          <w:marRight w:val="0"/>
          <w:marTop w:val="0"/>
          <w:marBottom w:val="0"/>
          <w:divBdr>
            <w:top w:val="none" w:sz="0" w:space="0" w:color="auto"/>
            <w:left w:val="none" w:sz="0" w:space="0" w:color="auto"/>
            <w:bottom w:val="none" w:sz="0" w:space="0" w:color="auto"/>
            <w:right w:val="none" w:sz="0" w:space="0" w:color="auto"/>
          </w:divBdr>
        </w:div>
        <w:div w:id="213591207">
          <w:marLeft w:val="640"/>
          <w:marRight w:val="0"/>
          <w:marTop w:val="0"/>
          <w:marBottom w:val="0"/>
          <w:divBdr>
            <w:top w:val="none" w:sz="0" w:space="0" w:color="auto"/>
            <w:left w:val="none" w:sz="0" w:space="0" w:color="auto"/>
            <w:bottom w:val="none" w:sz="0" w:space="0" w:color="auto"/>
            <w:right w:val="none" w:sz="0" w:space="0" w:color="auto"/>
          </w:divBdr>
        </w:div>
        <w:div w:id="213004217">
          <w:marLeft w:val="640"/>
          <w:marRight w:val="0"/>
          <w:marTop w:val="0"/>
          <w:marBottom w:val="0"/>
          <w:divBdr>
            <w:top w:val="none" w:sz="0" w:space="0" w:color="auto"/>
            <w:left w:val="none" w:sz="0" w:space="0" w:color="auto"/>
            <w:bottom w:val="none" w:sz="0" w:space="0" w:color="auto"/>
            <w:right w:val="none" w:sz="0" w:space="0" w:color="auto"/>
          </w:divBdr>
        </w:div>
        <w:div w:id="498540456">
          <w:marLeft w:val="640"/>
          <w:marRight w:val="0"/>
          <w:marTop w:val="0"/>
          <w:marBottom w:val="0"/>
          <w:divBdr>
            <w:top w:val="none" w:sz="0" w:space="0" w:color="auto"/>
            <w:left w:val="none" w:sz="0" w:space="0" w:color="auto"/>
            <w:bottom w:val="none" w:sz="0" w:space="0" w:color="auto"/>
            <w:right w:val="none" w:sz="0" w:space="0" w:color="auto"/>
          </w:divBdr>
        </w:div>
        <w:div w:id="835222895">
          <w:marLeft w:val="640"/>
          <w:marRight w:val="0"/>
          <w:marTop w:val="0"/>
          <w:marBottom w:val="0"/>
          <w:divBdr>
            <w:top w:val="none" w:sz="0" w:space="0" w:color="auto"/>
            <w:left w:val="none" w:sz="0" w:space="0" w:color="auto"/>
            <w:bottom w:val="none" w:sz="0" w:space="0" w:color="auto"/>
            <w:right w:val="none" w:sz="0" w:space="0" w:color="auto"/>
          </w:divBdr>
        </w:div>
        <w:div w:id="1185098583">
          <w:marLeft w:val="640"/>
          <w:marRight w:val="0"/>
          <w:marTop w:val="0"/>
          <w:marBottom w:val="0"/>
          <w:divBdr>
            <w:top w:val="none" w:sz="0" w:space="0" w:color="auto"/>
            <w:left w:val="none" w:sz="0" w:space="0" w:color="auto"/>
            <w:bottom w:val="none" w:sz="0" w:space="0" w:color="auto"/>
            <w:right w:val="none" w:sz="0" w:space="0" w:color="auto"/>
          </w:divBdr>
        </w:div>
        <w:div w:id="486172857">
          <w:marLeft w:val="640"/>
          <w:marRight w:val="0"/>
          <w:marTop w:val="0"/>
          <w:marBottom w:val="0"/>
          <w:divBdr>
            <w:top w:val="none" w:sz="0" w:space="0" w:color="auto"/>
            <w:left w:val="none" w:sz="0" w:space="0" w:color="auto"/>
            <w:bottom w:val="none" w:sz="0" w:space="0" w:color="auto"/>
            <w:right w:val="none" w:sz="0" w:space="0" w:color="auto"/>
          </w:divBdr>
        </w:div>
        <w:div w:id="1786344223">
          <w:marLeft w:val="640"/>
          <w:marRight w:val="0"/>
          <w:marTop w:val="0"/>
          <w:marBottom w:val="0"/>
          <w:divBdr>
            <w:top w:val="none" w:sz="0" w:space="0" w:color="auto"/>
            <w:left w:val="none" w:sz="0" w:space="0" w:color="auto"/>
            <w:bottom w:val="none" w:sz="0" w:space="0" w:color="auto"/>
            <w:right w:val="none" w:sz="0" w:space="0" w:color="auto"/>
          </w:divBdr>
        </w:div>
        <w:div w:id="1538159958">
          <w:marLeft w:val="640"/>
          <w:marRight w:val="0"/>
          <w:marTop w:val="0"/>
          <w:marBottom w:val="0"/>
          <w:divBdr>
            <w:top w:val="none" w:sz="0" w:space="0" w:color="auto"/>
            <w:left w:val="none" w:sz="0" w:space="0" w:color="auto"/>
            <w:bottom w:val="none" w:sz="0" w:space="0" w:color="auto"/>
            <w:right w:val="none" w:sz="0" w:space="0" w:color="auto"/>
          </w:divBdr>
        </w:div>
        <w:div w:id="936332890">
          <w:marLeft w:val="640"/>
          <w:marRight w:val="0"/>
          <w:marTop w:val="0"/>
          <w:marBottom w:val="0"/>
          <w:divBdr>
            <w:top w:val="none" w:sz="0" w:space="0" w:color="auto"/>
            <w:left w:val="none" w:sz="0" w:space="0" w:color="auto"/>
            <w:bottom w:val="none" w:sz="0" w:space="0" w:color="auto"/>
            <w:right w:val="none" w:sz="0" w:space="0" w:color="auto"/>
          </w:divBdr>
        </w:div>
        <w:div w:id="2141533362">
          <w:marLeft w:val="640"/>
          <w:marRight w:val="0"/>
          <w:marTop w:val="0"/>
          <w:marBottom w:val="0"/>
          <w:divBdr>
            <w:top w:val="none" w:sz="0" w:space="0" w:color="auto"/>
            <w:left w:val="none" w:sz="0" w:space="0" w:color="auto"/>
            <w:bottom w:val="none" w:sz="0" w:space="0" w:color="auto"/>
            <w:right w:val="none" w:sz="0" w:space="0" w:color="auto"/>
          </w:divBdr>
        </w:div>
        <w:div w:id="794371281">
          <w:marLeft w:val="640"/>
          <w:marRight w:val="0"/>
          <w:marTop w:val="0"/>
          <w:marBottom w:val="0"/>
          <w:divBdr>
            <w:top w:val="none" w:sz="0" w:space="0" w:color="auto"/>
            <w:left w:val="none" w:sz="0" w:space="0" w:color="auto"/>
            <w:bottom w:val="none" w:sz="0" w:space="0" w:color="auto"/>
            <w:right w:val="none" w:sz="0" w:space="0" w:color="auto"/>
          </w:divBdr>
        </w:div>
        <w:div w:id="1644384394">
          <w:marLeft w:val="640"/>
          <w:marRight w:val="0"/>
          <w:marTop w:val="0"/>
          <w:marBottom w:val="0"/>
          <w:divBdr>
            <w:top w:val="none" w:sz="0" w:space="0" w:color="auto"/>
            <w:left w:val="none" w:sz="0" w:space="0" w:color="auto"/>
            <w:bottom w:val="none" w:sz="0" w:space="0" w:color="auto"/>
            <w:right w:val="none" w:sz="0" w:space="0" w:color="auto"/>
          </w:divBdr>
        </w:div>
        <w:div w:id="984357088">
          <w:marLeft w:val="640"/>
          <w:marRight w:val="0"/>
          <w:marTop w:val="0"/>
          <w:marBottom w:val="0"/>
          <w:divBdr>
            <w:top w:val="none" w:sz="0" w:space="0" w:color="auto"/>
            <w:left w:val="none" w:sz="0" w:space="0" w:color="auto"/>
            <w:bottom w:val="none" w:sz="0" w:space="0" w:color="auto"/>
            <w:right w:val="none" w:sz="0" w:space="0" w:color="auto"/>
          </w:divBdr>
        </w:div>
        <w:div w:id="1606694928">
          <w:marLeft w:val="640"/>
          <w:marRight w:val="0"/>
          <w:marTop w:val="0"/>
          <w:marBottom w:val="0"/>
          <w:divBdr>
            <w:top w:val="none" w:sz="0" w:space="0" w:color="auto"/>
            <w:left w:val="none" w:sz="0" w:space="0" w:color="auto"/>
            <w:bottom w:val="none" w:sz="0" w:space="0" w:color="auto"/>
            <w:right w:val="none" w:sz="0" w:space="0" w:color="auto"/>
          </w:divBdr>
        </w:div>
        <w:div w:id="1974948157">
          <w:marLeft w:val="640"/>
          <w:marRight w:val="0"/>
          <w:marTop w:val="0"/>
          <w:marBottom w:val="0"/>
          <w:divBdr>
            <w:top w:val="none" w:sz="0" w:space="0" w:color="auto"/>
            <w:left w:val="none" w:sz="0" w:space="0" w:color="auto"/>
            <w:bottom w:val="none" w:sz="0" w:space="0" w:color="auto"/>
            <w:right w:val="none" w:sz="0" w:space="0" w:color="auto"/>
          </w:divBdr>
        </w:div>
        <w:div w:id="1311443964">
          <w:marLeft w:val="640"/>
          <w:marRight w:val="0"/>
          <w:marTop w:val="0"/>
          <w:marBottom w:val="0"/>
          <w:divBdr>
            <w:top w:val="none" w:sz="0" w:space="0" w:color="auto"/>
            <w:left w:val="none" w:sz="0" w:space="0" w:color="auto"/>
            <w:bottom w:val="none" w:sz="0" w:space="0" w:color="auto"/>
            <w:right w:val="none" w:sz="0" w:space="0" w:color="auto"/>
          </w:divBdr>
        </w:div>
        <w:div w:id="1801916608">
          <w:marLeft w:val="640"/>
          <w:marRight w:val="0"/>
          <w:marTop w:val="0"/>
          <w:marBottom w:val="0"/>
          <w:divBdr>
            <w:top w:val="none" w:sz="0" w:space="0" w:color="auto"/>
            <w:left w:val="none" w:sz="0" w:space="0" w:color="auto"/>
            <w:bottom w:val="none" w:sz="0" w:space="0" w:color="auto"/>
            <w:right w:val="none" w:sz="0" w:space="0" w:color="auto"/>
          </w:divBdr>
        </w:div>
        <w:div w:id="1501966673">
          <w:marLeft w:val="640"/>
          <w:marRight w:val="0"/>
          <w:marTop w:val="0"/>
          <w:marBottom w:val="0"/>
          <w:divBdr>
            <w:top w:val="none" w:sz="0" w:space="0" w:color="auto"/>
            <w:left w:val="none" w:sz="0" w:space="0" w:color="auto"/>
            <w:bottom w:val="none" w:sz="0" w:space="0" w:color="auto"/>
            <w:right w:val="none" w:sz="0" w:space="0" w:color="auto"/>
          </w:divBdr>
        </w:div>
        <w:div w:id="1529489267">
          <w:marLeft w:val="640"/>
          <w:marRight w:val="0"/>
          <w:marTop w:val="0"/>
          <w:marBottom w:val="0"/>
          <w:divBdr>
            <w:top w:val="none" w:sz="0" w:space="0" w:color="auto"/>
            <w:left w:val="none" w:sz="0" w:space="0" w:color="auto"/>
            <w:bottom w:val="none" w:sz="0" w:space="0" w:color="auto"/>
            <w:right w:val="none" w:sz="0" w:space="0" w:color="auto"/>
          </w:divBdr>
        </w:div>
        <w:div w:id="2118744120">
          <w:marLeft w:val="640"/>
          <w:marRight w:val="0"/>
          <w:marTop w:val="0"/>
          <w:marBottom w:val="0"/>
          <w:divBdr>
            <w:top w:val="none" w:sz="0" w:space="0" w:color="auto"/>
            <w:left w:val="none" w:sz="0" w:space="0" w:color="auto"/>
            <w:bottom w:val="none" w:sz="0" w:space="0" w:color="auto"/>
            <w:right w:val="none" w:sz="0" w:space="0" w:color="auto"/>
          </w:divBdr>
        </w:div>
        <w:div w:id="658194038">
          <w:marLeft w:val="640"/>
          <w:marRight w:val="0"/>
          <w:marTop w:val="0"/>
          <w:marBottom w:val="0"/>
          <w:divBdr>
            <w:top w:val="none" w:sz="0" w:space="0" w:color="auto"/>
            <w:left w:val="none" w:sz="0" w:space="0" w:color="auto"/>
            <w:bottom w:val="none" w:sz="0" w:space="0" w:color="auto"/>
            <w:right w:val="none" w:sz="0" w:space="0" w:color="auto"/>
          </w:divBdr>
        </w:div>
        <w:div w:id="602884178">
          <w:marLeft w:val="640"/>
          <w:marRight w:val="0"/>
          <w:marTop w:val="0"/>
          <w:marBottom w:val="0"/>
          <w:divBdr>
            <w:top w:val="none" w:sz="0" w:space="0" w:color="auto"/>
            <w:left w:val="none" w:sz="0" w:space="0" w:color="auto"/>
            <w:bottom w:val="none" w:sz="0" w:space="0" w:color="auto"/>
            <w:right w:val="none" w:sz="0" w:space="0" w:color="auto"/>
          </w:divBdr>
        </w:div>
        <w:div w:id="2054768564">
          <w:marLeft w:val="640"/>
          <w:marRight w:val="0"/>
          <w:marTop w:val="0"/>
          <w:marBottom w:val="0"/>
          <w:divBdr>
            <w:top w:val="none" w:sz="0" w:space="0" w:color="auto"/>
            <w:left w:val="none" w:sz="0" w:space="0" w:color="auto"/>
            <w:bottom w:val="none" w:sz="0" w:space="0" w:color="auto"/>
            <w:right w:val="none" w:sz="0" w:space="0" w:color="auto"/>
          </w:divBdr>
        </w:div>
        <w:div w:id="1221675000">
          <w:marLeft w:val="640"/>
          <w:marRight w:val="0"/>
          <w:marTop w:val="0"/>
          <w:marBottom w:val="0"/>
          <w:divBdr>
            <w:top w:val="none" w:sz="0" w:space="0" w:color="auto"/>
            <w:left w:val="none" w:sz="0" w:space="0" w:color="auto"/>
            <w:bottom w:val="none" w:sz="0" w:space="0" w:color="auto"/>
            <w:right w:val="none" w:sz="0" w:space="0" w:color="auto"/>
          </w:divBdr>
        </w:div>
        <w:div w:id="506790016">
          <w:marLeft w:val="640"/>
          <w:marRight w:val="0"/>
          <w:marTop w:val="0"/>
          <w:marBottom w:val="0"/>
          <w:divBdr>
            <w:top w:val="none" w:sz="0" w:space="0" w:color="auto"/>
            <w:left w:val="none" w:sz="0" w:space="0" w:color="auto"/>
            <w:bottom w:val="none" w:sz="0" w:space="0" w:color="auto"/>
            <w:right w:val="none" w:sz="0" w:space="0" w:color="auto"/>
          </w:divBdr>
        </w:div>
        <w:div w:id="256986506">
          <w:marLeft w:val="640"/>
          <w:marRight w:val="0"/>
          <w:marTop w:val="0"/>
          <w:marBottom w:val="0"/>
          <w:divBdr>
            <w:top w:val="none" w:sz="0" w:space="0" w:color="auto"/>
            <w:left w:val="none" w:sz="0" w:space="0" w:color="auto"/>
            <w:bottom w:val="none" w:sz="0" w:space="0" w:color="auto"/>
            <w:right w:val="none" w:sz="0" w:space="0" w:color="auto"/>
          </w:divBdr>
        </w:div>
        <w:div w:id="2015643169">
          <w:marLeft w:val="640"/>
          <w:marRight w:val="0"/>
          <w:marTop w:val="0"/>
          <w:marBottom w:val="0"/>
          <w:divBdr>
            <w:top w:val="none" w:sz="0" w:space="0" w:color="auto"/>
            <w:left w:val="none" w:sz="0" w:space="0" w:color="auto"/>
            <w:bottom w:val="none" w:sz="0" w:space="0" w:color="auto"/>
            <w:right w:val="none" w:sz="0" w:space="0" w:color="auto"/>
          </w:divBdr>
        </w:div>
        <w:div w:id="2143880312">
          <w:marLeft w:val="640"/>
          <w:marRight w:val="0"/>
          <w:marTop w:val="0"/>
          <w:marBottom w:val="0"/>
          <w:divBdr>
            <w:top w:val="none" w:sz="0" w:space="0" w:color="auto"/>
            <w:left w:val="none" w:sz="0" w:space="0" w:color="auto"/>
            <w:bottom w:val="none" w:sz="0" w:space="0" w:color="auto"/>
            <w:right w:val="none" w:sz="0" w:space="0" w:color="auto"/>
          </w:divBdr>
        </w:div>
        <w:div w:id="945388137">
          <w:marLeft w:val="640"/>
          <w:marRight w:val="0"/>
          <w:marTop w:val="0"/>
          <w:marBottom w:val="0"/>
          <w:divBdr>
            <w:top w:val="none" w:sz="0" w:space="0" w:color="auto"/>
            <w:left w:val="none" w:sz="0" w:space="0" w:color="auto"/>
            <w:bottom w:val="none" w:sz="0" w:space="0" w:color="auto"/>
            <w:right w:val="none" w:sz="0" w:space="0" w:color="auto"/>
          </w:divBdr>
        </w:div>
        <w:div w:id="1525710128">
          <w:marLeft w:val="640"/>
          <w:marRight w:val="0"/>
          <w:marTop w:val="0"/>
          <w:marBottom w:val="0"/>
          <w:divBdr>
            <w:top w:val="none" w:sz="0" w:space="0" w:color="auto"/>
            <w:left w:val="none" w:sz="0" w:space="0" w:color="auto"/>
            <w:bottom w:val="none" w:sz="0" w:space="0" w:color="auto"/>
            <w:right w:val="none" w:sz="0" w:space="0" w:color="auto"/>
          </w:divBdr>
        </w:div>
        <w:div w:id="1565487249">
          <w:marLeft w:val="640"/>
          <w:marRight w:val="0"/>
          <w:marTop w:val="0"/>
          <w:marBottom w:val="0"/>
          <w:divBdr>
            <w:top w:val="none" w:sz="0" w:space="0" w:color="auto"/>
            <w:left w:val="none" w:sz="0" w:space="0" w:color="auto"/>
            <w:bottom w:val="none" w:sz="0" w:space="0" w:color="auto"/>
            <w:right w:val="none" w:sz="0" w:space="0" w:color="auto"/>
          </w:divBdr>
        </w:div>
        <w:div w:id="1651060802">
          <w:marLeft w:val="640"/>
          <w:marRight w:val="0"/>
          <w:marTop w:val="0"/>
          <w:marBottom w:val="0"/>
          <w:divBdr>
            <w:top w:val="none" w:sz="0" w:space="0" w:color="auto"/>
            <w:left w:val="none" w:sz="0" w:space="0" w:color="auto"/>
            <w:bottom w:val="none" w:sz="0" w:space="0" w:color="auto"/>
            <w:right w:val="none" w:sz="0" w:space="0" w:color="auto"/>
          </w:divBdr>
        </w:div>
        <w:div w:id="1598515731">
          <w:marLeft w:val="640"/>
          <w:marRight w:val="0"/>
          <w:marTop w:val="0"/>
          <w:marBottom w:val="0"/>
          <w:divBdr>
            <w:top w:val="none" w:sz="0" w:space="0" w:color="auto"/>
            <w:left w:val="none" w:sz="0" w:space="0" w:color="auto"/>
            <w:bottom w:val="none" w:sz="0" w:space="0" w:color="auto"/>
            <w:right w:val="none" w:sz="0" w:space="0" w:color="auto"/>
          </w:divBdr>
        </w:div>
        <w:div w:id="314379992">
          <w:marLeft w:val="640"/>
          <w:marRight w:val="0"/>
          <w:marTop w:val="0"/>
          <w:marBottom w:val="0"/>
          <w:divBdr>
            <w:top w:val="none" w:sz="0" w:space="0" w:color="auto"/>
            <w:left w:val="none" w:sz="0" w:space="0" w:color="auto"/>
            <w:bottom w:val="none" w:sz="0" w:space="0" w:color="auto"/>
            <w:right w:val="none" w:sz="0" w:space="0" w:color="auto"/>
          </w:divBdr>
        </w:div>
        <w:div w:id="132448429">
          <w:marLeft w:val="640"/>
          <w:marRight w:val="0"/>
          <w:marTop w:val="0"/>
          <w:marBottom w:val="0"/>
          <w:divBdr>
            <w:top w:val="none" w:sz="0" w:space="0" w:color="auto"/>
            <w:left w:val="none" w:sz="0" w:space="0" w:color="auto"/>
            <w:bottom w:val="none" w:sz="0" w:space="0" w:color="auto"/>
            <w:right w:val="none" w:sz="0" w:space="0" w:color="auto"/>
          </w:divBdr>
        </w:div>
        <w:div w:id="600333782">
          <w:marLeft w:val="640"/>
          <w:marRight w:val="0"/>
          <w:marTop w:val="0"/>
          <w:marBottom w:val="0"/>
          <w:divBdr>
            <w:top w:val="none" w:sz="0" w:space="0" w:color="auto"/>
            <w:left w:val="none" w:sz="0" w:space="0" w:color="auto"/>
            <w:bottom w:val="none" w:sz="0" w:space="0" w:color="auto"/>
            <w:right w:val="none" w:sz="0" w:space="0" w:color="auto"/>
          </w:divBdr>
        </w:div>
        <w:div w:id="1342588953">
          <w:marLeft w:val="640"/>
          <w:marRight w:val="0"/>
          <w:marTop w:val="0"/>
          <w:marBottom w:val="0"/>
          <w:divBdr>
            <w:top w:val="none" w:sz="0" w:space="0" w:color="auto"/>
            <w:left w:val="none" w:sz="0" w:space="0" w:color="auto"/>
            <w:bottom w:val="none" w:sz="0" w:space="0" w:color="auto"/>
            <w:right w:val="none" w:sz="0" w:space="0" w:color="auto"/>
          </w:divBdr>
        </w:div>
        <w:div w:id="1953123225">
          <w:marLeft w:val="640"/>
          <w:marRight w:val="0"/>
          <w:marTop w:val="0"/>
          <w:marBottom w:val="0"/>
          <w:divBdr>
            <w:top w:val="none" w:sz="0" w:space="0" w:color="auto"/>
            <w:left w:val="none" w:sz="0" w:space="0" w:color="auto"/>
            <w:bottom w:val="none" w:sz="0" w:space="0" w:color="auto"/>
            <w:right w:val="none" w:sz="0" w:space="0" w:color="auto"/>
          </w:divBdr>
        </w:div>
        <w:div w:id="1698503715">
          <w:marLeft w:val="640"/>
          <w:marRight w:val="0"/>
          <w:marTop w:val="0"/>
          <w:marBottom w:val="0"/>
          <w:divBdr>
            <w:top w:val="none" w:sz="0" w:space="0" w:color="auto"/>
            <w:left w:val="none" w:sz="0" w:space="0" w:color="auto"/>
            <w:bottom w:val="none" w:sz="0" w:space="0" w:color="auto"/>
            <w:right w:val="none" w:sz="0" w:space="0" w:color="auto"/>
          </w:divBdr>
        </w:div>
        <w:div w:id="1537548058">
          <w:marLeft w:val="640"/>
          <w:marRight w:val="0"/>
          <w:marTop w:val="0"/>
          <w:marBottom w:val="0"/>
          <w:divBdr>
            <w:top w:val="none" w:sz="0" w:space="0" w:color="auto"/>
            <w:left w:val="none" w:sz="0" w:space="0" w:color="auto"/>
            <w:bottom w:val="none" w:sz="0" w:space="0" w:color="auto"/>
            <w:right w:val="none" w:sz="0" w:space="0" w:color="auto"/>
          </w:divBdr>
        </w:div>
        <w:div w:id="1636183827">
          <w:marLeft w:val="640"/>
          <w:marRight w:val="0"/>
          <w:marTop w:val="0"/>
          <w:marBottom w:val="0"/>
          <w:divBdr>
            <w:top w:val="none" w:sz="0" w:space="0" w:color="auto"/>
            <w:left w:val="none" w:sz="0" w:space="0" w:color="auto"/>
            <w:bottom w:val="none" w:sz="0" w:space="0" w:color="auto"/>
            <w:right w:val="none" w:sz="0" w:space="0" w:color="auto"/>
          </w:divBdr>
        </w:div>
        <w:div w:id="137502559">
          <w:marLeft w:val="640"/>
          <w:marRight w:val="0"/>
          <w:marTop w:val="0"/>
          <w:marBottom w:val="0"/>
          <w:divBdr>
            <w:top w:val="none" w:sz="0" w:space="0" w:color="auto"/>
            <w:left w:val="none" w:sz="0" w:space="0" w:color="auto"/>
            <w:bottom w:val="none" w:sz="0" w:space="0" w:color="auto"/>
            <w:right w:val="none" w:sz="0" w:space="0" w:color="auto"/>
          </w:divBdr>
        </w:div>
        <w:div w:id="1220019690">
          <w:marLeft w:val="640"/>
          <w:marRight w:val="0"/>
          <w:marTop w:val="0"/>
          <w:marBottom w:val="0"/>
          <w:divBdr>
            <w:top w:val="none" w:sz="0" w:space="0" w:color="auto"/>
            <w:left w:val="none" w:sz="0" w:space="0" w:color="auto"/>
            <w:bottom w:val="none" w:sz="0" w:space="0" w:color="auto"/>
            <w:right w:val="none" w:sz="0" w:space="0" w:color="auto"/>
          </w:divBdr>
        </w:div>
        <w:div w:id="941036681">
          <w:marLeft w:val="640"/>
          <w:marRight w:val="0"/>
          <w:marTop w:val="0"/>
          <w:marBottom w:val="0"/>
          <w:divBdr>
            <w:top w:val="none" w:sz="0" w:space="0" w:color="auto"/>
            <w:left w:val="none" w:sz="0" w:space="0" w:color="auto"/>
            <w:bottom w:val="none" w:sz="0" w:space="0" w:color="auto"/>
            <w:right w:val="none" w:sz="0" w:space="0" w:color="auto"/>
          </w:divBdr>
        </w:div>
        <w:div w:id="857475341">
          <w:marLeft w:val="640"/>
          <w:marRight w:val="0"/>
          <w:marTop w:val="0"/>
          <w:marBottom w:val="0"/>
          <w:divBdr>
            <w:top w:val="none" w:sz="0" w:space="0" w:color="auto"/>
            <w:left w:val="none" w:sz="0" w:space="0" w:color="auto"/>
            <w:bottom w:val="none" w:sz="0" w:space="0" w:color="auto"/>
            <w:right w:val="none" w:sz="0" w:space="0" w:color="auto"/>
          </w:divBdr>
        </w:div>
        <w:div w:id="965694015">
          <w:marLeft w:val="640"/>
          <w:marRight w:val="0"/>
          <w:marTop w:val="0"/>
          <w:marBottom w:val="0"/>
          <w:divBdr>
            <w:top w:val="none" w:sz="0" w:space="0" w:color="auto"/>
            <w:left w:val="none" w:sz="0" w:space="0" w:color="auto"/>
            <w:bottom w:val="none" w:sz="0" w:space="0" w:color="auto"/>
            <w:right w:val="none" w:sz="0" w:space="0" w:color="auto"/>
          </w:divBdr>
        </w:div>
        <w:div w:id="680663737">
          <w:marLeft w:val="640"/>
          <w:marRight w:val="0"/>
          <w:marTop w:val="0"/>
          <w:marBottom w:val="0"/>
          <w:divBdr>
            <w:top w:val="none" w:sz="0" w:space="0" w:color="auto"/>
            <w:left w:val="none" w:sz="0" w:space="0" w:color="auto"/>
            <w:bottom w:val="none" w:sz="0" w:space="0" w:color="auto"/>
            <w:right w:val="none" w:sz="0" w:space="0" w:color="auto"/>
          </w:divBdr>
        </w:div>
        <w:div w:id="319047285">
          <w:marLeft w:val="640"/>
          <w:marRight w:val="0"/>
          <w:marTop w:val="0"/>
          <w:marBottom w:val="0"/>
          <w:divBdr>
            <w:top w:val="none" w:sz="0" w:space="0" w:color="auto"/>
            <w:left w:val="none" w:sz="0" w:space="0" w:color="auto"/>
            <w:bottom w:val="none" w:sz="0" w:space="0" w:color="auto"/>
            <w:right w:val="none" w:sz="0" w:space="0" w:color="auto"/>
          </w:divBdr>
        </w:div>
        <w:div w:id="1548446353">
          <w:marLeft w:val="640"/>
          <w:marRight w:val="0"/>
          <w:marTop w:val="0"/>
          <w:marBottom w:val="0"/>
          <w:divBdr>
            <w:top w:val="none" w:sz="0" w:space="0" w:color="auto"/>
            <w:left w:val="none" w:sz="0" w:space="0" w:color="auto"/>
            <w:bottom w:val="none" w:sz="0" w:space="0" w:color="auto"/>
            <w:right w:val="none" w:sz="0" w:space="0" w:color="auto"/>
          </w:divBdr>
        </w:div>
        <w:div w:id="1851874211">
          <w:marLeft w:val="640"/>
          <w:marRight w:val="0"/>
          <w:marTop w:val="0"/>
          <w:marBottom w:val="0"/>
          <w:divBdr>
            <w:top w:val="none" w:sz="0" w:space="0" w:color="auto"/>
            <w:left w:val="none" w:sz="0" w:space="0" w:color="auto"/>
            <w:bottom w:val="none" w:sz="0" w:space="0" w:color="auto"/>
            <w:right w:val="none" w:sz="0" w:space="0" w:color="auto"/>
          </w:divBdr>
        </w:div>
        <w:div w:id="1417820431">
          <w:marLeft w:val="640"/>
          <w:marRight w:val="0"/>
          <w:marTop w:val="0"/>
          <w:marBottom w:val="0"/>
          <w:divBdr>
            <w:top w:val="none" w:sz="0" w:space="0" w:color="auto"/>
            <w:left w:val="none" w:sz="0" w:space="0" w:color="auto"/>
            <w:bottom w:val="none" w:sz="0" w:space="0" w:color="auto"/>
            <w:right w:val="none" w:sz="0" w:space="0" w:color="auto"/>
          </w:divBdr>
        </w:div>
        <w:div w:id="1593466137">
          <w:marLeft w:val="640"/>
          <w:marRight w:val="0"/>
          <w:marTop w:val="0"/>
          <w:marBottom w:val="0"/>
          <w:divBdr>
            <w:top w:val="none" w:sz="0" w:space="0" w:color="auto"/>
            <w:left w:val="none" w:sz="0" w:space="0" w:color="auto"/>
            <w:bottom w:val="none" w:sz="0" w:space="0" w:color="auto"/>
            <w:right w:val="none" w:sz="0" w:space="0" w:color="auto"/>
          </w:divBdr>
        </w:div>
        <w:div w:id="886264610">
          <w:marLeft w:val="640"/>
          <w:marRight w:val="0"/>
          <w:marTop w:val="0"/>
          <w:marBottom w:val="0"/>
          <w:divBdr>
            <w:top w:val="none" w:sz="0" w:space="0" w:color="auto"/>
            <w:left w:val="none" w:sz="0" w:space="0" w:color="auto"/>
            <w:bottom w:val="none" w:sz="0" w:space="0" w:color="auto"/>
            <w:right w:val="none" w:sz="0" w:space="0" w:color="auto"/>
          </w:divBdr>
        </w:div>
        <w:div w:id="944078045">
          <w:marLeft w:val="640"/>
          <w:marRight w:val="0"/>
          <w:marTop w:val="0"/>
          <w:marBottom w:val="0"/>
          <w:divBdr>
            <w:top w:val="none" w:sz="0" w:space="0" w:color="auto"/>
            <w:left w:val="none" w:sz="0" w:space="0" w:color="auto"/>
            <w:bottom w:val="none" w:sz="0" w:space="0" w:color="auto"/>
            <w:right w:val="none" w:sz="0" w:space="0" w:color="auto"/>
          </w:divBdr>
        </w:div>
        <w:div w:id="1822230101">
          <w:marLeft w:val="640"/>
          <w:marRight w:val="0"/>
          <w:marTop w:val="0"/>
          <w:marBottom w:val="0"/>
          <w:divBdr>
            <w:top w:val="none" w:sz="0" w:space="0" w:color="auto"/>
            <w:left w:val="none" w:sz="0" w:space="0" w:color="auto"/>
            <w:bottom w:val="none" w:sz="0" w:space="0" w:color="auto"/>
            <w:right w:val="none" w:sz="0" w:space="0" w:color="auto"/>
          </w:divBdr>
        </w:div>
        <w:div w:id="1857188917">
          <w:marLeft w:val="640"/>
          <w:marRight w:val="0"/>
          <w:marTop w:val="0"/>
          <w:marBottom w:val="0"/>
          <w:divBdr>
            <w:top w:val="none" w:sz="0" w:space="0" w:color="auto"/>
            <w:left w:val="none" w:sz="0" w:space="0" w:color="auto"/>
            <w:bottom w:val="none" w:sz="0" w:space="0" w:color="auto"/>
            <w:right w:val="none" w:sz="0" w:space="0" w:color="auto"/>
          </w:divBdr>
        </w:div>
        <w:div w:id="535771530">
          <w:marLeft w:val="640"/>
          <w:marRight w:val="0"/>
          <w:marTop w:val="0"/>
          <w:marBottom w:val="0"/>
          <w:divBdr>
            <w:top w:val="none" w:sz="0" w:space="0" w:color="auto"/>
            <w:left w:val="none" w:sz="0" w:space="0" w:color="auto"/>
            <w:bottom w:val="none" w:sz="0" w:space="0" w:color="auto"/>
            <w:right w:val="none" w:sz="0" w:space="0" w:color="auto"/>
          </w:divBdr>
        </w:div>
        <w:div w:id="828401810">
          <w:marLeft w:val="640"/>
          <w:marRight w:val="0"/>
          <w:marTop w:val="0"/>
          <w:marBottom w:val="0"/>
          <w:divBdr>
            <w:top w:val="none" w:sz="0" w:space="0" w:color="auto"/>
            <w:left w:val="none" w:sz="0" w:space="0" w:color="auto"/>
            <w:bottom w:val="none" w:sz="0" w:space="0" w:color="auto"/>
            <w:right w:val="none" w:sz="0" w:space="0" w:color="auto"/>
          </w:divBdr>
        </w:div>
        <w:div w:id="1168138461">
          <w:marLeft w:val="640"/>
          <w:marRight w:val="0"/>
          <w:marTop w:val="0"/>
          <w:marBottom w:val="0"/>
          <w:divBdr>
            <w:top w:val="none" w:sz="0" w:space="0" w:color="auto"/>
            <w:left w:val="none" w:sz="0" w:space="0" w:color="auto"/>
            <w:bottom w:val="none" w:sz="0" w:space="0" w:color="auto"/>
            <w:right w:val="none" w:sz="0" w:space="0" w:color="auto"/>
          </w:divBdr>
        </w:div>
      </w:divsChild>
    </w:div>
    <w:div w:id="1712419551">
      <w:bodyDiv w:val="1"/>
      <w:marLeft w:val="0"/>
      <w:marRight w:val="0"/>
      <w:marTop w:val="0"/>
      <w:marBottom w:val="0"/>
      <w:divBdr>
        <w:top w:val="none" w:sz="0" w:space="0" w:color="auto"/>
        <w:left w:val="none" w:sz="0" w:space="0" w:color="auto"/>
        <w:bottom w:val="none" w:sz="0" w:space="0" w:color="auto"/>
        <w:right w:val="none" w:sz="0" w:space="0" w:color="auto"/>
      </w:divBdr>
      <w:divsChild>
        <w:div w:id="175655425">
          <w:marLeft w:val="640"/>
          <w:marRight w:val="0"/>
          <w:marTop w:val="0"/>
          <w:marBottom w:val="0"/>
          <w:divBdr>
            <w:top w:val="none" w:sz="0" w:space="0" w:color="auto"/>
            <w:left w:val="none" w:sz="0" w:space="0" w:color="auto"/>
            <w:bottom w:val="none" w:sz="0" w:space="0" w:color="auto"/>
            <w:right w:val="none" w:sz="0" w:space="0" w:color="auto"/>
          </w:divBdr>
        </w:div>
        <w:div w:id="194471015">
          <w:marLeft w:val="640"/>
          <w:marRight w:val="0"/>
          <w:marTop w:val="0"/>
          <w:marBottom w:val="0"/>
          <w:divBdr>
            <w:top w:val="none" w:sz="0" w:space="0" w:color="auto"/>
            <w:left w:val="none" w:sz="0" w:space="0" w:color="auto"/>
            <w:bottom w:val="none" w:sz="0" w:space="0" w:color="auto"/>
            <w:right w:val="none" w:sz="0" w:space="0" w:color="auto"/>
          </w:divBdr>
        </w:div>
        <w:div w:id="869218454">
          <w:marLeft w:val="640"/>
          <w:marRight w:val="0"/>
          <w:marTop w:val="0"/>
          <w:marBottom w:val="0"/>
          <w:divBdr>
            <w:top w:val="none" w:sz="0" w:space="0" w:color="auto"/>
            <w:left w:val="none" w:sz="0" w:space="0" w:color="auto"/>
            <w:bottom w:val="none" w:sz="0" w:space="0" w:color="auto"/>
            <w:right w:val="none" w:sz="0" w:space="0" w:color="auto"/>
          </w:divBdr>
        </w:div>
        <w:div w:id="877932035">
          <w:marLeft w:val="640"/>
          <w:marRight w:val="0"/>
          <w:marTop w:val="0"/>
          <w:marBottom w:val="0"/>
          <w:divBdr>
            <w:top w:val="none" w:sz="0" w:space="0" w:color="auto"/>
            <w:left w:val="none" w:sz="0" w:space="0" w:color="auto"/>
            <w:bottom w:val="none" w:sz="0" w:space="0" w:color="auto"/>
            <w:right w:val="none" w:sz="0" w:space="0" w:color="auto"/>
          </w:divBdr>
        </w:div>
        <w:div w:id="2020232182">
          <w:marLeft w:val="640"/>
          <w:marRight w:val="0"/>
          <w:marTop w:val="0"/>
          <w:marBottom w:val="0"/>
          <w:divBdr>
            <w:top w:val="none" w:sz="0" w:space="0" w:color="auto"/>
            <w:left w:val="none" w:sz="0" w:space="0" w:color="auto"/>
            <w:bottom w:val="none" w:sz="0" w:space="0" w:color="auto"/>
            <w:right w:val="none" w:sz="0" w:space="0" w:color="auto"/>
          </w:divBdr>
        </w:div>
        <w:div w:id="1890414781">
          <w:marLeft w:val="640"/>
          <w:marRight w:val="0"/>
          <w:marTop w:val="0"/>
          <w:marBottom w:val="0"/>
          <w:divBdr>
            <w:top w:val="none" w:sz="0" w:space="0" w:color="auto"/>
            <w:left w:val="none" w:sz="0" w:space="0" w:color="auto"/>
            <w:bottom w:val="none" w:sz="0" w:space="0" w:color="auto"/>
            <w:right w:val="none" w:sz="0" w:space="0" w:color="auto"/>
          </w:divBdr>
        </w:div>
        <w:div w:id="337193892">
          <w:marLeft w:val="640"/>
          <w:marRight w:val="0"/>
          <w:marTop w:val="0"/>
          <w:marBottom w:val="0"/>
          <w:divBdr>
            <w:top w:val="none" w:sz="0" w:space="0" w:color="auto"/>
            <w:left w:val="none" w:sz="0" w:space="0" w:color="auto"/>
            <w:bottom w:val="none" w:sz="0" w:space="0" w:color="auto"/>
            <w:right w:val="none" w:sz="0" w:space="0" w:color="auto"/>
          </w:divBdr>
        </w:div>
        <w:div w:id="1489134162">
          <w:marLeft w:val="640"/>
          <w:marRight w:val="0"/>
          <w:marTop w:val="0"/>
          <w:marBottom w:val="0"/>
          <w:divBdr>
            <w:top w:val="none" w:sz="0" w:space="0" w:color="auto"/>
            <w:left w:val="none" w:sz="0" w:space="0" w:color="auto"/>
            <w:bottom w:val="none" w:sz="0" w:space="0" w:color="auto"/>
            <w:right w:val="none" w:sz="0" w:space="0" w:color="auto"/>
          </w:divBdr>
        </w:div>
        <w:div w:id="1687828918">
          <w:marLeft w:val="640"/>
          <w:marRight w:val="0"/>
          <w:marTop w:val="0"/>
          <w:marBottom w:val="0"/>
          <w:divBdr>
            <w:top w:val="none" w:sz="0" w:space="0" w:color="auto"/>
            <w:left w:val="none" w:sz="0" w:space="0" w:color="auto"/>
            <w:bottom w:val="none" w:sz="0" w:space="0" w:color="auto"/>
            <w:right w:val="none" w:sz="0" w:space="0" w:color="auto"/>
          </w:divBdr>
        </w:div>
        <w:div w:id="1315838461">
          <w:marLeft w:val="640"/>
          <w:marRight w:val="0"/>
          <w:marTop w:val="0"/>
          <w:marBottom w:val="0"/>
          <w:divBdr>
            <w:top w:val="none" w:sz="0" w:space="0" w:color="auto"/>
            <w:left w:val="none" w:sz="0" w:space="0" w:color="auto"/>
            <w:bottom w:val="none" w:sz="0" w:space="0" w:color="auto"/>
            <w:right w:val="none" w:sz="0" w:space="0" w:color="auto"/>
          </w:divBdr>
        </w:div>
        <w:div w:id="1643927988">
          <w:marLeft w:val="640"/>
          <w:marRight w:val="0"/>
          <w:marTop w:val="0"/>
          <w:marBottom w:val="0"/>
          <w:divBdr>
            <w:top w:val="none" w:sz="0" w:space="0" w:color="auto"/>
            <w:left w:val="none" w:sz="0" w:space="0" w:color="auto"/>
            <w:bottom w:val="none" w:sz="0" w:space="0" w:color="auto"/>
            <w:right w:val="none" w:sz="0" w:space="0" w:color="auto"/>
          </w:divBdr>
        </w:div>
        <w:div w:id="1892961644">
          <w:marLeft w:val="640"/>
          <w:marRight w:val="0"/>
          <w:marTop w:val="0"/>
          <w:marBottom w:val="0"/>
          <w:divBdr>
            <w:top w:val="none" w:sz="0" w:space="0" w:color="auto"/>
            <w:left w:val="none" w:sz="0" w:space="0" w:color="auto"/>
            <w:bottom w:val="none" w:sz="0" w:space="0" w:color="auto"/>
            <w:right w:val="none" w:sz="0" w:space="0" w:color="auto"/>
          </w:divBdr>
        </w:div>
        <w:div w:id="49809408">
          <w:marLeft w:val="640"/>
          <w:marRight w:val="0"/>
          <w:marTop w:val="0"/>
          <w:marBottom w:val="0"/>
          <w:divBdr>
            <w:top w:val="none" w:sz="0" w:space="0" w:color="auto"/>
            <w:left w:val="none" w:sz="0" w:space="0" w:color="auto"/>
            <w:bottom w:val="none" w:sz="0" w:space="0" w:color="auto"/>
            <w:right w:val="none" w:sz="0" w:space="0" w:color="auto"/>
          </w:divBdr>
        </w:div>
        <w:div w:id="871846862">
          <w:marLeft w:val="640"/>
          <w:marRight w:val="0"/>
          <w:marTop w:val="0"/>
          <w:marBottom w:val="0"/>
          <w:divBdr>
            <w:top w:val="none" w:sz="0" w:space="0" w:color="auto"/>
            <w:left w:val="none" w:sz="0" w:space="0" w:color="auto"/>
            <w:bottom w:val="none" w:sz="0" w:space="0" w:color="auto"/>
            <w:right w:val="none" w:sz="0" w:space="0" w:color="auto"/>
          </w:divBdr>
        </w:div>
        <w:div w:id="1777097948">
          <w:marLeft w:val="640"/>
          <w:marRight w:val="0"/>
          <w:marTop w:val="0"/>
          <w:marBottom w:val="0"/>
          <w:divBdr>
            <w:top w:val="none" w:sz="0" w:space="0" w:color="auto"/>
            <w:left w:val="none" w:sz="0" w:space="0" w:color="auto"/>
            <w:bottom w:val="none" w:sz="0" w:space="0" w:color="auto"/>
            <w:right w:val="none" w:sz="0" w:space="0" w:color="auto"/>
          </w:divBdr>
        </w:div>
        <w:div w:id="952437564">
          <w:marLeft w:val="640"/>
          <w:marRight w:val="0"/>
          <w:marTop w:val="0"/>
          <w:marBottom w:val="0"/>
          <w:divBdr>
            <w:top w:val="none" w:sz="0" w:space="0" w:color="auto"/>
            <w:left w:val="none" w:sz="0" w:space="0" w:color="auto"/>
            <w:bottom w:val="none" w:sz="0" w:space="0" w:color="auto"/>
            <w:right w:val="none" w:sz="0" w:space="0" w:color="auto"/>
          </w:divBdr>
        </w:div>
        <w:div w:id="1604147420">
          <w:marLeft w:val="640"/>
          <w:marRight w:val="0"/>
          <w:marTop w:val="0"/>
          <w:marBottom w:val="0"/>
          <w:divBdr>
            <w:top w:val="none" w:sz="0" w:space="0" w:color="auto"/>
            <w:left w:val="none" w:sz="0" w:space="0" w:color="auto"/>
            <w:bottom w:val="none" w:sz="0" w:space="0" w:color="auto"/>
            <w:right w:val="none" w:sz="0" w:space="0" w:color="auto"/>
          </w:divBdr>
        </w:div>
        <w:div w:id="687802575">
          <w:marLeft w:val="640"/>
          <w:marRight w:val="0"/>
          <w:marTop w:val="0"/>
          <w:marBottom w:val="0"/>
          <w:divBdr>
            <w:top w:val="none" w:sz="0" w:space="0" w:color="auto"/>
            <w:left w:val="none" w:sz="0" w:space="0" w:color="auto"/>
            <w:bottom w:val="none" w:sz="0" w:space="0" w:color="auto"/>
            <w:right w:val="none" w:sz="0" w:space="0" w:color="auto"/>
          </w:divBdr>
        </w:div>
        <w:div w:id="1147891436">
          <w:marLeft w:val="640"/>
          <w:marRight w:val="0"/>
          <w:marTop w:val="0"/>
          <w:marBottom w:val="0"/>
          <w:divBdr>
            <w:top w:val="none" w:sz="0" w:space="0" w:color="auto"/>
            <w:left w:val="none" w:sz="0" w:space="0" w:color="auto"/>
            <w:bottom w:val="none" w:sz="0" w:space="0" w:color="auto"/>
            <w:right w:val="none" w:sz="0" w:space="0" w:color="auto"/>
          </w:divBdr>
        </w:div>
        <w:div w:id="1256016857">
          <w:marLeft w:val="640"/>
          <w:marRight w:val="0"/>
          <w:marTop w:val="0"/>
          <w:marBottom w:val="0"/>
          <w:divBdr>
            <w:top w:val="none" w:sz="0" w:space="0" w:color="auto"/>
            <w:left w:val="none" w:sz="0" w:space="0" w:color="auto"/>
            <w:bottom w:val="none" w:sz="0" w:space="0" w:color="auto"/>
            <w:right w:val="none" w:sz="0" w:space="0" w:color="auto"/>
          </w:divBdr>
        </w:div>
        <w:div w:id="1934123484">
          <w:marLeft w:val="640"/>
          <w:marRight w:val="0"/>
          <w:marTop w:val="0"/>
          <w:marBottom w:val="0"/>
          <w:divBdr>
            <w:top w:val="none" w:sz="0" w:space="0" w:color="auto"/>
            <w:left w:val="none" w:sz="0" w:space="0" w:color="auto"/>
            <w:bottom w:val="none" w:sz="0" w:space="0" w:color="auto"/>
            <w:right w:val="none" w:sz="0" w:space="0" w:color="auto"/>
          </w:divBdr>
        </w:div>
        <w:div w:id="2065173539">
          <w:marLeft w:val="640"/>
          <w:marRight w:val="0"/>
          <w:marTop w:val="0"/>
          <w:marBottom w:val="0"/>
          <w:divBdr>
            <w:top w:val="none" w:sz="0" w:space="0" w:color="auto"/>
            <w:left w:val="none" w:sz="0" w:space="0" w:color="auto"/>
            <w:bottom w:val="none" w:sz="0" w:space="0" w:color="auto"/>
            <w:right w:val="none" w:sz="0" w:space="0" w:color="auto"/>
          </w:divBdr>
        </w:div>
        <w:div w:id="767389797">
          <w:marLeft w:val="640"/>
          <w:marRight w:val="0"/>
          <w:marTop w:val="0"/>
          <w:marBottom w:val="0"/>
          <w:divBdr>
            <w:top w:val="none" w:sz="0" w:space="0" w:color="auto"/>
            <w:left w:val="none" w:sz="0" w:space="0" w:color="auto"/>
            <w:bottom w:val="none" w:sz="0" w:space="0" w:color="auto"/>
            <w:right w:val="none" w:sz="0" w:space="0" w:color="auto"/>
          </w:divBdr>
        </w:div>
        <w:div w:id="1681346147">
          <w:marLeft w:val="640"/>
          <w:marRight w:val="0"/>
          <w:marTop w:val="0"/>
          <w:marBottom w:val="0"/>
          <w:divBdr>
            <w:top w:val="none" w:sz="0" w:space="0" w:color="auto"/>
            <w:left w:val="none" w:sz="0" w:space="0" w:color="auto"/>
            <w:bottom w:val="none" w:sz="0" w:space="0" w:color="auto"/>
            <w:right w:val="none" w:sz="0" w:space="0" w:color="auto"/>
          </w:divBdr>
        </w:div>
        <w:div w:id="176893599">
          <w:marLeft w:val="640"/>
          <w:marRight w:val="0"/>
          <w:marTop w:val="0"/>
          <w:marBottom w:val="0"/>
          <w:divBdr>
            <w:top w:val="none" w:sz="0" w:space="0" w:color="auto"/>
            <w:left w:val="none" w:sz="0" w:space="0" w:color="auto"/>
            <w:bottom w:val="none" w:sz="0" w:space="0" w:color="auto"/>
            <w:right w:val="none" w:sz="0" w:space="0" w:color="auto"/>
          </w:divBdr>
        </w:div>
        <w:div w:id="46994424">
          <w:marLeft w:val="640"/>
          <w:marRight w:val="0"/>
          <w:marTop w:val="0"/>
          <w:marBottom w:val="0"/>
          <w:divBdr>
            <w:top w:val="none" w:sz="0" w:space="0" w:color="auto"/>
            <w:left w:val="none" w:sz="0" w:space="0" w:color="auto"/>
            <w:bottom w:val="none" w:sz="0" w:space="0" w:color="auto"/>
            <w:right w:val="none" w:sz="0" w:space="0" w:color="auto"/>
          </w:divBdr>
        </w:div>
        <w:div w:id="2059157931">
          <w:marLeft w:val="640"/>
          <w:marRight w:val="0"/>
          <w:marTop w:val="0"/>
          <w:marBottom w:val="0"/>
          <w:divBdr>
            <w:top w:val="none" w:sz="0" w:space="0" w:color="auto"/>
            <w:left w:val="none" w:sz="0" w:space="0" w:color="auto"/>
            <w:bottom w:val="none" w:sz="0" w:space="0" w:color="auto"/>
            <w:right w:val="none" w:sz="0" w:space="0" w:color="auto"/>
          </w:divBdr>
        </w:div>
        <w:div w:id="1537228912">
          <w:marLeft w:val="640"/>
          <w:marRight w:val="0"/>
          <w:marTop w:val="0"/>
          <w:marBottom w:val="0"/>
          <w:divBdr>
            <w:top w:val="none" w:sz="0" w:space="0" w:color="auto"/>
            <w:left w:val="none" w:sz="0" w:space="0" w:color="auto"/>
            <w:bottom w:val="none" w:sz="0" w:space="0" w:color="auto"/>
            <w:right w:val="none" w:sz="0" w:space="0" w:color="auto"/>
          </w:divBdr>
        </w:div>
        <w:div w:id="773867899">
          <w:marLeft w:val="640"/>
          <w:marRight w:val="0"/>
          <w:marTop w:val="0"/>
          <w:marBottom w:val="0"/>
          <w:divBdr>
            <w:top w:val="none" w:sz="0" w:space="0" w:color="auto"/>
            <w:left w:val="none" w:sz="0" w:space="0" w:color="auto"/>
            <w:bottom w:val="none" w:sz="0" w:space="0" w:color="auto"/>
            <w:right w:val="none" w:sz="0" w:space="0" w:color="auto"/>
          </w:divBdr>
        </w:div>
        <w:div w:id="674765778">
          <w:marLeft w:val="640"/>
          <w:marRight w:val="0"/>
          <w:marTop w:val="0"/>
          <w:marBottom w:val="0"/>
          <w:divBdr>
            <w:top w:val="none" w:sz="0" w:space="0" w:color="auto"/>
            <w:left w:val="none" w:sz="0" w:space="0" w:color="auto"/>
            <w:bottom w:val="none" w:sz="0" w:space="0" w:color="auto"/>
            <w:right w:val="none" w:sz="0" w:space="0" w:color="auto"/>
          </w:divBdr>
        </w:div>
        <w:div w:id="1761679398">
          <w:marLeft w:val="640"/>
          <w:marRight w:val="0"/>
          <w:marTop w:val="0"/>
          <w:marBottom w:val="0"/>
          <w:divBdr>
            <w:top w:val="none" w:sz="0" w:space="0" w:color="auto"/>
            <w:left w:val="none" w:sz="0" w:space="0" w:color="auto"/>
            <w:bottom w:val="none" w:sz="0" w:space="0" w:color="auto"/>
            <w:right w:val="none" w:sz="0" w:space="0" w:color="auto"/>
          </w:divBdr>
        </w:div>
        <w:div w:id="2008945394">
          <w:marLeft w:val="640"/>
          <w:marRight w:val="0"/>
          <w:marTop w:val="0"/>
          <w:marBottom w:val="0"/>
          <w:divBdr>
            <w:top w:val="none" w:sz="0" w:space="0" w:color="auto"/>
            <w:left w:val="none" w:sz="0" w:space="0" w:color="auto"/>
            <w:bottom w:val="none" w:sz="0" w:space="0" w:color="auto"/>
            <w:right w:val="none" w:sz="0" w:space="0" w:color="auto"/>
          </w:divBdr>
        </w:div>
        <w:div w:id="1137256577">
          <w:marLeft w:val="640"/>
          <w:marRight w:val="0"/>
          <w:marTop w:val="0"/>
          <w:marBottom w:val="0"/>
          <w:divBdr>
            <w:top w:val="none" w:sz="0" w:space="0" w:color="auto"/>
            <w:left w:val="none" w:sz="0" w:space="0" w:color="auto"/>
            <w:bottom w:val="none" w:sz="0" w:space="0" w:color="auto"/>
            <w:right w:val="none" w:sz="0" w:space="0" w:color="auto"/>
          </w:divBdr>
        </w:div>
        <w:div w:id="1328554323">
          <w:marLeft w:val="640"/>
          <w:marRight w:val="0"/>
          <w:marTop w:val="0"/>
          <w:marBottom w:val="0"/>
          <w:divBdr>
            <w:top w:val="none" w:sz="0" w:space="0" w:color="auto"/>
            <w:left w:val="none" w:sz="0" w:space="0" w:color="auto"/>
            <w:bottom w:val="none" w:sz="0" w:space="0" w:color="auto"/>
            <w:right w:val="none" w:sz="0" w:space="0" w:color="auto"/>
          </w:divBdr>
        </w:div>
        <w:div w:id="1025987464">
          <w:marLeft w:val="640"/>
          <w:marRight w:val="0"/>
          <w:marTop w:val="0"/>
          <w:marBottom w:val="0"/>
          <w:divBdr>
            <w:top w:val="none" w:sz="0" w:space="0" w:color="auto"/>
            <w:left w:val="none" w:sz="0" w:space="0" w:color="auto"/>
            <w:bottom w:val="none" w:sz="0" w:space="0" w:color="auto"/>
            <w:right w:val="none" w:sz="0" w:space="0" w:color="auto"/>
          </w:divBdr>
        </w:div>
        <w:div w:id="1826362127">
          <w:marLeft w:val="640"/>
          <w:marRight w:val="0"/>
          <w:marTop w:val="0"/>
          <w:marBottom w:val="0"/>
          <w:divBdr>
            <w:top w:val="none" w:sz="0" w:space="0" w:color="auto"/>
            <w:left w:val="none" w:sz="0" w:space="0" w:color="auto"/>
            <w:bottom w:val="none" w:sz="0" w:space="0" w:color="auto"/>
            <w:right w:val="none" w:sz="0" w:space="0" w:color="auto"/>
          </w:divBdr>
        </w:div>
        <w:div w:id="1567648157">
          <w:marLeft w:val="640"/>
          <w:marRight w:val="0"/>
          <w:marTop w:val="0"/>
          <w:marBottom w:val="0"/>
          <w:divBdr>
            <w:top w:val="none" w:sz="0" w:space="0" w:color="auto"/>
            <w:left w:val="none" w:sz="0" w:space="0" w:color="auto"/>
            <w:bottom w:val="none" w:sz="0" w:space="0" w:color="auto"/>
            <w:right w:val="none" w:sz="0" w:space="0" w:color="auto"/>
          </w:divBdr>
        </w:div>
        <w:div w:id="592589316">
          <w:marLeft w:val="640"/>
          <w:marRight w:val="0"/>
          <w:marTop w:val="0"/>
          <w:marBottom w:val="0"/>
          <w:divBdr>
            <w:top w:val="none" w:sz="0" w:space="0" w:color="auto"/>
            <w:left w:val="none" w:sz="0" w:space="0" w:color="auto"/>
            <w:bottom w:val="none" w:sz="0" w:space="0" w:color="auto"/>
            <w:right w:val="none" w:sz="0" w:space="0" w:color="auto"/>
          </w:divBdr>
        </w:div>
        <w:div w:id="344984043">
          <w:marLeft w:val="640"/>
          <w:marRight w:val="0"/>
          <w:marTop w:val="0"/>
          <w:marBottom w:val="0"/>
          <w:divBdr>
            <w:top w:val="none" w:sz="0" w:space="0" w:color="auto"/>
            <w:left w:val="none" w:sz="0" w:space="0" w:color="auto"/>
            <w:bottom w:val="none" w:sz="0" w:space="0" w:color="auto"/>
            <w:right w:val="none" w:sz="0" w:space="0" w:color="auto"/>
          </w:divBdr>
        </w:div>
        <w:div w:id="948317308">
          <w:marLeft w:val="640"/>
          <w:marRight w:val="0"/>
          <w:marTop w:val="0"/>
          <w:marBottom w:val="0"/>
          <w:divBdr>
            <w:top w:val="none" w:sz="0" w:space="0" w:color="auto"/>
            <w:left w:val="none" w:sz="0" w:space="0" w:color="auto"/>
            <w:bottom w:val="none" w:sz="0" w:space="0" w:color="auto"/>
            <w:right w:val="none" w:sz="0" w:space="0" w:color="auto"/>
          </w:divBdr>
        </w:div>
        <w:div w:id="2035382616">
          <w:marLeft w:val="640"/>
          <w:marRight w:val="0"/>
          <w:marTop w:val="0"/>
          <w:marBottom w:val="0"/>
          <w:divBdr>
            <w:top w:val="none" w:sz="0" w:space="0" w:color="auto"/>
            <w:left w:val="none" w:sz="0" w:space="0" w:color="auto"/>
            <w:bottom w:val="none" w:sz="0" w:space="0" w:color="auto"/>
            <w:right w:val="none" w:sz="0" w:space="0" w:color="auto"/>
          </w:divBdr>
        </w:div>
        <w:div w:id="1034185620">
          <w:marLeft w:val="640"/>
          <w:marRight w:val="0"/>
          <w:marTop w:val="0"/>
          <w:marBottom w:val="0"/>
          <w:divBdr>
            <w:top w:val="none" w:sz="0" w:space="0" w:color="auto"/>
            <w:left w:val="none" w:sz="0" w:space="0" w:color="auto"/>
            <w:bottom w:val="none" w:sz="0" w:space="0" w:color="auto"/>
            <w:right w:val="none" w:sz="0" w:space="0" w:color="auto"/>
          </w:divBdr>
        </w:div>
        <w:div w:id="528838098">
          <w:marLeft w:val="640"/>
          <w:marRight w:val="0"/>
          <w:marTop w:val="0"/>
          <w:marBottom w:val="0"/>
          <w:divBdr>
            <w:top w:val="none" w:sz="0" w:space="0" w:color="auto"/>
            <w:left w:val="none" w:sz="0" w:space="0" w:color="auto"/>
            <w:bottom w:val="none" w:sz="0" w:space="0" w:color="auto"/>
            <w:right w:val="none" w:sz="0" w:space="0" w:color="auto"/>
          </w:divBdr>
        </w:div>
        <w:div w:id="2141994248">
          <w:marLeft w:val="640"/>
          <w:marRight w:val="0"/>
          <w:marTop w:val="0"/>
          <w:marBottom w:val="0"/>
          <w:divBdr>
            <w:top w:val="none" w:sz="0" w:space="0" w:color="auto"/>
            <w:left w:val="none" w:sz="0" w:space="0" w:color="auto"/>
            <w:bottom w:val="none" w:sz="0" w:space="0" w:color="auto"/>
            <w:right w:val="none" w:sz="0" w:space="0" w:color="auto"/>
          </w:divBdr>
        </w:div>
        <w:div w:id="1007636297">
          <w:marLeft w:val="640"/>
          <w:marRight w:val="0"/>
          <w:marTop w:val="0"/>
          <w:marBottom w:val="0"/>
          <w:divBdr>
            <w:top w:val="none" w:sz="0" w:space="0" w:color="auto"/>
            <w:left w:val="none" w:sz="0" w:space="0" w:color="auto"/>
            <w:bottom w:val="none" w:sz="0" w:space="0" w:color="auto"/>
            <w:right w:val="none" w:sz="0" w:space="0" w:color="auto"/>
          </w:divBdr>
        </w:div>
        <w:div w:id="1628045641">
          <w:marLeft w:val="640"/>
          <w:marRight w:val="0"/>
          <w:marTop w:val="0"/>
          <w:marBottom w:val="0"/>
          <w:divBdr>
            <w:top w:val="none" w:sz="0" w:space="0" w:color="auto"/>
            <w:left w:val="none" w:sz="0" w:space="0" w:color="auto"/>
            <w:bottom w:val="none" w:sz="0" w:space="0" w:color="auto"/>
            <w:right w:val="none" w:sz="0" w:space="0" w:color="auto"/>
          </w:divBdr>
        </w:div>
        <w:div w:id="338850296">
          <w:marLeft w:val="640"/>
          <w:marRight w:val="0"/>
          <w:marTop w:val="0"/>
          <w:marBottom w:val="0"/>
          <w:divBdr>
            <w:top w:val="none" w:sz="0" w:space="0" w:color="auto"/>
            <w:left w:val="none" w:sz="0" w:space="0" w:color="auto"/>
            <w:bottom w:val="none" w:sz="0" w:space="0" w:color="auto"/>
            <w:right w:val="none" w:sz="0" w:space="0" w:color="auto"/>
          </w:divBdr>
        </w:div>
        <w:div w:id="346293537">
          <w:marLeft w:val="640"/>
          <w:marRight w:val="0"/>
          <w:marTop w:val="0"/>
          <w:marBottom w:val="0"/>
          <w:divBdr>
            <w:top w:val="none" w:sz="0" w:space="0" w:color="auto"/>
            <w:left w:val="none" w:sz="0" w:space="0" w:color="auto"/>
            <w:bottom w:val="none" w:sz="0" w:space="0" w:color="auto"/>
            <w:right w:val="none" w:sz="0" w:space="0" w:color="auto"/>
          </w:divBdr>
        </w:div>
        <w:div w:id="1934512836">
          <w:marLeft w:val="640"/>
          <w:marRight w:val="0"/>
          <w:marTop w:val="0"/>
          <w:marBottom w:val="0"/>
          <w:divBdr>
            <w:top w:val="none" w:sz="0" w:space="0" w:color="auto"/>
            <w:left w:val="none" w:sz="0" w:space="0" w:color="auto"/>
            <w:bottom w:val="none" w:sz="0" w:space="0" w:color="auto"/>
            <w:right w:val="none" w:sz="0" w:space="0" w:color="auto"/>
          </w:divBdr>
        </w:div>
        <w:div w:id="888687300">
          <w:marLeft w:val="640"/>
          <w:marRight w:val="0"/>
          <w:marTop w:val="0"/>
          <w:marBottom w:val="0"/>
          <w:divBdr>
            <w:top w:val="none" w:sz="0" w:space="0" w:color="auto"/>
            <w:left w:val="none" w:sz="0" w:space="0" w:color="auto"/>
            <w:bottom w:val="none" w:sz="0" w:space="0" w:color="auto"/>
            <w:right w:val="none" w:sz="0" w:space="0" w:color="auto"/>
          </w:divBdr>
        </w:div>
        <w:div w:id="1323780429">
          <w:marLeft w:val="640"/>
          <w:marRight w:val="0"/>
          <w:marTop w:val="0"/>
          <w:marBottom w:val="0"/>
          <w:divBdr>
            <w:top w:val="none" w:sz="0" w:space="0" w:color="auto"/>
            <w:left w:val="none" w:sz="0" w:space="0" w:color="auto"/>
            <w:bottom w:val="none" w:sz="0" w:space="0" w:color="auto"/>
            <w:right w:val="none" w:sz="0" w:space="0" w:color="auto"/>
          </w:divBdr>
        </w:div>
        <w:div w:id="1175002153">
          <w:marLeft w:val="640"/>
          <w:marRight w:val="0"/>
          <w:marTop w:val="0"/>
          <w:marBottom w:val="0"/>
          <w:divBdr>
            <w:top w:val="none" w:sz="0" w:space="0" w:color="auto"/>
            <w:left w:val="none" w:sz="0" w:space="0" w:color="auto"/>
            <w:bottom w:val="none" w:sz="0" w:space="0" w:color="auto"/>
            <w:right w:val="none" w:sz="0" w:space="0" w:color="auto"/>
          </w:divBdr>
        </w:div>
        <w:div w:id="197085559">
          <w:marLeft w:val="640"/>
          <w:marRight w:val="0"/>
          <w:marTop w:val="0"/>
          <w:marBottom w:val="0"/>
          <w:divBdr>
            <w:top w:val="none" w:sz="0" w:space="0" w:color="auto"/>
            <w:left w:val="none" w:sz="0" w:space="0" w:color="auto"/>
            <w:bottom w:val="none" w:sz="0" w:space="0" w:color="auto"/>
            <w:right w:val="none" w:sz="0" w:space="0" w:color="auto"/>
          </w:divBdr>
        </w:div>
        <w:div w:id="2017225478">
          <w:marLeft w:val="640"/>
          <w:marRight w:val="0"/>
          <w:marTop w:val="0"/>
          <w:marBottom w:val="0"/>
          <w:divBdr>
            <w:top w:val="none" w:sz="0" w:space="0" w:color="auto"/>
            <w:left w:val="none" w:sz="0" w:space="0" w:color="auto"/>
            <w:bottom w:val="none" w:sz="0" w:space="0" w:color="auto"/>
            <w:right w:val="none" w:sz="0" w:space="0" w:color="auto"/>
          </w:divBdr>
        </w:div>
      </w:divsChild>
    </w:div>
    <w:div w:id="1715078696">
      <w:bodyDiv w:val="1"/>
      <w:marLeft w:val="0"/>
      <w:marRight w:val="0"/>
      <w:marTop w:val="0"/>
      <w:marBottom w:val="0"/>
      <w:divBdr>
        <w:top w:val="none" w:sz="0" w:space="0" w:color="auto"/>
        <w:left w:val="none" w:sz="0" w:space="0" w:color="auto"/>
        <w:bottom w:val="none" w:sz="0" w:space="0" w:color="auto"/>
        <w:right w:val="none" w:sz="0" w:space="0" w:color="auto"/>
      </w:divBdr>
      <w:divsChild>
        <w:div w:id="1222209322">
          <w:marLeft w:val="640"/>
          <w:marRight w:val="0"/>
          <w:marTop w:val="0"/>
          <w:marBottom w:val="0"/>
          <w:divBdr>
            <w:top w:val="none" w:sz="0" w:space="0" w:color="auto"/>
            <w:left w:val="none" w:sz="0" w:space="0" w:color="auto"/>
            <w:bottom w:val="none" w:sz="0" w:space="0" w:color="auto"/>
            <w:right w:val="none" w:sz="0" w:space="0" w:color="auto"/>
          </w:divBdr>
        </w:div>
        <w:div w:id="456221861">
          <w:marLeft w:val="640"/>
          <w:marRight w:val="0"/>
          <w:marTop w:val="0"/>
          <w:marBottom w:val="0"/>
          <w:divBdr>
            <w:top w:val="none" w:sz="0" w:space="0" w:color="auto"/>
            <w:left w:val="none" w:sz="0" w:space="0" w:color="auto"/>
            <w:bottom w:val="none" w:sz="0" w:space="0" w:color="auto"/>
            <w:right w:val="none" w:sz="0" w:space="0" w:color="auto"/>
          </w:divBdr>
        </w:div>
        <w:div w:id="1059791354">
          <w:marLeft w:val="640"/>
          <w:marRight w:val="0"/>
          <w:marTop w:val="0"/>
          <w:marBottom w:val="0"/>
          <w:divBdr>
            <w:top w:val="none" w:sz="0" w:space="0" w:color="auto"/>
            <w:left w:val="none" w:sz="0" w:space="0" w:color="auto"/>
            <w:bottom w:val="none" w:sz="0" w:space="0" w:color="auto"/>
            <w:right w:val="none" w:sz="0" w:space="0" w:color="auto"/>
          </w:divBdr>
        </w:div>
        <w:div w:id="1386757232">
          <w:marLeft w:val="640"/>
          <w:marRight w:val="0"/>
          <w:marTop w:val="0"/>
          <w:marBottom w:val="0"/>
          <w:divBdr>
            <w:top w:val="none" w:sz="0" w:space="0" w:color="auto"/>
            <w:left w:val="none" w:sz="0" w:space="0" w:color="auto"/>
            <w:bottom w:val="none" w:sz="0" w:space="0" w:color="auto"/>
            <w:right w:val="none" w:sz="0" w:space="0" w:color="auto"/>
          </w:divBdr>
        </w:div>
        <w:div w:id="1804151877">
          <w:marLeft w:val="640"/>
          <w:marRight w:val="0"/>
          <w:marTop w:val="0"/>
          <w:marBottom w:val="0"/>
          <w:divBdr>
            <w:top w:val="none" w:sz="0" w:space="0" w:color="auto"/>
            <w:left w:val="none" w:sz="0" w:space="0" w:color="auto"/>
            <w:bottom w:val="none" w:sz="0" w:space="0" w:color="auto"/>
            <w:right w:val="none" w:sz="0" w:space="0" w:color="auto"/>
          </w:divBdr>
        </w:div>
        <w:div w:id="1800562248">
          <w:marLeft w:val="640"/>
          <w:marRight w:val="0"/>
          <w:marTop w:val="0"/>
          <w:marBottom w:val="0"/>
          <w:divBdr>
            <w:top w:val="none" w:sz="0" w:space="0" w:color="auto"/>
            <w:left w:val="none" w:sz="0" w:space="0" w:color="auto"/>
            <w:bottom w:val="none" w:sz="0" w:space="0" w:color="auto"/>
            <w:right w:val="none" w:sz="0" w:space="0" w:color="auto"/>
          </w:divBdr>
        </w:div>
        <w:div w:id="1276209303">
          <w:marLeft w:val="640"/>
          <w:marRight w:val="0"/>
          <w:marTop w:val="0"/>
          <w:marBottom w:val="0"/>
          <w:divBdr>
            <w:top w:val="none" w:sz="0" w:space="0" w:color="auto"/>
            <w:left w:val="none" w:sz="0" w:space="0" w:color="auto"/>
            <w:bottom w:val="none" w:sz="0" w:space="0" w:color="auto"/>
            <w:right w:val="none" w:sz="0" w:space="0" w:color="auto"/>
          </w:divBdr>
        </w:div>
        <w:div w:id="1420251172">
          <w:marLeft w:val="640"/>
          <w:marRight w:val="0"/>
          <w:marTop w:val="0"/>
          <w:marBottom w:val="0"/>
          <w:divBdr>
            <w:top w:val="none" w:sz="0" w:space="0" w:color="auto"/>
            <w:left w:val="none" w:sz="0" w:space="0" w:color="auto"/>
            <w:bottom w:val="none" w:sz="0" w:space="0" w:color="auto"/>
            <w:right w:val="none" w:sz="0" w:space="0" w:color="auto"/>
          </w:divBdr>
        </w:div>
        <w:div w:id="997226591">
          <w:marLeft w:val="640"/>
          <w:marRight w:val="0"/>
          <w:marTop w:val="0"/>
          <w:marBottom w:val="0"/>
          <w:divBdr>
            <w:top w:val="none" w:sz="0" w:space="0" w:color="auto"/>
            <w:left w:val="none" w:sz="0" w:space="0" w:color="auto"/>
            <w:bottom w:val="none" w:sz="0" w:space="0" w:color="auto"/>
            <w:right w:val="none" w:sz="0" w:space="0" w:color="auto"/>
          </w:divBdr>
        </w:div>
        <w:div w:id="1919945488">
          <w:marLeft w:val="640"/>
          <w:marRight w:val="0"/>
          <w:marTop w:val="0"/>
          <w:marBottom w:val="0"/>
          <w:divBdr>
            <w:top w:val="none" w:sz="0" w:space="0" w:color="auto"/>
            <w:left w:val="none" w:sz="0" w:space="0" w:color="auto"/>
            <w:bottom w:val="none" w:sz="0" w:space="0" w:color="auto"/>
            <w:right w:val="none" w:sz="0" w:space="0" w:color="auto"/>
          </w:divBdr>
        </w:div>
        <w:div w:id="1655716849">
          <w:marLeft w:val="640"/>
          <w:marRight w:val="0"/>
          <w:marTop w:val="0"/>
          <w:marBottom w:val="0"/>
          <w:divBdr>
            <w:top w:val="none" w:sz="0" w:space="0" w:color="auto"/>
            <w:left w:val="none" w:sz="0" w:space="0" w:color="auto"/>
            <w:bottom w:val="none" w:sz="0" w:space="0" w:color="auto"/>
            <w:right w:val="none" w:sz="0" w:space="0" w:color="auto"/>
          </w:divBdr>
        </w:div>
        <w:div w:id="948505853">
          <w:marLeft w:val="640"/>
          <w:marRight w:val="0"/>
          <w:marTop w:val="0"/>
          <w:marBottom w:val="0"/>
          <w:divBdr>
            <w:top w:val="none" w:sz="0" w:space="0" w:color="auto"/>
            <w:left w:val="none" w:sz="0" w:space="0" w:color="auto"/>
            <w:bottom w:val="none" w:sz="0" w:space="0" w:color="auto"/>
            <w:right w:val="none" w:sz="0" w:space="0" w:color="auto"/>
          </w:divBdr>
        </w:div>
        <w:div w:id="1479374694">
          <w:marLeft w:val="640"/>
          <w:marRight w:val="0"/>
          <w:marTop w:val="0"/>
          <w:marBottom w:val="0"/>
          <w:divBdr>
            <w:top w:val="none" w:sz="0" w:space="0" w:color="auto"/>
            <w:left w:val="none" w:sz="0" w:space="0" w:color="auto"/>
            <w:bottom w:val="none" w:sz="0" w:space="0" w:color="auto"/>
            <w:right w:val="none" w:sz="0" w:space="0" w:color="auto"/>
          </w:divBdr>
        </w:div>
        <w:div w:id="2048867922">
          <w:marLeft w:val="640"/>
          <w:marRight w:val="0"/>
          <w:marTop w:val="0"/>
          <w:marBottom w:val="0"/>
          <w:divBdr>
            <w:top w:val="none" w:sz="0" w:space="0" w:color="auto"/>
            <w:left w:val="none" w:sz="0" w:space="0" w:color="auto"/>
            <w:bottom w:val="none" w:sz="0" w:space="0" w:color="auto"/>
            <w:right w:val="none" w:sz="0" w:space="0" w:color="auto"/>
          </w:divBdr>
        </w:div>
        <w:div w:id="1116145991">
          <w:marLeft w:val="640"/>
          <w:marRight w:val="0"/>
          <w:marTop w:val="0"/>
          <w:marBottom w:val="0"/>
          <w:divBdr>
            <w:top w:val="none" w:sz="0" w:space="0" w:color="auto"/>
            <w:left w:val="none" w:sz="0" w:space="0" w:color="auto"/>
            <w:bottom w:val="none" w:sz="0" w:space="0" w:color="auto"/>
            <w:right w:val="none" w:sz="0" w:space="0" w:color="auto"/>
          </w:divBdr>
        </w:div>
        <w:div w:id="641808071">
          <w:marLeft w:val="640"/>
          <w:marRight w:val="0"/>
          <w:marTop w:val="0"/>
          <w:marBottom w:val="0"/>
          <w:divBdr>
            <w:top w:val="none" w:sz="0" w:space="0" w:color="auto"/>
            <w:left w:val="none" w:sz="0" w:space="0" w:color="auto"/>
            <w:bottom w:val="none" w:sz="0" w:space="0" w:color="auto"/>
            <w:right w:val="none" w:sz="0" w:space="0" w:color="auto"/>
          </w:divBdr>
        </w:div>
        <w:div w:id="1367411682">
          <w:marLeft w:val="640"/>
          <w:marRight w:val="0"/>
          <w:marTop w:val="0"/>
          <w:marBottom w:val="0"/>
          <w:divBdr>
            <w:top w:val="none" w:sz="0" w:space="0" w:color="auto"/>
            <w:left w:val="none" w:sz="0" w:space="0" w:color="auto"/>
            <w:bottom w:val="none" w:sz="0" w:space="0" w:color="auto"/>
            <w:right w:val="none" w:sz="0" w:space="0" w:color="auto"/>
          </w:divBdr>
        </w:div>
        <w:div w:id="1737973570">
          <w:marLeft w:val="640"/>
          <w:marRight w:val="0"/>
          <w:marTop w:val="0"/>
          <w:marBottom w:val="0"/>
          <w:divBdr>
            <w:top w:val="none" w:sz="0" w:space="0" w:color="auto"/>
            <w:left w:val="none" w:sz="0" w:space="0" w:color="auto"/>
            <w:bottom w:val="none" w:sz="0" w:space="0" w:color="auto"/>
            <w:right w:val="none" w:sz="0" w:space="0" w:color="auto"/>
          </w:divBdr>
        </w:div>
        <w:div w:id="398939815">
          <w:marLeft w:val="640"/>
          <w:marRight w:val="0"/>
          <w:marTop w:val="0"/>
          <w:marBottom w:val="0"/>
          <w:divBdr>
            <w:top w:val="none" w:sz="0" w:space="0" w:color="auto"/>
            <w:left w:val="none" w:sz="0" w:space="0" w:color="auto"/>
            <w:bottom w:val="none" w:sz="0" w:space="0" w:color="auto"/>
            <w:right w:val="none" w:sz="0" w:space="0" w:color="auto"/>
          </w:divBdr>
        </w:div>
        <w:div w:id="188184801">
          <w:marLeft w:val="640"/>
          <w:marRight w:val="0"/>
          <w:marTop w:val="0"/>
          <w:marBottom w:val="0"/>
          <w:divBdr>
            <w:top w:val="none" w:sz="0" w:space="0" w:color="auto"/>
            <w:left w:val="none" w:sz="0" w:space="0" w:color="auto"/>
            <w:bottom w:val="none" w:sz="0" w:space="0" w:color="auto"/>
            <w:right w:val="none" w:sz="0" w:space="0" w:color="auto"/>
          </w:divBdr>
        </w:div>
        <w:div w:id="1760062340">
          <w:marLeft w:val="640"/>
          <w:marRight w:val="0"/>
          <w:marTop w:val="0"/>
          <w:marBottom w:val="0"/>
          <w:divBdr>
            <w:top w:val="none" w:sz="0" w:space="0" w:color="auto"/>
            <w:left w:val="none" w:sz="0" w:space="0" w:color="auto"/>
            <w:bottom w:val="none" w:sz="0" w:space="0" w:color="auto"/>
            <w:right w:val="none" w:sz="0" w:space="0" w:color="auto"/>
          </w:divBdr>
        </w:div>
        <w:div w:id="1509175332">
          <w:marLeft w:val="640"/>
          <w:marRight w:val="0"/>
          <w:marTop w:val="0"/>
          <w:marBottom w:val="0"/>
          <w:divBdr>
            <w:top w:val="none" w:sz="0" w:space="0" w:color="auto"/>
            <w:left w:val="none" w:sz="0" w:space="0" w:color="auto"/>
            <w:bottom w:val="none" w:sz="0" w:space="0" w:color="auto"/>
            <w:right w:val="none" w:sz="0" w:space="0" w:color="auto"/>
          </w:divBdr>
        </w:div>
        <w:div w:id="172307649">
          <w:marLeft w:val="640"/>
          <w:marRight w:val="0"/>
          <w:marTop w:val="0"/>
          <w:marBottom w:val="0"/>
          <w:divBdr>
            <w:top w:val="none" w:sz="0" w:space="0" w:color="auto"/>
            <w:left w:val="none" w:sz="0" w:space="0" w:color="auto"/>
            <w:bottom w:val="none" w:sz="0" w:space="0" w:color="auto"/>
            <w:right w:val="none" w:sz="0" w:space="0" w:color="auto"/>
          </w:divBdr>
        </w:div>
        <w:div w:id="591937644">
          <w:marLeft w:val="640"/>
          <w:marRight w:val="0"/>
          <w:marTop w:val="0"/>
          <w:marBottom w:val="0"/>
          <w:divBdr>
            <w:top w:val="none" w:sz="0" w:space="0" w:color="auto"/>
            <w:left w:val="none" w:sz="0" w:space="0" w:color="auto"/>
            <w:bottom w:val="none" w:sz="0" w:space="0" w:color="auto"/>
            <w:right w:val="none" w:sz="0" w:space="0" w:color="auto"/>
          </w:divBdr>
        </w:div>
        <w:div w:id="60519829">
          <w:marLeft w:val="640"/>
          <w:marRight w:val="0"/>
          <w:marTop w:val="0"/>
          <w:marBottom w:val="0"/>
          <w:divBdr>
            <w:top w:val="none" w:sz="0" w:space="0" w:color="auto"/>
            <w:left w:val="none" w:sz="0" w:space="0" w:color="auto"/>
            <w:bottom w:val="none" w:sz="0" w:space="0" w:color="auto"/>
            <w:right w:val="none" w:sz="0" w:space="0" w:color="auto"/>
          </w:divBdr>
        </w:div>
        <w:div w:id="1854953242">
          <w:marLeft w:val="640"/>
          <w:marRight w:val="0"/>
          <w:marTop w:val="0"/>
          <w:marBottom w:val="0"/>
          <w:divBdr>
            <w:top w:val="none" w:sz="0" w:space="0" w:color="auto"/>
            <w:left w:val="none" w:sz="0" w:space="0" w:color="auto"/>
            <w:bottom w:val="none" w:sz="0" w:space="0" w:color="auto"/>
            <w:right w:val="none" w:sz="0" w:space="0" w:color="auto"/>
          </w:divBdr>
        </w:div>
        <w:div w:id="1337852701">
          <w:marLeft w:val="640"/>
          <w:marRight w:val="0"/>
          <w:marTop w:val="0"/>
          <w:marBottom w:val="0"/>
          <w:divBdr>
            <w:top w:val="none" w:sz="0" w:space="0" w:color="auto"/>
            <w:left w:val="none" w:sz="0" w:space="0" w:color="auto"/>
            <w:bottom w:val="none" w:sz="0" w:space="0" w:color="auto"/>
            <w:right w:val="none" w:sz="0" w:space="0" w:color="auto"/>
          </w:divBdr>
        </w:div>
        <w:div w:id="409666565">
          <w:marLeft w:val="640"/>
          <w:marRight w:val="0"/>
          <w:marTop w:val="0"/>
          <w:marBottom w:val="0"/>
          <w:divBdr>
            <w:top w:val="none" w:sz="0" w:space="0" w:color="auto"/>
            <w:left w:val="none" w:sz="0" w:space="0" w:color="auto"/>
            <w:bottom w:val="none" w:sz="0" w:space="0" w:color="auto"/>
            <w:right w:val="none" w:sz="0" w:space="0" w:color="auto"/>
          </w:divBdr>
        </w:div>
        <w:div w:id="1378434708">
          <w:marLeft w:val="640"/>
          <w:marRight w:val="0"/>
          <w:marTop w:val="0"/>
          <w:marBottom w:val="0"/>
          <w:divBdr>
            <w:top w:val="none" w:sz="0" w:space="0" w:color="auto"/>
            <w:left w:val="none" w:sz="0" w:space="0" w:color="auto"/>
            <w:bottom w:val="none" w:sz="0" w:space="0" w:color="auto"/>
            <w:right w:val="none" w:sz="0" w:space="0" w:color="auto"/>
          </w:divBdr>
        </w:div>
        <w:div w:id="1859657741">
          <w:marLeft w:val="640"/>
          <w:marRight w:val="0"/>
          <w:marTop w:val="0"/>
          <w:marBottom w:val="0"/>
          <w:divBdr>
            <w:top w:val="none" w:sz="0" w:space="0" w:color="auto"/>
            <w:left w:val="none" w:sz="0" w:space="0" w:color="auto"/>
            <w:bottom w:val="none" w:sz="0" w:space="0" w:color="auto"/>
            <w:right w:val="none" w:sz="0" w:space="0" w:color="auto"/>
          </w:divBdr>
        </w:div>
        <w:div w:id="854541336">
          <w:marLeft w:val="640"/>
          <w:marRight w:val="0"/>
          <w:marTop w:val="0"/>
          <w:marBottom w:val="0"/>
          <w:divBdr>
            <w:top w:val="none" w:sz="0" w:space="0" w:color="auto"/>
            <w:left w:val="none" w:sz="0" w:space="0" w:color="auto"/>
            <w:bottom w:val="none" w:sz="0" w:space="0" w:color="auto"/>
            <w:right w:val="none" w:sz="0" w:space="0" w:color="auto"/>
          </w:divBdr>
        </w:div>
        <w:div w:id="165167585">
          <w:marLeft w:val="640"/>
          <w:marRight w:val="0"/>
          <w:marTop w:val="0"/>
          <w:marBottom w:val="0"/>
          <w:divBdr>
            <w:top w:val="none" w:sz="0" w:space="0" w:color="auto"/>
            <w:left w:val="none" w:sz="0" w:space="0" w:color="auto"/>
            <w:bottom w:val="none" w:sz="0" w:space="0" w:color="auto"/>
            <w:right w:val="none" w:sz="0" w:space="0" w:color="auto"/>
          </w:divBdr>
        </w:div>
        <w:div w:id="457115937">
          <w:marLeft w:val="640"/>
          <w:marRight w:val="0"/>
          <w:marTop w:val="0"/>
          <w:marBottom w:val="0"/>
          <w:divBdr>
            <w:top w:val="none" w:sz="0" w:space="0" w:color="auto"/>
            <w:left w:val="none" w:sz="0" w:space="0" w:color="auto"/>
            <w:bottom w:val="none" w:sz="0" w:space="0" w:color="auto"/>
            <w:right w:val="none" w:sz="0" w:space="0" w:color="auto"/>
          </w:divBdr>
        </w:div>
        <w:div w:id="855463788">
          <w:marLeft w:val="640"/>
          <w:marRight w:val="0"/>
          <w:marTop w:val="0"/>
          <w:marBottom w:val="0"/>
          <w:divBdr>
            <w:top w:val="none" w:sz="0" w:space="0" w:color="auto"/>
            <w:left w:val="none" w:sz="0" w:space="0" w:color="auto"/>
            <w:bottom w:val="none" w:sz="0" w:space="0" w:color="auto"/>
            <w:right w:val="none" w:sz="0" w:space="0" w:color="auto"/>
          </w:divBdr>
        </w:div>
        <w:div w:id="966932910">
          <w:marLeft w:val="640"/>
          <w:marRight w:val="0"/>
          <w:marTop w:val="0"/>
          <w:marBottom w:val="0"/>
          <w:divBdr>
            <w:top w:val="none" w:sz="0" w:space="0" w:color="auto"/>
            <w:left w:val="none" w:sz="0" w:space="0" w:color="auto"/>
            <w:bottom w:val="none" w:sz="0" w:space="0" w:color="auto"/>
            <w:right w:val="none" w:sz="0" w:space="0" w:color="auto"/>
          </w:divBdr>
        </w:div>
        <w:div w:id="2034266598">
          <w:marLeft w:val="640"/>
          <w:marRight w:val="0"/>
          <w:marTop w:val="0"/>
          <w:marBottom w:val="0"/>
          <w:divBdr>
            <w:top w:val="none" w:sz="0" w:space="0" w:color="auto"/>
            <w:left w:val="none" w:sz="0" w:space="0" w:color="auto"/>
            <w:bottom w:val="none" w:sz="0" w:space="0" w:color="auto"/>
            <w:right w:val="none" w:sz="0" w:space="0" w:color="auto"/>
          </w:divBdr>
        </w:div>
        <w:div w:id="1406797626">
          <w:marLeft w:val="640"/>
          <w:marRight w:val="0"/>
          <w:marTop w:val="0"/>
          <w:marBottom w:val="0"/>
          <w:divBdr>
            <w:top w:val="none" w:sz="0" w:space="0" w:color="auto"/>
            <w:left w:val="none" w:sz="0" w:space="0" w:color="auto"/>
            <w:bottom w:val="none" w:sz="0" w:space="0" w:color="auto"/>
            <w:right w:val="none" w:sz="0" w:space="0" w:color="auto"/>
          </w:divBdr>
        </w:div>
        <w:div w:id="1109861604">
          <w:marLeft w:val="640"/>
          <w:marRight w:val="0"/>
          <w:marTop w:val="0"/>
          <w:marBottom w:val="0"/>
          <w:divBdr>
            <w:top w:val="none" w:sz="0" w:space="0" w:color="auto"/>
            <w:left w:val="none" w:sz="0" w:space="0" w:color="auto"/>
            <w:bottom w:val="none" w:sz="0" w:space="0" w:color="auto"/>
            <w:right w:val="none" w:sz="0" w:space="0" w:color="auto"/>
          </w:divBdr>
        </w:div>
        <w:div w:id="1642223911">
          <w:marLeft w:val="640"/>
          <w:marRight w:val="0"/>
          <w:marTop w:val="0"/>
          <w:marBottom w:val="0"/>
          <w:divBdr>
            <w:top w:val="none" w:sz="0" w:space="0" w:color="auto"/>
            <w:left w:val="none" w:sz="0" w:space="0" w:color="auto"/>
            <w:bottom w:val="none" w:sz="0" w:space="0" w:color="auto"/>
            <w:right w:val="none" w:sz="0" w:space="0" w:color="auto"/>
          </w:divBdr>
        </w:div>
        <w:div w:id="1510027383">
          <w:marLeft w:val="640"/>
          <w:marRight w:val="0"/>
          <w:marTop w:val="0"/>
          <w:marBottom w:val="0"/>
          <w:divBdr>
            <w:top w:val="none" w:sz="0" w:space="0" w:color="auto"/>
            <w:left w:val="none" w:sz="0" w:space="0" w:color="auto"/>
            <w:bottom w:val="none" w:sz="0" w:space="0" w:color="auto"/>
            <w:right w:val="none" w:sz="0" w:space="0" w:color="auto"/>
          </w:divBdr>
        </w:div>
        <w:div w:id="2041396322">
          <w:marLeft w:val="640"/>
          <w:marRight w:val="0"/>
          <w:marTop w:val="0"/>
          <w:marBottom w:val="0"/>
          <w:divBdr>
            <w:top w:val="none" w:sz="0" w:space="0" w:color="auto"/>
            <w:left w:val="none" w:sz="0" w:space="0" w:color="auto"/>
            <w:bottom w:val="none" w:sz="0" w:space="0" w:color="auto"/>
            <w:right w:val="none" w:sz="0" w:space="0" w:color="auto"/>
          </w:divBdr>
        </w:div>
        <w:div w:id="2128886057">
          <w:marLeft w:val="640"/>
          <w:marRight w:val="0"/>
          <w:marTop w:val="0"/>
          <w:marBottom w:val="0"/>
          <w:divBdr>
            <w:top w:val="none" w:sz="0" w:space="0" w:color="auto"/>
            <w:left w:val="none" w:sz="0" w:space="0" w:color="auto"/>
            <w:bottom w:val="none" w:sz="0" w:space="0" w:color="auto"/>
            <w:right w:val="none" w:sz="0" w:space="0" w:color="auto"/>
          </w:divBdr>
        </w:div>
        <w:div w:id="805390275">
          <w:marLeft w:val="640"/>
          <w:marRight w:val="0"/>
          <w:marTop w:val="0"/>
          <w:marBottom w:val="0"/>
          <w:divBdr>
            <w:top w:val="none" w:sz="0" w:space="0" w:color="auto"/>
            <w:left w:val="none" w:sz="0" w:space="0" w:color="auto"/>
            <w:bottom w:val="none" w:sz="0" w:space="0" w:color="auto"/>
            <w:right w:val="none" w:sz="0" w:space="0" w:color="auto"/>
          </w:divBdr>
        </w:div>
        <w:div w:id="561477794">
          <w:marLeft w:val="640"/>
          <w:marRight w:val="0"/>
          <w:marTop w:val="0"/>
          <w:marBottom w:val="0"/>
          <w:divBdr>
            <w:top w:val="none" w:sz="0" w:space="0" w:color="auto"/>
            <w:left w:val="none" w:sz="0" w:space="0" w:color="auto"/>
            <w:bottom w:val="none" w:sz="0" w:space="0" w:color="auto"/>
            <w:right w:val="none" w:sz="0" w:space="0" w:color="auto"/>
          </w:divBdr>
        </w:div>
        <w:div w:id="1768193088">
          <w:marLeft w:val="640"/>
          <w:marRight w:val="0"/>
          <w:marTop w:val="0"/>
          <w:marBottom w:val="0"/>
          <w:divBdr>
            <w:top w:val="none" w:sz="0" w:space="0" w:color="auto"/>
            <w:left w:val="none" w:sz="0" w:space="0" w:color="auto"/>
            <w:bottom w:val="none" w:sz="0" w:space="0" w:color="auto"/>
            <w:right w:val="none" w:sz="0" w:space="0" w:color="auto"/>
          </w:divBdr>
        </w:div>
        <w:div w:id="908611545">
          <w:marLeft w:val="640"/>
          <w:marRight w:val="0"/>
          <w:marTop w:val="0"/>
          <w:marBottom w:val="0"/>
          <w:divBdr>
            <w:top w:val="none" w:sz="0" w:space="0" w:color="auto"/>
            <w:left w:val="none" w:sz="0" w:space="0" w:color="auto"/>
            <w:bottom w:val="none" w:sz="0" w:space="0" w:color="auto"/>
            <w:right w:val="none" w:sz="0" w:space="0" w:color="auto"/>
          </w:divBdr>
        </w:div>
        <w:div w:id="231354617">
          <w:marLeft w:val="640"/>
          <w:marRight w:val="0"/>
          <w:marTop w:val="0"/>
          <w:marBottom w:val="0"/>
          <w:divBdr>
            <w:top w:val="none" w:sz="0" w:space="0" w:color="auto"/>
            <w:left w:val="none" w:sz="0" w:space="0" w:color="auto"/>
            <w:bottom w:val="none" w:sz="0" w:space="0" w:color="auto"/>
            <w:right w:val="none" w:sz="0" w:space="0" w:color="auto"/>
          </w:divBdr>
        </w:div>
        <w:div w:id="1423839060">
          <w:marLeft w:val="640"/>
          <w:marRight w:val="0"/>
          <w:marTop w:val="0"/>
          <w:marBottom w:val="0"/>
          <w:divBdr>
            <w:top w:val="none" w:sz="0" w:space="0" w:color="auto"/>
            <w:left w:val="none" w:sz="0" w:space="0" w:color="auto"/>
            <w:bottom w:val="none" w:sz="0" w:space="0" w:color="auto"/>
            <w:right w:val="none" w:sz="0" w:space="0" w:color="auto"/>
          </w:divBdr>
        </w:div>
        <w:div w:id="805781372">
          <w:marLeft w:val="640"/>
          <w:marRight w:val="0"/>
          <w:marTop w:val="0"/>
          <w:marBottom w:val="0"/>
          <w:divBdr>
            <w:top w:val="none" w:sz="0" w:space="0" w:color="auto"/>
            <w:left w:val="none" w:sz="0" w:space="0" w:color="auto"/>
            <w:bottom w:val="none" w:sz="0" w:space="0" w:color="auto"/>
            <w:right w:val="none" w:sz="0" w:space="0" w:color="auto"/>
          </w:divBdr>
        </w:div>
        <w:div w:id="950744614">
          <w:marLeft w:val="640"/>
          <w:marRight w:val="0"/>
          <w:marTop w:val="0"/>
          <w:marBottom w:val="0"/>
          <w:divBdr>
            <w:top w:val="none" w:sz="0" w:space="0" w:color="auto"/>
            <w:left w:val="none" w:sz="0" w:space="0" w:color="auto"/>
            <w:bottom w:val="none" w:sz="0" w:space="0" w:color="auto"/>
            <w:right w:val="none" w:sz="0" w:space="0" w:color="auto"/>
          </w:divBdr>
        </w:div>
        <w:div w:id="2042195421">
          <w:marLeft w:val="640"/>
          <w:marRight w:val="0"/>
          <w:marTop w:val="0"/>
          <w:marBottom w:val="0"/>
          <w:divBdr>
            <w:top w:val="none" w:sz="0" w:space="0" w:color="auto"/>
            <w:left w:val="none" w:sz="0" w:space="0" w:color="auto"/>
            <w:bottom w:val="none" w:sz="0" w:space="0" w:color="auto"/>
            <w:right w:val="none" w:sz="0" w:space="0" w:color="auto"/>
          </w:divBdr>
        </w:div>
        <w:div w:id="157960643">
          <w:marLeft w:val="640"/>
          <w:marRight w:val="0"/>
          <w:marTop w:val="0"/>
          <w:marBottom w:val="0"/>
          <w:divBdr>
            <w:top w:val="none" w:sz="0" w:space="0" w:color="auto"/>
            <w:left w:val="none" w:sz="0" w:space="0" w:color="auto"/>
            <w:bottom w:val="none" w:sz="0" w:space="0" w:color="auto"/>
            <w:right w:val="none" w:sz="0" w:space="0" w:color="auto"/>
          </w:divBdr>
        </w:div>
        <w:div w:id="1884949559">
          <w:marLeft w:val="640"/>
          <w:marRight w:val="0"/>
          <w:marTop w:val="0"/>
          <w:marBottom w:val="0"/>
          <w:divBdr>
            <w:top w:val="none" w:sz="0" w:space="0" w:color="auto"/>
            <w:left w:val="none" w:sz="0" w:space="0" w:color="auto"/>
            <w:bottom w:val="none" w:sz="0" w:space="0" w:color="auto"/>
            <w:right w:val="none" w:sz="0" w:space="0" w:color="auto"/>
          </w:divBdr>
        </w:div>
        <w:div w:id="1488093000">
          <w:marLeft w:val="640"/>
          <w:marRight w:val="0"/>
          <w:marTop w:val="0"/>
          <w:marBottom w:val="0"/>
          <w:divBdr>
            <w:top w:val="none" w:sz="0" w:space="0" w:color="auto"/>
            <w:left w:val="none" w:sz="0" w:space="0" w:color="auto"/>
            <w:bottom w:val="none" w:sz="0" w:space="0" w:color="auto"/>
            <w:right w:val="none" w:sz="0" w:space="0" w:color="auto"/>
          </w:divBdr>
        </w:div>
        <w:div w:id="196939725">
          <w:marLeft w:val="640"/>
          <w:marRight w:val="0"/>
          <w:marTop w:val="0"/>
          <w:marBottom w:val="0"/>
          <w:divBdr>
            <w:top w:val="none" w:sz="0" w:space="0" w:color="auto"/>
            <w:left w:val="none" w:sz="0" w:space="0" w:color="auto"/>
            <w:bottom w:val="none" w:sz="0" w:space="0" w:color="auto"/>
            <w:right w:val="none" w:sz="0" w:space="0" w:color="auto"/>
          </w:divBdr>
        </w:div>
        <w:div w:id="2004552389">
          <w:marLeft w:val="640"/>
          <w:marRight w:val="0"/>
          <w:marTop w:val="0"/>
          <w:marBottom w:val="0"/>
          <w:divBdr>
            <w:top w:val="none" w:sz="0" w:space="0" w:color="auto"/>
            <w:left w:val="none" w:sz="0" w:space="0" w:color="auto"/>
            <w:bottom w:val="none" w:sz="0" w:space="0" w:color="auto"/>
            <w:right w:val="none" w:sz="0" w:space="0" w:color="auto"/>
          </w:divBdr>
        </w:div>
        <w:div w:id="1592854419">
          <w:marLeft w:val="640"/>
          <w:marRight w:val="0"/>
          <w:marTop w:val="0"/>
          <w:marBottom w:val="0"/>
          <w:divBdr>
            <w:top w:val="none" w:sz="0" w:space="0" w:color="auto"/>
            <w:left w:val="none" w:sz="0" w:space="0" w:color="auto"/>
            <w:bottom w:val="none" w:sz="0" w:space="0" w:color="auto"/>
            <w:right w:val="none" w:sz="0" w:space="0" w:color="auto"/>
          </w:divBdr>
        </w:div>
        <w:div w:id="1955163480">
          <w:marLeft w:val="640"/>
          <w:marRight w:val="0"/>
          <w:marTop w:val="0"/>
          <w:marBottom w:val="0"/>
          <w:divBdr>
            <w:top w:val="none" w:sz="0" w:space="0" w:color="auto"/>
            <w:left w:val="none" w:sz="0" w:space="0" w:color="auto"/>
            <w:bottom w:val="none" w:sz="0" w:space="0" w:color="auto"/>
            <w:right w:val="none" w:sz="0" w:space="0" w:color="auto"/>
          </w:divBdr>
        </w:div>
        <w:div w:id="1884949536">
          <w:marLeft w:val="640"/>
          <w:marRight w:val="0"/>
          <w:marTop w:val="0"/>
          <w:marBottom w:val="0"/>
          <w:divBdr>
            <w:top w:val="none" w:sz="0" w:space="0" w:color="auto"/>
            <w:left w:val="none" w:sz="0" w:space="0" w:color="auto"/>
            <w:bottom w:val="none" w:sz="0" w:space="0" w:color="auto"/>
            <w:right w:val="none" w:sz="0" w:space="0" w:color="auto"/>
          </w:divBdr>
        </w:div>
        <w:div w:id="174661251">
          <w:marLeft w:val="640"/>
          <w:marRight w:val="0"/>
          <w:marTop w:val="0"/>
          <w:marBottom w:val="0"/>
          <w:divBdr>
            <w:top w:val="none" w:sz="0" w:space="0" w:color="auto"/>
            <w:left w:val="none" w:sz="0" w:space="0" w:color="auto"/>
            <w:bottom w:val="none" w:sz="0" w:space="0" w:color="auto"/>
            <w:right w:val="none" w:sz="0" w:space="0" w:color="auto"/>
          </w:divBdr>
        </w:div>
        <w:div w:id="176501113">
          <w:marLeft w:val="640"/>
          <w:marRight w:val="0"/>
          <w:marTop w:val="0"/>
          <w:marBottom w:val="0"/>
          <w:divBdr>
            <w:top w:val="none" w:sz="0" w:space="0" w:color="auto"/>
            <w:left w:val="none" w:sz="0" w:space="0" w:color="auto"/>
            <w:bottom w:val="none" w:sz="0" w:space="0" w:color="auto"/>
            <w:right w:val="none" w:sz="0" w:space="0" w:color="auto"/>
          </w:divBdr>
        </w:div>
        <w:div w:id="79328417">
          <w:marLeft w:val="640"/>
          <w:marRight w:val="0"/>
          <w:marTop w:val="0"/>
          <w:marBottom w:val="0"/>
          <w:divBdr>
            <w:top w:val="none" w:sz="0" w:space="0" w:color="auto"/>
            <w:left w:val="none" w:sz="0" w:space="0" w:color="auto"/>
            <w:bottom w:val="none" w:sz="0" w:space="0" w:color="auto"/>
            <w:right w:val="none" w:sz="0" w:space="0" w:color="auto"/>
          </w:divBdr>
        </w:div>
        <w:div w:id="779225847">
          <w:marLeft w:val="640"/>
          <w:marRight w:val="0"/>
          <w:marTop w:val="0"/>
          <w:marBottom w:val="0"/>
          <w:divBdr>
            <w:top w:val="none" w:sz="0" w:space="0" w:color="auto"/>
            <w:left w:val="none" w:sz="0" w:space="0" w:color="auto"/>
            <w:bottom w:val="none" w:sz="0" w:space="0" w:color="auto"/>
            <w:right w:val="none" w:sz="0" w:space="0" w:color="auto"/>
          </w:divBdr>
        </w:div>
        <w:div w:id="1152871224">
          <w:marLeft w:val="640"/>
          <w:marRight w:val="0"/>
          <w:marTop w:val="0"/>
          <w:marBottom w:val="0"/>
          <w:divBdr>
            <w:top w:val="none" w:sz="0" w:space="0" w:color="auto"/>
            <w:left w:val="none" w:sz="0" w:space="0" w:color="auto"/>
            <w:bottom w:val="none" w:sz="0" w:space="0" w:color="auto"/>
            <w:right w:val="none" w:sz="0" w:space="0" w:color="auto"/>
          </w:divBdr>
        </w:div>
        <w:div w:id="969045580">
          <w:marLeft w:val="640"/>
          <w:marRight w:val="0"/>
          <w:marTop w:val="0"/>
          <w:marBottom w:val="0"/>
          <w:divBdr>
            <w:top w:val="none" w:sz="0" w:space="0" w:color="auto"/>
            <w:left w:val="none" w:sz="0" w:space="0" w:color="auto"/>
            <w:bottom w:val="none" w:sz="0" w:space="0" w:color="auto"/>
            <w:right w:val="none" w:sz="0" w:space="0" w:color="auto"/>
          </w:divBdr>
        </w:div>
        <w:div w:id="447625793">
          <w:marLeft w:val="640"/>
          <w:marRight w:val="0"/>
          <w:marTop w:val="0"/>
          <w:marBottom w:val="0"/>
          <w:divBdr>
            <w:top w:val="none" w:sz="0" w:space="0" w:color="auto"/>
            <w:left w:val="none" w:sz="0" w:space="0" w:color="auto"/>
            <w:bottom w:val="none" w:sz="0" w:space="0" w:color="auto"/>
            <w:right w:val="none" w:sz="0" w:space="0" w:color="auto"/>
          </w:divBdr>
        </w:div>
      </w:divsChild>
    </w:div>
    <w:div w:id="1783957235">
      <w:bodyDiv w:val="1"/>
      <w:marLeft w:val="0"/>
      <w:marRight w:val="0"/>
      <w:marTop w:val="0"/>
      <w:marBottom w:val="0"/>
      <w:divBdr>
        <w:top w:val="none" w:sz="0" w:space="0" w:color="auto"/>
        <w:left w:val="none" w:sz="0" w:space="0" w:color="auto"/>
        <w:bottom w:val="none" w:sz="0" w:space="0" w:color="auto"/>
        <w:right w:val="none" w:sz="0" w:space="0" w:color="auto"/>
      </w:divBdr>
      <w:divsChild>
        <w:div w:id="692271776">
          <w:marLeft w:val="640"/>
          <w:marRight w:val="0"/>
          <w:marTop w:val="0"/>
          <w:marBottom w:val="0"/>
          <w:divBdr>
            <w:top w:val="none" w:sz="0" w:space="0" w:color="auto"/>
            <w:left w:val="none" w:sz="0" w:space="0" w:color="auto"/>
            <w:bottom w:val="none" w:sz="0" w:space="0" w:color="auto"/>
            <w:right w:val="none" w:sz="0" w:space="0" w:color="auto"/>
          </w:divBdr>
        </w:div>
        <w:div w:id="305622406">
          <w:marLeft w:val="640"/>
          <w:marRight w:val="0"/>
          <w:marTop w:val="0"/>
          <w:marBottom w:val="0"/>
          <w:divBdr>
            <w:top w:val="none" w:sz="0" w:space="0" w:color="auto"/>
            <w:left w:val="none" w:sz="0" w:space="0" w:color="auto"/>
            <w:bottom w:val="none" w:sz="0" w:space="0" w:color="auto"/>
            <w:right w:val="none" w:sz="0" w:space="0" w:color="auto"/>
          </w:divBdr>
        </w:div>
        <w:div w:id="975142819">
          <w:marLeft w:val="640"/>
          <w:marRight w:val="0"/>
          <w:marTop w:val="0"/>
          <w:marBottom w:val="0"/>
          <w:divBdr>
            <w:top w:val="none" w:sz="0" w:space="0" w:color="auto"/>
            <w:left w:val="none" w:sz="0" w:space="0" w:color="auto"/>
            <w:bottom w:val="none" w:sz="0" w:space="0" w:color="auto"/>
            <w:right w:val="none" w:sz="0" w:space="0" w:color="auto"/>
          </w:divBdr>
        </w:div>
        <w:div w:id="1378966529">
          <w:marLeft w:val="640"/>
          <w:marRight w:val="0"/>
          <w:marTop w:val="0"/>
          <w:marBottom w:val="0"/>
          <w:divBdr>
            <w:top w:val="none" w:sz="0" w:space="0" w:color="auto"/>
            <w:left w:val="none" w:sz="0" w:space="0" w:color="auto"/>
            <w:bottom w:val="none" w:sz="0" w:space="0" w:color="auto"/>
            <w:right w:val="none" w:sz="0" w:space="0" w:color="auto"/>
          </w:divBdr>
        </w:div>
        <w:div w:id="796751942">
          <w:marLeft w:val="640"/>
          <w:marRight w:val="0"/>
          <w:marTop w:val="0"/>
          <w:marBottom w:val="0"/>
          <w:divBdr>
            <w:top w:val="none" w:sz="0" w:space="0" w:color="auto"/>
            <w:left w:val="none" w:sz="0" w:space="0" w:color="auto"/>
            <w:bottom w:val="none" w:sz="0" w:space="0" w:color="auto"/>
            <w:right w:val="none" w:sz="0" w:space="0" w:color="auto"/>
          </w:divBdr>
        </w:div>
        <w:div w:id="2089040008">
          <w:marLeft w:val="640"/>
          <w:marRight w:val="0"/>
          <w:marTop w:val="0"/>
          <w:marBottom w:val="0"/>
          <w:divBdr>
            <w:top w:val="none" w:sz="0" w:space="0" w:color="auto"/>
            <w:left w:val="none" w:sz="0" w:space="0" w:color="auto"/>
            <w:bottom w:val="none" w:sz="0" w:space="0" w:color="auto"/>
            <w:right w:val="none" w:sz="0" w:space="0" w:color="auto"/>
          </w:divBdr>
        </w:div>
        <w:div w:id="1114059883">
          <w:marLeft w:val="640"/>
          <w:marRight w:val="0"/>
          <w:marTop w:val="0"/>
          <w:marBottom w:val="0"/>
          <w:divBdr>
            <w:top w:val="none" w:sz="0" w:space="0" w:color="auto"/>
            <w:left w:val="none" w:sz="0" w:space="0" w:color="auto"/>
            <w:bottom w:val="none" w:sz="0" w:space="0" w:color="auto"/>
            <w:right w:val="none" w:sz="0" w:space="0" w:color="auto"/>
          </w:divBdr>
        </w:div>
        <w:div w:id="1982684628">
          <w:marLeft w:val="640"/>
          <w:marRight w:val="0"/>
          <w:marTop w:val="0"/>
          <w:marBottom w:val="0"/>
          <w:divBdr>
            <w:top w:val="none" w:sz="0" w:space="0" w:color="auto"/>
            <w:left w:val="none" w:sz="0" w:space="0" w:color="auto"/>
            <w:bottom w:val="none" w:sz="0" w:space="0" w:color="auto"/>
            <w:right w:val="none" w:sz="0" w:space="0" w:color="auto"/>
          </w:divBdr>
        </w:div>
        <w:div w:id="1058163047">
          <w:marLeft w:val="640"/>
          <w:marRight w:val="0"/>
          <w:marTop w:val="0"/>
          <w:marBottom w:val="0"/>
          <w:divBdr>
            <w:top w:val="none" w:sz="0" w:space="0" w:color="auto"/>
            <w:left w:val="none" w:sz="0" w:space="0" w:color="auto"/>
            <w:bottom w:val="none" w:sz="0" w:space="0" w:color="auto"/>
            <w:right w:val="none" w:sz="0" w:space="0" w:color="auto"/>
          </w:divBdr>
        </w:div>
        <w:div w:id="966856383">
          <w:marLeft w:val="640"/>
          <w:marRight w:val="0"/>
          <w:marTop w:val="0"/>
          <w:marBottom w:val="0"/>
          <w:divBdr>
            <w:top w:val="none" w:sz="0" w:space="0" w:color="auto"/>
            <w:left w:val="none" w:sz="0" w:space="0" w:color="auto"/>
            <w:bottom w:val="none" w:sz="0" w:space="0" w:color="auto"/>
            <w:right w:val="none" w:sz="0" w:space="0" w:color="auto"/>
          </w:divBdr>
        </w:div>
        <w:div w:id="1108086080">
          <w:marLeft w:val="640"/>
          <w:marRight w:val="0"/>
          <w:marTop w:val="0"/>
          <w:marBottom w:val="0"/>
          <w:divBdr>
            <w:top w:val="none" w:sz="0" w:space="0" w:color="auto"/>
            <w:left w:val="none" w:sz="0" w:space="0" w:color="auto"/>
            <w:bottom w:val="none" w:sz="0" w:space="0" w:color="auto"/>
            <w:right w:val="none" w:sz="0" w:space="0" w:color="auto"/>
          </w:divBdr>
        </w:div>
        <w:div w:id="604382599">
          <w:marLeft w:val="640"/>
          <w:marRight w:val="0"/>
          <w:marTop w:val="0"/>
          <w:marBottom w:val="0"/>
          <w:divBdr>
            <w:top w:val="none" w:sz="0" w:space="0" w:color="auto"/>
            <w:left w:val="none" w:sz="0" w:space="0" w:color="auto"/>
            <w:bottom w:val="none" w:sz="0" w:space="0" w:color="auto"/>
            <w:right w:val="none" w:sz="0" w:space="0" w:color="auto"/>
          </w:divBdr>
        </w:div>
        <w:div w:id="1190989837">
          <w:marLeft w:val="640"/>
          <w:marRight w:val="0"/>
          <w:marTop w:val="0"/>
          <w:marBottom w:val="0"/>
          <w:divBdr>
            <w:top w:val="none" w:sz="0" w:space="0" w:color="auto"/>
            <w:left w:val="none" w:sz="0" w:space="0" w:color="auto"/>
            <w:bottom w:val="none" w:sz="0" w:space="0" w:color="auto"/>
            <w:right w:val="none" w:sz="0" w:space="0" w:color="auto"/>
          </w:divBdr>
        </w:div>
        <w:div w:id="224070858">
          <w:marLeft w:val="640"/>
          <w:marRight w:val="0"/>
          <w:marTop w:val="0"/>
          <w:marBottom w:val="0"/>
          <w:divBdr>
            <w:top w:val="none" w:sz="0" w:space="0" w:color="auto"/>
            <w:left w:val="none" w:sz="0" w:space="0" w:color="auto"/>
            <w:bottom w:val="none" w:sz="0" w:space="0" w:color="auto"/>
            <w:right w:val="none" w:sz="0" w:space="0" w:color="auto"/>
          </w:divBdr>
        </w:div>
        <w:div w:id="355734314">
          <w:marLeft w:val="640"/>
          <w:marRight w:val="0"/>
          <w:marTop w:val="0"/>
          <w:marBottom w:val="0"/>
          <w:divBdr>
            <w:top w:val="none" w:sz="0" w:space="0" w:color="auto"/>
            <w:left w:val="none" w:sz="0" w:space="0" w:color="auto"/>
            <w:bottom w:val="none" w:sz="0" w:space="0" w:color="auto"/>
            <w:right w:val="none" w:sz="0" w:space="0" w:color="auto"/>
          </w:divBdr>
        </w:div>
        <w:div w:id="569736788">
          <w:marLeft w:val="640"/>
          <w:marRight w:val="0"/>
          <w:marTop w:val="0"/>
          <w:marBottom w:val="0"/>
          <w:divBdr>
            <w:top w:val="none" w:sz="0" w:space="0" w:color="auto"/>
            <w:left w:val="none" w:sz="0" w:space="0" w:color="auto"/>
            <w:bottom w:val="none" w:sz="0" w:space="0" w:color="auto"/>
            <w:right w:val="none" w:sz="0" w:space="0" w:color="auto"/>
          </w:divBdr>
        </w:div>
        <w:div w:id="602154972">
          <w:marLeft w:val="640"/>
          <w:marRight w:val="0"/>
          <w:marTop w:val="0"/>
          <w:marBottom w:val="0"/>
          <w:divBdr>
            <w:top w:val="none" w:sz="0" w:space="0" w:color="auto"/>
            <w:left w:val="none" w:sz="0" w:space="0" w:color="auto"/>
            <w:bottom w:val="none" w:sz="0" w:space="0" w:color="auto"/>
            <w:right w:val="none" w:sz="0" w:space="0" w:color="auto"/>
          </w:divBdr>
        </w:div>
        <w:div w:id="174149572">
          <w:marLeft w:val="640"/>
          <w:marRight w:val="0"/>
          <w:marTop w:val="0"/>
          <w:marBottom w:val="0"/>
          <w:divBdr>
            <w:top w:val="none" w:sz="0" w:space="0" w:color="auto"/>
            <w:left w:val="none" w:sz="0" w:space="0" w:color="auto"/>
            <w:bottom w:val="none" w:sz="0" w:space="0" w:color="auto"/>
            <w:right w:val="none" w:sz="0" w:space="0" w:color="auto"/>
          </w:divBdr>
        </w:div>
        <w:div w:id="2056350742">
          <w:marLeft w:val="640"/>
          <w:marRight w:val="0"/>
          <w:marTop w:val="0"/>
          <w:marBottom w:val="0"/>
          <w:divBdr>
            <w:top w:val="none" w:sz="0" w:space="0" w:color="auto"/>
            <w:left w:val="none" w:sz="0" w:space="0" w:color="auto"/>
            <w:bottom w:val="none" w:sz="0" w:space="0" w:color="auto"/>
            <w:right w:val="none" w:sz="0" w:space="0" w:color="auto"/>
          </w:divBdr>
        </w:div>
        <w:div w:id="990451814">
          <w:marLeft w:val="640"/>
          <w:marRight w:val="0"/>
          <w:marTop w:val="0"/>
          <w:marBottom w:val="0"/>
          <w:divBdr>
            <w:top w:val="none" w:sz="0" w:space="0" w:color="auto"/>
            <w:left w:val="none" w:sz="0" w:space="0" w:color="auto"/>
            <w:bottom w:val="none" w:sz="0" w:space="0" w:color="auto"/>
            <w:right w:val="none" w:sz="0" w:space="0" w:color="auto"/>
          </w:divBdr>
        </w:div>
        <w:div w:id="982193470">
          <w:marLeft w:val="640"/>
          <w:marRight w:val="0"/>
          <w:marTop w:val="0"/>
          <w:marBottom w:val="0"/>
          <w:divBdr>
            <w:top w:val="none" w:sz="0" w:space="0" w:color="auto"/>
            <w:left w:val="none" w:sz="0" w:space="0" w:color="auto"/>
            <w:bottom w:val="none" w:sz="0" w:space="0" w:color="auto"/>
            <w:right w:val="none" w:sz="0" w:space="0" w:color="auto"/>
          </w:divBdr>
        </w:div>
        <w:div w:id="1855148798">
          <w:marLeft w:val="640"/>
          <w:marRight w:val="0"/>
          <w:marTop w:val="0"/>
          <w:marBottom w:val="0"/>
          <w:divBdr>
            <w:top w:val="none" w:sz="0" w:space="0" w:color="auto"/>
            <w:left w:val="none" w:sz="0" w:space="0" w:color="auto"/>
            <w:bottom w:val="none" w:sz="0" w:space="0" w:color="auto"/>
            <w:right w:val="none" w:sz="0" w:space="0" w:color="auto"/>
          </w:divBdr>
        </w:div>
        <w:div w:id="1711417198">
          <w:marLeft w:val="640"/>
          <w:marRight w:val="0"/>
          <w:marTop w:val="0"/>
          <w:marBottom w:val="0"/>
          <w:divBdr>
            <w:top w:val="none" w:sz="0" w:space="0" w:color="auto"/>
            <w:left w:val="none" w:sz="0" w:space="0" w:color="auto"/>
            <w:bottom w:val="none" w:sz="0" w:space="0" w:color="auto"/>
            <w:right w:val="none" w:sz="0" w:space="0" w:color="auto"/>
          </w:divBdr>
        </w:div>
        <w:div w:id="957492115">
          <w:marLeft w:val="640"/>
          <w:marRight w:val="0"/>
          <w:marTop w:val="0"/>
          <w:marBottom w:val="0"/>
          <w:divBdr>
            <w:top w:val="none" w:sz="0" w:space="0" w:color="auto"/>
            <w:left w:val="none" w:sz="0" w:space="0" w:color="auto"/>
            <w:bottom w:val="none" w:sz="0" w:space="0" w:color="auto"/>
            <w:right w:val="none" w:sz="0" w:space="0" w:color="auto"/>
          </w:divBdr>
        </w:div>
        <w:div w:id="1196044203">
          <w:marLeft w:val="640"/>
          <w:marRight w:val="0"/>
          <w:marTop w:val="0"/>
          <w:marBottom w:val="0"/>
          <w:divBdr>
            <w:top w:val="none" w:sz="0" w:space="0" w:color="auto"/>
            <w:left w:val="none" w:sz="0" w:space="0" w:color="auto"/>
            <w:bottom w:val="none" w:sz="0" w:space="0" w:color="auto"/>
            <w:right w:val="none" w:sz="0" w:space="0" w:color="auto"/>
          </w:divBdr>
        </w:div>
        <w:div w:id="382677541">
          <w:marLeft w:val="640"/>
          <w:marRight w:val="0"/>
          <w:marTop w:val="0"/>
          <w:marBottom w:val="0"/>
          <w:divBdr>
            <w:top w:val="none" w:sz="0" w:space="0" w:color="auto"/>
            <w:left w:val="none" w:sz="0" w:space="0" w:color="auto"/>
            <w:bottom w:val="none" w:sz="0" w:space="0" w:color="auto"/>
            <w:right w:val="none" w:sz="0" w:space="0" w:color="auto"/>
          </w:divBdr>
        </w:div>
        <w:div w:id="424808080">
          <w:marLeft w:val="640"/>
          <w:marRight w:val="0"/>
          <w:marTop w:val="0"/>
          <w:marBottom w:val="0"/>
          <w:divBdr>
            <w:top w:val="none" w:sz="0" w:space="0" w:color="auto"/>
            <w:left w:val="none" w:sz="0" w:space="0" w:color="auto"/>
            <w:bottom w:val="none" w:sz="0" w:space="0" w:color="auto"/>
            <w:right w:val="none" w:sz="0" w:space="0" w:color="auto"/>
          </w:divBdr>
        </w:div>
        <w:div w:id="963733398">
          <w:marLeft w:val="640"/>
          <w:marRight w:val="0"/>
          <w:marTop w:val="0"/>
          <w:marBottom w:val="0"/>
          <w:divBdr>
            <w:top w:val="none" w:sz="0" w:space="0" w:color="auto"/>
            <w:left w:val="none" w:sz="0" w:space="0" w:color="auto"/>
            <w:bottom w:val="none" w:sz="0" w:space="0" w:color="auto"/>
            <w:right w:val="none" w:sz="0" w:space="0" w:color="auto"/>
          </w:divBdr>
        </w:div>
        <w:div w:id="354186551">
          <w:marLeft w:val="640"/>
          <w:marRight w:val="0"/>
          <w:marTop w:val="0"/>
          <w:marBottom w:val="0"/>
          <w:divBdr>
            <w:top w:val="none" w:sz="0" w:space="0" w:color="auto"/>
            <w:left w:val="none" w:sz="0" w:space="0" w:color="auto"/>
            <w:bottom w:val="none" w:sz="0" w:space="0" w:color="auto"/>
            <w:right w:val="none" w:sz="0" w:space="0" w:color="auto"/>
          </w:divBdr>
        </w:div>
        <w:div w:id="1338457869">
          <w:marLeft w:val="640"/>
          <w:marRight w:val="0"/>
          <w:marTop w:val="0"/>
          <w:marBottom w:val="0"/>
          <w:divBdr>
            <w:top w:val="none" w:sz="0" w:space="0" w:color="auto"/>
            <w:left w:val="none" w:sz="0" w:space="0" w:color="auto"/>
            <w:bottom w:val="none" w:sz="0" w:space="0" w:color="auto"/>
            <w:right w:val="none" w:sz="0" w:space="0" w:color="auto"/>
          </w:divBdr>
        </w:div>
        <w:div w:id="758134689">
          <w:marLeft w:val="640"/>
          <w:marRight w:val="0"/>
          <w:marTop w:val="0"/>
          <w:marBottom w:val="0"/>
          <w:divBdr>
            <w:top w:val="none" w:sz="0" w:space="0" w:color="auto"/>
            <w:left w:val="none" w:sz="0" w:space="0" w:color="auto"/>
            <w:bottom w:val="none" w:sz="0" w:space="0" w:color="auto"/>
            <w:right w:val="none" w:sz="0" w:space="0" w:color="auto"/>
          </w:divBdr>
        </w:div>
        <w:div w:id="1223635536">
          <w:marLeft w:val="640"/>
          <w:marRight w:val="0"/>
          <w:marTop w:val="0"/>
          <w:marBottom w:val="0"/>
          <w:divBdr>
            <w:top w:val="none" w:sz="0" w:space="0" w:color="auto"/>
            <w:left w:val="none" w:sz="0" w:space="0" w:color="auto"/>
            <w:bottom w:val="none" w:sz="0" w:space="0" w:color="auto"/>
            <w:right w:val="none" w:sz="0" w:space="0" w:color="auto"/>
          </w:divBdr>
        </w:div>
        <w:div w:id="1861704529">
          <w:marLeft w:val="640"/>
          <w:marRight w:val="0"/>
          <w:marTop w:val="0"/>
          <w:marBottom w:val="0"/>
          <w:divBdr>
            <w:top w:val="none" w:sz="0" w:space="0" w:color="auto"/>
            <w:left w:val="none" w:sz="0" w:space="0" w:color="auto"/>
            <w:bottom w:val="none" w:sz="0" w:space="0" w:color="auto"/>
            <w:right w:val="none" w:sz="0" w:space="0" w:color="auto"/>
          </w:divBdr>
        </w:div>
        <w:div w:id="2110080230">
          <w:marLeft w:val="640"/>
          <w:marRight w:val="0"/>
          <w:marTop w:val="0"/>
          <w:marBottom w:val="0"/>
          <w:divBdr>
            <w:top w:val="none" w:sz="0" w:space="0" w:color="auto"/>
            <w:left w:val="none" w:sz="0" w:space="0" w:color="auto"/>
            <w:bottom w:val="none" w:sz="0" w:space="0" w:color="auto"/>
            <w:right w:val="none" w:sz="0" w:space="0" w:color="auto"/>
          </w:divBdr>
        </w:div>
        <w:div w:id="1734886393">
          <w:marLeft w:val="640"/>
          <w:marRight w:val="0"/>
          <w:marTop w:val="0"/>
          <w:marBottom w:val="0"/>
          <w:divBdr>
            <w:top w:val="none" w:sz="0" w:space="0" w:color="auto"/>
            <w:left w:val="none" w:sz="0" w:space="0" w:color="auto"/>
            <w:bottom w:val="none" w:sz="0" w:space="0" w:color="auto"/>
            <w:right w:val="none" w:sz="0" w:space="0" w:color="auto"/>
          </w:divBdr>
        </w:div>
        <w:div w:id="583345887">
          <w:marLeft w:val="640"/>
          <w:marRight w:val="0"/>
          <w:marTop w:val="0"/>
          <w:marBottom w:val="0"/>
          <w:divBdr>
            <w:top w:val="none" w:sz="0" w:space="0" w:color="auto"/>
            <w:left w:val="none" w:sz="0" w:space="0" w:color="auto"/>
            <w:bottom w:val="none" w:sz="0" w:space="0" w:color="auto"/>
            <w:right w:val="none" w:sz="0" w:space="0" w:color="auto"/>
          </w:divBdr>
        </w:div>
        <w:div w:id="466436459">
          <w:marLeft w:val="640"/>
          <w:marRight w:val="0"/>
          <w:marTop w:val="0"/>
          <w:marBottom w:val="0"/>
          <w:divBdr>
            <w:top w:val="none" w:sz="0" w:space="0" w:color="auto"/>
            <w:left w:val="none" w:sz="0" w:space="0" w:color="auto"/>
            <w:bottom w:val="none" w:sz="0" w:space="0" w:color="auto"/>
            <w:right w:val="none" w:sz="0" w:space="0" w:color="auto"/>
          </w:divBdr>
        </w:div>
        <w:div w:id="1205369217">
          <w:marLeft w:val="640"/>
          <w:marRight w:val="0"/>
          <w:marTop w:val="0"/>
          <w:marBottom w:val="0"/>
          <w:divBdr>
            <w:top w:val="none" w:sz="0" w:space="0" w:color="auto"/>
            <w:left w:val="none" w:sz="0" w:space="0" w:color="auto"/>
            <w:bottom w:val="none" w:sz="0" w:space="0" w:color="auto"/>
            <w:right w:val="none" w:sz="0" w:space="0" w:color="auto"/>
          </w:divBdr>
        </w:div>
        <w:div w:id="1948078672">
          <w:marLeft w:val="640"/>
          <w:marRight w:val="0"/>
          <w:marTop w:val="0"/>
          <w:marBottom w:val="0"/>
          <w:divBdr>
            <w:top w:val="none" w:sz="0" w:space="0" w:color="auto"/>
            <w:left w:val="none" w:sz="0" w:space="0" w:color="auto"/>
            <w:bottom w:val="none" w:sz="0" w:space="0" w:color="auto"/>
            <w:right w:val="none" w:sz="0" w:space="0" w:color="auto"/>
          </w:divBdr>
        </w:div>
        <w:div w:id="1962295541">
          <w:marLeft w:val="640"/>
          <w:marRight w:val="0"/>
          <w:marTop w:val="0"/>
          <w:marBottom w:val="0"/>
          <w:divBdr>
            <w:top w:val="none" w:sz="0" w:space="0" w:color="auto"/>
            <w:left w:val="none" w:sz="0" w:space="0" w:color="auto"/>
            <w:bottom w:val="none" w:sz="0" w:space="0" w:color="auto"/>
            <w:right w:val="none" w:sz="0" w:space="0" w:color="auto"/>
          </w:divBdr>
        </w:div>
        <w:div w:id="1010303529">
          <w:marLeft w:val="640"/>
          <w:marRight w:val="0"/>
          <w:marTop w:val="0"/>
          <w:marBottom w:val="0"/>
          <w:divBdr>
            <w:top w:val="none" w:sz="0" w:space="0" w:color="auto"/>
            <w:left w:val="none" w:sz="0" w:space="0" w:color="auto"/>
            <w:bottom w:val="none" w:sz="0" w:space="0" w:color="auto"/>
            <w:right w:val="none" w:sz="0" w:space="0" w:color="auto"/>
          </w:divBdr>
        </w:div>
        <w:div w:id="158814768">
          <w:marLeft w:val="640"/>
          <w:marRight w:val="0"/>
          <w:marTop w:val="0"/>
          <w:marBottom w:val="0"/>
          <w:divBdr>
            <w:top w:val="none" w:sz="0" w:space="0" w:color="auto"/>
            <w:left w:val="none" w:sz="0" w:space="0" w:color="auto"/>
            <w:bottom w:val="none" w:sz="0" w:space="0" w:color="auto"/>
            <w:right w:val="none" w:sz="0" w:space="0" w:color="auto"/>
          </w:divBdr>
        </w:div>
        <w:div w:id="1165244003">
          <w:marLeft w:val="640"/>
          <w:marRight w:val="0"/>
          <w:marTop w:val="0"/>
          <w:marBottom w:val="0"/>
          <w:divBdr>
            <w:top w:val="none" w:sz="0" w:space="0" w:color="auto"/>
            <w:left w:val="none" w:sz="0" w:space="0" w:color="auto"/>
            <w:bottom w:val="none" w:sz="0" w:space="0" w:color="auto"/>
            <w:right w:val="none" w:sz="0" w:space="0" w:color="auto"/>
          </w:divBdr>
        </w:div>
        <w:div w:id="1251962558">
          <w:marLeft w:val="640"/>
          <w:marRight w:val="0"/>
          <w:marTop w:val="0"/>
          <w:marBottom w:val="0"/>
          <w:divBdr>
            <w:top w:val="none" w:sz="0" w:space="0" w:color="auto"/>
            <w:left w:val="none" w:sz="0" w:space="0" w:color="auto"/>
            <w:bottom w:val="none" w:sz="0" w:space="0" w:color="auto"/>
            <w:right w:val="none" w:sz="0" w:space="0" w:color="auto"/>
          </w:divBdr>
        </w:div>
        <w:div w:id="1211459221">
          <w:marLeft w:val="640"/>
          <w:marRight w:val="0"/>
          <w:marTop w:val="0"/>
          <w:marBottom w:val="0"/>
          <w:divBdr>
            <w:top w:val="none" w:sz="0" w:space="0" w:color="auto"/>
            <w:left w:val="none" w:sz="0" w:space="0" w:color="auto"/>
            <w:bottom w:val="none" w:sz="0" w:space="0" w:color="auto"/>
            <w:right w:val="none" w:sz="0" w:space="0" w:color="auto"/>
          </w:divBdr>
        </w:div>
        <w:div w:id="57672936">
          <w:marLeft w:val="640"/>
          <w:marRight w:val="0"/>
          <w:marTop w:val="0"/>
          <w:marBottom w:val="0"/>
          <w:divBdr>
            <w:top w:val="none" w:sz="0" w:space="0" w:color="auto"/>
            <w:left w:val="none" w:sz="0" w:space="0" w:color="auto"/>
            <w:bottom w:val="none" w:sz="0" w:space="0" w:color="auto"/>
            <w:right w:val="none" w:sz="0" w:space="0" w:color="auto"/>
          </w:divBdr>
        </w:div>
        <w:div w:id="56826913">
          <w:marLeft w:val="640"/>
          <w:marRight w:val="0"/>
          <w:marTop w:val="0"/>
          <w:marBottom w:val="0"/>
          <w:divBdr>
            <w:top w:val="none" w:sz="0" w:space="0" w:color="auto"/>
            <w:left w:val="none" w:sz="0" w:space="0" w:color="auto"/>
            <w:bottom w:val="none" w:sz="0" w:space="0" w:color="auto"/>
            <w:right w:val="none" w:sz="0" w:space="0" w:color="auto"/>
          </w:divBdr>
        </w:div>
        <w:div w:id="116723965">
          <w:marLeft w:val="640"/>
          <w:marRight w:val="0"/>
          <w:marTop w:val="0"/>
          <w:marBottom w:val="0"/>
          <w:divBdr>
            <w:top w:val="none" w:sz="0" w:space="0" w:color="auto"/>
            <w:left w:val="none" w:sz="0" w:space="0" w:color="auto"/>
            <w:bottom w:val="none" w:sz="0" w:space="0" w:color="auto"/>
            <w:right w:val="none" w:sz="0" w:space="0" w:color="auto"/>
          </w:divBdr>
        </w:div>
        <w:div w:id="1183208300">
          <w:marLeft w:val="640"/>
          <w:marRight w:val="0"/>
          <w:marTop w:val="0"/>
          <w:marBottom w:val="0"/>
          <w:divBdr>
            <w:top w:val="none" w:sz="0" w:space="0" w:color="auto"/>
            <w:left w:val="none" w:sz="0" w:space="0" w:color="auto"/>
            <w:bottom w:val="none" w:sz="0" w:space="0" w:color="auto"/>
            <w:right w:val="none" w:sz="0" w:space="0" w:color="auto"/>
          </w:divBdr>
        </w:div>
        <w:div w:id="414598035">
          <w:marLeft w:val="640"/>
          <w:marRight w:val="0"/>
          <w:marTop w:val="0"/>
          <w:marBottom w:val="0"/>
          <w:divBdr>
            <w:top w:val="none" w:sz="0" w:space="0" w:color="auto"/>
            <w:left w:val="none" w:sz="0" w:space="0" w:color="auto"/>
            <w:bottom w:val="none" w:sz="0" w:space="0" w:color="auto"/>
            <w:right w:val="none" w:sz="0" w:space="0" w:color="auto"/>
          </w:divBdr>
        </w:div>
        <w:div w:id="2096895877">
          <w:marLeft w:val="640"/>
          <w:marRight w:val="0"/>
          <w:marTop w:val="0"/>
          <w:marBottom w:val="0"/>
          <w:divBdr>
            <w:top w:val="none" w:sz="0" w:space="0" w:color="auto"/>
            <w:left w:val="none" w:sz="0" w:space="0" w:color="auto"/>
            <w:bottom w:val="none" w:sz="0" w:space="0" w:color="auto"/>
            <w:right w:val="none" w:sz="0" w:space="0" w:color="auto"/>
          </w:divBdr>
        </w:div>
        <w:div w:id="2082410567">
          <w:marLeft w:val="640"/>
          <w:marRight w:val="0"/>
          <w:marTop w:val="0"/>
          <w:marBottom w:val="0"/>
          <w:divBdr>
            <w:top w:val="none" w:sz="0" w:space="0" w:color="auto"/>
            <w:left w:val="none" w:sz="0" w:space="0" w:color="auto"/>
            <w:bottom w:val="none" w:sz="0" w:space="0" w:color="auto"/>
            <w:right w:val="none" w:sz="0" w:space="0" w:color="auto"/>
          </w:divBdr>
        </w:div>
        <w:div w:id="1532524712">
          <w:marLeft w:val="640"/>
          <w:marRight w:val="0"/>
          <w:marTop w:val="0"/>
          <w:marBottom w:val="0"/>
          <w:divBdr>
            <w:top w:val="none" w:sz="0" w:space="0" w:color="auto"/>
            <w:left w:val="none" w:sz="0" w:space="0" w:color="auto"/>
            <w:bottom w:val="none" w:sz="0" w:space="0" w:color="auto"/>
            <w:right w:val="none" w:sz="0" w:space="0" w:color="auto"/>
          </w:divBdr>
        </w:div>
        <w:div w:id="853346865">
          <w:marLeft w:val="640"/>
          <w:marRight w:val="0"/>
          <w:marTop w:val="0"/>
          <w:marBottom w:val="0"/>
          <w:divBdr>
            <w:top w:val="none" w:sz="0" w:space="0" w:color="auto"/>
            <w:left w:val="none" w:sz="0" w:space="0" w:color="auto"/>
            <w:bottom w:val="none" w:sz="0" w:space="0" w:color="auto"/>
            <w:right w:val="none" w:sz="0" w:space="0" w:color="auto"/>
          </w:divBdr>
        </w:div>
        <w:div w:id="1887375661">
          <w:marLeft w:val="640"/>
          <w:marRight w:val="0"/>
          <w:marTop w:val="0"/>
          <w:marBottom w:val="0"/>
          <w:divBdr>
            <w:top w:val="none" w:sz="0" w:space="0" w:color="auto"/>
            <w:left w:val="none" w:sz="0" w:space="0" w:color="auto"/>
            <w:bottom w:val="none" w:sz="0" w:space="0" w:color="auto"/>
            <w:right w:val="none" w:sz="0" w:space="0" w:color="auto"/>
          </w:divBdr>
        </w:div>
      </w:divsChild>
    </w:div>
    <w:div w:id="1831097667">
      <w:bodyDiv w:val="1"/>
      <w:marLeft w:val="0"/>
      <w:marRight w:val="0"/>
      <w:marTop w:val="0"/>
      <w:marBottom w:val="0"/>
      <w:divBdr>
        <w:top w:val="none" w:sz="0" w:space="0" w:color="auto"/>
        <w:left w:val="none" w:sz="0" w:space="0" w:color="auto"/>
        <w:bottom w:val="none" w:sz="0" w:space="0" w:color="auto"/>
        <w:right w:val="none" w:sz="0" w:space="0" w:color="auto"/>
      </w:divBdr>
      <w:divsChild>
        <w:div w:id="1166556504">
          <w:marLeft w:val="640"/>
          <w:marRight w:val="0"/>
          <w:marTop w:val="0"/>
          <w:marBottom w:val="0"/>
          <w:divBdr>
            <w:top w:val="none" w:sz="0" w:space="0" w:color="auto"/>
            <w:left w:val="none" w:sz="0" w:space="0" w:color="auto"/>
            <w:bottom w:val="none" w:sz="0" w:space="0" w:color="auto"/>
            <w:right w:val="none" w:sz="0" w:space="0" w:color="auto"/>
          </w:divBdr>
        </w:div>
        <w:div w:id="336614758">
          <w:marLeft w:val="640"/>
          <w:marRight w:val="0"/>
          <w:marTop w:val="0"/>
          <w:marBottom w:val="0"/>
          <w:divBdr>
            <w:top w:val="none" w:sz="0" w:space="0" w:color="auto"/>
            <w:left w:val="none" w:sz="0" w:space="0" w:color="auto"/>
            <w:bottom w:val="none" w:sz="0" w:space="0" w:color="auto"/>
            <w:right w:val="none" w:sz="0" w:space="0" w:color="auto"/>
          </w:divBdr>
        </w:div>
        <w:div w:id="1004478362">
          <w:marLeft w:val="640"/>
          <w:marRight w:val="0"/>
          <w:marTop w:val="0"/>
          <w:marBottom w:val="0"/>
          <w:divBdr>
            <w:top w:val="none" w:sz="0" w:space="0" w:color="auto"/>
            <w:left w:val="none" w:sz="0" w:space="0" w:color="auto"/>
            <w:bottom w:val="none" w:sz="0" w:space="0" w:color="auto"/>
            <w:right w:val="none" w:sz="0" w:space="0" w:color="auto"/>
          </w:divBdr>
        </w:div>
        <w:div w:id="885988631">
          <w:marLeft w:val="640"/>
          <w:marRight w:val="0"/>
          <w:marTop w:val="0"/>
          <w:marBottom w:val="0"/>
          <w:divBdr>
            <w:top w:val="none" w:sz="0" w:space="0" w:color="auto"/>
            <w:left w:val="none" w:sz="0" w:space="0" w:color="auto"/>
            <w:bottom w:val="none" w:sz="0" w:space="0" w:color="auto"/>
            <w:right w:val="none" w:sz="0" w:space="0" w:color="auto"/>
          </w:divBdr>
        </w:div>
        <w:div w:id="1827748120">
          <w:marLeft w:val="640"/>
          <w:marRight w:val="0"/>
          <w:marTop w:val="0"/>
          <w:marBottom w:val="0"/>
          <w:divBdr>
            <w:top w:val="none" w:sz="0" w:space="0" w:color="auto"/>
            <w:left w:val="none" w:sz="0" w:space="0" w:color="auto"/>
            <w:bottom w:val="none" w:sz="0" w:space="0" w:color="auto"/>
            <w:right w:val="none" w:sz="0" w:space="0" w:color="auto"/>
          </w:divBdr>
        </w:div>
        <w:div w:id="504980841">
          <w:marLeft w:val="640"/>
          <w:marRight w:val="0"/>
          <w:marTop w:val="0"/>
          <w:marBottom w:val="0"/>
          <w:divBdr>
            <w:top w:val="none" w:sz="0" w:space="0" w:color="auto"/>
            <w:left w:val="none" w:sz="0" w:space="0" w:color="auto"/>
            <w:bottom w:val="none" w:sz="0" w:space="0" w:color="auto"/>
            <w:right w:val="none" w:sz="0" w:space="0" w:color="auto"/>
          </w:divBdr>
        </w:div>
        <w:div w:id="772014704">
          <w:marLeft w:val="640"/>
          <w:marRight w:val="0"/>
          <w:marTop w:val="0"/>
          <w:marBottom w:val="0"/>
          <w:divBdr>
            <w:top w:val="none" w:sz="0" w:space="0" w:color="auto"/>
            <w:left w:val="none" w:sz="0" w:space="0" w:color="auto"/>
            <w:bottom w:val="none" w:sz="0" w:space="0" w:color="auto"/>
            <w:right w:val="none" w:sz="0" w:space="0" w:color="auto"/>
          </w:divBdr>
        </w:div>
        <w:div w:id="1027026307">
          <w:marLeft w:val="640"/>
          <w:marRight w:val="0"/>
          <w:marTop w:val="0"/>
          <w:marBottom w:val="0"/>
          <w:divBdr>
            <w:top w:val="none" w:sz="0" w:space="0" w:color="auto"/>
            <w:left w:val="none" w:sz="0" w:space="0" w:color="auto"/>
            <w:bottom w:val="none" w:sz="0" w:space="0" w:color="auto"/>
            <w:right w:val="none" w:sz="0" w:space="0" w:color="auto"/>
          </w:divBdr>
        </w:div>
        <w:div w:id="839075688">
          <w:marLeft w:val="640"/>
          <w:marRight w:val="0"/>
          <w:marTop w:val="0"/>
          <w:marBottom w:val="0"/>
          <w:divBdr>
            <w:top w:val="none" w:sz="0" w:space="0" w:color="auto"/>
            <w:left w:val="none" w:sz="0" w:space="0" w:color="auto"/>
            <w:bottom w:val="none" w:sz="0" w:space="0" w:color="auto"/>
            <w:right w:val="none" w:sz="0" w:space="0" w:color="auto"/>
          </w:divBdr>
        </w:div>
        <w:div w:id="2127770828">
          <w:marLeft w:val="640"/>
          <w:marRight w:val="0"/>
          <w:marTop w:val="0"/>
          <w:marBottom w:val="0"/>
          <w:divBdr>
            <w:top w:val="none" w:sz="0" w:space="0" w:color="auto"/>
            <w:left w:val="none" w:sz="0" w:space="0" w:color="auto"/>
            <w:bottom w:val="none" w:sz="0" w:space="0" w:color="auto"/>
            <w:right w:val="none" w:sz="0" w:space="0" w:color="auto"/>
          </w:divBdr>
        </w:div>
        <w:div w:id="2020349210">
          <w:marLeft w:val="640"/>
          <w:marRight w:val="0"/>
          <w:marTop w:val="0"/>
          <w:marBottom w:val="0"/>
          <w:divBdr>
            <w:top w:val="none" w:sz="0" w:space="0" w:color="auto"/>
            <w:left w:val="none" w:sz="0" w:space="0" w:color="auto"/>
            <w:bottom w:val="none" w:sz="0" w:space="0" w:color="auto"/>
            <w:right w:val="none" w:sz="0" w:space="0" w:color="auto"/>
          </w:divBdr>
        </w:div>
        <w:div w:id="430977493">
          <w:marLeft w:val="640"/>
          <w:marRight w:val="0"/>
          <w:marTop w:val="0"/>
          <w:marBottom w:val="0"/>
          <w:divBdr>
            <w:top w:val="none" w:sz="0" w:space="0" w:color="auto"/>
            <w:left w:val="none" w:sz="0" w:space="0" w:color="auto"/>
            <w:bottom w:val="none" w:sz="0" w:space="0" w:color="auto"/>
            <w:right w:val="none" w:sz="0" w:space="0" w:color="auto"/>
          </w:divBdr>
        </w:div>
        <w:div w:id="1757479694">
          <w:marLeft w:val="640"/>
          <w:marRight w:val="0"/>
          <w:marTop w:val="0"/>
          <w:marBottom w:val="0"/>
          <w:divBdr>
            <w:top w:val="none" w:sz="0" w:space="0" w:color="auto"/>
            <w:left w:val="none" w:sz="0" w:space="0" w:color="auto"/>
            <w:bottom w:val="none" w:sz="0" w:space="0" w:color="auto"/>
            <w:right w:val="none" w:sz="0" w:space="0" w:color="auto"/>
          </w:divBdr>
        </w:div>
        <w:div w:id="215704938">
          <w:marLeft w:val="640"/>
          <w:marRight w:val="0"/>
          <w:marTop w:val="0"/>
          <w:marBottom w:val="0"/>
          <w:divBdr>
            <w:top w:val="none" w:sz="0" w:space="0" w:color="auto"/>
            <w:left w:val="none" w:sz="0" w:space="0" w:color="auto"/>
            <w:bottom w:val="none" w:sz="0" w:space="0" w:color="auto"/>
            <w:right w:val="none" w:sz="0" w:space="0" w:color="auto"/>
          </w:divBdr>
        </w:div>
        <w:div w:id="1872254778">
          <w:marLeft w:val="640"/>
          <w:marRight w:val="0"/>
          <w:marTop w:val="0"/>
          <w:marBottom w:val="0"/>
          <w:divBdr>
            <w:top w:val="none" w:sz="0" w:space="0" w:color="auto"/>
            <w:left w:val="none" w:sz="0" w:space="0" w:color="auto"/>
            <w:bottom w:val="none" w:sz="0" w:space="0" w:color="auto"/>
            <w:right w:val="none" w:sz="0" w:space="0" w:color="auto"/>
          </w:divBdr>
        </w:div>
        <w:div w:id="1790273457">
          <w:marLeft w:val="640"/>
          <w:marRight w:val="0"/>
          <w:marTop w:val="0"/>
          <w:marBottom w:val="0"/>
          <w:divBdr>
            <w:top w:val="none" w:sz="0" w:space="0" w:color="auto"/>
            <w:left w:val="none" w:sz="0" w:space="0" w:color="auto"/>
            <w:bottom w:val="none" w:sz="0" w:space="0" w:color="auto"/>
            <w:right w:val="none" w:sz="0" w:space="0" w:color="auto"/>
          </w:divBdr>
        </w:div>
        <w:div w:id="571547137">
          <w:marLeft w:val="640"/>
          <w:marRight w:val="0"/>
          <w:marTop w:val="0"/>
          <w:marBottom w:val="0"/>
          <w:divBdr>
            <w:top w:val="none" w:sz="0" w:space="0" w:color="auto"/>
            <w:left w:val="none" w:sz="0" w:space="0" w:color="auto"/>
            <w:bottom w:val="none" w:sz="0" w:space="0" w:color="auto"/>
            <w:right w:val="none" w:sz="0" w:space="0" w:color="auto"/>
          </w:divBdr>
        </w:div>
        <w:div w:id="921375903">
          <w:marLeft w:val="640"/>
          <w:marRight w:val="0"/>
          <w:marTop w:val="0"/>
          <w:marBottom w:val="0"/>
          <w:divBdr>
            <w:top w:val="none" w:sz="0" w:space="0" w:color="auto"/>
            <w:left w:val="none" w:sz="0" w:space="0" w:color="auto"/>
            <w:bottom w:val="none" w:sz="0" w:space="0" w:color="auto"/>
            <w:right w:val="none" w:sz="0" w:space="0" w:color="auto"/>
          </w:divBdr>
        </w:div>
        <w:div w:id="1003434485">
          <w:marLeft w:val="640"/>
          <w:marRight w:val="0"/>
          <w:marTop w:val="0"/>
          <w:marBottom w:val="0"/>
          <w:divBdr>
            <w:top w:val="none" w:sz="0" w:space="0" w:color="auto"/>
            <w:left w:val="none" w:sz="0" w:space="0" w:color="auto"/>
            <w:bottom w:val="none" w:sz="0" w:space="0" w:color="auto"/>
            <w:right w:val="none" w:sz="0" w:space="0" w:color="auto"/>
          </w:divBdr>
        </w:div>
        <w:div w:id="1272937447">
          <w:marLeft w:val="640"/>
          <w:marRight w:val="0"/>
          <w:marTop w:val="0"/>
          <w:marBottom w:val="0"/>
          <w:divBdr>
            <w:top w:val="none" w:sz="0" w:space="0" w:color="auto"/>
            <w:left w:val="none" w:sz="0" w:space="0" w:color="auto"/>
            <w:bottom w:val="none" w:sz="0" w:space="0" w:color="auto"/>
            <w:right w:val="none" w:sz="0" w:space="0" w:color="auto"/>
          </w:divBdr>
        </w:div>
        <w:div w:id="1230966842">
          <w:marLeft w:val="640"/>
          <w:marRight w:val="0"/>
          <w:marTop w:val="0"/>
          <w:marBottom w:val="0"/>
          <w:divBdr>
            <w:top w:val="none" w:sz="0" w:space="0" w:color="auto"/>
            <w:left w:val="none" w:sz="0" w:space="0" w:color="auto"/>
            <w:bottom w:val="none" w:sz="0" w:space="0" w:color="auto"/>
            <w:right w:val="none" w:sz="0" w:space="0" w:color="auto"/>
          </w:divBdr>
        </w:div>
        <w:div w:id="395858216">
          <w:marLeft w:val="640"/>
          <w:marRight w:val="0"/>
          <w:marTop w:val="0"/>
          <w:marBottom w:val="0"/>
          <w:divBdr>
            <w:top w:val="none" w:sz="0" w:space="0" w:color="auto"/>
            <w:left w:val="none" w:sz="0" w:space="0" w:color="auto"/>
            <w:bottom w:val="none" w:sz="0" w:space="0" w:color="auto"/>
            <w:right w:val="none" w:sz="0" w:space="0" w:color="auto"/>
          </w:divBdr>
        </w:div>
        <w:div w:id="925188662">
          <w:marLeft w:val="640"/>
          <w:marRight w:val="0"/>
          <w:marTop w:val="0"/>
          <w:marBottom w:val="0"/>
          <w:divBdr>
            <w:top w:val="none" w:sz="0" w:space="0" w:color="auto"/>
            <w:left w:val="none" w:sz="0" w:space="0" w:color="auto"/>
            <w:bottom w:val="none" w:sz="0" w:space="0" w:color="auto"/>
            <w:right w:val="none" w:sz="0" w:space="0" w:color="auto"/>
          </w:divBdr>
        </w:div>
        <w:div w:id="977345561">
          <w:marLeft w:val="640"/>
          <w:marRight w:val="0"/>
          <w:marTop w:val="0"/>
          <w:marBottom w:val="0"/>
          <w:divBdr>
            <w:top w:val="none" w:sz="0" w:space="0" w:color="auto"/>
            <w:left w:val="none" w:sz="0" w:space="0" w:color="auto"/>
            <w:bottom w:val="none" w:sz="0" w:space="0" w:color="auto"/>
            <w:right w:val="none" w:sz="0" w:space="0" w:color="auto"/>
          </w:divBdr>
        </w:div>
        <w:div w:id="1383865040">
          <w:marLeft w:val="640"/>
          <w:marRight w:val="0"/>
          <w:marTop w:val="0"/>
          <w:marBottom w:val="0"/>
          <w:divBdr>
            <w:top w:val="none" w:sz="0" w:space="0" w:color="auto"/>
            <w:left w:val="none" w:sz="0" w:space="0" w:color="auto"/>
            <w:bottom w:val="none" w:sz="0" w:space="0" w:color="auto"/>
            <w:right w:val="none" w:sz="0" w:space="0" w:color="auto"/>
          </w:divBdr>
        </w:div>
        <w:div w:id="1825122129">
          <w:marLeft w:val="640"/>
          <w:marRight w:val="0"/>
          <w:marTop w:val="0"/>
          <w:marBottom w:val="0"/>
          <w:divBdr>
            <w:top w:val="none" w:sz="0" w:space="0" w:color="auto"/>
            <w:left w:val="none" w:sz="0" w:space="0" w:color="auto"/>
            <w:bottom w:val="none" w:sz="0" w:space="0" w:color="auto"/>
            <w:right w:val="none" w:sz="0" w:space="0" w:color="auto"/>
          </w:divBdr>
        </w:div>
        <w:div w:id="2023818273">
          <w:marLeft w:val="640"/>
          <w:marRight w:val="0"/>
          <w:marTop w:val="0"/>
          <w:marBottom w:val="0"/>
          <w:divBdr>
            <w:top w:val="none" w:sz="0" w:space="0" w:color="auto"/>
            <w:left w:val="none" w:sz="0" w:space="0" w:color="auto"/>
            <w:bottom w:val="none" w:sz="0" w:space="0" w:color="auto"/>
            <w:right w:val="none" w:sz="0" w:space="0" w:color="auto"/>
          </w:divBdr>
        </w:div>
        <w:div w:id="2033603027">
          <w:marLeft w:val="640"/>
          <w:marRight w:val="0"/>
          <w:marTop w:val="0"/>
          <w:marBottom w:val="0"/>
          <w:divBdr>
            <w:top w:val="none" w:sz="0" w:space="0" w:color="auto"/>
            <w:left w:val="none" w:sz="0" w:space="0" w:color="auto"/>
            <w:bottom w:val="none" w:sz="0" w:space="0" w:color="auto"/>
            <w:right w:val="none" w:sz="0" w:space="0" w:color="auto"/>
          </w:divBdr>
        </w:div>
        <w:div w:id="1155339418">
          <w:marLeft w:val="640"/>
          <w:marRight w:val="0"/>
          <w:marTop w:val="0"/>
          <w:marBottom w:val="0"/>
          <w:divBdr>
            <w:top w:val="none" w:sz="0" w:space="0" w:color="auto"/>
            <w:left w:val="none" w:sz="0" w:space="0" w:color="auto"/>
            <w:bottom w:val="none" w:sz="0" w:space="0" w:color="auto"/>
            <w:right w:val="none" w:sz="0" w:space="0" w:color="auto"/>
          </w:divBdr>
        </w:div>
        <w:div w:id="223951526">
          <w:marLeft w:val="640"/>
          <w:marRight w:val="0"/>
          <w:marTop w:val="0"/>
          <w:marBottom w:val="0"/>
          <w:divBdr>
            <w:top w:val="none" w:sz="0" w:space="0" w:color="auto"/>
            <w:left w:val="none" w:sz="0" w:space="0" w:color="auto"/>
            <w:bottom w:val="none" w:sz="0" w:space="0" w:color="auto"/>
            <w:right w:val="none" w:sz="0" w:space="0" w:color="auto"/>
          </w:divBdr>
        </w:div>
        <w:div w:id="1598514378">
          <w:marLeft w:val="640"/>
          <w:marRight w:val="0"/>
          <w:marTop w:val="0"/>
          <w:marBottom w:val="0"/>
          <w:divBdr>
            <w:top w:val="none" w:sz="0" w:space="0" w:color="auto"/>
            <w:left w:val="none" w:sz="0" w:space="0" w:color="auto"/>
            <w:bottom w:val="none" w:sz="0" w:space="0" w:color="auto"/>
            <w:right w:val="none" w:sz="0" w:space="0" w:color="auto"/>
          </w:divBdr>
        </w:div>
        <w:div w:id="1720662973">
          <w:marLeft w:val="640"/>
          <w:marRight w:val="0"/>
          <w:marTop w:val="0"/>
          <w:marBottom w:val="0"/>
          <w:divBdr>
            <w:top w:val="none" w:sz="0" w:space="0" w:color="auto"/>
            <w:left w:val="none" w:sz="0" w:space="0" w:color="auto"/>
            <w:bottom w:val="none" w:sz="0" w:space="0" w:color="auto"/>
            <w:right w:val="none" w:sz="0" w:space="0" w:color="auto"/>
          </w:divBdr>
        </w:div>
        <w:div w:id="1488979099">
          <w:marLeft w:val="640"/>
          <w:marRight w:val="0"/>
          <w:marTop w:val="0"/>
          <w:marBottom w:val="0"/>
          <w:divBdr>
            <w:top w:val="none" w:sz="0" w:space="0" w:color="auto"/>
            <w:left w:val="none" w:sz="0" w:space="0" w:color="auto"/>
            <w:bottom w:val="none" w:sz="0" w:space="0" w:color="auto"/>
            <w:right w:val="none" w:sz="0" w:space="0" w:color="auto"/>
          </w:divBdr>
        </w:div>
        <w:div w:id="551773793">
          <w:marLeft w:val="640"/>
          <w:marRight w:val="0"/>
          <w:marTop w:val="0"/>
          <w:marBottom w:val="0"/>
          <w:divBdr>
            <w:top w:val="none" w:sz="0" w:space="0" w:color="auto"/>
            <w:left w:val="none" w:sz="0" w:space="0" w:color="auto"/>
            <w:bottom w:val="none" w:sz="0" w:space="0" w:color="auto"/>
            <w:right w:val="none" w:sz="0" w:space="0" w:color="auto"/>
          </w:divBdr>
        </w:div>
        <w:div w:id="2022969177">
          <w:marLeft w:val="640"/>
          <w:marRight w:val="0"/>
          <w:marTop w:val="0"/>
          <w:marBottom w:val="0"/>
          <w:divBdr>
            <w:top w:val="none" w:sz="0" w:space="0" w:color="auto"/>
            <w:left w:val="none" w:sz="0" w:space="0" w:color="auto"/>
            <w:bottom w:val="none" w:sz="0" w:space="0" w:color="auto"/>
            <w:right w:val="none" w:sz="0" w:space="0" w:color="auto"/>
          </w:divBdr>
        </w:div>
        <w:div w:id="1126504639">
          <w:marLeft w:val="640"/>
          <w:marRight w:val="0"/>
          <w:marTop w:val="0"/>
          <w:marBottom w:val="0"/>
          <w:divBdr>
            <w:top w:val="none" w:sz="0" w:space="0" w:color="auto"/>
            <w:left w:val="none" w:sz="0" w:space="0" w:color="auto"/>
            <w:bottom w:val="none" w:sz="0" w:space="0" w:color="auto"/>
            <w:right w:val="none" w:sz="0" w:space="0" w:color="auto"/>
          </w:divBdr>
        </w:div>
        <w:div w:id="1420255588">
          <w:marLeft w:val="640"/>
          <w:marRight w:val="0"/>
          <w:marTop w:val="0"/>
          <w:marBottom w:val="0"/>
          <w:divBdr>
            <w:top w:val="none" w:sz="0" w:space="0" w:color="auto"/>
            <w:left w:val="none" w:sz="0" w:space="0" w:color="auto"/>
            <w:bottom w:val="none" w:sz="0" w:space="0" w:color="auto"/>
            <w:right w:val="none" w:sz="0" w:space="0" w:color="auto"/>
          </w:divBdr>
        </w:div>
        <w:div w:id="540827126">
          <w:marLeft w:val="640"/>
          <w:marRight w:val="0"/>
          <w:marTop w:val="0"/>
          <w:marBottom w:val="0"/>
          <w:divBdr>
            <w:top w:val="none" w:sz="0" w:space="0" w:color="auto"/>
            <w:left w:val="none" w:sz="0" w:space="0" w:color="auto"/>
            <w:bottom w:val="none" w:sz="0" w:space="0" w:color="auto"/>
            <w:right w:val="none" w:sz="0" w:space="0" w:color="auto"/>
          </w:divBdr>
        </w:div>
        <w:div w:id="1254046448">
          <w:marLeft w:val="640"/>
          <w:marRight w:val="0"/>
          <w:marTop w:val="0"/>
          <w:marBottom w:val="0"/>
          <w:divBdr>
            <w:top w:val="none" w:sz="0" w:space="0" w:color="auto"/>
            <w:left w:val="none" w:sz="0" w:space="0" w:color="auto"/>
            <w:bottom w:val="none" w:sz="0" w:space="0" w:color="auto"/>
            <w:right w:val="none" w:sz="0" w:space="0" w:color="auto"/>
          </w:divBdr>
        </w:div>
        <w:div w:id="1542551844">
          <w:marLeft w:val="640"/>
          <w:marRight w:val="0"/>
          <w:marTop w:val="0"/>
          <w:marBottom w:val="0"/>
          <w:divBdr>
            <w:top w:val="none" w:sz="0" w:space="0" w:color="auto"/>
            <w:left w:val="none" w:sz="0" w:space="0" w:color="auto"/>
            <w:bottom w:val="none" w:sz="0" w:space="0" w:color="auto"/>
            <w:right w:val="none" w:sz="0" w:space="0" w:color="auto"/>
          </w:divBdr>
        </w:div>
        <w:div w:id="12414736">
          <w:marLeft w:val="640"/>
          <w:marRight w:val="0"/>
          <w:marTop w:val="0"/>
          <w:marBottom w:val="0"/>
          <w:divBdr>
            <w:top w:val="none" w:sz="0" w:space="0" w:color="auto"/>
            <w:left w:val="none" w:sz="0" w:space="0" w:color="auto"/>
            <w:bottom w:val="none" w:sz="0" w:space="0" w:color="auto"/>
            <w:right w:val="none" w:sz="0" w:space="0" w:color="auto"/>
          </w:divBdr>
        </w:div>
        <w:div w:id="1335451481">
          <w:marLeft w:val="640"/>
          <w:marRight w:val="0"/>
          <w:marTop w:val="0"/>
          <w:marBottom w:val="0"/>
          <w:divBdr>
            <w:top w:val="none" w:sz="0" w:space="0" w:color="auto"/>
            <w:left w:val="none" w:sz="0" w:space="0" w:color="auto"/>
            <w:bottom w:val="none" w:sz="0" w:space="0" w:color="auto"/>
            <w:right w:val="none" w:sz="0" w:space="0" w:color="auto"/>
          </w:divBdr>
        </w:div>
        <w:div w:id="349912132">
          <w:marLeft w:val="640"/>
          <w:marRight w:val="0"/>
          <w:marTop w:val="0"/>
          <w:marBottom w:val="0"/>
          <w:divBdr>
            <w:top w:val="none" w:sz="0" w:space="0" w:color="auto"/>
            <w:left w:val="none" w:sz="0" w:space="0" w:color="auto"/>
            <w:bottom w:val="none" w:sz="0" w:space="0" w:color="auto"/>
            <w:right w:val="none" w:sz="0" w:space="0" w:color="auto"/>
          </w:divBdr>
        </w:div>
        <w:div w:id="551961865">
          <w:marLeft w:val="640"/>
          <w:marRight w:val="0"/>
          <w:marTop w:val="0"/>
          <w:marBottom w:val="0"/>
          <w:divBdr>
            <w:top w:val="none" w:sz="0" w:space="0" w:color="auto"/>
            <w:left w:val="none" w:sz="0" w:space="0" w:color="auto"/>
            <w:bottom w:val="none" w:sz="0" w:space="0" w:color="auto"/>
            <w:right w:val="none" w:sz="0" w:space="0" w:color="auto"/>
          </w:divBdr>
        </w:div>
        <w:div w:id="374236439">
          <w:marLeft w:val="640"/>
          <w:marRight w:val="0"/>
          <w:marTop w:val="0"/>
          <w:marBottom w:val="0"/>
          <w:divBdr>
            <w:top w:val="none" w:sz="0" w:space="0" w:color="auto"/>
            <w:left w:val="none" w:sz="0" w:space="0" w:color="auto"/>
            <w:bottom w:val="none" w:sz="0" w:space="0" w:color="auto"/>
            <w:right w:val="none" w:sz="0" w:space="0" w:color="auto"/>
          </w:divBdr>
        </w:div>
        <w:div w:id="1494908199">
          <w:marLeft w:val="640"/>
          <w:marRight w:val="0"/>
          <w:marTop w:val="0"/>
          <w:marBottom w:val="0"/>
          <w:divBdr>
            <w:top w:val="none" w:sz="0" w:space="0" w:color="auto"/>
            <w:left w:val="none" w:sz="0" w:space="0" w:color="auto"/>
            <w:bottom w:val="none" w:sz="0" w:space="0" w:color="auto"/>
            <w:right w:val="none" w:sz="0" w:space="0" w:color="auto"/>
          </w:divBdr>
        </w:div>
        <w:div w:id="482701900">
          <w:marLeft w:val="640"/>
          <w:marRight w:val="0"/>
          <w:marTop w:val="0"/>
          <w:marBottom w:val="0"/>
          <w:divBdr>
            <w:top w:val="none" w:sz="0" w:space="0" w:color="auto"/>
            <w:left w:val="none" w:sz="0" w:space="0" w:color="auto"/>
            <w:bottom w:val="none" w:sz="0" w:space="0" w:color="auto"/>
            <w:right w:val="none" w:sz="0" w:space="0" w:color="auto"/>
          </w:divBdr>
        </w:div>
        <w:div w:id="745882476">
          <w:marLeft w:val="640"/>
          <w:marRight w:val="0"/>
          <w:marTop w:val="0"/>
          <w:marBottom w:val="0"/>
          <w:divBdr>
            <w:top w:val="none" w:sz="0" w:space="0" w:color="auto"/>
            <w:left w:val="none" w:sz="0" w:space="0" w:color="auto"/>
            <w:bottom w:val="none" w:sz="0" w:space="0" w:color="auto"/>
            <w:right w:val="none" w:sz="0" w:space="0" w:color="auto"/>
          </w:divBdr>
        </w:div>
        <w:div w:id="57556374">
          <w:marLeft w:val="640"/>
          <w:marRight w:val="0"/>
          <w:marTop w:val="0"/>
          <w:marBottom w:val="0"/>
          <w:divBdr>
            <w:top w:val="none" w:sz="0" w:space="0" w:color="auto"/>
            <w:left w:val="none" w:sz="0" w:space="0" w:color="auto"/>
            <w:bottom w:val="none" w:sz="0" w:space="0" w:color="auto"/>
            <w:right w:val="none" w:sz="0" w:space="0" w:color="auto"/>
          </w:divBdr>
        </w:div>
        <w:div w:id="1798402668">
          <w:marLeft w:val="640"/>
          <w:marRight w:val="0"/>
          <w:marTop w:val="0"/>
          <w:marBottom w:val="0"/>
          <w:divBdr>
            <w:top w:val="none" w:sz="0" w:space="0" w:color="auto"/>
            <w:left w:val="none" w:sz="0" w:space="0" w:color="auto"/>
            <w:bottom w:val="none" w:sz="0" w:space="0" w:color="auto"/>
            <w:right w:val="none" w:sz="0" w:space="0" w:color="auto"/>
          </w:divBdr>
        </w:div>
        <w:div w:id="899168363">
          <w:marLeft w:val="640"/>
          <w:marRight w:val="0"/>
          <w:marTop w:val="0"/>
          <w:marBottom w:val="0"/>
          <w:divBdr>
            <w:top w:val="none" w:sz="0" w:space="0" w:color="auto"/>
            <w:left w:val="none" w:sz="0" w:space="0" w:color="auto"/>
            <w:bottom w:val="none" w:sz="0" w:space="0" w:color="auto"/>
            <w:right w:val="none" w:sz="0" w:space="0" w:color="auto"/>
          </w:divBdr>
        </w:div>
      </w:divsChild>
    </w:div>
    <w:div w:id="1933781929">
      <w:bodyDiv w:val="1"/>
      <w:marLeft w:val="0"/>
      <w:marRight w:val="0"/>
      <w:marTop w:val="0"/>
      <w:marBottom w:val="0"/>
      <w:divBdr>
        <w:top w:val="none" w:sz="0" w:space="0" w:color="auto"/>
        <w:left w:val="none" w:sz="0" w:space="0" w:color="auto"/>
        <w:bottom w:val="none" w:sz="0" w:space="0" w:color="auto"/>
        <w:right w:val="none" w:sz="0" w:space="0" w:color="auto"/>
      </w:divBdr>
      <w:divsChild>
        <w:div w:id="1085883571">
          <w:marLeft w:val="640"/>
          <w:marRight w:val="0"/>
          <w:marTop w:val="0"/>
          <w:marBottom w:val="0"/>
          <w:divBdr>
            <w:top w:val="none" w:sz="0" w:space="0" w:color="auto"/>
            <w:left w:val="none" w:sz="0" w:space="0" w:color="auto"/>
            <w:bottom w:val="none" w:sz="0" w:space="0" w:color="auto"/>
            <w:right w:val="none" w:sz="0" w:space="0" w:color="auto"/>
          </w:divBdr>
        </w:div>
        <w:div w:id="15691267">
          <w:marLeft w:val="640"/>
          <w:marRight w:val="0"/>
          <w:marTop w:val="0"/>
          <w:marBottom w:val="0"/>
          <w:divBdr>
            <w:top w:val="none" w:sz="0" w:space="0" w:color="auto"/>
            <w:left w:val="none" w:sz="0" w:space="0" w:color="auto"/>
            <w:bottom w:val="none" w:sz="0" w:space="0" w:color="auto"/>
            <w:right w:val="none" w:sz="0" w:space="0" w:color="auto"/>
          </w:divBdr>
        </w:div>
        <w:div w:id="612175386">
          <w:marLeft w:val="640"/>
          <w:marRight w:val="0"/>
          <w:marTop w:val="0"/>
          <w:marBottom w:val="0"/>
          <w:divBdr>
            <w:top w:val="none" w:sz="0" w:space="0" w:color="auto"/>
            <w:left w:val="none" w:sz="0" w:space="0" w:color="auto"/>
            <w:bottom w:val="none" w:sz="0" w:space="0" w:color="auto"/>
            <w:right w:val="none" w:sz="0" w:space="0" w:color="auto"/>
          </w:divBdr>
        </w:div>
        <w:div w:id="1094545526">
          <w:marLeft w:val="640"/>
          <w:marRight w:val="0"/>
          <w:marTop w:val="0"/>
          <w:marBottom w:val="0"/>
          <w:divBdr>
            <w:top w:val="none" w:sz="0" w:space="0" w:color="auto"/>
            <w:left w:val="none" w:sz="0" w:space="0" w:color="auto"/>
            <w:bottom w:val="none" w:sz="0" w:space="0" w:color="auto"/>
            <w:right w:val="none" w:sz="0" w:space="0" w:color="auto"/>
          </w:divBdr>
        </w:div>
        <w:div w:id="1416632156">
          <w:marLeft w:val="640"/>
          <w:marRight w:val="0"/>
          <w:marTop w:val="0"/>
          <w:marBottom w:val="0"/>
          <w:divBdr>
            <w:top w:val="none" w:sz="0" w:space="0" w:color="auto"/>
            <w:left w:val="none" w:sz="0" w:space="0" w:color="auto"/>
            <w:bottom w:val="none" w:sz="0" w:space="0" w:color="auto"/>
            <w:right w:val="none" w:sz="0" w:space="0" w:color="auto"/>
          </w:divBdr>
        </w:div>
        <w:div w:id="1986542841">
          <w:marLeft w:val="640"/>
          <w:marRight w:val="0"/>
          <w:marTop w:val="0"/>
          <w:marBottom w:val="0"/>
          <w:divBdr>
            <w:top w:val="none" w:sz="0" w:space="0" w:color="auto"/>
            <w:left w:val="none" w:sz="0" w:space="0" w:color="auto"/>
            <w:bottom w:val="none" w:sz="0" w:space="0" w:color="auto"/>
            <w:right w:val="none" w:sz="0" w:space="0" w:color="auto"/>
          </w:divBdr>
        </w:div>
        <w:div w:id="1177042986">
          <w:marLeft w:val="640"/>
          <w:marRight w:val="0"/>
          <w:marTop w:val="0"/>
          <w:marBottom w:val="0"/>
          <w:divBdr>
            <w:top w:val="none" w:sz="0" w:space="0" w:color="auto"/>
            <w:left w:val="none" w:sz="0" w:space="0" w:color="auto"/>
            <w:bottom w:val="none" w:sz="0" w:space="0" w:color="auto"/>
            <w:right w:val="none" w:sz="0" w:space="0" w:color="auto"/>
          </w:divBdr>
        </w:div>
        <w:div w:id="1343628446">
          <w:marLeft w:val="640"/>
          <w:marRight w:val="0"/>
          <w:marTop w:val="0"/>
          <w:marBottom w:val="0"/>
          <w:divBdr>
            <w:top w:val="none" w:sz="0" w:space="0" w:color="auto"/>
            <w:left w:val="none" w:sz="0" w:space="0" w:color="auto"/>
            <w:bottom w:val="none" w:sz="0" w:space="0" w:color="auto"/>
            <w:right w:val="none" w:sz="0" w:space="0" w:color="auto"/>
          </w:divBdr>
        </w:div>
        <w:div w:id="133451534">
          <w:marLeft w:val="640"/>
          <w:marRight w:val="0"/>
          <w:marTop w:val="0"/>
          <w:marBottom w:val="0"/>
          <w:divBdr>
            <w:top w:val="none" w:sz="0" w:space="0" w:color="auto"/>
            <w:left w:val="none" w:sz="0" w:space="0" w:color="auto"/>
            <w:bottom w:val="none" w:sz="0" w:space="0" w:color="auto"/>
            <w:right w:val="none" w:sz="0" w:space="0" w:color="auto"/>
          </w:divBdr>
        </w:div>
        <w:div w:id="1796217524">
          <w:marLeft w:val="640"/>
          <w:marRight w:val="0"/>
          <w:marTop w:val="0"/>
          <w:marBottom w:val="0"/>
          <w:divBdr>
            <w:top w:val="none" w:sz="0" w:space="0" w:color="auto"/>
            <w:left w:val="none" w:sz="0" w:space="0" w:color="auto"/>
            <w:bottom w:val="none" w:sz="0" w:space="0" w:color="auto"/>
            <w:right w:val="none" w:sz="0" w:space="0" w:color="auto"/>
          </w:divBdr>
        </w:div>
        <w:div w:id="1324046780">
          <w:marLeft w:val="640"/>
          <w:marRight w:val="0"/>
          <w:marTop w:val="0"/>
          <w:marBottom w:val="0"/>
          <w:divBdr>
            <w:top w:val="none" w:sz="0" w:space="0" w:color="auto"/>
            <w:left w:val="none" w:sz="0" w:space="0" w:color="auto"/>
            <w:bottom w:val="none" w:sz="0" w:space="0" w:color="auto"/>
            <w:right w:val="none" w:sz="0" w:space="0" w:color="auto"/>
          </w:divBdr>
          <w:divsChild>
            <w:div w:id="423768590">
              <w:marLeft w:val="0"/>
              <w:marRight w:val="0"/>
              <w:marTop w:val="0"/>
              <w:marBottom w:val="0"/>
              <w:divBdr>
                <w:top w:val="none" w:sz="0" w:space="0" w:color="auto"/>
                <w:left w:val="none" w:sz="0" w:space="0" w:color="auto"/>
                <w:bottom w:val="none" w:sz="0" w:space="0" w:color="auto"/>
                <w:right w:val="none" w:sz="0" w:space="0" w:color="auto"/>
              </w:divBdr>
              <w:divsChild>
                <w:div w:id="56393424">
                  <w:marLeft w:val="0"/>
                  <w:marRight w:val="0"/>
                  <w:marTop w:val="0"/>
                  <w:marBottom w:val="0"/>
                  <w:divBdr>
                    <w:top w:val="none" w:sz="0" w:space="0" w:color="auto"/>
                    <w:left w:val="none" w:sz="0" w:space="0" w:color="auto"/>
                    <w:bottom w:val="none" w:sz="0" w:space="0" w:color="auto"/>
                    <w:right w:val="none" w:sz="0" w:space="0" w:color="auto"/>
                  </w:divBdr>
                  <w:divsChild>
                    <w:div w:id="1585185605">
                      <w:marLeft w:val="0"/>
                      <w:marRight w:val="0"/>
                      <w:marTop w:val="0"/>
                      <w:marBottom w:val="0"/>
                      <w:divBdr>
                        <w:top w:val="none" w:sz="0" w:space="0" w:color="auto"/>
                        <w:left w:val="none" w:sz="0" w:space="0" w:color="auto"/>
                        <w:bottom w:val="none" w:sz="0" w:space="0" w:color="auto"/>
                        <w:right w:val="none" w:sz="0" w:space="0" w:color="auto"/>
                      </w:divBdr>
                      <w:divsChild>
                        <w:div w:id="1718965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4640519">
          <w:marLeft w:val="640"/>
          <w:marRight w:val="0"/>
          <w:marTop w:val="0"/>
          <w:marBottom w:val="0"/>
          <w:divBdr>
            <w:top w:val="none" w:sz="0" w:space="0" w:color="auto"/>
            <w:left w:val="none" w:sz="0" w:space="0" w:color="auto"/>
            <w:bottom w:val="none" w:sz="0" w:space="0" w:color="auto"/>
            <w:right w:val="none" w:sz="0" w:space="0" w:color="auto"/>
          </w:divBdr>
        </w:div>
        <w:div w:id="598607470">
          <w:marLeft w:val="640"/>
          <w:marRight w:val="0"/>
          <w:marTop w:val="0"/>
          <w:marBottom w:val="0"/>
          <w:divBdr>
            <w:top w:val="none" w:sz="0" w:space="0" w:color="auto"/>
            <w:left w:val="none" w:sz="0" w:space="0" w:color="auto"/>
            <w:bottom w:val="none" w:sz="0" w:space="0" w:color="auto"/>
            <w:right w:val="none" w:sz="0" w:space="0" w:color="auto"/>
          </w:divBdr>
        </w:div>
        <w:div w:id="74086793">
          <w:marLeft w:val="640"/>
          <w:marRight w:val="0"/>
          <w:marTop w:val="0"/>
          <w:marBottom w:val="0"/>
          <w:divBdr>
            <w:top w:val="none" w:sz="0" w:space="0" w:color="auto"/>
            <w:left w:val="none" w:sz="0" w:space="0" w:color="auto"/>
            <w:bottom w:val="none" w:sz="0" w:space="0" w:color="auto"/>
            <w:right w:val="none" w:sz="0" w:space="0" w:color="auto"/>
          </w:divBdr>
        </w:div>
        <w:div w:id="180363587">
          <w:marLeft w:val="640"/>
          <w:marRight w:val="0"/>
          <w:marTop w:val="0"/>
          <w:marBottom w:val="0"/>
          <w:divBdr>
            <w:top w:val="none" w:sz="0" w:space="0" w:color="auto"/>
            <w:left w:val="none" w:sz="0" w:space="0" w:color="auto"/>
            <w:bottom w:val="none" w:sz="0" w:space="0" w:color="auto"/>
            <w:right w:val="none" w:sz="0" w:space="0" w:color="auto"/>
          </w:divBdr>
        </w:div>
        <w:div w:id="1467435237">
          <w:marLeft w:val="640"/>
          <w:marRight w:val="0"/>
          <w:marTop w:val="0"/>
          <w:marBottom w:val="0"/>
          <w:divBdr>
            <w:top w:val="none" w:sz="0" w:space="0" w:color="auto"/>
            <w:left w:val="none" w:sz="0" w:space="0" w:color="auto"/>
            <w:bottom w:val="none" w:sz="0" w:space="0" w:color="auto"/>
            <w:right w:val="none" w:sz="0" w:space="0" w:color="auto"/>
          </w:divBdr>
        </w:div>
        <w:div w:id="1111246474">
          <w:marLeft w:val="640"/>
          <w:marRight w:val="0"/>
          <w:marTop w:val="0"/>
          <w:marBottom w:val="0"/>
          <w:divBdr>
            <w:top w:val="none" w:sz="0" w:space="0" w:color="auto"/>
            <w:left w:val="none" w:sz="0" w:space="0" w:color="auto"/>
            <w:bottom w:val="none" w:sz="0" w:space="0" w:color="auto"/>
            <w:right w:val="none" w:sz="0" w:space="0" w:color="auto"/>
          </w:divBdr>
        </w:div>
        <w:div w:id="784234101">
          <w:marLeft w:val="640"/>
          <w:marRight w:val="0"/>
          <w:marTop w:val="0"/>
          <w:marBottom w:val="0"/>
          <w:divBdr>
            <w:top w:val="none" w:sz="0" w:space="0" w:color="auto"/>
            <w:left w:val="none" w:sz="0" w:space="0" w:color="auto"/>
            <w:bottom w:val="none" w:sz="0" w:space="0" w:color="auto"/>
            <w:right w:val="none" w:sz="0" w:space="0" w:color="auto"/>
          </w:divBdr>
        </w:div>
        <w:div w:id="325792808">
          <w:marLeft w:val="640"/>
          <w:marRight w:val="0"/>
          <w:marTop w:val="0"/>
          <w:marBottom w:val="0"/>
          <w:divBdr>
            <w:top w:val="none" w:sz="0" w:space="0" w:color="auto"/>
            <w:left w:val="none" w:sz="0" w:space="0" w:color="auto"/>
            <w:bottom w:val="none" w:sz="0" w:space="0" w:color="auto"/>
            <w:right w:val="none" w:sz="0" w:space="0" w:color="auto"/>
          </w:divBdr>
        </w:div>
        <w:div w:id="359206664">
          <w:marLeft w:val="640"/>
          <w:marRight w:val="0"/>
          <w:marTop w:val="0"/>
          <w:marBottom w:val="0"/>
          <w:divBdr>
            <w:top w:val="none" w:sz="0" w:space="0" w:color="auto"/>
            <w:left w:val="none" w:sz="0" w:space="0" w:color="auto"/>
            <w:bottom w:val="none" w:sz="0" w:space="0" w:color="auto"/>
            <w:right w:val="none" w:sz="0" w:space="0" w:color="auto"/>
          </w:divBdr>
        </w:div>
        <w:div w:id="664550262">
          <w:marLeft w:val="640"/>
          <w:marRight w:val="0"/>
          <w:marTop w:val="0"/>
          <w:marBottom w:val="0"/>
          <w:divBdr>
            <w:top w:val="none" w:sz="0" w:space="0" w:color="auto"/>
            <w:left w:val="none" w:sz="0" w:space="0" w:color="auto"/>
            <w:bottom w:val="none" w:sz="0" w:space="0" w:color="auto"/>
            <w:right w:val="none" w:sz="0" w:space="0" w:color="auto"/>
          </w:divBdr>
        </w:div>
        <w:div w:id="2026789827">
          <w:marLeft w:val="640"/>
          <w:marRight w:val="0"/>
          <w:marTop w:val="0"/>
          <w:marBottom w:val="0"/>
          <w:divBdr>
            <w:top w:val="none" w:sz="0" w:space="0" w:color="auto"/>
            <w:left w:val="none" w:sz="0" w:space="0" w:color="auto"/>
            <w:bottom w:val="none" w:sz="0" w:space="0" w:color="auto"/>
            <w:right w:val="none" w:sz="0" w:space="0" w:color="auto"/>
          </w:divBdr>
        </w:div>
        <w:div w:id="1059012549">
          <w:marLeft w:val="640"/>
          <w:marRight w:val="0"/>
          <w:marTop w:val="0"/>
          <w:marBottom w:val="0"/>
          <w:divBdr>
            <w:top w:val="none" w:sz="0" w:space="0" w:color="auto"/>
            <w:left w:val="none" w:sz="0" w:space="0" w:color="auto"/>
            <w:bottom w:val="none" w:sz="0" w:space="0" w:color="auto"/>
            <w:right w:val="none" w:sz="0" w:space="0" w:color="auto"/>
          </w:divBdr>
        </w:div>
        <w:div w:id="155583768">
          <w:marLeft w:val="640"/>
          <w:marRight w:val="0"/>
          <w:marTop w:val="0"/>
          <w:marBottom w:val="0"/>
          <w:divBdr>
            <w:top w:val="none" w:sz="0" w:space="0" w:color="auto"/>
            <w:left w:val="none" w:sz="0" w:space="0" w:color="auto"/>
            <w:bottom w:val="none" w:sz="0" w:space="0" w:color="auto"/>
            <w:right w:val="none" w:sz="0" w:space="0" w:color="auto"/>
          </w:divBdr>
        </w:div>
        <w:div w:id="545457376">
          <w:marLeft w:val="640"/>
          <w:marRight w:val="0"/>
          <w:marTop w:val="0"/>
          <w:marBottom w:val="0"/>
          <w:divBdr>
            <w:top w:val="none" w:sz="0" w:space="0" w:color="auto"/>
            <w:left w:val="none" w:sz="0" w:space="0" w:color="auto"/>
            <w:bottom w:val="none" w:sz="0" w:space="0" w:color="auto"/>
            <w:right w:val="none" w:sz="0" w:space="0" w:color="auto"/>
          </w:divBdr>
        </w:div>
        <w:div w:id="526527187">
          <w:marLeft w:val="640"/>
          <w:marRight w:val="0"/>
          <w:marTop w:val="0"/>
          <w:marBottom w:val="0"/>
          <w:divBdr>
            <w:top w:val="none" w:sz="0" w:space="0" w:color="auto"/>
            <w:left w:val="none" w:sz="0" w:space="0" w:color="auto"/>
            <w:bottom w:val="none" w:sz="0" w:space="0" w:color="auto"/>
            <w:right w:val="none" w:sz="0" w:space="0" w:color="auto"/>
          </w:divBdr>
        </w:div>
        <w:div w:id="142699910">
          <w:marLeft w:val="640"/>
          <w:marRight w:val="0"/>
          <w:marTop w:val="0"/>
          <w:marBottom w:val="0"/>
          <w:divBdr>
            <w:top w:val="none" w:sz="0" w:space="0" w:color="auto"/>
            <w:left w:val="none" w:sz="0" w:space="0" w:color="auto"/>
            <w:bottom w:val="none" w:sz="0" w:space="0" w:color="auto"/>
            <w:right w:val="none" w:sz="0" w:space="0" w:color="auto"/>
          </w:divBdr>
        </w:div>
        <w:div w:id="1969776667">
          <w:marLeft w:val="640"/>
          <w:marRight w:val="0"/>
          <w:marTop w:val="0"/>
          <w:marBottom w:val="0"/>
          <w:divBdr>
            <w:top w:val="none" w:sz="0" w:space="0" w:color="auto"/>
            <w:left w:val="none" w:sz="0" w:space="0" w:color="auto"/>
            <w:bottom w:val="none" w:sz="0" w:space="0" w:color="auto"/>
            <w:right w:val="none" w:sz="0" w:space="0" w:color="auto"/>
          </w:divBdr>
        </w:div>
        <w:div w:id="375853577">
          <w:marLeft w:val="640"/>
          <w:marRight w:val="0"/>
          <w:marTop w:val="0"/>
          <w:marBottom w:val="0"/>
          <w:divBdr>
            <w:top w:val="none" w:sz="0" w:space="0" w:color="auto"/>
            <w:left w:val="none" w:sz="0" w:space="0" w:color="auto"/>
            <w:bottom w:val="none" w:sz="0" w:space="0" w:color="auto"/>
            <w:right w:val="none" w:sz="0" w:space="0" w:color="auto"/>
          </w:divBdr>
        </w:div>
        <w:div w:id="1013144452">
          <w:marLeft w:val="640"/>
          <w:marRight w:val="0"/>
          <w:marTop w:val="0"/>
          <w:marBottom w:val="0"/>
          <w:divBdr>
            <w:top w:val="none" w:sz="0" w:space="0" w:color="auto"/>
            <w:left w:val="none" w:sz="0" w:space="0" w:color="auto"/>
            <w:bottom w:val="none" w:sz="0" w:space="0" w:color="auto"/>
            <w:right w:val="none" w:sz="0" w:space="0" w:color="auto"/>
          </w:divBdr>
        </w:div>
        <w:div w:id="575676938">
          <w:marLeft w:val="640"/>
          <w:marRight w:val="0"/>
          <w:marTop w:val="0"/>
          <w:marBottom w:val="0"/>
          <w:divBdr>
            <w:top w:val="none" w:sz="0" w:space="0" w:color="auto"/>
            <w:left w:val="none" w:sz="0" w:space="0" w:color="auto"/>
            <w:bottom w:val="none" w:sz="0" w:space="0" w:color="auto"/>
            <w:right w:val="none" w:sz="0" w:space="0" w:color="auto"/>
          </w:divBdr>
        </w:div>
        <w:div w:id="2016573082">
          <w:marLeft w:val="640"/>
          <w:marRight w:val="0"/>
          <w:marTop w:val="0"/>
          <w:marBottom w:val="0"/>
          <w:divBdr>
            <w:top w:val="none" w:sz="0" w:space="0" w:color="auto"/>
            <w:left w:val="none" w:sz="0" w:space="0" w:color="auto"/>
            <w:bottom w:val="none" w:sz="0" w:space="0" w:color="auto"/>
            <w:right w:val="none" w:sz="0" w:space="0" w:color="auto"/>
          </w:divBdr>
        </w:div>
        <w:div w:id="2004158208">
          <w:marLeft w:val="640"/>
          <w:marRight w:val="0"/>
          <w:marTop w:val="0"/>
          <w:marBottom w:val="0"/>
          <w:divBdr>
            <w:top w:val="none" w:sz="0" w:space="0" w:color="auto"/>
            <w:left w:val="none" w:sz="0" w:space="0" w:color="auto"/>
            <w:bottom w:val="none" w:sz="0" w:space="0" w:color="auto"/>
            <w:right w:val="none" w:sz="0" w:space="0" w:color="auto"/>
          </w:divBdr>
        </w:div>
        <w:div w:id="1173255722">
          <w:marLeft w:val="640"/>
          <w:marRight w:val="0"/>
          <w:marTop w:val="0"/>
          <w:marBottom w:val="0"/>
          <w:divBdr>
            <w:top w:val="none" w:sz="0" w:space="0" w:color="auto"/>
            <w:left w:val="none" w:sz="0" w:space="0" w:color="auto"/>
            <w:bottom w:val="none" w:sz="0" w:space="0" w:color="auto"/>
            <w:right w:val="none" w:sz="0" w:space="0" w:color="auto"/>
          </w:divBdr>
        </w:div>
        <w:div w:id="760107788">
          <w:marLeft w:val="640"/>
          <w:marRight w:val="0"/>
          <w:marTop w:val="0"/>
          <w:marBottom w:val="0"/>
          <w:divBdr>
            <w:top w:val="none" w:sz="0" w:space="0" w:color="auto"/>
            <w:left w:val="none" w:sz="0" w:space="0" w:color="auto"/>
            <w:bottom w:val="none" w:sz="0" w:space="0" w:color="auto"/>
            <w:right w:val="none" w:sz="0" w:space="0" w:color="auto"/>
          </w:divBdr>
        </w:div>
        <w:div w:id="1378820706">
          <w:marLeft w:val="640"/>
          <w:marRight w:val="0"/>
          <w:marTop w:val="0"/>
          <w:marBottom w:val="0"/>
          <w:divBdr>
            <w:top w:val="none" w:sz="0" w:space="0" w:color="auto"/>
            <w:left w:val="none" w:sz="0" w:space="0" w:color="auto"/>
            <w:bottom w:val="none" w:sz="0" w:space="0" w:color="auto"/>
            <w:right w:val="none" w:sz="0" w:space="0" w:color="auto"/>
          </w:divBdr>
        </w:div>
        <w:div w:id="896013834">
          <w:marLeft w:val="640"/>
          <w:marRight w:val="0"/>
          <w:marTop w:val="0"/>
          <w:marBottom w:val="0"/>
          <w:divBdr>
            <w:top w:val="none" w:sz="0" w:space="0" w:color="auto"/>
            <w:left w:val="none" w:sz="0" w:space="0" w:color="auto"/>
            <w:bottom w:val="none" w:sz="0" w:space="0" w:color="auto"/>
            <w:right w:val="none" w:sz="0" w:space="0" w:color="auto"/>
          </w:divBdr>
        </w:div>
        <w:div w:id="295070797">
          <w:marLeft w:val="640"/>
          <w:marRight w:val="0"/>
          <w:marTop w:val="0"/>
          <w:marBottom w:val="0"/>
          <w:divBdr>
            <w:top w:val="none" w:sz="0" w:space="0" w:color="auto"/>
            <w:left w:val="none" w:sz="0" w:space="0" w:color="auto"/>
            <w:bottom w:val="none" w:sz="0" w:space="0" w:color="auto"/>
            <w:right w:val="none" w:sz="0" w:space="0" w:color="auto"/>
          </w:divBdr>
        </w:div>
        <w:div w:id="1732075846">
          <w:marLeft w:val="640"/>
          <w:marRight w:val="0"/>
          <w:marTop w:val="0"/>
          <w:marBottom w:val="0"/>
          <w:divBdr>
            <w:top w:val="none" w:sz="0" w:space="0" w:color="auto"/>
            <w:left w:val="none" w:sz="0" w:space="0" w:color="auto"/>
            <w:bottom w:val="none" w:sz="0" w:space="0" w:color="auto"/>
            <w:right w:val="none" w:sz="0" w:space="0" w:color="auto"/>
          </w:divBdr>
        </w:div>
        <w:div w:id="1011175598">
          <w:marLeft w:val="640"/>
          <w:marRight w:val="0"/>
          <w:marTop w:val="0"/>
          <w:marBottom w:val="0"/>
          <w:divBdr>
            <w:top w:val="none" w:sz="0" w:space="0" w:color="auto"/>
            <w:left w:val="none" w:sz="0" w:space="0" w:color="auto"/>
            <w:bottom w:val="none" w:sz="0" w:space="0" w:color="auto"/>
            <w:right w:val="none" w:sz="0" w:space="0" w:color="auto"/>
          </w:divBdr>
        </w:div>
        <w:div w:id="1059674747">
          <w:marLeft w:val="640"/>
          <w:marRight w:val="0"/>
          <w:marTop w:val="0"/>
          <w:marBottom w:val="0"/>
          <w:divBdr>
            <w:top w:val="none" w:sz="0" w:space="0" w:color="auto"/>
            <w:left w:val="none" w:sz="0" w:space="0" w:color="auto"/>
            <w:bottom w:val="none" w:sz="0" w:space="0" w:color="auto"/>
            <w:right w:val="none" w:sz="0" w:space="0" w:color="auto"/>
          </w:divBdr>
        </w:div>
        <w:div w:id="1287933641">
          <w:marLeft w:val="640"/>
          <w:marRight w:val="0"/>
          <w:marTop w:val="0"/>
          <w:marBottom w:val="0"/>
          <w:divBdr>
            <w:top w:val="none" w:sz="0" w:space="0" w:color="auto"/>
            <w:left w:val="none" w:sz="0" w:space="0" w:color="auto"/>
            <w:bottom w:val="none" w:sz="0" w:space="0" w:color="auto"/>
            <w:right w:val="none" w:sz="0" w:space="0" w:color="auto"/>
          </w:divBdr>
        </w:div>
        <w:div w:id="707491751">
          <w:marLeft w:val="640"/>
          <w:marRight w:val="0"/>
          <w:marTop w:val="0"/>
          <w:marBottom w:val="0"/>
          <w:divBdr>
            <w:top w:val="none" w:sz="0" w:space="0" w:color="auto"/>
            <w:left w:val="none" w:sz="0" w:space="0" w:color="auto"/>
            <w:bottom w:val="none" w:sz="0" w:space="0" w:color="auto"/>
            <w:right w:val="none" w:sz="0" w:space="0" w:color="auto"/>
          </w:divBdr>
        </w:div>
        <w:div w:id="174660006">
          <w:marLeft w:val="640"/>
          <w:marRight w:val="0"/>
          <w:marTop w:val="0"/>
          <w:marBottom w:val="0"/>
          <w:divBdr>
            <w:top w:val="none" w:sz="0" w:space="0" w:color="auto"/>
            <w:left w:val="none" w:sz="0" w:space="0" w:color="auto"/>
            <w:bottom w:val="none" w:sz="0" w:space="0" w:color="auto"/>
            <w:right w:val="none" w:sz="0" w:space="0" w:color="auto"/>
          </w:divBdr>
        </w:div>
        <w:div w:id="441219315">
          <w:marLeft w:val="640"/>
          <w:marRight w:val="0"/>
          <w:marTop w:val="0"/>
          <w:marBottom w:val="0"/>
          <w:divBdr>
            <w:top w:val="none" w:sz="0" w:space="0" w:color="auto"/>
            <w:left w:val="none" w:sz="0" w:space="0" w:color="auto"/>
            <w:bottom w:val="none" w:sz="0" w:space="0" w:color="auto"/>
            <w:right w:val="none" w:sz="0" w:space="0" w:color="auto"/>
          </w:divBdr>
        </w:div>
        <w:div w:id="1616445482">
          <w:marLeft w:val="640"/>
          <w:marRight w:val="0"/>
          <w:marTop w:val="0"/>
          <w:marBottom w:val="0"/>
          <w:divBdr>
            <w:top w:val="none" w:sz="0" w:space="0" w:color="auto"/>
            <w:left w:val="none" w:sz="0" w:space="0" w:color="auto"/>
            <w:bottom w:val="none" w:sz="0" w:space="0" w:color="auto"/>
            <w:right w:val="none" w:sz="0" w:space="0" w:color="auto"/>
          </w:divBdr>
        </w:div>
        <w:div w:id="642737273">
          <w:marLeft w:val="640"/>
          <w:marRight w:val="0"/>
          <w:marTop w:val="0"/>
          <w:marBottom w:val="0"/>
          <w:divBdr>
            <w:top w:val="none" w:sz="0" w:space="0" w:color="auto"/>
            <w:left w:val="none" w:sz="0" w:space="0" w:color="auto"/>
            <w:bottom w:val="none" w:sz="0" w:space="0" w:color="auto"/>
            <w:right w:val="none" w:sz="0" w:space="0" w:color="auto"/>
          </w:divBdr>
        </w:div>
        <w:div w:id="76174175">
          <w:marLeft w:val="640"/>
          <w:marRight w:val="0"/>
          <w:marTop w:val="0"/>
          <w:marBottom w:val="0"/>
          <w:divBdr>
            <w:top w:val="none" w:sz="0" w:space="0" w:color="auto"/>
            <w:left w:val="none" w:sz="0" w:space="0" w:color="auto"/>
            <w:bottom w:val="none" w:sz="0" w:space="0" w:color="auto"/>
            <w:right w:val="none" w:sz="0" w:space="0" w:color="auto"/>
          </w:divBdr>
        </w:div>
        <w:div w:id="400490596">
          <w:marLeft w:val="640"/>
          <w:marRight w:val="0"/>
          <w:marTop w:val="0"/>
          <w:marBottom w:val="0"/>
          <w:divBdr>
            <w:top w:val="none" w:sz="0" w:space="0" w:color="auto"/>
            <w:left w:val="none" w:sz="0" w:space="0" w:color="auto"/>
            <w:bottom w:val="none" w:sz="0" w:space="0" w:color="auto"/>
            <w:right w:val="none" w:sz="0" w:space="0" w:color="auto"/>
          </w:divBdr>
        </w:div>
        <w:div w:id="51467359">
          <w:marLeft w:val="640"/>
          <w:marRight w:val="0"/>
          <w:marTop w:val="0"/>
          <w:marBottom w:val="0"/>
          <w:divBdr>
            <w:top w:val="none" w:sz="0" w:space="0" w:color="auto"/>
            <w:left w:val="none" w:sz="0" w:space="0" w:color="auto"/>
            <w:bottom w:val="none" w:sz="0" w:space="0" w:color="auto"/>
            <w:right w:val="none" w:sz="0" w:space="0" w:color="auto"/>
          </w:divBdr>
        </w:div>
        <w:div w:id="792601793">
          <w:marLeft w:val="640"/>
          <w:marRight w:val="0"/>
          <w:marTop w:val="0"/>
          <w:marBottom w:val="0"/>
          <w:divBdr>
            <w:top w:val="none" w:sz="0" w:space="0" w:color="auto"/>
            <w:left w:val="none" w:sz="0" w:space="0" w:color="auto"/>
            <w:bottom w:val="none" w:sz="0" w:space="0" w:color="auto"/>
            <w:right w:val="none" w:sz="0" w:space="0" w:color="auto"/>
          </w:divBdr>
        </w:div>
        <w:div w:id="288904299">
          <w:marLeft w:val="640"/>
          <w:marRight w:val="0"/>
          <w:marTop w:val="0"/>
          <w:marBottom w:val="0"/>
          <w:divBdr>
            <w:top w:val="none" w:sz="0" w:space="0" w:color="auto"/>
            <w:left w:val="none" w:sz="0" w:space="0" w:color="auto"/>
            <w:bottom w:val="none" w:sz="0" w:space="0" w:color="auto"/>
            <w:right w:val="none" w:sz="0" w:space="0" w:color="auto"/>
          </w:divBdr>
        </w:div>
        <w:div w:id="762996656">
          <w:marLeft w:val="640"/>
          <w:marRight w:val="0"/>
          <w:marTop w:val="0"/>
          <w:marBottom w:val="0"/>
          <w:divBdr>
            <w:top w:val="none" w:sz="0" w:space="0" w:color="auto"/>
            <w:left w:val="none" w:sz="0" w:space="0" w:color="auto"/>
            <w:bottom w:val="none" w:sz="0" w:space="0" w:color="auto"/>
            <w:right w:val="none" w:sz="0" w:space="0" w:color="auto"/>
          </w:divBdr>
        </w:div>
        <w:div w:id="1249076548">
          <w:marLeft w:val="640"/>
          <w:marRight w:val="0"/>
          <w:marTop w:val="0"/>
          <w:marBottom w:val="0"/>
          <w:divBdr>
            <w:top w:val="none" w:sz="0" w:space="0" w:color="auto"/>
            <w:left w:val="none" w:sz="0" w:space="0" w:color="auto"/>
            <w:bottom w:val="none" w:sz="0" w:space="0" w:color="auto"/>
            <w:right w:val="none" w:sz="0" w:space="0" w:color="auto"/>
          </w:divBdr>
        </w:div>
        <w:div w:id="1591237480">
          <w:marLeft w:val="640"/>
          <w:marRight w:val="0"/>
          <w:marTop w:val="0"/>
          <w:marBottom w:val="0"/>
          <w:divBdr>
            <w:top w:val="none" w:sz="0" w:space="0" w:color="auto"/>
            <w:left w:val="none" w:sz="0" w:space="0" w:color="auto"/>
            <w:bottom w:val="none" w:sz="0" w:space="0" w:color="auto"/>
            <w:right w:val="none" w:sz="0" w:space="0" w:color="auto"/>
          </w:divBdr>
        </w:div>
        <w:div w:id="832641440">
          <w:marLeft w:val="640"/>
          <w:marRight w:val="0"/>
          <w:marTop w:val="0"/>
          <w:marBottom w:val="0"/>
          <w:divBdr>
            <w:top w:val="none" w:sz="0" w:space="0" w:color="auto"/>
            <w:left w:val="none" w:sz="0" w:space="0" w:color="auto"/>
            <w:bottom w:val="none" w:sz="0" w:space="0" w:color="auto"/>
            <w:right w:val="none" w:sz="0" w:space="0" w:color="auto"/>
          </w:divBdr>
        </w:div>
        <w:div w:id="2060208048">
          <w:marLeft w:val="640"/>
          <w:marRight w:val="0"/>
          <w:marTop w:val="0"/>
          <w:marBottom w:val="0"/>
          <w:divBdr>
            <w:top w:val="none" w:sz="0" w:space="0" w:color="auto"/>
            <w:left w:val="none" w:sz="0" w:space="0" w:color="auto"/>
            <w:bottom w:val="none" w:sz="0" w:space="0" w:color="auto"/>
            <w:right w:val="none" w:sz="0" w:space="0" w:color="auto"/>
          </w:divBdr>
        </w:div>
        <w:div w:id="684525251">
          <w:marLeft w:val="640"/>
          <w:marRight w:val="0"/>
          <w:marTop w:val="0"/>
          <w:marBottom w:val="0"/>
          <w:divBdr>
            <w:top w:val="none" w:sz="0" w:space="0" w:color="auto"/>
            <w:left w:val="none" w:sz="0" w:space="0" w:color="auto"/>
            <w:bottom w:val="none" w:sz="0" w:space="0" w:color="auto"/>
            <w:right w:val="none" w:sz="0" w:space="0" w:color="auto"/>
          </w:divBdr>
        </w:div>
        <w:div w:id="1523277412">
          <w:marLeft w:val="640"/>
          <w:marRight w:val="0"/>
          <w:marTop w:val="0"/>
          <w:marBottom w:val="0"/>
          <w:divBdr>
            <w:top w:val="none" w:sz="0" w:space="0" w:color="auto"/>
            <w:left w:val="none" w:sz="0" w:space="0" w:color="auto"/>
            <w:bottom w:val="none" w:sz="0" w:space="0" w:color="auto"/>
            <w:right w:val="none" w:sz="0" w:space="0" w:color="auto"/>
          </w:divBdr>
        </w:div>
        <w:div w:id="1838500146">
          <w:marLeft w:val="640"/>
          <w:marRight w:val="0"/>
          <w:marTop w:val="0"/>
          <w:marBottom w:val="0"/>
          <w:divBdr>
            <w:top w:val="none" w:sz="0" w:space="0" w:color="auto"/>
            <w:left w:val="none" w:sz="0" w:space="0" w:color="auto"/>
            <w:bottom w:val="none" w:sz="0" w:space="0" w:color="auto"/>
            <w:right w:val="none" w:sz="0" w:space="0" w:color="auto"/>
          </w:divBdr>
        </w:div>
        <w:div w:id="1036542435">
          <w:marLeft w:val="640"/>
          <w:marRight w:val="0"/>
          <w:marTop w:val="0"/>
          <w:marBottom w:val="0"/>
          <w:divBdr>
            <w:top w:val="none" w:sz="0" w:space="0" w:color="auto"/>
            <w:left w:val="none" w:sz="0" w:space="0" w:color="auto"/>
            <w:bottom w:val="none" w:sz="0" w:space="0" w:color="auto"/>
            <w:right w:val="none" w:sz="0" w:space="0" w:color="auto"/>
          </w:divBdr>
        </w:div>
        <w:div w:id="167134813">
          <w:marLeft w:val="640"/>
          <w:marRight w:val="0"/>
          <w:marTop w:val="0"/>
          <w:marBottom w:val="0"/>
          <w:divBdr>
            <w:top w:val="none" w:sz="0" w:space="0" w:color="auto"/>
            <w:left w:val="none" w:sz="0" w:space="0" w:color="auto"/>
            <w:bottom w:val="none" w:sz="0" w:space="0" w:color="auto"/>
            <w:right w:val="none" w:sz="0" w:space="0" w:color="auto"/>
          </w:divBdr>
        </w:div>
        <w:div w:id="2110390757">
          <w:marLeft w:val="640"/>
          <w:marRight w:val="0"/>
          <w:marTop w:val="0"/>
          <w:marBottom w:val="0"/>
          <w:divBdr>
            <w:top w:val="none" w:sz="0" w:space="0" w:color="auto"/>
            <w:left w:val="none" w:sz="0" w:space="0" w:color="auto"/>
            <w:bottom w:val="none" w:sz="0" w:space="0" w:color="auto"/>
            <w:right w:val="none" w:sz="0" w:space="0" w:color="auto"/>
          </w:divBdr>
        </w:div>
        <w:div w:id="1434976994">
          <w:marLeft w:val="640"/>
          <w:marRight w:val="0"/>
          <w:marTop w:val="0"/>
          <w:marBottom w:val="0"/>
          <w:divBdr>
            <w:top w:val="none" w:sz="0" w:space="0" w:color="auto"/>
            <w:left w:val="none" w:sz="0" w:space="0" w:color="auto"/>
            <w:bottom w:val="none" w:sz="0" w:space="0" w:color="auto"/>
            <w:right w:val="none" w:sz="0" w:space="0" w:color="auto"/>
          </w:divBdr>
        </w:div>
        <w:div w:id="239797520">
          <w:marLeft w:val="640"/>
          <w:marRight w:val="0"/>
          <w:marTop w:val="0"/>
          <w:marBottom w:val="0"/>
          <w:divBdr>
            <w:top w:val="none" w:sz="0" w:space="0" w:color="auto"/>
            <w:left w:val="none" w:sz="0" w:space="0" w:color="auto"/>
            <w:bottom w:val="none" w:sz="0" w:space="0" w:color="auto"/>
            <w:right w:val="none" w:sz="0" w:space="0" w:color="auto"/>
          </w:divBdr>
        </w:div>
        <w:div w:id="1320959683">
          <w:marLeft w:val="640"/>
          <w:marRight w:val="0"/>
          <w:marTop w:val="0"/>
          <w:marBottom w:val="0"/>
          <w:divBdr>
            <w:top w:val="none" w:sz="0" w:space="0" w:color="auto"/>
            <w:left w:val="none" w:sz="0" w:space="0" w:color="auto"/>
            <w:bottom w:val="none" w:sz="0" w:space="0" w:color="auto"/>
            <w:right w:val="none" w:sz="0" w:space="0" w:color="auto"/>
          </w:divBdr>
        </w:div>
      </w:divsChild>
    </w:div>
    <w:div w:id="2098359227">
      <w:bodyDiv w:val="1"/>
      <w:marLeft w:val="0"/>
      <w:marRight w:val="0"/>
      <w:marTop w:val="0"/>
      <w:marBottom w:val="0"/>
      <w:divBdr>
        <w:top w:val="none" w:sz="0" w:space="0" w:color="auto"/>
        <w:left w:val="none" w:sz="0" w:space="0" w:color="auto"/>
        <w:bottom w:val="none" w:sz="0" w:space="0" w:color="auto"/>
        <w:right w:val="none" w:sz="0" w:space="0" w:color="auto"/>
      </w:divBdr>
      <w:divsChild>
        <w:div w:id="488208692">
          <w:marLeft w:val="640"/>
          <w:marRight w:val="0"/>
          <w:marTop w:val="0"/>
          <w:marBottom w:val="0"/>
          <w:divBdr>
            <w:top w:val="none" w:sz="0" w:space="0" w:color="auto"/>
            <w:left w:val="none" w:sz="0" w:space="0" w:color="auto"/>
            <w:bottom w:val="none" w:sz="0" w:space="0" w:color="auto"/>
            <w:right w:val="none" w:sz="0" w:space="0" w:color="auto"/>
          </w:divBdr>
        </w:div>
        <w:div w:id="489832634">
          <w:marLeft w:val="640"/>
          <w:marRight w:val="0"/>
          <w:marTop w:val="0"/>
          <w:marBottom w:val="0"/>
          <w:divBdr>
            <w:top w:val="none" w:sz="0" w:space="0" w:color="auto"/>
            <w:left w:val="none" w:sz="0" w:space="0" w:color="auto"/>
            <w:bottom w:val="none" w:sz="0" w:space="0" w:color="auto"/>
            <w:right w:val="none" w:sz="0" w:space="0" w:color="auto"/>
          </w:divBdr>
        </w:div>
        <w:div w:id="446313603">
          <w:marLeft w:val="640"/>
          <w:marRight w:val="0"/>
          <w:marTop w:val="0"/>
          <w:marBottom w:val="0"/>
          <w:divBdr>
            <w:top w:val="none" w:sz="0" w:space="0" w:color="auto"/>
            <w:left w:val="none" w:sz="0" w:space="0" w:color="auto"/>
            <w:bottom w:val="none" w:sz="0" w:space="0" w:color="auto"/>
            <w:right w:val="none" w:sz="0" w:space="0" w:color="auto"/>
          </w:divBdr>
        </w:div>
        <w:div w:id="953176206">
          <w:marLeft w:val="640"/>
          <w:marRight w:val="0"/>
          <w:marTop w:val="0"/>
          <w:marBottom w:val="0"/>
          <w:divBdr>
            <w:top w:val="none" w:sz="0" w:space="0" w:color="auto"/>
            <w:left w:val="none" w:sz="0" w:space="0" w:color="auto"/>
            <w:bottom w:val="none" w:sz="0" w:space="0" w:color="auto"/>
            <w:right w:val="none" w:sz="0" w:space="0" w:color="auto"/>
          </w:divBdr>
        </w:div>
        <w:div w:id="1044914701">
          <w:marLeft w:val="640"/>
          <w:marRight w:val="0"/>
          <w:marTop w:val="0"/>
          <w:marBottom w:val="0"/>
          <w:divBdr>
            <w:top w:val="none" w:sz="0" w:space="0" w:color="auto"/>
            <w:left w:val="none" w:sz="0" w:space="0" w:color="auto"/>
            <w:bottom w:val="none" w:sz="0" w:space="0" w:color="auto"/>
            <w:right w:val="none" w:sz="0" w:space="0" w:color="auto"/>
          </w:divBdr>
        </w:div>
        <w:div w:id="1455831503">
          <w:marLeft w:val="640"/>
          <w:marRight w:val="0"/>
          <w:marTop w:val="0"/>
          <w:marBottom w:val="0"/>
          <w:divBdr>
            <w:top w:val="none" w:sz="0" w:space="0" w:color="auto"/>
            <w:left w:val="none" w:sz="0" w:space="0" w:color="auto"/>
            <w:bottom w:val="none" w:sz="0" w:space="0" w:color="auto"/>
            <w:right w:val="none" w:sz="0" w:space="0" w:color="auto"/>
          </w:divBdr>
        </w:div>
        <w:div w:id="1550529873">
          <w:marLeft w:val="640"/>
          <w:marRight w:val="0"/>
          <w:marTop w:val="0"/>
          <w:marBottom w:val="0"/>
          <w:divBdr>
            <w:top w:val="none" w:sz="0" w:space="0" w:color="auto"/>
            <w:left w:val="none" w:sz="0" w:space="0" w:color="auto"/>
            <w:bottom w:val="none" w:sz="0" w:space="0" w:color="auto"/>
            <w:right w:val="none" w:sz="0" w:space="0" w:color="auto"/>
          </w:divBdr>
        </w:div>
        <w:div w:id="1780682068">
          <w:marLeft w:val="640"/>
          <w:marRight w:val="0"/>
          <w:marTop w:val="0"/>
          <w:marBottom w:val="0"/>
          <w:divBdr>
            <w:top w:val="none" w:sz="0" w:space="0" w:color="auto"/>
            <w:left w:val="none" w:sz="0" w:space="0" w:color="auto"/>
            <w:bottom w:val="none" w:sz="0" w:space="0" w:color="auto"/>
            <w:right w:val="none" w:sz="0" w:space="0" w:color="auto"/>
          </w:divBdr>
        </w:div>
        <w:div w:id="667294130">
          <w:marLeft w:val="640"/>
          <w:marRight w:val="0"/>
          <w:marTop w:val="0"/>
          <w:marBottom w:val="0"/>
          <w:divBdr>
            <w:top w:val="none" w:sz="0" w:space="0" w:color="auto"/>
            <w:left w:val="none" w:sz="0" w:space="0" w:color="auto"/>
            <w:bottom w:val="none" w:sz="0" w:space="0" w:color="auto"/>
            <w:right w:val="none" w:sz="0" w:space="0" w:color="auto"/>
          </w:divBdr>
        </w:div>
        <w:div w:id="1645282172">
          <w:marLeft w:val="640"/>
          <w:marRight w:val="0"/>
          <w:marTop w:val="0"/>
          <w:marBottom w:val="0"/>
          <w:divBdr>
            <w:top w:val="none" w:sz="0" w:space="0" w:color="auto"/>
            <w:left w:val="none" w:sz="0" w:space="0" w:color="auto"/>
            <w:bottom w:val="none" w:sz="0" w:space="0" w:color="auto"/>
            <w:right w:val="none" w:sz="0" w:space="0" w:color="auto"/>
          </w:divBdr>
        </w:div>
        <w:div w:id="1520854829">
          <w:marLeft w:val="640"/>
          <w:marRight w:val="0"/>
          <w:marTop w:val="0"/>
          <w:marBottom w:val="0"/>
          <w:divBdr>
            <w:top w:val="none" w:sz="0" w:space="0" w:color="auto"/>
            <w:left w:val="none" w:sz="0" w:space="0" w:color="auto"/>
            <w:bottom w:val="none" w:sz="0" w:space="0" w:color="auto"/>
            <w:right w:val="none" w:sz="0" w:space="0" w:color="auto"/>
          </w:divBdr>
        </w:div>
        <w:div w:id="1493907866">
          <w:marLeft w:val="640"/>
          <w:marRight w:val="0"/>
          <w:marTop w:val="0"/>
          <w:marBottom w:val="0"/>
          <w:divBdr>
            <w:top w:val="none" w:sz="0" w:space="0" w:color="auto"/>
            <w:left w:val="none" w:sz="0" w:space="0" w:color="auto"/>
            <w:bottom w:val="none" w:sz="0" w:space="0" w:color="auto"/>
            <w:right w:val="none" w:sz="0" w:space="0" w:color="auto"/>
          </w:divBdr>
        </w:div>
        <w:div w:id="105733615">
          <w:marLeft w:val="640"/>
          <w:marRight w:val="0"/>
          <w:marTop w:val="0"/>
          <w:marBottom w:val="0"/>
          <w:divBdr>
            <w:top w:val="none" w:sz="0" w:space="0" w:color="auto"/>
            <w:left w:val="none" w:sz="0" w:space="0" w:color="auto"/>
            <w:bottom w:val="none" w:sz="0" w:space="0" w:color="auto"/>
            <w:right w:val="none" w:sz="0" w:space="0" w:color="auto"/>
          </w:divBdr>
        </w:div>
        <w:div w:id="138689367">
          <w:marLeft w:val="640"/>
          <w:marRight w:val="0"/>
          <w:marTop w:val="0"/>
          <w:marBottom w:val="0"/>
          <w:divBdr>
            <w:top w:val="none" w:sz="0" w:space="0" w:color="auto"/>
            <w:left w:val="none" w:sz="0" w:space="0" w:color="auto"/>
            <w:bottom w:val="none" w:sz="0" w:space="0" w:color="auto"/>
            <w:right w:val="none" w:sz="0" w:space="0" w:color="auto"/>
          </w:divBdr>
        </w:div>
        <w:div w:id="1113131138">
          <w:marLeft w:val="640"/>
          <w:marRight w:val="0"/>
          <w:marTop w:val="0"/>
          <w:marBottom w:val="0"/>
          <w:divBdr>
            <w:top w:val="none" w:sz="0" w:space="0" w:color="auto"/>
            <w:left w:val="none" w:sz="0" w:space="0" w:color="auto"/>
            <w:bottom w:val="none" w:sz="0" w:space="0" w:color="auto"/>
            <w:right w:val="none" w:sz="0" w:space="0" w:color="auto"/>
          </w:divBdr>
        </w:div>
        <w:div w:id="721444263">
          <w:marLeft w:val="640"/>
          <w:marRight w:val="0"/>
          <w:marTop w:val="0"/>
          <w:marBottom w:val="0"/>
          <w:divBdr>
            <w:top w:val="none" w:sz="0" w:space="0" w:color="auto"/>
            <w:left w:val="none" w:sz="0" w:space="0" w:color="auto"/>
            <w:bottom w:val="none" w:sz="0" w:space="0" w:color="auto"/>
            <w:right w:val="none" w:sz="0" w:space="0" w:color="auto"/>
          </w:divBdr>
        </w:div>
        <w:div w:id="1460027489">
          <w:marLeft w:val="640"/>
          <w:marRight w:val="0"/>
          <w:marTop w:val="0"/>
          <w:marBottom w:val="0"/>
          <w:divBdr>
            <w:top w:val="none" w:sz="0" w:space="0" w:color="auto"/>
            <w:left w:val="none" w:sz="0" w:space="0" w:color="auto"/>
            <w:bottom w:val="none" w:sz="0" w:space="0" w:color="auto"/>
            <w:right w:val="none" w:sz="0" w:space="0" w:color="auto"/>
          </w:divBdr>
        </w:div>
        <w:div w:id="1006785759">
          <w:marLeft w:val="640"/>
          <w:marRight w:val="0"/>
          <w:marTop w:val="0"/>
          <w:marBottom w:val="0"/>
          <w:divBdr>
            <w:top w:val="none" w:sz="0" w:space="0" w:color="auto"/>
            <w:left w:val="none" w:sz="0" w:space="0" w:color="auto"/>
            <w:bottom w:val="none" w:sz="0" w:space="0" w:color="auto"/>
            <w:right w:val="none" w:sz="0" w:space="0" w:color="auto"/>
          </w:divBdr>
        </w:div>
        <w:div w:id="51782344">
          <w:marLeft w:val="640"/>
          <w:marRight w:val="0"/>
          <w:marTop w:val="0"/>
          <w:marBottom w:val="0"/>
          <w:divBdr>
            <w:top w:val="none" w:sz="0" w:space="0" w:color="auto"/>
            <w:left w:val="none" w:sz="0" w:space="0" w:color="auto"/>
            <w:bottom w:val="none" w:sz="0" w:space="0" w:color="auto"/>
            <w:right w:val="none" w:sz="0" w:space="0" w:color="auto"/>
          </w:divBdr>
        </w:div>
        <w:div w:id="619339153">
          <w:marLeft w:val="640"/>
          <w:marRight w:val="0"/>
          <w:marTop w:val="0"/>
          <w:marBottom w:val="0"/>
          <w:divBdr>
            <w:top w:val="none" w:sz="0" w:space="0" w:color="auto"/>
            <w:left w:val="none" w:sz="0" w:space="0" w:color="auto"/>
            <w:bottom w:val="none" w:sz="0" w:space="0" w:color="auto"/>
            <w:right w:val="none" w:sz="0" w:space="0" w:color="auto"/>
          </w:divBdr>
        </w:div>
        <w:div w:id="472987704">
          <w:marLeft w:val="640"/>
          <w:marRight w:val="0"/>
          <w:marTop w:val="0"/>
          <w:marBottom w:val="0"/>
          <w:divBdr>
            <w:top w:val="none" w:sz="0" w:space="0" w:color="auto"/>
            <w:left w:val="none" w:sz="0" w:space="0" w:color="auto"/>
            <w:bottom w:val="none" w:sz="0" w:space="0" w:color="auto"/>
            <w:right w:val="none" w:sz="0" w:space="0" w:color="auto"/>
          </w:divBdr>
        </w:div>
        <w:div w:id="1281376160">
          <w:marLeft w:val="640"/>
          <w:marRight w:val="0"/>
          <w:marTop w:val="0"/>
          <w:marBottom w:val="0"/>
          <w:divBdr>
            <w:top w:val="none" w:sz="0" w:space="0" w:color="auto"/>
            <w:left w:val="none" w:sz="0" w:space="0" w:color="auto"/>
            <w:bottom w:val="none" w:sz="0" w:space="0" w:color="auto"/>
            <w:right w:val="none" w:sz="0" w:space="0" w:color="auto"/>
          </w:divBdr>
        </w:div>
        <w:div w:id="1288583136">
          <w:marLeft w:val="640"/>
          <w:marRight w:val="0"/>
          <w:marTop w:val="0"/>
          <w:marBottom w:val="0"/>
          <w:divBdr>
            <w:top w:val="none" w:sz="0" w:space="0" w:color="auto"/>
            <w:left w:val="none" w:sz="0" w:space="0" w:color="auto"/>
            <w:bottom w:val="none" w:sz="0" w:space="0" w:color="auto"/>
            <w:right w:val="none" w:sz="0" w:space="0" w:color="auto"/>
          </w:divBdr>
        </w:div>
        <w:div w:id="26686540">
          <w:marLeft w:val="640"/>
          <w:marRight w:val="0"/>
          <w:marTop w:val="0"/>
          <w:marBottom w:val="0"/>
          <w:divBdr>
            <w:top w:val="none" w:sz="0" w:space="0" w:color="auto"/>
            <w:left w:val="none" w:sz="0" w:space="0" w:color="auto"/>
            <w:bottom w:val="none" w:sz="0" w:space="0" w:color="auto"/>
            <w:right w:val="none" w:sz="0" w:space="0" w:color="auto"/>
          </w:divBdr>
        </w:div>
        <w:div w:id="824054314">
          <w:marLeft w:val="640"/>
          <w:marRight w:val="0"/>
          <w:marTop w:val="0"/>
          <w:marBottom w:val="0"/>
          <w:divBdr>
            <w:top w:val="none" w:sz="0" w:space="0" w:color="auto"/>
            <w:left w:val="none" w:sz="0" w:space="0" w:color="auto"/>
            <w:bottom w:val="none" w:sz="0" w:space="0" w:color="auto"/>
            <w:right w:val="none" w:sz="0" w:space="0" w:color="auto"/>
          </w:divBdr>
        </w:div>
        <w:div w:id="2121415273">
          <w:marLeft w:val="640"/>
          <w:marRight w:val="0"/>
          <w:marTop w:val="0"/>
          <w:marBottom w:val="0"/>
          <w:divBdr>
            <w:top w:val="none" w:sz="0" w:space="0" w:color="auto"/>
            <w:left w:val="none" w:sz="0" w:space="0" w:color="auto"/>
            <w:bottom w:val="none" w:sz="0" w:space="0" w:color="auto"/>
            <w:right w:val="none" w:sz="0" w:space="0" w:color="auto"/>
          </w:divBdr>
        </w:div>
        <w:div w:id="14842640">
          <w:marLeft w:val="640"/>
          <w:marRight w:val="0"/>
          <w:marTop w:val="0"/>
          <w:marBottom w:val="0"/>
          <w:divBdr>
            <w:top w:val="none" w:sz="0" w:space="0" w:color="auto"/>
            <w:left w:val="none" w:sz="0" w:space="0" w:color="auto"/>
            <w:bottom w:val="none" w:sz="0" w:space="0" w:color="auto"/>
            <w:right w:val="none" w:sz="0" w:space="0" w:color="auto"/>
          </w:divBdr>
        </w:div>
        <w:div w:id="817108475">
          <w:marLeft w:val="640"/>
          <w:marRight w:val="0"/>
          <w:marTop w:val="0"/>
          <w:marBottom w:val="0"/>
          <w:divBdr>
            <w:top w:val="none" w:sz="0" w:space="0" w:color="auto"/>
            <w:left w:val="none" w:sz="0" w:space="0" w:color="auto"/>
            <w:bottom w:val="none" w:sz="0" w:space="0" w:color="auto"/>
            <w:right w:val="none" w:sz="0" w:space="0" w:color="auto"/>
          </w:divBdr>
        </w:div>
        <w:div w:id="415637063">
          <w:marLeft w:val="640"/>
          <w:marRight w:val="0"/>
          <w:marTop w:val="0"/>
          <w:marBottom w:val="0"/>
          <w:divBdr>
            <w:top w:val="none" w:sz="0" w:space="0" w:color="auto"/>
            <w:left w:val="none" w:sz="0" w:space="0" w:color="auto"/>
            <w:bottom w:val="none" w:sz="0" w:space="0" w:color="auto"/>
            <w:right w:val="none" w:sz="0" w:space="0" w:color="auto"/>
          </w:divBdr>
        </w:div>
        <w:div w:id="2104181958">
          <w:marLeft w:val="640"/>
          <w:marRight w:val="0"/>
          <w:marTop w:val="0"/>
          <w:marBottom w:val="0"/>
          <w:divBdr>
            <w:top w:val="none" w:sz="0" w:space="0" w:color="auto"/>
            <w:left w:val="none" w:sz="0" w:space="0" w:color="auto"/>
            <w:bottom w:val="none" w:sz="0" w:space="0" w:color="auto"/>
            <w:right w:val="none" w:sz="0" w:space="0" w:color="auto"/>
          </w:divBdr>
        </w:div>
        <w:div w:id="349065894">
          <w:marLeft w:val="640"/>
          <w:marRight w:val="0"/>
          <w:marTop w:val="0"/>
          <w:marBottom w:val="0"/>
          <w:divBdr>
            <w:top w:val="none" w:sz="0" w:space="0" w:color="auto"/>
            <w:left w:val="none" w:sz="0" w:space="0" w:color="auto"/>
            <w:bottom w:val="none" w:sz="0" w:space="0" w:color="auto"/>
            <w:right w:val="none" w:sz="0" w:space="0" w:color="auto"/>
          </w:divBdr>
        </w:div>
        <w:div w:id="1069230837">
          <w:marLeft w:val="640"/>
          <w:marRight w:val="0"/>
          <w:marTop w:val="0"/>
          <w:marBottom w:val="0"/>
          <w:divBdr>
            <w:top w:val="none" w:sz="0" w:space="0" w:color="auto"/>
            <w:left w:val="none" w:sz="0" w:space="0" w:color="auto"/>
            <w:bottom w:val="none" w:sz="0" w:space="0" w:color="auto"/>
            <w:right w:val="none" w:sz="0" w:space="0" w:color="auto"/>
          </w:divBdr>
        </w:div>
        <w:div w:id="1716931782">
          <w:marLeft w:val="640"/>
          <w:marRight w:val="0"/>
          <w:marTop w:val="0"/>
          <w:marBottom w:val="0"/>
          <w:divBdr>
            <w:top w:val="none" w:sz="0" w:space="0" w:color="auto"/>
            <w:left w:val="none" w:sz="0" w:space="0" w:color="auto"/>
            <w:bottom w:val="none" w:sz="0" w:space="0" w:color="auto"/>
            <w:right w:val="none" w:sz="0" w:space="0" w:color="auto"/>
          </w:divBdr>
        </w:div>
        <w:div w:id="1754232086">
          <w:marLeft w:val="640"/>
          <w:marRight w:val="0"/>
          <w:marTop w:val="0"/>
          <w:marBottom w:val="0"/>
          <w:divBdr>
            <w:top w:val="none" w:sz="0" w:space="0" w:color="auto"/>
            <w:left w:val="none" w:sz="0" w:space="0" w:color="auto"/>
            <w:bottom w:val="none" w:sz="0" w:space="0" w:color="auto"/>
            <w:right w:val="none" w:sz="0" w:space="0" w:color="auto"/>
          </w:divBdr>
        </w:div>
        <w:div w:id="628319242">
          <w:marLeft w:val="640"/>
          <w:marRight w:val="0"/>
          <w:marTop w:val="0"/>
          <w:marBottom w:val="0"/>
          <w:divBdr>
            <w:top w:val="none" w:sz="0" w:space="0" w:color="auto"/>
            <w:left w:val="none" w:sz="0" w:space="0" w:color="auto"/>
            <w:bottom w:val="none" w:sz="0" w:space="0" w:color="auto"/>
            <w:right w:val="none" w:sz="0" w:space="0" w:color="auto"/>
          </w:divBdr>
        </w:div>
        <w:div w:id="204222623">
          <w:marLeft w:val="640"/>
          <w:marRight w:val="0"/>
          <w:marTop w:val="0"/>
          <w:marBottom w:val="0"/>
          <w:divBdr>
            <w:top w:val="none" w:sz="0" w:space="0" w:color="auto"/>
            <w:left w:val="none" w:sz="0" w:space="0" w:color="auto"/>
            <w:bottom w:val="none" w:sz="0" w:space="0" w:color="auto"/>
            <w:right w:val="none" w:sz="0" w:space="0" w:color="auto"/>
          </w:divBdr>
        </w:div>
        <w:div w:id="1577743984">
          <w:marLeft w:val="640"/>
          <w:marRight w:val="0"/>
          <w:marTop w:val="0"/>
          <w:marBottom w:val="0"/>
          <w:divBdr>
            <w:top w:val="none" w:sz="0" w:space="0" w:color="auto"/>
            <w:left w:val="none" w:sz="0" w:space="0" w:color="auto"/>
            <w:bottom w:val="none" w:sz="0" w:space="0" w:color="auto"/>
            <w:right w:val="none" w:sz="0" w:space="0" w:color="auto"/>
          </w:divBdr>
        </w:div>
        <w:div w:id="591668120">
          <w:marLeft w:val="640"/>
          <w:marRight w:val="0"/>
          <w:marTop w:val="0"/>
          <w:marBottom w:val="0"/>
          <w:divBdr>
            <w:top w:val="none" w:sz="0" w:space="0" w:color="auto"/>
            <w:left w:val="none" w:sz="0" w:space="0" w:color="auto"/>
            <w:bottom w:val="none" w:sz="0" w:space="0" w:color="auto"/>
            <w:right w:val="none" w:sz="0" w:space="0" w:color="auto"/>
          </w:divBdr>
        </w:div>
        <w:div w:id="582564677">
          <w:marLeft w:val="640"/>
          <w:marRight w:val="0"/>
          <w:marTop w:val="0"/>
          <w:marBottom w:val="0"/>
          <w:divBdr>
            <w:top w:val="none" w:sz="0" w:space="0" w:color="auto"/>
            <w:left w:val="none" w:sz="0" w:space="0" w:color="auto"/>
            <w:bottom w:val="none" w:sz="0" w:space="0" w:color="auto"/>
            <w:right w:val="none" w:sz="0" w:space="0" w:color="auto"/>
          </w:divBdr>
        </w:div>
        <w:div w:id="1395659144">
          <w:marLeft w:val="640"/>
          <w:marRight w:val="0"/>
          <w:marTop w:val="0"/>
          <w:marBottom w:val="0"/>
          <w:divBdr>
            <w:top w:val="none" w:sz="0" w:space="0" w:color="auto"/>
            <w:left w:val="none" w:sz="0" w:space="0" w:color="auto"/>
            <w:bottom w:val="none" w:sz="0" w:space="0" w:color="auto"/>
            <w:right w:val="none" w:sz="0" w:space="0" w:color="auto"/>
          </w:divBdr>
        </w:div>
        <w:div w:id="869610542">
          <w:marLeft w:val="640"/>
          <w:marRight w:val="0"/>
          <w:marTop w:val="0"/>
          <w:marBottom w:val="0"/>
          <w:divBdr>
            <w:top w:val="none" w:sz="0" w:space="0" w:color="auto"/>
            <w:left w:val="none" w:sz="0" w:space="0" w:color="auto"/>
            <w:bottom w:val="none" w:sz="0" w:space="0" w:color="auto"/>
            <w:right w:val="none" w:sz="0" w:space="0" w:color="auto"/>
          </w:divBdr>
        </w:div>
        <w:div w:id="999962756">
          <w:marLeft w:val="640"/>
          <w:marRight w:val="0"/>
          <w:marTop w:val="0"/>
          <w:marBottom w:val="0"/>
          <w:divBdr>
            <w:top w:val="none" w:sz="0" w:space="0" w:color="auto"/>
            <w:left w:val="none" w:sz="0" w:space="0" w:color="auto"/>
            <w:bottom w:val="none" w:sz="0" w:space="0" w:color="auto"/>
            <w:right w:val="none" w:sz="0" w:space="0" w:color="auto"/>
          </w:divBdr>
        </w:div>
        <w:div w:id="973943872">
          <w:marLeft w:val="640"/>
          <w:marRight w:val="0"/>
          <w:marTop w:val="0"/>
          <w:marBottom w:val="0"/>
          <w:divBdr>
            <w:top w:val="none" w:sz="0" w:space="0" w:color="auto"/>
            <w:left w:val="none" w:sz="0" w:space="0" w:color="auto"/>
            <w:bottom w:val="none" w:sz="0" w:space="0" w:color="auto"/>
            <w:right w:val="none" w:sz="0" w:space="0" w:color="auto"/>
          </w:divBdr>
        </w:div>
        <w:div w:id="1778476763">
          <w:marLeft w:val="640"/>
          <w:marRight w:val="0"/>
          <w:marTop w:val="0"/>
          <w:marBottom w:val="0"/>
          <w:divBdr>
            <w:top w:val="none" w:sz="0" w:space="0" w:color="auto"/>
            <w:left w:val="none" w:sz="0" w:space="0" w:color="auto"/>
            <w:bottom w:val="none" w:sz="0" w:space="0" w:color="auto"/>
            <w:right w:val="none" w:sz="0" w:space="0" w:color="auto"/>
          </w:divBdr>
        </w:div>
        <w:div w:id="383480752">
          <w:marLeft w:val="640"/>
          <w:marRight w:val="0"/>
          <w:marTop w:val="0"/>
          <w:marBottom w:val="0"/>
          <w:divBdr>
            <w:top w:val="none" w:sz="0" w:space="0" w:color="auto"/>
            <w:left w:val="none" w:sz="0" w:space="0" w:color="auto"/>
            <w:bottom w:val="none" w:sz="0" w:space="0" w:color="auto"/>
            <w:right w:val="none" w:sz="0" w:space="0" w:color="auto"/>
          </w:divBdr>
        </w:div>
        <w:div w:id="1154029301">
          <w:marLeft w:val="640"/>
          <w:marRight w:val="0"/>
          <w:marTop w:val="0"/>
          <w:marBottom w:val="0"/>
          <w:divBdr>
            <w:top w:val="none" w:sz="0" w:space="0" w:color="auto"/>
            <w:left w:val="none" w:sz="0" w:space="0" w:color="auto"/>
            <w:bottom w:val="none" w:sz="0" w:space="0" w:color="auto"/>
            <w:right w:val="none" w:sz="0" w:space="0" w:color="auto"/>
          </w:divBdr>
        </w:div>
        <w:div w:id="1735665033">
          <w:marLeft w:val="640"/>
          <w:marRight w:val="0"/>
          <w:marTop w:val="0"/>
          <w:marBottom w:val="0"/>
          <w:divBdr>
            <w:top w:val="none" w:sz="0" w:space="0" w:color="auto"/>
            <w:left w:val="none" w:sz="0" w:space="0" w:color="auto"/>
            <w:bottom w:val="none" w:sz="0" w:space="0" w:color="auto"/>
            <w:right w:val="none" w:sz="0" w:space="0" w:color="auto"/>
          </w:divBdr>
        </w:div>
        <w:div w:id="524027914">
          <w:marLeft w:val="640"/>
          <w:marRight w:val="0"/>
          <w:marTop w:val="0"/>
          <w:marBottom w:val="0"/>
          <w:divBdr>
            <w:top w:val="none" w:sz="0" w:space="0" w:color="auto"/>
            <w:left w:val="none" w:sz="0" w:space="0" w:color="auto"/>
            <w:bottom w:val="none" w:sz="0" w:space="0" w:color="auto"/>
            <w:right w:val="none" w:sz="0" w:space="0" w:color="auto"/>
          </w:divBdr>
        </w:div>
        <w:div w:id="645626861">
          <w:marLeft w:val="640"/>
          <w:marRight w:val="0"/>
          <w:marTop w:val="0"/>
          <w:marBottom w:val="0"/>
          <w:divBdr>
            <w:top w:val="none" w:sz="0" w:space="0" w:color="auto"/>
            <w:left w:val="none" w:sz="0" w:space="0" w:color="auto"/>
            <w:bottom w:val="none" w:sz="0" w:space="0" w:color="auto"/>
            <w:right w:val="none" w:sz="0" w:space="0" w:color="auto"/>
          </w:divBdr>
        </w:div>
        <w:div w:id="1511675453">
          <w:marLeft w:val="640"/>
          <w:marRight w:val="0"/>
          <w:marTop w:val="0"/>
          <w:marBottom w:val="0"/>
          <w:divBdr>
            <w:top w:val="none" w:sz="0" w:space="0" w:color="auto"/>
            <w:left w:val="none" w:sz="0" w:space="0" w:color="auto"/>
            <w:bottom w:val="none" w:sz="0" w:space="0" w:color="auto"/>
            <w:right w:val="none" w:sz="0" w:space="0" w:color="auto"/>
          </w:divBdr>
        </w:div>
        <w:div w:id="326177099">
          <w:marLeft w:val="640"/>
          <w:marRight w:val="0"/>
          <w:marTop w:val="0"/>
          <w:marBottom w:val="0"/>
          <w:divBdr>
            <w:top w:val="none" w:sz="0" w:space="0" w:color="auto"/>
            <w:left w:val="none" w:sz="0" w:space="0" w:color="auto"/>
            <w:bottom w:val="none" w:sz="0" w:space="0" w:color="auto"/>
            <w:right w:val="none" w:sz="0" w:space="0" w:color="auto"/>
          </w:divBdr>
        </w:div>
        <w:div w:id="698312848">
          <w:marLeft w:val="640"/>
          <w:marRight w:val="0"/>
          <w:marTop w:val="0"/>
          <w:marBottom w:val="0"/>
          <w:divBdr>
            <w:top w:val="none" w:sz="0" w:space="0" w:color="auto"/>
            <w:left w:val="none" w:sz="0" w:space="0" w:color="auto"/>
            <w:bottom w:val="none" w:sz="0" w:space="0" w:color="auto"/>
            <w:right w:val="none" w:sz="0" w:space="0" w:color="auto"/>
          </w:divBdr>
        </w:div>
        <w:div w:id="732578786">
          <w:marLeft w:val="640"/>
          <w:marRight w:val="0"/>
          <w:marTop w:val="0"/>
          <w:marBottom w:val="0"/>
          <w:divBdr>
            <w:top w:val="none" w:sz="0" w:space="0" w:color="auto"/>
            <w:left w:val="none" w:sz="0" w:space="0" w:color="auto"/>
            <w:bottom w:val="none" w:sz="0" w:space="0" w:color="auto"/>
            <w:right w:val="none" w:sz="0" w:space="0" w:color="auto"/>
          </w:divBdr>
        </w:div>
        <w:div w:id="314728185">
          <w:marLeft w:val="640"/>
          <w:marRight w:val="0"/>
          <w:marTop w:val="0"/>
          <w:marBottom w:val="0"/>
          <w:divBdr>
            <w:top w:val="none" w:sz="0" w:space="0" w:color="auto"/>
            <w:left w:val="none" w:sz="0" w:space="0" w:color="auto"/>
            <w:bottom w:val="none" w:sz="0" w:space="0" w:color="auto"/>
            <w:right w:val="none" w:sz="0" w:space="0" w:color="auto"/>
          </w:divBdr>
        </w:div>
        <w:div w:id="2011518036">
          <w:marLeft w:val="640"/>
          <w:marRight w:val="0"/>
          <w:marTop w:val="0"/>
          <w:marBottom w:val="0"/>
          <w:divBdr>
            <w:top w:val="none" w:sz="0" w:space="0" w:color="auto"/>
            <w:left w:val="none" w:sz="0" w:space="0" w:color="auto"/>
            <w:bottom w:val="none" w:sz="0" w:space="0" w:color="auto"/>
            <w:right w:val="none" w:sz="0" w:space="0" w:color="auto"/>
          </w:divBdr>
        </w:div>
        <w:div w:id="1016342600">
          <w:marLeft w:val="640"/>
          <w:marRight w:val="0"/>
          <w:marTop w:val="0"/>
          <w:marBottom w:val="0"/>
          <w:divBdr>
            <w:top w:val="none" w:sz="0" w:space="0" w:color="auto"/>
            <w:left w:val="none" w:sz="0" w:space="0" w:color="auto"/>
            <w:bottom w:val="none" w:sz="0" w:space="0" w:color="auto"/>
            <w:right w:val="none" w:sz="0" w:space="0" w:color="auto"/>
          </w:divBdr>
        </w:div>
        <w:div w:id="301082125">
          <w:marLeft w:val="640"/>
          <w:marRight w:val="0"/>
          <w:marTop w:val="0"/>
          <w:marBottom w:val="0"/>
          <w:divBdr>
            <w:top w:val="none" w:sz="0" w:space="0" w:color="auto"/>
            <w:left w:val="none" w:sz="0" w:space="0" w:color="auto"/>
            <w:bottom w:val="none" w:sz="0" w:space="0" w:color="auto"/>
            <w:right w:val="none" w:sz="0" w:space="0" w:color="auto"/>
          </w:divBdr>
        </w:div>
        <w:div w:id="1315909712">
          <w:marLeft w:val="640"/>
          <w:marRight w:val="0"/>
          <w:marTop w:val="0"/>
          <w:marBottom w:val="0"/>
          <w:divBdr>
            <w:top w:val="none" w:sz="0" w:space="0" w:color="auto"/>
            <w:left w:val="none" w:sz="0" w:space="0" w:color="auto"/>
            <w:bottom w:val="none" w:sz="0" w:space="0" w:color="auto"/>
            <w:right w:val="none" w:sz="0" w:space="0" w:color="auto"/>
          </w:divBdr>
        </w:div>
        <w:div w:id="715003741">
          <w:marLeft w:val="640"/>
          <w:marRight w:val="0"/>
          <w:marTop w:val="0"/>
          <w:marBottom w:val="0"/>
          <w:divBdr>
            <w:top w:val="none" w:sz="0" w:space="0" w:color="auto"/>
            <w:left w:val="none" w:sz="0" w:space="0" w:color="auto"/>
            <w:bottom w:val="none" w:sz="0" w:space="0" w:color="auto"/>
            <w:right w:val="none" w:sz="0" w:space="0" w:color="auto"/>
          </w:divBdr>
        </w:div>
        <w:div w:id="2089693829">
          <w:marLeft w:val="64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9F851FE-77D6-B248-AA55-2F7B37C55648}">
  <we:reference id="f78a3046-9e99-4300-aa2b-5814002b01a2" version="1.55.1.0" store="EXCatalog" storeType="EXCatalog"/>
  <we:alternateReferences>
    <we:reference id="WA104382081" version="1.55.1.0" store="es-ES" storeType="OMEX"/>
  </we:alternateReferences>
  <we:properties>
    <we:property name="MENDELEY_CITATIONS" value="[{&quot;citationID&quot;:&quot;MENDELEY_CITATION_2c4b8b69-ea2d-4c65-8456-d1846538c8bb&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&quot;,&quot;citationItems&quot;:[{&quot;id&quot;:&quot;541e46eb-aedb-3947-b5b3-1cef1c070d89&quot;,&quot;itemData&quot;:{&quot;type&quot;:&quot;article-journal&quot;,&quot;id&quot;:&quot;541e46eb-aedb-3947-b5b3-1cef1c070d89&quot;,&quot;title&quot;:&quot;Global, regional, and national prevalence of adult overweight and obesity, 1990–2021, with forecasts to 2050: a forecasting study for the Global Burden of Disease Study 2021&quot;,&quot;author&quot;:[{&quot;family&quot;:&quot;Global Burden of Disease Study 2021&quot;,&quot;given&quot;:&quot;&quot;,&quot;parse-names&quot;:false,&quot;dropping-particle&quot;:&quot;&quot;,&quot;non-dropping-particle&quot;:&quot;&quot;}],&quot;container-title&quot;:&quot;Lancet&quot;,&quot;DOI&quot;:&quot;10.1016/s0140-6736(25)00355-1&quot;,&quot;issued&quot;:{&quot;date-parts&quot;:[[2025]]},&quot;page&quot;:&quot;813-838&quot;,&quot;issue&quot;:&quot;10481&quot;,&quot;volume&quot;:&quot;405&quot;,&quot;container-title-short&quot;:&quot;&quot;},&quot;isTemporary&quot;:false}]},{&quot;citationID&quot;:&quot;MENDELEY_CITATION_6d0a7397-083f-42d9-a5c9-ced8f6688e5d&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&quot;,&quot;citationItems&quot;:[{&quot;id&quot;:&quot;cd7f8733-9742-362c-8f47-f0eac368a73f&quot;,&quot;itemData&quot;:{&quot;type&quot;:&quot;article-journal&quot;,&quot;id&quot;:&quot;cd7f8733-9742-362c-8f47-f0eac368a73f&quot;,&quot;title&quot;:&quot;Economic costs of obesity: a systematic review&quot;,&quot;author&quot;:[{&quot;family&quot;:&quot;Nagi&quot;,&quot;given&quot;:&quot;M A&quot;,&quot;parse-names&quot;:false,&quot;dropping-particle&quot;:&quot;&quot;,&quot;non-dropping-particle&quot;:&quot;&quot;},{&quot;family&quot;:&quot;Ahmed&quot;,&quot;given&quot;:&quot;H&quot;,&quot;parse-names&quot;:false,&quot;dropping-particle&quot;:&quot;&quot;,&quot;non-dropping-particle&quot;:&quot;&quot;},{&quot;family&quot;:&quot;Rezq&quot;,&quot;given&quot;:&quot;M A A&quot;,&quot;parse-names&quot;:false,&quot;dropping-particle&quot;:&quot;&quot;,&quot;non-dropping-particle&quot;:&quot;&quot;},{&quot;family&quot;:&quot;Sangroongruangsri&quot;,&quot;given&quot;:&quot;S&quot;,&quot;parse-names&quot;:false,&quot;dropping-particle&quot;:&quot;&quot;,&quot;non-dropping-particle&quot;:&quot;&quot;},{&quot;family&quot;:&quot;Chaikledkaew&quot;,&quot;given&quot;:&quot;U&quot;,&quot;parse-names&quot;:false,&quot;dropping-particle&quot;:&quot;&quot;,&quot;non-dropping-particle&quot;:&quot;&quot;},{&quot;family&quot;:&quot;Almalki&quot;,&quot;given&quot;:&quot;Z&quot;,&quot;parse-names&quot;:false,&quot;dropping-particle&quot;:&quot;&quot;,&quot;non-dropping-particle&quot;:&quot;&quot;},{&quot;family&quot;:&quot;others&quot;,&quot;given&quot;:&quot;&quot;,&quot;parse-names&quot;:false,&quot;dropping-particle&quot;:&quot;&quot;,&quot;non-dropping-particle&quot;:&quot;&quot;}],&quot;container-title&quot;:&quot;International Journal of Obesity (London)&quot;,&quot;DOI&quot;:&quot;10.1038/s41366-023-01398-y&quot;,&quot;issued&quot;:{&quot;date-parts&quot;:[[2024]]},&quot;page&quot;:&quot;33-43&quot;,&quot;issue&quot;:&quot;1&quot;,&quot;volume&quot;:&quot;48&quot;,&quot;container-title-short&quot;:&quot;&quot;},&quot;isTemporary&quot;:false}]},{&quot;citationID&quot;:&quot;MENDELEY_CITATION_c3a16656-0203-476e-8e5a-87545727143e&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&quot;,&quot;citationItems&quot;:[{&quot;id&quot;:&quot;cd7f8733-9742-362c-8f47-f0eac368a73f&quot;,&quot;itemData&quot;:{&quot;type&quot;:&quot;article-journal&quot;,&quot;id&quot;:&quot;cd7f8733-9742-362c-8f47-f0eac368a73f&quot;,&quot;title&quot;:&quot;Economic costs of obesity: a systematic review&quot;,&quot;author&quot;:[{&quot;family&quot;:&quot;Nagi&quot;,&quot;given&quot;:&quot;M A&quot;,&quot;parse-names&quot;:false,&quot;dropping-particle&quot;:&quot;&quot;,&quot;non-dropping-particle&quot;:&quot;&quot;},{&quot;family&quot;:&quot;Ahmed&quot;,&quot;given&quot;:&quot;H&quot;,&quot;parse-names&quot;:false,&quot;dropping-particle&quot;:&quot;&quot;,&quot;non-dropping-particle&quot;:&quot;&quot;},{&quot;family&quot;:&quot;Rezq&quot;,&quot;given&quot;:&quot;M A A&quot;,&quot;parse-names&quot;:false,&quot;dropping-particle&quot;:&quot;&quot;,&quot;non-dropping-particle&quot;:&quot;&quot;},{&quot;family&quot;:&quot;Sangroongruangsri&quot;,&quot;given&quot;:&quot;S&quot;,&quot;parse-names&quot;:false,&quot;dropping-particle&quot;:&quot;&quot;,&quot;non-dropping-particle&quot;:&quot;&quot;},{&quot;family&quot;:&quot;Chaikledkaew&quot;,&quot;given&quot;:&quot;U&quot;,&quot;parse-names&quot;:false,&quot;dropping-particle&quot;:&quot;&quot;,&quot;non-dropping-particle&quot;:&quot;&quot;},{&quot;family&quot;:&quot;Almalki&quot;,&quot;given&quot;:&quot;Z&quot;,&quot;parse-names&quot;:false,&quot;dropping-particle&quot;:&quot;&quot;,&quot;non-dropping-particle&quot;:&quot;&quot;},{&quot;family&quot;:&quot;others&quot;,&quot;given&quot;:&quot;&quot;,&quot;parse-names&quot;:false,&quot;dropping-particle&quot;:&quot;&quot;,&quot;non-dropping-particle&quot;:&quot;&quot;}],&quot;container-title&quot;:&quot;International Journal of Obesity (London)&quot;,&quot;DOI&quot;:&quot;10.1038/s41366-023-01398-y&quot;,&quot;issued&quot;:{&quot;date-parts&quot;:[[2024]]},&quot;page&quot;:&quot;33-43&quot;,&quot;issue&quot;:&quot;1&quot;,&quot;volume&quot;:&quot;48&quot;,&quot;container-title-short&quot;:&quot;&quot;},&quot;isTemporary&quot;:false}]},{&quot;citationID&quot;:&quot;MENDELEY_CITATION_1aef993b-a64d-4332-ae07-1398a4fa15e4&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&quot;,&quot;citationItems&quot;:[{&quot;id&quot;:&quot;9941ebab-c41e-388e-96e0-1990a8cb2105&quot;,&quot;itemData&quot;:{&quot;type&quot;:&quot;article-journal&quot;,&quot;id&quot;:&quot;9941ebab-c41e-388e-96e0-1990a8cb2105&quot;,&quot;title&quot;:&quot;Treatment of obesity by very low calorie diet, behavior therapy, and their combination: a five-year perspective&quot;,&quot;author&quot;:[{&quot;family&quot;:&quot;Wadden&quot;,&quot;given&quot;:&quot;T A&quot;,&quot;parse-names&quot;:false,&quot;dropping-particle&quot;:&quot;&quot;,&quot;non-dropping-particle&quot;:&quot;&quot;},{&quot;family&quot;:&quot;Sternberg&quot;,&quot;given&quot;:&quot;J A&quot;,&quot;parse-names&quot;:false,&quot;dropping-particle&quot;:&quot;&quot;,&quot;non-dropping-particle&quot;:&quot;&quot;},{&quot;family&quot;:&quot;Letizia&quot;,&quot;given&quot;:&quot;K A&quot;,&quot;parse-names&quot;:false,&quot;dropping-particle&quot;:&quot;&quot;,&quot;non-dropping-particle&quot;:&quot;&quot;},{&quot;family&quot;:&quot;Stunkard&quot;,&quot;given&quot;:&quot;A J&quot;,&quot;parse-names&quot;:false,&quot;dropping-particle&quot;:&quot;&quot;,&quot;non-dropping-particle&quot;:&quot;&quot;},{&quot;family&quot;:&quot;Foster&quot;,&quot;given&quot;:&quot;G D&quot;,&quot;parse-names&quot;:false,&quot;dropping-particle&quot;:&quot;&quot;,&quot;non-dropping-particle&quot;:&quot;&quot;}],&quot;container-title&quot;:&quot;International Journal of Obesity&quot;,&quot;container-title-short&quot;:&quot;Int J Obes&quot;,&quot;issued&quot;:{&quot;date-parts&quot;:[[1989]]},&quot;page&quot;:&quot;39-46&quot;,&quot;issue&quot;:&quot;Suppl 2&quot;,&quot;volume&quot;:&quot;13&quot;},&quot;isTemporary&quot;:false},{&quot;id&quot;:&quot;2696e0f9-294a-3d0c-9929-f42d7124631a&quot;,&quot;itemData&quot;:{&quot;type&quot;:&quot;article-journal&quot;,&quot;id&quot;:&quot;2696e0f9-294a-3d0c-9929-f42d7124631a&quot;,&quot;title&quot;:&quot;Four-year weight losses in the Look AHEAD study: factors associated with long-term success&quot;,&quot;author&quot;:[{&quot;family&quot;:&quot;Wadden&quot;,&quot;given&quot;:&quot;T A&quot;,&quot;parse-names&quot;:false,&quot;dropping-particle&quot;:&quot;&quot;,&quot;non-dropping-particle&quot;:&quot;&quot;},{&quot;family&quot;:&quot;Neiberg&quot;,&quot;given&quot;:&quot;R H&quot;,&quot;parse-names&quot;:false,&quot;dropping-particle&quot;:&quot;&quot;,&quot;non-dropping-particle&quot;:&quot;&quot;},{&quot;family&quot;:&quot;Wing&quot;,&quot;given&quot;:&quot;R R&quot;,&quot;parse-names&quot;:false,&quot;dropping-particle&quot;:&quot;&quot;,&quot;non-dropping-particle&quot;:&quot;&quot;},{&quot;family&quot;:&quot;Clark&quot;,&quot;given&quot;:&quot;J M&quot;,&quot;parse-names&quot;:false,&quot;dropping-particle&quot;:&quot;&quot;,&quot;non-dropping-particle&quot;:&quot;&quot;},{&quot;family&quot;:&quot;Delahanty&quot;,&quot;given&quot;:&quot;L M&quot;,&quot;parse-names&quot;:false,&quot;dropping-particle&quot;:&quot;&quot;,&quot;non-dropping-particle&quot;:&quot;&quot;},{&quot;family&quot;:&quot;Hill&quot;,&quot;given&quot;:&quot;J O&quot;,&quot;parse-names&quot;:false,&quot;dropping-particle&quot;:&quot;&quot;,&quot;non-dropping-particle&quot;:&quot;&quot;},{&quot;family&quot;:&quot;others&quot;,&quot;given&quot;:&quot;&quot;,&quot;parse-names&quot;:false,&quot;dropping-particle&quot;:&quot;&quot;,&quot;non-dropping-particle&quot;:&quot;&quot;}],&quot;container-title&quot;:&quot;Obesity (Silver Spring)&quot;,&quot;DOI&quot;:&quot;10.1038/oby.2011.230&quot;,&quot;issued&quot;:{&quot;date-parts&quot;:[[2011]]},&quot;page&quot;:&quot;1987-1998&quot;,&quot;issue&quot;:&quot;10&quot;,&quot;volume&quot;:&quot;19&quot;,&quot;container-title-short&quot;:&quot;&quot;},&quot;isTemporary&quot;:false}]},{&quot;citationID&quot;:&quot;MENDELEY_CITATION_38b17b88-4553-4e5d-902c-c93618c54c4e&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&quot;,&quot;citationItems&quot;:[{&quot;id&quot;:&quot;95c8031b-2fee-3193-95cb-8b76057a5eb5&quot;,&quot;itemData&quot;:{&quot;type&quot;:&quot;article-journal&quot;,&quot;id&quot;:&quot;95c8031b-2fee-3193-95cb-8b76057a5eb5&quot;,&quot;title&quot;:&quot;Obesity: the gateway to ill health - an EASO position statement on a rising public health, clinical and scientific challenge in Europe.&quot;,&quot;author&quot;:[{&quot;family&quot;:&quot;Frühbeck&quot;,&quot;given&quot;:&quot;Gema&quot;,&quot;parse-names&quot;:false,&quot;dropping-particle&quot;:&quot;&quot;,&quot;non-dropping-particle&quot;:&quot;&quot;},{&quot;family&quot;:&quot;Toplak&quot;,&quot;given&quot;:&quot;Hermann&quot;,&quot;parse-names&quot;:false,&quot;dropping-particle&quot;:&quot;&quot;,&quot;non-dropping-particle&quot;:&quot;&quot;},{&quot;family&quot;:&quot;Woodward&quot;,&quot;given&quot;:&quot;Euan&quot;,&quot;parse-names&quot;:false,&quot;dropping-particle&quot;:&quot;&quot;,&quot;non-dropping-particle&quot;:&quot;&quot;},{&quot;family&quot;:&quot;Yumuk&quot;,&quot;given&quot;:&quot;Volkan&quot;,&quot;parse-names&quot;:false,&quot;dropping-particle&quot;:&quot;&quot;,&quot;non-dropping-particle&quot;:&quot;&quot;},{&quot;family&quot;:&quot;Maislos&quot;,&quot;given&quot;:&quot;Max&quot;,&quot;parse-names&quot;:false,&quot;dropping-particle&quot;:&quot;&quot;,&quot;non-dropping-particle&quot;:&quot;&quot;},{&quot;family&quot;:&quot;Oppert&quot;,&quot;given&quot;:&quot;Jean-Michel&quot;,&quot;parse-names&quot;:false,&quot;dropping-particle&quot;:&quot;&quot;,&quot;non-dropping-particle&quot;:&quot;&quot;},{&quot;family&quot;:&quot;Executive Committee of the European Association for the Study of Obesity&quot;,&quot;given&quot;:&quot;&quot;,&quot;parse-names&quot;:false,&quot;dropping-particle&quot;:&quot;&quot;,&quot;non-dropping-particle&quot;:&quot;&quot;}],&quot;container-title&quot;:&quot;Obesity facts&quot;,&quot;container-title-short&quot;:&quot;Obes Facts&quot;,&quot;DOI&quot;:&quot;10.1159/000350627&quot;,&quot;ISSN&quot;:&quot;1662-4033&quot;,&quot;PMID&quot;:&quot;23548858&quot;,&quot;issued&quot;:{&quot;date-parts&quot;:[[2013]]},&quot;page&quot;:&quot;117-20&quot;,&quot;issue&quot;:&quot;2&quot;,&quot;volume&quot;:&quot;6&quot;},&quot;isTemporary&quot;:false}]},{&quot;citationID&quot;:&quot;MENDELEY_CITATION_ef29ff28-7e9e-4936-8dbd-ae51b5105e88&quot;,&quot;properties&quot;:{&quot;noteIndex&quot;:0},&quot;isEdited&quot;:false,&quot;manualOverride&quot;:{&quot;isManuallyOverridden&quot;:false,&quot;citeprocText&quot;:&quot;&lt;sup&gt;6–8&lt;/sup&gt;&quot;,&quot;manualOverrideText&quot;:&quot;&quot;},&quot;citationTag&quot;:&quot;MENDELEY_CITATION_v3_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&quot;,&quot;citationItems&quot;:[{&quot;id&quot;:&quot;38729ab9-863d-3c5a-b76c-299201e768e4&quot;,&quot;itemData&quot;:{&quot;type&quot;:&quot;article-journal&quot;,&quot;id&quot;:&quot;38729ab9-863d-3c5a-b76c-299201e768e4&quot;,&quot;title&quot;:&quot;Eating behavior and stress: a pathway to obesity&quot;,&quot;author&quot;:[{&quot;family&quot;:&quot;Sominsky&quot;,&quot;given&quot;:&quot;Luba&quot;,&quot;parse-names&quot;:false,&quot;dropping-particle&quot;:&quot;&quot;,&quot;non-dropping-particle&quot;:&quot;&quot;},{&quot;family&quot;:&quot;Spencer&quot;,&quot;given&quot;:&quot;Sarah J&quot;,&quot;parse-names&quot;:false,&quot;dropping-particle&quot;:&quot;&quot;,&quot;non-dropping-particle&quot;:&quot;&quot;}],&quot;container-title&quot;:&quot;Frontiers in Psychology&quot;,&quot;container-title-short&quot;:&quot;Front Psychol&quot;,&quot;DOI&quot;:&quot;10.3389/fpsyg.2014.00434&quot;,&quot;issued&quot;:{&quot;date-parts&quot;:[[2014]]},&quot;page&quot;:&quot;434&quot;,&quot;volume&quot;:&quot;5&quot;},&quot;isTemporary&quot;:false},{&quot;id&quot;:&quot;5d0a3246-dc30-3c76-817e-42e7bee1c960&quot;,&quot;itemData&quot;:{&quot;type&quot;:&quot;article-journal&quot;,&quot;id&quot;:&quot;5d0a3246-dc30-3c76-817e-42e7bee1c960&quot;,&quot;title&quot;:&quot;The energy balance model of obesity: beyond calories in, calories out&quot;,&quot;author&quot;:[{&quot;family&quot;:&quot;Hall&quot;,&quot;given&quot;:&quot;Kevin D&quot;,&quot;parse-names&quot;:false,&quot;dropping-particle&quot;:&quot;&quot;,&quot;non-dropping-particle&quot;:&quot;&quot;},{&quot;family&quot;:&quot;Farooqi&quot;,&quot;given&quot;:&quot;I Sadaf&quot;,&quot;parse-names&quot;:false,&quot;dropping-particle&quot;:&quot;&quot;,&quot;non-dropping-particle&quot;:&quot;&quot;},{&quot;family&quot;:&quot;Friedman&quot;,&quot;given&quot;:&quot;Jeffrey M&quot;,&quot;parse-names&quot;:false,&quot;dropping-particle&quot;:&quot;&quot;,&quot;non-dropping-particle&quot;:&quot;&quot;},{&quot;family&quot;:&quot;Klein&quot;,&quot;given&quot;:&quot;Samuel&quot;,&quot;parse-names&quot;:false,&quot;dropping-particle&quot;:&quot;&quot;,&quot;non-dropping-particle&quot;:&quot;&quot;},{&quot;family&quot;:&quot;Loos&quot;,&quot;given&quot;:&quot;Ruth J F&quot;,&quot;parse-names&quot;:false,&quot;dropping-particle&quot;:&quot;&quot;,&quot;non-dropping-particle&quot;:&quot;&quot;},{&quot;family&quot;:&quot;Mangelsdorf&quot;,&quot;given&quot;:&quot;David J&quot;,&quot;parse-names&quot;:false,&quot;dropping-particle&quot;:&quot;&quot;,&quot;non-dropping-particle&quot;:&quot;&quot;},{&quot;family&quot;:&quot;O'Rahilly&quot;,&quot;given&quot;:&quot;Stephen&quot;,&quot;parse-names&quot;:false,&quot;dropping-particle&quot;:&quot;&quot;,&quot;non-dropping-particle&quot;:&quot;&quot;},{&quot;family&quot;:&quot;Ravussin&quot;,&quot;given&quot;:&quot;Eric&quot;,&quot;parse-names&quot;:false,&quot;dropping-particle&quot;:&quot;&quot;,&quot;non-dropping-particle&quot;:&quot;&quot;},{&quot;family&quot;:&quot;Redman&quot;,&quot;given&quot;:&quot;Leanne M&quot;,&quot;parse-names&quot;:false,&quot;dropping-particle&quot;:&quot;&quot;,&quot;non-dropping-particle&quot;:&quot;&quot;},{&quot;family&quot;:&quot;Ryan&quot;,&quot;given&quot;:&quot;Donna H&quot;,&quot;parse-names&quot;:false,&quot;dropping-particle&quot;:&quot;&quot;,&quot;non-dropping-particle&quot;:&quot;&quot;},{&quot;family&quot;:&quot;Speakman&quot;,&quot;given&quot;:&quot;John R&quot;,&quot;parse-names&quot;:false,&quot;dropping-particle&quot;:&quot;&quot;,&quot;non-dropping-particle&quot;:&quot;&quot;},{&quot;family&quot;:&quot;Tobias&quot;,&quot;given&quot;:&quot;Deirdre K&quot;,&quot;parse-names&quot;:false,&quot;dropping-particle&quot;:&quot;&quot;,&quot;non-dropping-particle&quot;:&quot;&quot;}],&quot;container-title&quot;:&quot;The American Journal of Clinical Nutrition&quot;,&quot;container-title-short&quot;:&quot;Am J Clin Nutr&quot;,&quot;DOI&quot;:&quot;10.1093/ajcn/nqac031&quot;,&quot;issued&quot;:{&quot;date-parts&quot;:[[2022]]},&quot;page&quot;:&quot;1243-1254&quot;,&quot;issue&quot;:&quot;5&quot;,&quot;volume&quot;:&quot;115&quot;},&quot;isTemporary&quot;:false},{&quot;id&quot;:&quot;40f39f7b-a4e6-3f58-ba51-34d432589c7f&quot;,&quot;itemData&quot;:{&quot;type&quot;:&quot;article-journal&quot;,&quot;id&quot;:&quot;40f39f7b-a4e6-3f58-ba51-34d432589c7f&quot;,&quot;title&quot;:&quot;The genetics of obesity&quot;,&quot;author&quot;:[{&quot;family&quot;:&quot;Herrera&quot;,&quot;given&quot;:&quot;Blanca M&quot;,&quot;parse-names&quot;:false,&quot;dropping-particle&quot;:&quot;&quot;,&quot;non-dropping-particle&quot;:&quot;&quot;},{&quot;family&quot;:&quot;Lindgren&quot;,&quot;given&quot;:&quot;Cecilia M&quot;,&quot;parse-names&quot;:false,&quot;dropping-particle&quot;:&quot;&quot;,&quot;non-dropping-particle&quot;:&quot;&quot;}],&quot;container-title&quot;:&quot;Current Diabetes Reports&quot;,&quot;container-title-short&quot;:&quot;Curr Diab Rep&quot;,&quot;DOI&quot;:&quot;10.1007/s11892-010-0153-z&quot;,&quot;issued&quot;:{&quot;date-parts&quot;:[[2010]]},&quot;page&quot;:&quot;498-505&quot;,&quot;issue&quot;:&quot;6&quot;,&quot;volume&quot;:&quot;10&quot;},&quot;isTemporary&quot;:false}]},{&quot;citationID&quot;:&quot;MENDELEY_CITATION_f7c26dcc-8b20-419b-ae8b-4fa907f40d2a&quot;,&quot;properties&quot;:{&quot;noteIndex&quot;:0},&quot;isEdited&quot;:false,&quot;manualOverride&quot;:{&quot;isManuallyOverridden&quot;:false,&quot;citeprocText&quot;:&quot;&lt;sup&gt;9–12&lt;/sup&gt;&quot;,&quot;manualOverrideText&quot;:&quot;&quot;},&quot;citationTag&quot;:&quot;MENDELEY_CITATION_v3_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&quot;,&quot;citationItems&quot;:[{&quot;id&quot;:&quot;7c0af12c-843b-3118-b7c8-57e66787d699&quot;,&quot;itemData&quot;:{&quot;type&quot;:&quot;article-journal&quot;,&quot;id&quot;:&quot;7c0af12c-843b-3118-b7c8-57e66787d699&quot;,&quot;title&quot;:&quot;SICOB Italian clinical practice guidelines for the surgical treatment of obesity and associated diseases using GRADE methodology on bariatric and metabolic surgery&quot;,&quot;author&quot;:[{&quot;family&quot;:&quot;Luca&quot;,&quot;given&quot;:&quot;M&quot;,&quot;parse-names&quot;:false,&quot;dropping-particle&quot;:&quot;&quot;,&quot;non-dropping-particle&quot;:&quot;De&quot;},{&quot;family&quot;:&quot;Zese&quot;,&quot;given&quot;:&quot;M&quot;,&quot;parse-names&quot;:false,&quot;dropping-particle&quot;:&quot;&quot;,&quot;non-dropping-particle&quot;:&quot;&quot;},{&quot;family&quot;:&quot;Bandini&quot;,&quot;given&quot;:&quot;G&quot;,&quot;parse-names&quot;:false,&quot;dropping-particle&quot;:&quot;&quot;,&quot;non-dropping-particle&quot;:&quot;&quot;},{&quot;family&quot;:&quot;Zappa&quot;,&quot;given&quot;:&quot;M A&quot;,&quot;parse-names&quot;:false,&quot;dropping-particle&quot;:&quot;&quot;,&quot;non-dropping-particle&quot;:&quot;&quot;},{&quot;family&quot;:&quot;Bardi&quot;,&quot;given&quot;:&quot;U&quot;,&quot;parse-names&quot;:false,&quot;dropping-particle&quot;:&quot;&quot;,&quot;non-dropping-particle&quot;:&quot;&quot;},{&quot;family&quot;:&quot;Carbonelli&quot;,&quot;given&quot;:&quot;M G&quot;,&quot;parse-names&quot;:false,&quot;dropping-particle&quot;:&quot;&quot;,&quot;non-dropping-particle&quot;:&quot;&quot;},{&quot;family&quot;:&quot;others&quot;,&quot;given&quot;:&quot;&quot;,&quot;parse-names&quot;:false,&quot;dropping-particle&quot;:&quot;&quot;,&quot;non-dropping-particle&quot;:&quot;&quot;}],&quot;container-title&quot;:&quot;Updates in Surgery&quot;,&quot;container-title-short&quot;:&quot;Updates Surg&quot;,&quot;DOI&quot;:&quot;10.1007/s13304-024-01996-z&quot;,&quot;issued&quot;:{&quot;date-parts&quot;:[[2024]]}},&quot;isTemporary&quot;:false},{&quot;id&quot;:&quot;077736e3-c197-32dc-9821-9f5075404918&quot;,&quot;itemData&quot;:{&quot;type&quot;:&quot;article-journal&quot;,&quot;id&quot;:&quot;077736e3-c197-32dc-9821-9f5075404918&quot;,&quot;title&quot;:&quot;Clinical practice guidelines of the European Association for Endoscopic Surgery (EAES) on bariatric surgery: update 2020 endorsed by IFSO-EC, EASO and ESPCOP&quot;,&quot;author&quot;:[{&quot;family&quot;:&quot;Lorenzo&quot;,&quot;given&quot;:&quot;N&quot;,&quot;parse-names&quot;:false,&quot;dropping-particle&quot;:&quot;&quot;,&quot;non-dropping-particle&quot;:&quot;Di&quot;},{&quot;family&quot;:&quot;Antoniou&quot;,&quot;given&quot;:&quot;S A&quot;,&quot;parse-names&quot;:false,&quot;dropping-particle&quot;:&quot;&quot;,&quot;non-dropping-particle&quot;:&quot;&quot;},{&quot;family&quot;:&quot;Batterham&quot;,&quot;given&quot;:&quot;R L&quot;,&quot;parse-names&quot;:false,&quot;dropping-particle&quot;:&quot;&quot;,&quot;non-dropping-particle&quot;:&quot;&quot;},{&quot;family&quot;:&quot;Busetto&quot;,&quot;given&quot;:&quot;L&quot;,&quot;parse-names&quot;:false,&quot;dropping-particle&quot;:&quot;&quot;,&quot;non-dropping-particle&quot;:&quot;&quot;},{&quot;family&quot;:&quot;Godoroja&quot;,&quot;given&quot;:&quot;D&quot;,&quot;parse-names&quot;:false,&quot;dropping-particle&quot;:&quot;&quot;,&quot;non-dropping-particle&quot;:&quot;&quot;},{&quot;family&quot;:&quot;Iossa&quot;,&quot;given&quot;:&quot;A&quot;,&quot;parse-names&quot;:false,&quot;dropping-particle&quot;:&quot;&quot;,&quot;non-dropping-particle&quot;:&quot;&quot;},{&quot;family&quot;:&quot;others&quot;,&quot;given&quot;:&quot;&quot;,&quot;parse-names&quot;:false,&quot;dropping-particle&quot;:&quot;&quot;,&quot;non-dropping-particle&quot;:&quot;&quot;}],&quot;container-title&quot;:&quot;Surgical Endoscopy&quot;,&quot;container-title-short&quot;:&quot;Surg Endosc&quot;,&quot;DOI&quot;:&quot;10.1007/s00464-020-07555-y&quot;,&quot;issued&quot;:{&quot;date-parts&quot;:[[2020]]},&quot;page&quot;:&quot;2332-2358&quot;,&quot;issue&quot;:&quot;6&quot;,&quot;volume&quot;:&quot;34&quot;},&quot;isTemporary&quot;:false},{&quot;id&quot;:&quot;447ea537-a98c-3c02-a7d9-2bbbd1fc755d&quot;,&quot;itemData&quot;:{&quot;type&quot;:&quot;article-journal&quot;,&quot;id&quot;:&quot;447ea537-a98c-3c02-a7d9-2bbbd1fc755d&quot;,&quot;title&quot;:&quot;Approved Anti-Obesity Medications in 2022 KSSO Guidelines and the Promise of Phase 3 Clinical Trials: Anti-Obesity Medications in the Sky and on the Horizon&quot;,&quot;author&quot;:[{&quot;family&quot;:&quot;Jeon&quot;,&quot;given&quot;:&quot;E&quot;,&quot;parse-names&quot;:false,&quot;dropping-particle&quot;:&quot;&quot;,&quot;non-dropping-particle&quot;:&quot;&quot;},{&quot;family&quot;:&quot;Lee&quot;,&quot;given&quot;:&quot;K Y&quot;,&quot;parse-names&quot;:false,&quot;dropping-particle&quot;:&quot;&quot;,&quot;non-dropping-particle&quot;:&quot;&quot;},{&quot;family&quot;:&quot;Kim&quot;,&quot;given&quot;:&quot;K K&quot;,&quot;parse-names&quot;:false,&quot;dropping-particle&quot;:&quot;&quot;,&quot;non-dropping-particle&quot;:&quot;&quot;}],&quot;container-title&quot;:&quot;Journal of Obesity and Metabolic Syndrome&quot;,&quot;container-title-short&quot;:&quot;J Obes Metab Syndr&quot;,&quot;DOI&quot;:&quot;10.7570/jomes23032&quot;,&quot;issued&quot;:{&quot;date-parts&quot;:[[2023]]},&quot;page&quot;:&quot;106-120&quot;,&quot;issue&quot;:&quot;2&quot;,&quot;volume&quot;:&quot;32&quot;},&quot;isTemporary&quot;:false},{&quot;id&quot;:&quot;d8138e90-5703-3de7-a529-3515b9ea376e&quot;,&quot;itemData&quot;:{&quot;type&quot;:&quot;article-journal&quot;,&quot;id&quot;:&quot;d8138e90-5703-3de7-a529-3515b9ea376e&quot;,&quot;title&quot;:&quot;Development of the International Federation for Surgery of Obesity and Metabolic Disorders-European Chapter (IFSO-EC) Grade-Based Guidelines on the Surgical Treatment of Obesity Using Multimodal Strategies: Design and Methodological Aspects&quot;,&quot;author&quot;:[{&quot;family&quot;:&quot;Luca&quot;,&quot;given&quot;:&quot;M&quot;,&quot;parse-names&quot;:false,&quot;dropping-particle&quot;:&quot;&quot;,&quot;non-dropping-particle&quot;:&quot;De&quot;},{&quot;family&quot;:&quot;Belluzzi&quot;,&quot;given&quot;:&quot;A&quot;,&quot;parse-names&quot;:false,&quot;dropping-particle&quot;:&quot;&quot;,&quot;non-dropping-particle&quot;:&quot;&quot;},{&quot;family&quot;:&quot;Salminen&quot;,&quot;given&quot;:&quot;P&quot;,&quot;parse-names&quot;:false,&quot;dropping-particle&quot;:&quot;&quot;,&quot;non-dropping-particle&quot;:&quot;&quot;},{&quot;family&quot;:&quot;Bueter&quot;,&quot;given&quot;:&quot;M&quot;,&quot;parse-names&quot;:false,&quot;dropping-particle&quot;:&quot;&quot;,&quot;non-dropping-particle&quot;:&quot;&quot;},{&quot;family&quot;:&quot;Pujol-Rafols&quot;,&quot;given&quot;:&quot;J&quot;,&quot;parse-names&quot;:false,&quot;dropping-particle&quot;:&quot;&quot;,&quot;non-dropping-particle&quot;:&quot;&quot;},{&quot;family&quot;:&quot;Sakran&quot;,&quot;given&quot;:&quot;N&quot;,&quot;parse-names&quot;:false,&quot;dropping-particle&quot;:&quot;&quot;,&quot;non-dropping-particle&quot;:&quot;&quot;},{&quot;family&quot;:&quot;others&quot;,&quot;given&quot;:&quot;&quot;,&quot;parse-names&quot;:false,&quot;dropping-particle&quot;:&quot;&quot;,&quot;non-dropping-particle&quot;:&quot;&quot;}],&quot;container-title&quot;:&quot;Journal of Clinical Medicine&quot;,&quot;container-title-short&quot;:&quot;J Clin Med&quot;,&quot;DOI&quot;:&quot;10.3390/jcm13175106&quot;,&quot;issued&quot;:{&quot;date-parts&quot;:[[2024]]},&quot;issue&quot;:&quot;17&quot;,&quot;volume&quot;:&quot;13&quot;},&quot;isTemporary&quot;:false}]},{&quot;citationID&quot;:&quot;MENDELEY_CITATION_3a231acd-4c09-4f05-aef4-b78efbdc93af&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&quot;,&quot;citationItems&quot;:[{&quot;id&quot;:&quot;8387282e-57cd-3cdc-891a-7403fc063897&quot;,&quot;itemData&quot;:{&quot;type&quot;:&quot;article-journal&quot;,&quot;id&quot;:&quot;8387282e-57cd-3cdc-891a-7403fc063897&quot;,&quot;title&quot;:&quot;Contemporary medical, device, and surgical therapies for obesity in adults&quot;,&quot;author&quot;:[{&quot;family&quot;:&quot;Perdomo&quot;,&quot;given&quot;:&quot;C M&quot;,&quot;parse-names&quot;:false,&quot;dropping-particle&quot;:&quot;&quot;,&quot;non-dropping-particle&quot;:&quot;&quot;},{&quot;family&quot;:&quot;Cohen&quot;,&quot;given&quot;:&quot;R&quot;,&quot;parse-names&quot;:false,&quot;dropping-particle&quot;:&quot;V&quot;,&quot;non-dropping-particle&quot;:&quot;&quot;},{&quot;family&quot;:&quot;Sumithran&quot;,&quot;given&quot;:&quot;P&quot;,&quot;parse-names&quot;:false,&quot;dropping-particle&quot;:&quot;&quot;,&quot;non-dropping-particle&quot;:&quot;&quot;},{&quot;family&quot;:&quot;Clément&quot;,&quot;given&quot;:&quot;K&quot;,&quot;parse-names&quot;:false,&quot;dropping-particle&quot;:&quot;&quot;,&quot;non-dropping-particle&quot;:&quot;&quot;},{&quot;family&quot;:&quot;Frühbeck&quot;,&quot;given&quot;:&quot;G&quot;,&quot;parse-names&quot;:false,&quot;dropping-particle&quot;:&quot;&quot;,&quot;non-dropping-particle&quot;:&quot;&quot;}],&quot;container-title&quot;:&quot;Lancet&quot;,&quot;DOI&quot;:&quot;10.1016/s0140-6736(22)02403-5&quot;,&quot;issued&quot;:{&quot;date-parts&quot;:[[2023]]},&quot;page&quot;:&quot;1116-1130&quot;,&quot;issue&quot;:&quot;10382&quot;,&quot;volume&quot;:&quot;401&quot;,&quot;container-title-short&quot;:&quot;&quot;},&quot;isTemporary&quot;:false}]},{&quot;citationID&quot;:&quot;MENDELEY_CITATION_3bef8dae-e44d-4ba2-9e4c-707a95c4ec06&quot;,&quot;properties&quot;:{&quot;noteIndex&quot;:0},&quot;isEdited&quot;:false,&quot;manualOverride&quot;:{&quot;isManuallyOverridden&quot;:false,&quot;citeprocText&quot;:&quot;&lt;sup&gt;14,15&lt;/sup&gt;&quot;,&quot;manualOverrideText&quot;:&quot;&quot;},&quot;citationTag&quot;:&quot;MENDELEY_CITATION_v3_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&quot;,&quot;citationItems&quot;:[{&quot;id&quot;:&quot;2ef87f4f-60ea-37c9-b48f-031aa1fd4cd7&quot;,&quot;itemData&quot;:{&quot;type&quot;:&quot;article-journal&quot;,&quot;id&quot;:&quot;2ef87f4f-60ea-37c9-b48f-031aa1fd4cd7&quot;,&quot;title&quot;:&quot;Semaglutide and Cardiovascular Outcomes in Obesity without Diabetes&quot;,&quot;author&quot;:[{&quot;family&quot;:&quot;Lincoff&quot;,&quot;given&quot;:&quot;A M&quot;,&quot;parse-names&quot;:false,&quot;dropping-particle&quot;:&quot;&quot;,&quot;non-dropping-particle&quot;:&quot;&quot;},{&quot;family&quot;:&quot;Brown-Frandsen&quot;,&quot;given&quot;:&quot;K&quot;,&quot;parse-names&quot;:false,&quot;dropping-particle&quot;:&quot;&quot;,&quot;non-dropping-particle&quot;:&quot;&quot;},{&quot;family&quot;:&quot;Colhoun&quot;,&quot;given&quot;:&quot;H M&quot;,&quot;parse-names&quot;:false,&quot;dropping-particle&quot;:&quot;&quot;,&quot;non-dropping-particle&quot;:&quot;&quot;},{&quot;family&quot;:&quot;Deanfield&quot;,&quot;given&quot;:&quot;J&quot;,&quot;parse-names&quot;:false,&quot;dropping-particle&quot;:&quot;&quot;,&quot;non-dropping-particle&quot;:&quot;&quot;},{&quot;family&quot;:&quot;Emerson&quot;,&quot;given&quot;:&quot;S S&quot;,&quot;parse-names&quot;:false,&quot;dropping-particle&quot;:&quot;&quot;,&quot;non-dropping-particle&quot;:&quot;&quot;},{&quot;family&quot;:&quot;Esbjerg&quot;,&quot;given&quot;:&quot;S&quot;,&quot;parse-names&quot;:false,&quot;dropping-particle&quot;:&quot;&quot;,&quot;non-dropping-particle&quot;:&quot;&quot;},{&quot;family&quot;:&quot;others&quot;,&quot;given&quot;:&quot;&quot;,&quot;parse-names&quot;:false,&quot;dropping-particle&quot;:&quot;&quot;,&quot;non-dropping-particle&quot;:&quot;&quot;}],&quot;container-title&quot;:&quot;New England Journal of Medicine&quot;,&quot;DOI&quot;:&quot;10.1056/NEJMoa2307563&quot;,&quot;issued&quot;:{&quot;date-parts&quot;:[[2023]]},&quot;page&quot;:&quot;2221-2232&quot;,&quot;issue&quot;:&quot;24&quot;,&quot;volume&quot;:&quot;389&quot;,&quot;container-title-short&quot;:&quot;&quot;},&quot;isTemporary&quot;:false},{&quot;id&quot;:&quot;9c63d35a-36e2-363f-86d4-8d90faa0a3d2&quot;,&quot;itemData&quot;:{&quot;type&quot;:&quot;article-journal&quot;,&quot;id&quot;:&quot;9c63d35a-36e2-363f-86d4-8d90faa0a3d2&quot;,&quot;title&quot;:&quot;Effect of Naltrexone-Bupropion on Major Adverse Cardiovascular Events in Overweight and Obese Patients With Cardiovascular Risk Factors: A Randomized Clinical Trial&quot;,&quot;author&quot;:[{&quot;family&quot;:&quot;Nissen&quot;,&quot;given&quot;:&quot;S E&quot;,&quot;parse-names&quot;:false,&quot;dropping-particle&quot;:&quot;&quot;,&quot;non-dropping-particle&quot;:&quot;&quot;},{&quot;family&quot;:&quot;Wolski&quot;,&quot;given&quot;:&quot;K E&quot;,&quot;parse-names&quot;:false,&quot;dropping-particle&quot;:&quot;&quot;,&quot;non-dropping-particle&quot;:&quot;&quot;},{&quot;family&quot;:&quot;Prcela&quot;,&quot;given&quot;:&quot;L&quot;,&quot;parse-names&quot;:false,&quot;dropping-particle&quot;:&quot;&quot;,&quot;non-dropping-particle&quot;:&quot;&quot;},{&quot;family&quot;:&quot;Wadden&quot;,&quot;given&quot;:&quot;T&quot;,&quot;parse-names&quot;:false,&quot;dropping-particle&quot;:&quot;&quot;,&quot;non-dropping-particle&quot;:&quot;&quot;},{&quot;family&quot;:&quot;Buse&quot;,&quot;given&quot;:&quot;J B&quot;,&quot;parse-names&quot;:false,&quot;dropping-particle&quot;:&quot;&quot;,&quot;non-dropping-particle&quot;:&quot;&quot;},{&quot;family&quot;:&quot;Bakris&quot;,&quot;given&quot;:&quot;G&quot;,&quot;parse-names&quot;:false,&quot;dropping-particle&quot;:&quot;&quot;,&quot;non-dropping-particle&quot;:&quot;&quot;},{&quot;family&quot;:&quot;others&quot;,&quot;given&quot;:&quot;&quot;,&quot;parse-names&quot;:false,&quot;dropping-particle&quot;:&quot;&quot;,&quot;non-dropping-particle&quot;:&quot;&quot;}],&quot;container-title&quot;:&quot;JAMA&quot;,&quot;container-title-short&quot;:&quot;JAMA&quot;,&quot;DOI&quot;:&quot;10.1001/jama.2016.1558&quot;,&quot;issued&quot;:{&quot;date-parts&quot;:[[2016]]},&quot;page&quot;:&quot;990-1004&quot;,&quot;issue&quot;:&quot;10&quot;,&quot;volume&quot;:&quot;315&quot;},&quot;isTemporary&quot;:false}]},{&quot;citationID&quot;:&quot;MENDELEY_CITATION_35b6d8a3-3998-450e-be66-9c2a261a3653&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&quot;,&quot;citationItems&quot;:[{&quot;id&quot;:&quot;089778ff-eca8-3aca-b91f-9fc61848b0e9&quot;,&quot;itemData&quot;:{&quot;type&quot;:&quot;article-journal&quot;,&quot;id&quot;:&quot;089778ff-eca8-3aca-b91f-9fc61848b0e9&quot;,&quot;title&quot;:&quot;Safety, tolerability and sustained weight loss over 2 years with the once-daily human GLP-1 analog, liraglutide&quot;,&quot;author&quot;:[{&quot;family&quot;:&quot;Astrup&quot;,&quot;given&quot;:&quot;A&quot;,&quot;parse-names&quot;:false,&quot;dropping-particle&quot;:&quot;&quot;,&quot;non-dropping-particle&quot;:&quot;&quot;},{&quot;family&quot;:&quot;Carraro&quot;,&quot;given&quot;:&quot;R&quot;,&quot;parse-names&quot;:false,&quot;dropping-particle&quot;:&quot;&quot;,&quot;non-dropping-particle&quot;:&quot;&quot;},{&quot;family&quot;:&quot;Finer&quot;,&quot;given&quot;:&quot;N&quot;,&quot;parse-names&quot;:false,&quot;dropping-particle&quot;:&quot;&quot;,&quot;non-dropping-particle&quot;:&quot;&quot;},{&quot;family&quot;:&quot;Harper&quot;,&quot;given&quot;:&quot;A&quot;,&quot;parse-names&quot;:false,&quot;dropping-particle&quot;:&quot;&quot;,&quot;non-dropping-particle&quot;:&quot;&quot;},{&quot;family&quot;:&quot;Kunesova&quot;,&quot;given&quot;:&quot;M&quot;,&quot;parse-names&quot;:false,&quot;dropping-particle&quot;:&quot;&quot;,&quot;non-dropping-particle&quot;:&quot;&quot;},{&quot;family&quot;:&quot;Lean&quot;,&quot;given&quot;:&quot;M E&quot;,&quot;parse-names&quot;:false,&quot;dropping-particle&quot;:&quot;&quot;,&quot;non-dropping-particle&quot;:&quot;&quot;},{&quot;family&quot;:&quot;others&quot;,&quot;given&quot;:&quot;&quot;,&quot;parse-names&quot;:false,&quot;dropping-particle&quot;:&quot;&quot;,&quot;non-dropping-particle&quot;:&quot;&quot;}],&quot;container-title&quot;:&quot;International Journal of Obesity (London)&quot;,&quot;DOI&quot;:&quot;10.1038/ijo.2011.158&quot;,&quot;issued&quot;:{&quot;date-parts&quot;:[[2012]]},&quot;page&quot;:&quot;843-854&quot;,&quot;issue&quot;:&quot;6&quot;,&quot;volume&quot;:&quot;36&quot;,&quot;container-title-short&quot;:&quot;&quot;},&quot;isTemporary&quot;:false}]},{&quot;citationID&quot;:&quot;MENDELEY_CITATION_da3b2c9e-80ce-453f-876b-979e9b024f7f&quot;,&quot;properties&quot;:{&quot;noteIndex&quot;:0},&quot;isEdited&quot;:false,&quot;manualOverride&quot;:{&quot;isManuallyOverridden&quot;:false,&quot;citeprocText&quot;:&quot;&lt;sup&gt;17,18&lt;/sup&gt;&quot;,&quot;manualOverrideText&quot;:&quot;&quot;},&quot;citationTag&quot;:&quot;MENDELEY_CITATION_v3_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&quot;,&quot;citationItems&quot;:[{&quot;id&quot;:&quot;051c7e0a-90a2-3f75-879a-a290231a93a8&quot;,&quot;itemData&quot;:{&quot;type&quot;:&quot;article-journal&quot;,&quot;id&quot;:&quot;051c7e0a-90a2-3f75-879a-a290231a93a8&quot;,&quot;title&quot;:&quot;Bariatric Surgery for Patients with Overweight/Obesity. A Comprehensive Grading Methodology and Network Metanalysis of Randomized Controlled Trials on Weight Loss Outcomes and Adverse Events&quot;,&quot;author&quot;:[{&quot;family&quot;:&quot;Luca&quot;,&quot;given&quot;:&quot;M&quot;,&quot;parse-names&quot;:false,&quot;dropping-particle&quot;:&quot;&quot;,&quot;non-dropping-particle&quot;:&quot;De&quot;},{&quot;family&quot;:&quot;Zese&quot;,&quot;given&quot;:&quot;M&quot;,&quot;parse-names&quot;:false,&quot;dropping-particle&quot;:&quot;&quot;,&quot;non-dropping-particle&quot;:&quot;&quot;},{&quot;family&quot;:&quot;Silverii&quot;,&quot;given&quot;:&quot;G A&quot;,&quot;parse-names&quot;:false,&quot;dropping-particle&quot;:&quot;&quot;,&quot;non-dropping-particle&quot;:&quot;&quot;},{&quot;family&quot;:&quot;Ragghianti&quot;,&quot;given&quot;:&quot;B&quot;,&quot;parse-names&quot;:false,&quot;dropping-particle&quot;:&quot;&quot;,&quot;non-dropping-particle&quot;:&quot;&quot;},{&quot;family&quot;:&quot;Bandini&quot;,&quot;given&quot;:&quot;G&quot;,&quot;parse-names&quot;:false,&quot;dropping-particle&quot;:&quot;&quot;,&quot;non-dropping-particle&quot;:&quot;&quot;},{&quot;family&quot;:&quot;Forestieri&quot;,&quot;given&quot;:&quot;P&quot;,&quot;parse-names&quot;:false,&quot;dropping-particle&quot;:&quot;&quot;,&quot;non-dropping-particle&quot;:&quot;&quot;},{&quot;family&quot;:&quot;others&quot;,&quot;given&quot;:&quot;&quot;,&quot;parse-names&quot;:false,&quot;dropping-particle&quot;:&quot;&quot;,&quot;non-dropping-particle&quot;:&quot;&quot;}],&quot;container-title&quot;:&quot;Obesity Surgery&quot;,&quot;container-title-short&quot;:&quot;Obes Surg&quot;,&quot;DOI&quot;:&quot;10.1007/s11695-023-06909-4&quot;,&quot;issued&quot;:{&quot;date-parts&quot;:[[2023]]},&quot;page&quot;:&quot;4147-4158&quot;,&quot;issue&quot;:&quot;12&quot;,&quot;volume&quot;:&quot;33&quot;},&quot;isTemporary&quot;:false},{&quot;id&quot;:&quot;cbbd59f4-10b0-3032-a4fd-14262d2f7bf7&quot;,&quot;itemData&quot;:{&quot;type&quot;:&quot;article-journal&quot;,&quot;id&quot;:&quot;cbbd59f4-10b0-3032-a4fd-14262d2f7bf7&quot;,&quot;title&quot;:&quot;Pharmacotherapy for adults with overweight and obesity: a systematic review and network meta-analysis of randomised controlled trials&quot;,&quot;author&quot;:[{&quot;family&quot;:&quot;Shi&quot;,&quot;given&quot;:&quot;Q&quot;,&quot;parse-names&quot;:false,&quot;dropping-particle&quot;:&quot;&quot;,&quot;non-dropping-particle&quot;:&quot;&quot;},{&quot;family&quot;:&quot;Wang&quot;,&quot;given&quot;:&quot;Y&quot;,&quot;parse-names&quot;:false,&quot;dropping-particle&quot;:&quot;&quot;,&quot;non-dropping-particle&quot;:&quot;&quot;},{&quot;family&quot;:&quot;Hao&quot;,&quot;given&quot;:&quot;Q&quot;,&quot;parse-names&quot;:false,&quot;dropping-particle&quot;:&quot;&quot;,&quot;non-dropping-particle&quot;:&quot;&quot;},{&quot;family&quot;:&quot;Vandvik&quot;,&quot;given&quot;:&quot;P O&quot;,&quot;parse-names&quot;:false,&quot;dropping-particle&quot;:&quot;&quot;,&quot;non-dropping-particle&quot;:&quot;&quot;},{&quot;family&quot;:&quot;Guyatt&quot;,&quot;given&quot;:&quot;G&quot;,&quot;parse-names&quot;:false,&quot;dropping-particle&quot;:&quot;&quot;,&quot;non-dropping-particle&quot;:&quot;&quot;},{&quot;family&quot;:&quot;Li&quot;,&quot;given&quot;:&quot;J&quot;,&quot;parse-names&quot;:false,&quot;dropping-particle&quot;:&quot;&quot;,&quot;non-dropping-particle&quot;:&quot;&quot;},{&quot;family&quot;:&quot;others&quot;,&quot;given&quot;:&quot;&quot;,&quot;parse-names&quot;:false,&quot;dropping-particle&quot;:&quot;&quot;,&quot;non-dropping-particle&quot;:&quot;&quot;}],&quot;container-title&quot;:&quot;Lancet&quot;,&quot;DOI&quot;:&quot;10.1016/s0140-6736(24)00351-9&quot;,&quot;issued&quot;:{&quot;date-parts&quot;:[[2024]]},&quot;page&quot;:&quot;e21–e31&quot;,&quot;issue&quot;:&quot;10434&quot;,&quot;volume&quot;:&quot;403&quot;,&quot;container-title-short&quot;:&quot;&quot;},&quot;isTemporary&quot;:false}]},{&quot;citationID&quot;:&quot;MENDELEY_CITATION_76343cb9-7d19-47af-82ae-0e52ecf31879&quot;,&quot;properties&quot;:{&quot;noteIndex&quot;:0},&quot;isEdited&quot;:false,&quot;manualOverride&quot;:{&quot;isManuallyOverridden&quot;:false,&quot;citeprocText&quot;:&quot;&lt;sup&gt;18,19&lt;/sup&gt;&quot;,&quot;manualOverrideText&quot;:&quot;&quot;},&quot;citationTag&quot;:&quot;MENDELEY_CITATION_v3_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&quot;,&quot;citationItems&quot;:[{&quot;id&quot;:&quot;cbbd59f4-10b0-3032-a4fd-14262d2f7bf7&quot;,&quot;itemData&quot;:{&quot;type&quot;:&quot;article-journal&quot;,&quot;id&quot;:&quot;cbbd59f4-10b0-3032-a4fd-14262d2f7bf7&quot;,&quot;title&quot;:&quot;Pharmacotherapy for adults with overweight and obesity: a systematic review and network meta-analysis of randomised controlled trials&quot;,&quot;author&quot;:[{&quot;family&quot;:&quot;Shi&quot;,&quot;given&quot;:&quot;Q&quot;,&quot;parse-names&quot;:false,&quot;dropping-particle&quot;:&quot;&quot;,&quot;non-dropping-particle&quot;:&quot;&quot;},{&quot;family&quot;:&quot;Wang&quot;,&quot;given&quot;:&quot;Y&quot;,&quot;parse-names&quot;:false,&quot;dropping-particle&quot;:&quot;&quot;,&quot;non-dropping-particle&quot;:&quot;&quot;},{&quot;family&quot;:&quot;Hao&quot;,&quot;given&quot;:&quot;Q&quot;,&quot;parse-names&quot;:false,&quot;dropping-particle&quot;:&quot;&quot;,&quot;non-dropping-particle&quot;:&quot;&quot;},{&quot;family&quot;:&quot;Vandvik&quot;,&quot;given&quot;:&quot;P O&quot;,&quot;parse-names&quot;:false,&quot;dropping-particle&quot;:&quot;&quot;,&quot;non-dropping-particle&quot;:&quot;&quot;},{&quot;family&quot;:&quot;Guyatt&quot;,&quot;given&quot;:&quot;G&quot;,&quot;parse-names&quot;:false,&quot;dropping-particle&quot;:&quot;&quot;,&quot;non-dropping-particle&quot;:&quot;&quot;},{&quot;family&quot;:&quot;Li&quot;,&quot;given&quot;:&quot;J&quot;,&quot;parse-names&quot;:false,&quot;dropping-particle&quot;:&quot;&quot;,&quot;non-dropping-particle&quot;:&quot;&quot;},{&quot;family&quot;:&quot;others&quot;,&quot;given&quot;:&quot;&quot;,&quot;parse-names&quot;:false,&quot;dropping-particle&quot;:&quot;&quot;,&quot;non-dropping-particle&quot;:&quot;&quot;}],&quot;container-title&quot;:&quot;Lancet&quot;,&quot;DOI&quot;:&quot;10.1016/s0140-6736(24)00351-9&quot;,&quot;issued&quot;:{&quot;date-parts&quot;:[[2024]]},&quot;page&quot;:&quot;e21–e31&quot;,&quot;issue&quot;:&quot;10434&quot;,&quot;volume&quot;:&quot;403&quot;,&quot;container-title-short&quot;:&quot;&quot;},&quot;isTemporary&quot;:false},{&quot;id&quot;:&quot;efa7e526-02a2-3b71-84a5-ee071c4fbeb9&quot;,&quot;itemData&quot;:{&quot;type&quot;:&quot;article-journal&quot;,&quot;id&quot;:&quot;efa7e526-02a2-3b71-84a5-ee071c4fbeb9&quot;,&quot;title&quot;:&quot;Clinical outcomes associated with medications for obesity and overweight: A systematic review and network meta-analysis of randomized controlled trials&quot;,&quot;author&quot;:[{&quot;family&quot;:&quot;Iannone&quot;,&quot;given&quot;:&quot;A&quot;,&quot;parse-names&quot;:false,&quot;dropping-particle&quot;:&quot;&quot;,&quot;non-dropping-particle&quot;:&quot;&quot;},{&quot;family&quot;:&quot;Natale&quot;,&quot;given&quot;:&quot;P&quot;,&quot;parse-names&quot;:false,&quot;dropping-particle&quot;:&quot;&quot;,&quot;non-dropping-particle&quot;:&quot;&quot;},{&quot;family&quot;:&quot;Palmer&quot;,&quot;given&quot;:&quot;S C&quot;,&quot;parse-names&quot;:false,&quot;dropping-particle&quot;:&quot;&quot;,&quot;non-dropping-particle&quot;:&quot;&quot;},{&quot;family&quot;:&quot;Nicolucci&quot;,&quot;given&quot;:&quot;A&quot;,&quot;parse-names&quot;:false,&quot;dropping-particle&quot;:&quot;&quot;,&quot;non-dropping-particle&quot;:&quot;&quot;},{&quot;family&quot;:&quot;Rendina&quot;,&quot;given&quot;:&quot;M&quot;,&quot;parse-names&quot;:false,&quot;dropping-particle&quot;:&quot;&quot;,&quot;non-dropping-particle&quot;:&quot;&quot;},{&quot;family&quot;:&quot;Giorgino&quot;,&quot;given&quot;:&quot;F&quot;,&quot;parse-names&quot;:false,&quot;dropping-particle&quot;:&quot;&quot;,&quot;non-dropping-particle&quot;:&quot;&quot;},{&quot;family&quot;:&quot;others&quot;,&quot;given&quot;:&quot;&quot;,&quot;parse-names&quot;:false,&quot;dropping-particle&quot;:&quot;&quot;,&quot;non-dropping-particle&quot;:&quot;&quot;}],&quot;container-title&quot;:&quot;Diabetes, Obesity &amp; Metabolism&quot;,&quot;container-title-short&quot;:&quot;Diabetes Obes Metab&quot;,&quot;DOI&quot;:&quot;10.1111/dom.15138&quot;,&quot;issued&quot;:{&quot;date-parts&quot;:[[2023]]},&quot;page&quot;:&quot;2535-2544&quot;,&quot;issue&quot;:&quot;9&quot;,&quot;volume&quot;:&quot;25&quot;},&quot;isTemporary&quot;:false}]},{&quot;citationID&quot;:&quot;MENDELEY_CITATION_6e1e5fcd-f701-4eff-a784-9d77489ebd1a&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&quot;,&quot;citationItems&quot;:[{&quot;id&quot;:&quot;cbbd59f4-10b0-3032-a4fd-14262d2f7bf7&quot;,&quot;itemData&quot;:{&quot;type&quot;:&quot;article-journal&quot;,&quot;id&quot;:&quot;cbbd59f4-10b0-3032-a4fd-14262d2f7bf7&quot;,&quot;title&quot;:&quot;Pharmacotherapy for adults with overweight and obesity: a systematic review and network meta-analysis of randomised controlled trials&quot;,&quot;author&quot;:[{&quot;family&quot;:&quot;Shi&quot;,&quot;given&quot;:&quot;Q&quot;,&quot;parse-names&quot;:false,&quot;dropping-particle&quot;:&quot;&quot;,&quot;non-dropping-particle&quot;:&quot;&quot;},{&quot;family&quot;:&quot;Wang&quot;,&quot;given&quot;:&quot;Y&quot;,&quot;parse-names&quot;:false,&quot;dropping-particle&quot;:&quot;&quot;,&quot;non-dropping-particle&quot;:&quot;&quot;},{&quot;family&quot;:&quot;Hao&quot;,&quot;given&quot;:&quot;Q&quot;,&quot;parse-names&quot;:false,&quot;dropping-particle&quot;:&quot;&quot;,&quot;non-dropping-particle&quot;:&quot;&quot;},{&quot;family&quot;:&quot;Vandvik&quot;,&quot;given&quot;:&quot;P O&quot;,&quot;parse-names&quot;:false,&quot;dropping-particle&quot;:&quot;&quot;,&quot;non-dropping-particle&quot;:&quot;&quot;},{&quot;family&quot;:&quot;Guyatt&quot;,&quot;given&quot;:&quot;G&quot;,&quot;parse-names&quot;:false,&quot;dropping-particle&quot;:&quot;&quot;,&quot;non-dropping-particle&quot;:&quot;&quot;},{&quot;family&quot;:&quot;Li&quot;,&quot;given&quot;:&quot;J&quot;,&quot;parse-names&quot;:false,&quot;dropping-particle&quot;:&quot;&quot;,&quot;non-dropping-particle&quot;:&quot;&quot;},{&quot;family&quot;:&quot;others&quot;,&quot;given&quot;:&quot;&quot;,&quot;parse-names&quot;:false,&quot;dropping-particle&quot;:&quot;&quot;,&quot;non-dropping-particle&quot;:&quot;&quot;}],&quot;container-title&quot;:&quot;Lancet&quot;,&quot;DOI&quot;:&quot;10.1016/s0140-6736(24)00351-9&quot;,&quot;issued&quot;:{&quot;date-parts&quot;:[[2024]]},&quot;page&quot;:&quot;e21–e31&quot;,&quot;issue&quot;:&quot;10434&quot;,&quot;volume&quot;:&quot;403&quot;,&quot;container-title-short&quot;:&quot;&quot;},&quot;isTemporary&quot;:false}]},{&quot;citationID&quot;:&quot;MENDELEY_CITATION_031ac7ce-bcb3-40ef-bc7a-39a9979b8713&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&quot;,&quot;citationItems&quot;:[{&quot;id&quot;:&quot;de539e00-96fd-3417-b1cd-f939c1511123&quot;,&quot;itemData&quot;:{&quot;type&quot;:&quot;article-journal&quot;,&quot;id&quot;:&quot;de539e00-96fd-3417-b1cd-f939c1511123&quot;,&quot;title&quot;:&quot;GRADE guidelines: 12. Preparing summary of findings tables-binary outcomes&quot;,&quot;author&quot;:[{&quot;family&quot;:&quot;Guyatt&quot;,&quot;given&quot;:&quot;G H&quot;,&quot;parse-names&quot;:false,&quot;dropping-particle&quot;:&quot;&quot;,&quot;non-dropping-particle&quot;:&quot;&quot;},{&quot;family&quot;:&quot;Oxman&quot;,&quot;given&quot;:&quot;A D&quot;,&quot;parse-names&quot;:false,&quot;dropping-particle&quot;:&quot;&quot;,&quot;non-dropping-particle&quot;:&quot;&quot;},{&quot;family&quot;:&quot;Santesso&quot;,&quot;given&quot;:&quot;N&quot;,&quot;parse-names&quot;:false,&quot;dropping-particle&quot;:&quot;&quot;,&quot;non-dropping-particle&quot;:&quot;&quot;},{&quot;family&quot;:&quot;Helfand&quot;,&quot;given&quot;:&quot;M&quot;,&quot;parse-names&quot;:false,&quot;dropping-particle&quot;:&quot;&quot;,&quot;non-dropping-particle&quot;:&quot;&quot;},{&quot;family&quot;:&quot;Vist&quot;,&quot;given&quot;:&quot;G&quot;,&quot;parse-names&quot;:false,&quot;dropping-particle&quot;:&quot;&quot;,&quot;non-dropping-particle&quot;:&quot;&quot;},{&quot;family&quot;:&quot;Kunz&quot;,&quot;given&quot;:&quot;R&quot;,&quot;parse-names&quot;:false,&quot;dropping-particle&quot;:&quot;&quot;,&quot;non-dropping-particle&quot;:&quot;&quot;},{&quot;family&quot;:&quot;others&quot;,&quot;given&quot;:&quot;&quot;,&quot;parse-names&quot;:false,&quot;dropping-particle&quot;:&quot;&quot;,&quot;non-dropping-particle&quot;:&quot;&quot;}],&quot;container-title&quot;:&quot;Journal of Clinical Epidemiology&quot;,&quot;container-title-short&quot;:&quot;J Clin Epidemiol&quot;,&quot;DOI&quot;:&quot;10.1016/j.jclinepi.2012.01.012&quot;,&quot;issued&quot;:{&quot;date-parts&quot;:[[2013]]},&quot;page&quot;:&quot;158-172&quot;,&quot;issue&quot;:&quot;2&quot;,&quot;volume&quot;:&quot;66&quot;},&quot;isTemporary&quot;:false}]},{&quot;citationID&quot;:&quot;MENDELEY_CITATION_57c4a837-4796-4873-aa55-4e39beb0053f&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&quot;,&quot;citationItems&quot;:[{&quot;id&quot;:&quot;089778ff-eca8-3aca-b91f-9fc61848b0e9&quot;,&quot;itemData&quot;:{&quot;type&quot;:&quot;article-journal&quot;,&quot;id&quot;:&quot;089778ff-eca8-3aca-b91f-9fc61848b0e9&quot;,&quot;title&quot;:&quot;Safety, tolerability and sustained weight loss over 2 years with the once-daily human GLP-1 analog, liraglutide&quot;,&quot;author&quot;:[{&quot;family&quot;:&quot;Astrup&quot;,&quot;given&quot;:&quot;A&quot;,&quot;parse-names&quot;:false,&quot;dropping-particle&quot;:&quot;&quot;,&quot;non-dropping-particle&quot;:&quot;&quot;},{&quot;family&quot;:&quot;Carraro&quot;,&quot;given&quot;:&quot;R&quot;,&quot;parse-names&quot;:false,&quot;dropping-particle&quot;:&quot;&quot;,&quot;non-dropping-particle&quot;:&quot;&quot;},{&quot;family&quot;:&quot;Finer&quot;,&quot;given&quot;:&quot;N&quot;,&quot;parse-names&quot;:false,&quot;dropping-particle&quot;:&quot;&quot;,&quot;non-dropping-particle&quot;:&quot;&quot;},{&quot;family&quot;:&quot;Harper&quot;,&quot;given&quot;:&quot;A&quot;,&quot;parse-names&quot;:false,&quot;dropping-particle&quot;:&quot;&quot;,&quot;non-dropping-particle&quot;:&quot;&quot;},{&quot;family&quot;:&quot;Kunesova&quot;,&quot;given&quot;:&quot;M&quot;,&quot;parse-names&quot;:false,&quot;dropping-particle&quot;:&quot;&quot;,&quot;non-dropping-particle&quot;:&quot;&quot;},{&quot;family&quot;:&quot;Lean&quot;,&quot;given&quot;:&quot;M E&quot;,&quot;parse-names&quot;:false,&quot;dropping-particle&quot;:&quot;&quot;,&quot;non-dropping-particle&quot;:&quot;&quot;},{&quot;family&quot;:&quot;others&quot;,&quot;given&quot;:&quot;&quot;,&quot;parse-names&quot;:false,&quot;dropping-particle&quot;:&quot;&quot;,&quot;non-dropping-particle&quot;:&quot;&quot;}],&quot;container-title&quot;:&quot;International Journal of Obesity (London)&quot;,&quot;DOI&quot;:&quot;10.1038/ijo.2011.158&quot;,&quot;issued&quot;:{&quot;date-parts&quot;:[[2012]]},&quot;page&quot;:&quot;843-854&quot;,&quot;issue&quot;:&quot;6&quot;,&quot;volume&quot;:&quot;36&quot;,&quot;container-title-short&quot;:&quot;&quot;},&quot;isTemporary&quot;:false}]},{&quot;citationID&quot;:&quot;MENDELEY_CITATION_ac0b11dd-c858-42f9-b4c2-ca117e67508a&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&quot;,&quot;citationItems&quot;:[{&quot;id&quot;:&quot;f15bcdf2-8dbf-3ed4-922e-e344a58421fb&quot;,&quot;itemData&quot;:{&quot;type&quot;:&quot;article&quot;,&quot;id&quot;:&quot;f15bcdf2-8dbf-3ed4-922e-e344a58421fb&quot;,&quot;title&quot;:&quot;Development of the European Association for the Study of Obesity (EASO) Grade-Based Framework on the Pharmacological Treatment of Obesity: Design and Methodological Aspects.&quot;,&quot;author&quot;:[{&quot;family&quot;:&quot;McGowan&quot;,&quot;given&quot;:&quot;Barbara&quot;,&quot;parse-names&quot;:false,&quot;dropping-particle&quot;:&quot;&quot;,&quot;non-dropping-particle&quot;:&quot;&quot;},{&quot;family&quot;:&quot;Ciudin&quot;,&quot;given&quot;:&quot;Andreea&quot;,&quot;parse-names&quot;:false,&quot;dropping-particle&quot;:&quot;&quot;,&quot;non-dropping-particle&quot;:&quot;&quot;},{&quot;family&quot;:&quot;Baker&quot;,&quot;given&quot;:&quot;Jennifer L.&quot;,&quot;parse-names&quot;:false,&quot;dropping-particle&quot;:&quot;&quot;,&quot;non-dropping-particle&quot;:&quot;&quot;},{&quot;family&quot;:&quot;Busetto&quot;,&quot;given&quot;:&quot;Luca&quot;,&quot;parse-names&quot;:false,&quot;dropping-particle&quot;:&quot;&quot;,&quot;non-dropping-particle&quot;:&quot;&quot;},{&quot;family&quot;:&quot;Diker&quot;,&quot;given&quot;:&quot;Dror&quot;,&quot;parse-names&quot;:false,&quot;dropping-particle&quot;:&quot;&quot;,&quot;non-dropping-particle&quot;:&quot;&quot;},{&quot;family&quot;:&quot;Fruhbeck&quot;,&quot;given&quot;:&quot;Gema&quot;,&quot;parse-names&quot;:false,&quot;dropping-particle&quot;:&quot;&quot;,&quot;non-dropping-particle&quot;:&quot;&quot;},{&quot;family&quot;:&quot;Goossens&quot;,&quot;given&quot;:&quot;Gijs&quot;,&quot;parse-names&quot;:false,&quot;dropping-particle&quot;:&quot;&quot;,&quot;non-dropping-particle&quot;:&quot;&quot;},{&quot;family&quot;:&quot;Monami&quot;,&quot;given&quot;:&quot;Matteo&quot;,&quot;parse-names&quot;:false,&quot;dropping-particle&quot;:&quot;&quot;,&quot;non-dropping-particle&quot;:&quot;&quot;},{&quot;family&quot;:&quot;Ragghianti&quot;,&quot;given&quot;:&quot;Benedetta&quot;,&quot;parse-names&quot;:false,&quot;dropping-particle&quot;:&quot;&quot;,&quot;non-dropping-particle&quot;:&quot;&quot;},{&quot;family&quot;:&quot;Sbraccia&quot;,&quot;given&quot;:&quot;Paolo&quot;,&quot;parse-names&quot;:false,&quot;dropping-particle&quot;:&quot;&quot;,&quot;non-dropping-particle&quot;:&quot;&quot;},{&quot;family&quot;:&quot;Martinez Tellez&quot;,&quot;given&quot;:&quot;Borja&quot;,&quot;parse-names&quot;:false,&quot;dropping-particle&quot;:&quot;&quot;,&quot;non-dropping-particle&quot;:&quot;&quot;},{&quot;family&quot;:&quot;Woodward&quot;,&quot;given&quot;:&quot;Euan&quot;,&quot;parse-names&quot;:false,&quot;dropping-particle&quot;:&quot;&quot;,&quot;non-dropping-particle&quot;:&quot;&quot;},{&quot;family&quot;:&quot;Yumuk&quot;,&quot;given&quot;:&quot;Volkan&quot;,&quot;parse-names&quot;:false,&quot;dropping-particle&quot;:&quot;&quot;,&quot;non-dropping-particle&quot;:&quot;&quot;}],&quot;DOI&quot;:&quot;10.1101/2025.04.07.25325370&quot;,&quot;issued&quot;:{&quot;date-parts&quot;:[[2025,4,8]]},&quot;abstract&quot;:&quot;&lt;p&gt;Aim: To describe the design and methodological aspects of the upcoming European Association for the Study of Obesity (EASO) Framework for the Pharmacological Treatment of Obesity utilizing currently available evidence. Methods: An expert panel of 13 members, selected by EASO, developed the framework using the GRADE methodology to ensure transparent, evidence-based guideline development. Clinical questions were formulated using the Population, Intervention, Comparator, Outcomes (PICO) framework, focusing on the effectiveness and safety of European Medicines Agency-approved obesity management medications (OMM), including orlistat, naltrexone/bupropion, liraglutide, semaglutide, and tirzepatide. A comprehensive literature search will be conducted using Medline and Embase, including randomized controlled trials with a minimum duration of 48 weeks. Meta-analyses and network meta-analyses will be conducted to compare treatment effectiveness and safety profiles across various patient subgroups. Results: The guidelines will target adults with a body mass index (BMI) ≥27 kg/m2 and at least one weight-related comorbidity or a BMI ≥30 kg/m2. The primary endpoint will be total body weight loss (TBWL%). Secondary outcomes will be changes in body composition (i.e., fat mass, fat-free mass), metabolic improvements (i.e., glucose levels, HbA1c, lipid profile), remission of obesity-related comorbidities (i.e., type 2 diabetes, obstructive sleep apnoea syndrome, metabolic dysfunction-associated steatotic liver disease, cardiovascular disease, and knee osteoarthritis), and improvements in mental health and quality of life. Preliminary analyses suggest that this framework will provide structured, individualized treatment recommendations based on the latest evidence. Conclusions: The EASO framework aims to optimize pharmacological treatment for obesity through an individualized, evidence-based approach. By integrating clinical efficacy, safety outcomes, and patient-specific factors, these guidelines will support healthcare professionals in improving obesity management and its related comorbidities.&lt;/p&gt;&quot;,&quot;container-title-short&quot;:&quot;&quot;},&quot;isTemporary&quot;:false}]},{&quot;citationID&quot;:&quot;MENDELEY_CITATION_f28532a6-14f3-46e8-8bb6-273a66b3f3d9&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&quot;,&quot;citationItems&quot;:[{&quot;id&quot;:&quot;efa7e526-02a2-3b71-84a5-ee071c4fbeb9&quot;,&quot;itemData&quot;:{&quot;type&quot;:&quot;article-journal&quot;,&quot;id&quot;:&quot;efa7e526-02a2-3b71-84a5-ee071c4fbeb9&quot;,&quot;title&quot;:&quot;Clinical outcomes associated with medications for obesity and overweight: A systematic review and network meta-analysis of randomized controlled trials&quot;,&quot;author&quot;:[{&quot;family&quot;:&quot;Iannone&quot;,&quot;given&quot;:&quot;A&quot;,&quot;parse-names&quot;:false,&quot;dropping-particle&quot;:&quot;&quot;,&quot;non-dropping-particle&quot;:&quot;&quot;},{&quot;family&quot;:&quot;Natale&quot;,&quot;given&quot;:&quot;P&quot;,&quot;parse-names&quot;:false,&quot;dropping-particle&quot;:&quot;&quot;,&quot;non-dropping-particle&quot;:&quot;&quot;},{&quot;family&quot;:&quot;Palmer&quot;,&quot;given&quot;:&quot;S C&quot;,&quot;parse-names&quot;:false,&quot;dropping-particle&quot;:&quot;&quot;,&quot;non-dropping-particle&quot;:&quot;&quot;},{&quot;family&quot;:&quot;Nicolucci&quot;,&quot;given&quot;:&quot;A&quot;,&quot;parse-names&quot;:false,&quot;dropping-particle&quot;:&quot;&quot;,&quot;non-dropping-particle&quot;:&quot;&quot;},{&quot;family&quot;:&quot;Rendina&quot;,&quot;given&quot;:&quot;M&quot;,&quot;parse-names&quot;:false,&quot;dropping-particle&quot;:&quot;&quot;,&quot;non-dropping-particle&quot;:&quot;&quot;},{&quot;family&quot;:&quot;Giorgino&quot;,&quot;given&quot;:&quot;F&quot;,&quot;parse-names&quot;:false,&quot;dropping-particle&quot;:&quot;&quot;,&quot;non-dropping-particle&quot;:&quot;&quot;},{&quot;family&quot;:&quot;others&quot;,&quot;given&quot;:&quot;&quot;,&quot;parse-names&quot;:false,&quot;dropping-particle&quot;:&quot;&quot;,&quot;non-dropping-particle&quot;:&quot;&quot;}],&quot;container-title&quot;:&quot;Diabetes, Obesity &amp; Metabolism&quot;,&quot;container-title-short&quot;:&quot;Diabetes Obes Metab&quot;,&quot;DOI&quot;:&quot;10.1111/dom.15138&quot;,&quot;issued&quot;:{&quot;date-parts&quot;:[[2023]]},&quot;page&quot;:&quot;2535-2544&quot;,&quot;issue&quot;:&quot;9&quot;,&quot;volume&quot;:&quot;25&quot;},&quot;isTemporary&quot;:false}]},{&quot;citationID&quot;:&quot;MENDELEY_CITATION_8425bbdd-289a-492a-9274-6920658d2608&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&quot;,&quot;citationItems&quot;:[{&quot;id&quot;:&quot;3035b083-646d-3d99-8be1-970cf13c5778&quot;,&quot;itemData&quot;:{&quot;type&quot;:&quot;article-journal&quot;,&quot;id&quot;:&quot;3035b083-646d-3d99-8be1-970cf13c5778&quot;,&quot;title&quot;:&quot;Tirzepatide for Metabolic Dysfunction-Associated Steatohepatitis with Liver Fibrosis&quot;,&quot;author&quot;:[{&quot;family&quot;:&quot;Loomba&quot;,&quot;given&quot;:&quot;R&quot;,&quot;parse-names&quot;:false,&quot;dropping-particle&quot;:&quot;&quot;,&quot;non-dropping-particle&quot;:&quot;&quot;},{&quot;family&quot;:&quot;Hartman&quot;,&quot;given&quot;:&quot;M L&quot;,&quot;parse-names&quot;:false,&quot;dropping-particle&quot;:&quot;&quot;,&quot;non-dropping-particle&quot;:&quot;&quot;},{&quot;family&quot;:&quot;Lawitz&quot;,&quot;given&quot;:&quot;E J&quot;,&quot;parse-names&quot;:false,&quot;dropping-particle&quot;:&quot;&quot;,&quot;non-dropping-particle&quot;:&quot;&quot;},{&quot;family&quot;:&quot;Vuppalanchi&quot;,&quot;given&quot;:&quot;R&quot;,&quot;parse-names&quot;:false,&quot;dropping-particle&quot;:&quot;&quot;,&quot;non-dropping-particle&quot;:&quot;&quot;},{&quot;family&quot;:&quot;Boursier&quot;,&quot;given&quot;:&quot;J&quot;,&quot;parse-names&quot;:false,&quot;dropping-particle&quot;:&quot;&quot;,&quot;non-dropping-particle&quot;:&quot;&quot;},{&quot;family&quot;:&quot;Bugianesi&quot;,&quot;given&quot;:&quot;E&quot;,&quot;parse-names&quot;:false,&quot;dropping-particle&quot;:&quot;&quot;,&quot;non-dropping-particle&quot;:&quot;&quot;},{&quot;family&quot;:&quot;others&quot;,&quot;given&quot;:&quot;&quot;,&quot;parse-names&quot;:false,&quot;dropping-particle&quot;:&quot;&quot;,&quot;non-dropping-particle&quot;:&quot;&quot;}],&quot;container-title&quot;:&quot;New England Journal of Medicine&quot;,&quot;DOI&quot;:&quot;10.1056/NEJMoa2401943&quot;,&quot;issued&quot;:{&quot;date-parts&quot;:[[2024]]},&quot;page&quot;:&quot;299-310&quot;,&quot;issue&quot;:&quot;4&quot;,&quot;volume&quot;:&quot;391&quot;,&quot;container-title-short&quot;:&quot;&quot;},&quot;isTemporary&quot;:false}]},{&quot;citationID&quot;:&quot;MENDELEY_CITATION_3207cfe4-6744-494c-a2ec-37f7195e6d73&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&quot;,&quot;citationItems&quot;:[{&quot;id&quot;:&quot;002a91a7-1bd9-3457-90d8-cce3c7fda0f8&quot;,&quot;itemData&quot;:{&quot;type&quot;:&quot;article-journal&quot;,&quot;id&quot;:&quot;002a91a7-1bd9-3457-90d8-cce3c7fda0f8&quot;,&quot;title&quot;:&quot;Significance of prediabetes as a nosological entity&quot;,&quot;author&quot;:[{&quot;family&quot;:&quot;Stepanek&quot;,&quot;given&quot;:&quot;L&quot;,&quot;parse-names&quot;:false,&quot;dropping-particle&quot;:&quot;&quot;,&quot;non-dropping-particle&quot;:&quot;&quot;},{&quot;family&quot;:&quot;Horakova&quot;,&quot;given&quot;:&quot;D&quot;,&quot;parse-names&quot;:false,&quot;dropping-particle&quot;:&quot;&quot;,&quot;non-dropping-particle&quot;:&quot;&quot;},{&quot;family&quot;:&quot;Nakladalova&quot;,&quot;given&quot;:&quot;M&quot;,&quot;parse-names&quot;:false,&quot;dropping-particle&quot;:&quot;&quot;,&quot;non-dropping-particle&quot;:&quot;&quot;},{&quot;family&quot;:&quot;Cibickova&quot;,&quot;given&quot;:&quot;L&quot;,&quot;parse-names&quot;:false,&quot;dropping-particle&quot;:&quot;&quot;,&quot;non-dropping-particle&quot;:&quot;&quot;},{&quot;family&quot;:&quot;Karasek&quot;,&quot;given&quot;:&quot;D&quot;,&quot;parse-names&quot;:false,&quot;dropping-particle&quot;:&quot;&quot;,&quot;non-dropping-particle&quot;:&quot;&quot;},{&quot;family&quot;:&quot;Zadrazil&quot;,&quot;given&quot;:&quot;J&quot;,&quot;parse-names&quot;:false,&quot;dropping-particle&quot;:&quot;&quot;,&quot;non-dropping-particle&quot;:&quot;&quot;}],&quot;container-title&quot;:&quot;Biomed Pap Med Fac Univ Palacky Olomouc Czech Repub&quot;,&quot;DOI&quot;:&quot;10.5507/bp.2018.057&quot;,&quot;issued&quot;:{&quot;date-parts&quot;:[[2018]]},&quot;container-title-short&quot;:&quot;&quot;},&quot;isTemporary&quot;:false}]},{&quot;citationID&quot;:&quot;MENDELEY_CITATION_464dedb6-48cf-41b6-bee5-7a2cbb187128&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&quot;,&quot;citationItems&quot;:[{&quot;id&quot;:&quot;eed0845b-6c15-3917-9040-ad1989cb71db&quot;,&quot;itemData&quot;:{&quot;type&quot;:&quot;article-journal&quot;,&quot;id&quot;:&quot;eed0845b-6c15-3917-9040-ad1989cb71db&quot;,&quot;title&quot;:&quot;Statistical Models and Methods for Network Meta-Analysis&quot;,&quot;author&quot;:[{&quot;family&quot;:&quot;Madden&quot;,&quot;given&quot;:&quot;L&quot;,&quot;parse-names&quot;:false,&quot;dropping-particle&quot;:&quot;V&quot;,&quot;non-dropping-particle&quot;:&quot;&quot;},{&quot;family&quot;:&quot;Piepho&quot;,&quot;given&quot;:&quot;H P&quot;,&quot;parse-names&quot;:false,&quot;dropping-particle&quot;:&quot;&quot;,&quot;non-dropping-particle&quot;:&quot;&quot;},{&quot;family&quot;:&quot;Paul&quot;,&quot;given&quot;:&quot;P A&quot;,&quot;parse-names&quot;:false,&quot;dropping-particle&quot;:&quot;&quot;,&quot;non-dropping-particle&quot;:&quot;&quot;}],&quot;container-title&quot;:&quot;Phytopathology&quot;,&quot;container-title-short&quot;:&quot;Phytopathology&quot;,&quot;DOI&quot;:&quot;10.1094/phyto-12-15-0342-rvw&quot;,&quot;issued&quot;:{&quot;date-parts&quot;:[[2016]]},&quot;page&quot;:&quot;792-806&quot;,&quot;issue&quot;:&quot;8&quot;,&quot;volume&quot;:&quot;106&quot;},&quot;isTemporary&quot;:false}]},{&quot;citationID&quot;:&quot;MENDELEY_CITATION_fdcd040d-0120-4157-afa2-4da5d018067d&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&quot;,&quot;citationItems&quot;:[{&quot;id&quot;:&quot;447ea537-a98c-3c02-a7d9-2bbbd1fc755d&quot;,&quot;itemData&quot;:{&quot;type&quot;:&quot;article-journal&quot;,&quot;id&quot;:&quot;447ea537-a98c-3c02-a7d9-2bbbd1fc755d&quot;,&quot;title&quot;:&quot;Approved Anti-Obesity Medications in 2022 KSSO Guidelines and the Promise of Phase 3 Clinical Trials: Anti-Obesity Medications in the Sky and on the Horizon&quot;,&quot;author&quot;:[{&quot;family&quot;:&quot;Jeon&quot;,&quot;given&quot;:&quot;E&quot;,&quot;parse-names&quot;:false,&quot;dropping-particle&quot;:&quot;&quot;,&quot;non-dropping-particle&quot;:&quot;&quot;},{&quot;family&quot;:&quot;Lee&quot;,&quot;given&quot;:&quot;K Y&quot;,&quot;parse-names&quot;:false,&quot;dropping-particle&quot;:&quot;&quot;,&quot;non-dropping-particle&quot;:&quot;&quot;},{&quot;family&quot;:&quot;Kim&quot;,&quot;given&quot;:&quot;K K&quot;,&quot;parse-names&quot;:false,&quot;dropping-particle&quot;:&quot;&quot;,&quot;non-dropping-particle&quot;:&quot;&quot;}],&quot;container-title&quot;:&quot;Journal of Obesity and Metabolic Syndrome&quot;,&quot;container-title-short&quot;:&quot;J Obes Metab Syndr&quot;,&quot;DOI&quot;:&quot;10.7570/jomes23032&quot;,&quot;issued&quot;:{&quot;date-parts&quot;:[[2023]]},&quot;page&quot;:&quot;106-120&quot;,&quot;issue&quot;:&quot;2&quot;,&quot;volume&quot;:&quot;32&quot;},&quot;isTemporary&quot;:false}]},{&quot;citationID&quot;:&quot;MENDELEY_CITATION_7354820e-1b5a-4e7c-9715-7566a3f810cd&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&quot;,&quot;citationItems&quot;:[{&quot;id&quot;:&quot;80b51549-d146-3087-b681-3938e1920b6f&quot;,&quot;itemData&quot;:{&quot;type&quot;:&quot;article-journal&quot;,&quot;id&quot;:&quot;80b51549-d146-3087-b681-3938e1920b6f&quot;,&quot;title&quot;:&quot;A one-year randomized trial of lorcaserin for weight loss in obese and overweight adults: the BLOSSOM trial&quot;,&quot;author&quot;:[{&quot;family&quot;:&quot;Fidler&quot;,&quot;given&quot;:&quot;M C&quot;,&quot;parse-names&quot;:false,&quot;dropping-particle&quot;:&quot;&quot;,&quot;non-dropping-particle&quot;:&quot;&quot;},{&quot;family&quot;:&quot;Sanchez&quot;,&quot;given&quot;:&quot;M&quot;,&quot;parse-names&quot;:false,&quot;dropping-particle&quot;:&quot;&quot;,&quot;non-dropping-particle&quot;:&quot;&quot;},{&quot;family&quot;:&quot;Raether&quot;,&quot;given&quot;:&quot;B&quot;,&quot;parse-names&quot;:false,&quot;dropping-particle&quot;:&quot;&quot;,&quot;non-dropping-particle&quot;:&quot;&quot;},{&quot;family&quot;:&quot;Weissman&quot;,&quot;given&quot;:&quot;N J&quot;,&quot;parse-names&quot;:false,&quot;dropping-particle&quot;:&quot;&quot;,&quot;non-dropping-particle&quot;:&quot;&quot;},{&quot;family&quot;:&quot;Smith&quot;,&quot;given&quot;:&quot;S R&quot;,&quot;parse-names&quot;:false,&quot;dropping-particle&quot;:&quot;&quot;,&quot;non-dropping-particle&quot;:&quot;&quot;},{&quot;family&quot;:&quot;Shanahan&quot;,&quot;given&quot;:&quot;W R&quot;,&quot;parse-names&quot;:false,&quot;dropping-particle&quot;:&quot;&quot;,&quot;non-dropping-particle&quot;:&quot;&quot;},{&quot;family&quot;:&quot;others&quot;,&quot;given&quot;:&quot;&quot;,&quot;parse-names&quot;:false,&quot;dropping-particle&quot;:&quot;&quot;,&quot;non-dropping-particle&quot;:&quot;&quot;}],&quot;container-title&quot;:&quot;Journal of Clinical Endocrinology &amp; Metabolism&quot;,&quot;DOI&quot;:&quot;10.1210/jc.2011-1256&quot;,&quot;issued&quot;:{&quot;date-parts&quot;:[[2011]]},&quot;page&quot;:&quot;3067-3077&quot;,&quot;issue&quot;:&quot;10&quot;,&quot;volume&quot;:&quot;96&quot;,&quot;container-title-short&quot;:&quot;&quot;},&quot;isTemporary&quot;:false}]},{&quot;citationID&quot;:&quot;MENDELEY_CITATION_10a79037-61ab-45b6-af33-8f99dbfa339c&quot;,&quot;properties&quot;:{&quot;noteIndex&quot;:0},&quot;isEdited&quot;:false,&quot;manualOverride&quot;:{&quot;isManuallyOverridden&quot;:false,&quot;citeprocText&quot;:&quot;&lt;sup&gt;15,26–29&lt;/sup&gt;&quot;,&quot;manualOverrideText&quot;:&quot;&quot;},&quot;citationTag&quot;:&quot;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&quot;,&quot;citationItems&quot;:[{&quot;id&quot;:&quot;9c63d35a-36e2-363f-86d4-8d90faa0a3d2&quot;,&quot;itemData&quot;:{&quot;type&quot;:&quot;article-journal&quot;,&quot;id&quot;:&quot;9c63d35a-36e2-363f-86d4-8d90faa0a3d2&quot;,&quot;title&quot;:&quot;Effect of Naltrexone-Bupropion on Major Adverse Cardiovascular Events in Overweight and Obese Patients With Cardiovascular Risk Factors: A Randomized Clinical Trial&quot;,&quot;author&quot;:[{&quot;family&quot;:&quot;Nissen&quot;,&quot;given&quot;:&quot;S E&quot;,&quot;parse-names&quot;:false,&quot;dropping-particle&quot;:&quot;&quot;,&quot;non-dropping-particle&quot;:&quot;&quot;},{&quot;family&quot;:&quot;Wolski&quot;,&quot;given&quot;:&quot;K E&quot;,&quot;parse-names&quot;:false,&quot;dropping-particle&quot;:&quot;&quot;,&quot;non-dropping-particle&quot;:&quot;&quot;},{&quot;family&quot;:&quot;Prcela&quot;,&quot;given&quot;:&quot;L&quot;,&quot;parse-names&quot;:false,&quot;dropping-particle&quot;:&quot;&quot;,&quot;non-dropping-particle&quot;:&quot;&quot;},{&quot;family&quot;:&quot;Wadden&quot;,&quot;given&quot;:&quot;T&quot;,&quot;parse-names&quot;:false,&quot;dropping-particle&quot;:&quot;&quot;,&quot;non-dropping-particle&quot;:&quot;&quot;},{&quot;family&quot;:&quot;Buse&quot;,&quot;given&quot;:&quot;J B&quot;,&quot;parse-names&quot;:false,&quot;dropping-particle&quot;:&quot;&quot;,&quot;non-dropping-particle&quot;:&quot;&quot;},{&quot;family&quot;:&quot;Bakris&quot;,&quot;given&quot;:&quot;G&quot;,&quot;parse-names&quot;:false,&quot;dropping-particle&quot;:&quot;&quot;,&quot;non-dropping-particle&quot;:&quot;&quot;},{&quot;family&quot;:&quot;others&quot;,&quot;given&quot;:&quot;&quot;,&quot;parse-names&quot;:false,&quot;dropping-particle&quot;:&quot;&quot;,&quot;non-dropping-particle&quot;:&quot;&quot;}],&quot;container-title&quot;:&quot;JAMA&quot;,&quot;container-title-short&quot;:&quot;JAMA&quot;,&quot;DOI&quot;:&quot;10.1001/jama.2016.1558&quot;,&quot;issued&quot;:{&quot;date-parts&quot;:[[2016]]},&quot;page&quot;:&quot;990-1004&quot;,&quot;issue&quot;:&quot;10&quot;,&quot;volume&quot;:&quot;315&quot;},&quot;isTemporary&quot;:false},{&quot;id&quot;:&quot;d7c2b43e-2391-3ea0-b430-cc062fc136b7&quot;,&quot;itemData&quot;:{&quot;type&quot;:&quot;article-journal&quot;,&quot;id&quot;:&quot;d7c2b43e-2391-3ea0-b430-cc062fc136b7&quot;,&quot;title&quot;:&quot;Liraglutide after diet-induced weight loss for pain and weight control in knee osteoarthritis: a randomized controlled trial&quot;,&quot;author&quot;:[{&quot;family&quot;:&quot;Gudbergsen&quot;,&quot;given&quot;:&quot;H&quot;,&quot;parse-names&quot;:false,&quot;dropping-particle&quot;:&quot;&quot;,&quot;non-dropping-particle&quot;:&quot;&quot;},{&quot;family&quot;:&quot;Overgaard&quot;,&quot;given&quot;:&quot;A&quot;,&quot;parse-names&quot;:false,&quot;dropping-particle&quot;:&quot;&quot;,&quot;non-dropping-particle&quot;:&quot;&quot;},{&quot;family&quot;:&quot;Henriksen&quot;,&quot;given&quot;:&quot;M&quot;,&quot;parse-names&quot;:false,&quot;dropping-particle&quot;:&quot;&quot;,&quot;non-dropping-particle&quot;:&quot;&quot;},{&quot;family&quot;:&quot;Wæhrens&quot;,&quot;given&quot;:&quot;E E&quot;,&quot;parse-names&quot;:false,&quot;dropping-particle&quot;:&quot;&quot;,&quot;non-dropping-particle&quot;:&quot;&quot;},{&quot;family&quot;:&quot;Bliddal&quot;,&quot;given&quot;:&quot;H&quot;,&quot;parse-names&quot;:false,&quot;dropping-particle&quot;:&quot;&quot;,&quot;non-dropping-particle&quot;:&quot;&quot;},{&quot;family&quot;:&quot;Christensen&quot;,&quot;given&quot;:&quot;R&quot;,&quot;parse-names&quot;:false,&quot;dropping-particle&quot;:&quot;&quot;,&quot;non-dropping-particle&quot;:&quot;&quot;},{&quot;family&quot;:&quot;others&quot;,&quot;given&quot;:&quot;&quot;,&quot;parse-names&quot;:false,&quot;dropping-particle&quot;:&quot;&quot;,&quot;non-dropping-particle&quot;:&quot;&quot;}],&quot;container-title&quot;:&quot;American Journal of Clinical Nutrition&quot;,&quot;DOI&quot;:&quot;10.1093/ajcn/nqaa328&quot;,&quot;issued&quot;:{&quot;date-parts&quot;:[[2021]]},&quot;page&quot;:&quot;314-323&quot;,&quot;issue&quot;:&quot;2&quot;,&quot;volume&quot;:&quot;113&quot;,&quot;container-title-short&quot;:&quot;&quot;},&quot;isTemporary&quot;:false},{&quot;id&quot;:&quot;09f7e30b-0261-3e8e-8bc5-9048668b88a9&quot;,&quot;itemData&quot;:{&quot;type&quot;:&quot;article-journal&quot;,&quot;id&quot;:&quot;09f7e30b-0261-3e8e-8bc5-9048668b88a9&quot;,&quot;title&quot;:&quot;Effect of orlistat treatment on body composition and resting energy expenditure during a two-year weight-reduction programme in obese Finns&quot;,&quot;author&quot;:[{&quot;family&quot;:&quot;Karhunen&quot;,&quot;given&quot;:&quot;L&quot;,&quot;parse-names&quot;:false,&quot;dropping-particle&quot;:&quot;&quot;,&quot;non-dropping-particle&quot;:&quot;&quot;},{&quot;family&quot;:&quot;Franssila-Kallunki&quot;,&quot;given&quot;:&quot;A&quot;,&quot;parse-names&quot;:false,&quot;dropping-particle&quot;:&quot;&quot;,&quot;non-dropping-particle&quot;:&quot;&quot;},{&quot;family&quot;:&quot;Rissanen&quot;,&quot;given&quot;:&quot;P&quot;,&quot;parse-names&quot;:false,&quot;dropping-particle&quot;:&quot;&quot;,&quot;non-dropping-particle&quot;:&quot;&quot;},{&quot;family&quot;:&quot;Valve&quot;,&quot;given&quot;:&quot;R&quot;,&quot;parse-names&quot;:false,&quot;dropping-particle&quot;:&quot;&quot;,&quot;non-dropping-particle&quot;:&quot;&quot;},{&quot;family&quot;:&quot;Kolehmainen&quot;,&quot;given&quot;:&quot;M&quot;,&quot;parse-names&quot;:false,&quot;dropping-particle&quot;:&quot;&quot;,&quot;non-dropping-particle&quot;:&quot;&quot;},{&quot;family&quot;:&quot;Rissanen&quot;,&quot;given&quot;:&quot;A&quot;,&quot;parse-names&quot;:false,&quot;dropping-particle&quot;:&quot;&quot;,&quot;non-dropping-particle&quot;:&quot;&quot;},{&quot;family&quot;:&quot;others&quot;,&quot;given&quot;:&quot;&quot;,&quot;parse-names&quot;:false,&quot;dropping-particle&quot;:&quot;&quot;,&quot;non-dropping-particle&quot;:&quot;&quot;}],&quot;container-title&quot;:&quot;International Journal of Obesity and Related Metabolic Disorders&quot;,&quot;DOI&quot;:&quot;10.1038/sj.ijo.0801443&quot;,&quot;issued&quot;:{&quot;date-parts&quot;:[[2000]]},&quot;page&quot;:&quot;1567-1572&quot;,&quot;issue&quot;:&quot;12&quot;,&quot;volume&quot;:&quot;24&quot;,&quot;container-title-short&quot;:&quot;&quot;},&quot;isTemporary&quot;:false},{&quot;id&quot;:&quot;b3a66ac8-e1ba-3951-b5d7-b37d40150b8a&quot;,&quot;itemData&quot;:{&quot;type&quot;:&quot;article-journal&quot;,&quot;id&quot;:&quot;b3a66ac8-e1ba-3951-b5d7-b37d40150b8a&quot;,&quot;title&quot;:&quot;Effect of orlistat on weight regain and cardiovascular risk factors following a very-low-energy diet in abdominally obese patients: a 3-year randomized, placebo-controlled study&quot;,&quot;author&quot;:[{&quot;family&quot;:&quot;Richelsen&quot;,&quot;given&quot;:&quot;B&quot;,&quot;parse-names&quot;:false,&quot;dropping-particle&quot;:&quot;&quot;,&quot;non-dropping-particle&quot;:&quot;&quot;},{&quot;family&quot;:&quot;Tonstad&quot;,&quot;given&quot;:&quot;S&quot;,&quot;parse-names&quot;:false,&quot;dropping-particle&quot;:&quot;&quot;,&quot;non-dropping-particle&quot;:&quot;&quot;},{&quot;family&quot;:&quot;Rössner&quot;,&quot;given&quot;:&quot;S&quot;,&quot;parse-names&quot;:false,&quot;dropping-particle&quot;:&quot;&quot;,&quot;non-dropping-particle&quot;:&quot;&quot;},{&quot;family&quot;:&quot;Toubro&quot;,&quot;given&quot;:&quot;S&quot;,&quot;parse-names&quot;:false,&quot;dropping-particle&quot;:&quot;&quot;,&quot;non-dropping-particle&quot;:&quot;&quot;},{&quot;family&quot;:&quot;Niskanen&quot;,&quot;given&quot;:&quot;L&quot;,&quot;parse-names&quot;:false,&quot;dropping-particle&quot;:&quot;&quot;,&quot;non-dropping-particle&quot;:&quot;&quot;},{&quot;family&quot;:&quot;Madsbad&quot;,&quot;given&quot;:&quot;S&quot;,&quot;parse-names&quot;:false,&quot;dropping-particle&quot;:&quot;&quot;,&quot;non-dropping-particle&quot;:&quot;&quot;},{&quot;family&quot;:&quot;others&quot;,&quot;given&quot;:&quot;&quot;,&quot;parse-names&quot;:false,&quot;dropping-particle&quot;:&quot;&quot;,&quot;non-dropping-particle&quot;:&quot;&quot;}],&quot;container-title&quot;:&quot;Diabetes Care&quot;,&quot;container-title-short&quot;:&quot;Diabetes Care&quot;,&quot;DOI&quot;:&quot;10.2337/dc06-0210&quot;,&quot;issued&quot;:{&quot;date-parts&quot;:[[2007]]},&quot;page&quot;:&quot;27-32&quot;,&quot;issue&quot;:&quot;1&quot;,&quot;volume&quot;:&quot;30&quot;},&quot;isTemporary&quot;:false},{&quot;id&quot;:&quot;d71f5365-c395-3034-8a08-ad9fc464e5c1&quot;,&quot;itemData&quot;:{&quot;type&quot;:&quot;article-journal&quot;,&quot;id&quot;:&quot;d71f5365-c395-3034-8a08-ad9fc464e5c1&quot;,&quot;title&quot;:&quot;Effect of orlistat on cardiovascular disease risk in obese adults&quot;,&quot;author&quot;:[{&quot;family&quot;:&quot;Swinburn&quot;,&quot;given&quot;:&quot;B A&quot;,&quot;parse-names&quot;:false,&quot;dropping-particle&quot;:&quot;&quot;,&quot;non-dropping-particle&quot;:&quot;&quot;},{&quot;family&quot;:&quot;Carey&quot;,&quot;given&quot;:&quot;D&quot;,&quot;parse-names&quot;:false,&quot;dropping-particle&quot;:&quot;&quot;,&quot;non-dropping-particle&quot;:&quot;&quot;},{&quot;family&quot;:&quot;Hills&quot;,&quot;given&quot;:&quot;A P&quot;,&quot;parse-names&quot;:false,&quot;dropping-particle&quot;:&quot;&quot;,&quot;non-dropping-particle&quot;:&quot;&quot;},{&quot;family&quot;:&quot;Hooper&quot;,&quot;given&quot;:&quot;M&quot;,&quot;parse-names&quot;:false,&quot;dropping-particle&quot;:&quot;&quot;,&quot;non-dropping-particle&quot;:&quot;&quot;},{&quot;family&quot;:&quot;Marks&quot;,&quot;given&quot;:&quot;S&quot;,&quot;parse-names&quot;:false,&quot;dropping-particle&quot;:&quot;&quot;,&quot;non-dropping-particle&quot;:&quot;&quot;},{&quot;family&quot;:&quot;Proietto&quot;,&quot;given&quot;:&quot;J&quot;,&quot;parse-names&quot;:false,&quot;dropping-particle&quot;:&quot;&quot;,&quot;non-dropping-particle&quot;:&quot;&quot;},{&quot;family&quot;:&quot;others&quot;,&quot;given&quot;:&quot;&quot;,&quot;parse-names&quot;:false,&quot;dropping-particle&quot;:&quot;&quot;,&quot;non-dropping-particle&quot;:&quot;&quot;}],&quot;container-title&quot;:&quot;Diabetes, Obesity and Metabolism&quot;,&quot;container-title-short&quot;:&quot;Diabetes Obes Metab&quot;,&quot;DOI&quot;:&quot;10.1111/j.1463-1326.2004.00467.x&quot;,&quot;issued&quot;:{&quot;date-parts&quot;:[[2005]]},&quot;page&quot;:&quot;254-262&quot;,&quot;issue&quot;:&quot;3&quot;,&quot;volume&quot;:&quot;7&quot;},&quot;isTemporary&quot;:false}]},{&quot;citationID&quot;:&quot;MENDELEY_CITATION_0552a079-3d24-4f4f-b36e-045b6525dde2&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&quot;,&quot;citationItems&quot;:[{&quot;id&quot;:&quot;089778ff-eca8-3aca-b91f-9fc61848b0e9&quot;,&quot;itemData&quot;:{&quot;type&quot;:&quot;article-journal&quot;,&quot;id&quot;:&quot;089778ff-eca8-3aca-b91f-9fc61848b0e9&quot;,&quot;title&quot;:&quot;Safety, tolerability and sustained weight loss over 2 years with the once-daily human GLP-1 analog, liraglutide&quot;,&quot;author&quot;:[{&quot;family&quot;:&quot;Astrup&quot;,&quot;given&quot;:&quot;A&quot;,&quot;parse-names&quot;:false,&quot;dropping-particle&quot;:&quot;&quot;,&quot;non-dropping-particle&quot;:&quot;&quot;},{&quot;family&quot;:&quot;Carraro&quot;,&quot;given&quot;:&quot;R&quot;,&quot;parse-names&quot;:false,&quot;dropping-particle&quot;:&quot;&quot;,&quot;non-dropping-particle&quot;:&quot;&quot;},{&quot;family&quot;:&quot;Finer&quot;,&quot;given&quot;:&quot;N&quot;,&quot;parse-names&quot;:false,&quot;dropping-particle&quot;:&quot;&quot;,&quot;non-dropping-particle&quot;:&quot;&quot;},{&quot;family&quot;:&quot;Harper&quot;,&quot;given&quot;:&quot;A&quot;,&quot;parse-names&quot;:false,&quot;dropping-particle&quot;:&quot;&quot;,&quot;non-dropping-particle&quot;:&quot;&quot;},{&quot;family&quot;:&quot;Kunesova&quot;,&quot;given&quot;:&quot;M&quot;,&quot;parse-names&quot;:false,&quot;dropping-particle&quot;:&quot;&quot;,&quot;non-dropping-particle&quot;:&quot;&quot;},{&quot;family&quot;:&quot;Lean&quot;,&quot;given&quot;:&quot;M E&quot;,&quot;parse-names&quot;:false,&quot;dropping-particle&quot;:&quot;&quot;,&quot;non-dropping-particle&quot;:&quot;&quot;},{&quot;family&quot;:&quot;others&quot;,&quot;given&quot;:&quot;&quot;,&quot;parse-names&quot;:false,&quot;dropping-particle&quot;:&quot;&quot;,&quot;non-dropping-particle&quot;:&quot;&quot;}],&quot;container-title&quot;:&quot;International Journal of Obesity (London)&quot;,&quot;DOI&quot;:&quot;10.1038/ijo.2011.158&quot;,&quot;issued&quot;:{&quot;date-parts&quot;:[[2012]]},&quot;page&quot;:&quot;843-854&quot;,&quot;issue&quot;:&quot;6&quot;,&quot;volume&quot;:&quot;36&quot;,&quot;container-title-short&quot;:&quot;&quot;},&quot;isTemporary&quot;:false}]},{&quot;citationID&quot;:&quot;MENDELEY_CITATION_0acb7b49-1235-4630-aecb-bc02b622341a&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&quot;,&quot;citationItems&quot;:[{&quot;id&quot;:&quot;60f061d5-045b-34dc-a0d5-ce5db5b92160&quot;,&quot;itemData&quot;:{&quot;type&quot;:&quot;article-journal&quot;,&quot;id&quot;:&quot;60f061d5-045b-34dc-a0d5-ce5db5b92160&quot;,&quot;title&quot;:&quot;XENical in the prevention of diabetes in obese patients (XENDOS) study: a randomized study of orlistat as an adjunct to lifestyle changes for the prevention of type 2 diabetes in obese patients&quot;,&quot;author&quot;:[{&quot;family&quot;:&quot;Torgerson&quot;,&quot;given&quot;:&quot;J S&quot;,&quot;parse-names&quot;:false,&quot;dropping-particle&quot;:&quot;&quot;,&quot;non-dropping-particle&quot;:&quot;&quot;},{&quot;family&quot;:&quot;Hauptman&quot;,&quot;given&quot;:&quot;J&quot;,&quot;parse-names&quot;:false,&quot;dropping-particle&quot;:&quot;&quot;,&quot;non-dropping-particle&quot;:&quot;&quot;},{&quot;family&quot;:&quot;Boldrin&quot;,&quot;given&quot;:&quot;M N&quot;,&quot;parse-names&quot;:false,&quot;dropping-particle&quot;:&quot;&quot;,&quot;non-dropping-particle&quot;:&quot;&quot;},{&quot;family&quot;:&quot;Sjöström&quot;,&quot;given&quot;:&quot;L&quot;,&quot;parse-names&quot;:false,&quot;dropping-particle&quot;:&quot;&quot;,&quot;non-dropping-particle&quot;:&quot;&quot;}],&quot;container-title&quot;:&quot;Diabetes Care&quot;,&quot;container-title-short&quot;:&quot;Diabetes Care&quot;,&quot;DOI&quot;:&quot;10.2337/diacare.27.1.155&quot;,&quot;issued&quot;:{&quot;date-parts&quot;:[[2004]]},&quot;page&quot;:&quot;155-161&quot;,&quot;issue&quot;:&quot;1&quot;,&quot;volume&quot;:&quot;27&quot;},&quot;isTemporary&quot;:false}]},{&quot;citationID&quot;:&quot;MENDELEY_CITATION_6dbae668-3af1-4d93-a452-339ce280b432&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&quot;,&quot;citationItems&quot;:[{&quot;id&quot;:&quot;1f8b7d2f-441c-341f-a523-33ea2ee01920&quot;,&quot;itemData&quot;:{&quot;type&quot;:&quot;article-journal&quot;,&quot;id&quot;:&quot;1f8b7d2f-441c-341f-a523-33ea2ee01920&quot;,&quot;title&quot;:&quot;Tirzepatide for Obesity Treatment and Diabetes Prevention&quot;,&quot;author&quot;:[{&quot;family&quot;:&quot;Jastreboff&quot;,&quot;given&quot;:&quot;A M&quot;,&quot;parse-names&quot;:false,&quot;dropping-particle&quot;:&quot;&quot;,&quot;non-dropping-particle&quot;:&quot;&quot;},{&quot;family&quot;:&quot;Roux&quot;,&quot;given&quot;:&quot;C W&quot;,&quot;parse-names&quot;:false,&quot;dropping-particle&quot;:&quot;&quot;,&quot;non-dropping-particle&quot;:&quot;le&quot;},{&quot;family&quot;:&quot;Stefanski&quot;,&quot;given&quot;:&quot;A&quot;,&quot;parse-names&quot;:false,&quot;dropping-particle&quot;:&quot;&quot;,&quot;non-dropping-particle&quot;:&quot;&quot;},{&quot;family&quot;:&quot;Aronne&quot;,&quot;given&quot;:&quot;L J&quot;,&quot;parse-names&quot;:false,&quot;dropping-particle&quot;:&quot;&quot;,&quot;non-dropping-particle&quot;:&quot;&quot;},{&quot;family&quot;:&quot;Halpern&quot;,&quot;given&quot;:&quot;B&quot;,&quot;parse-names&quot;:false,&quot;dropping-particle&quot;:&quot;&quot;,&quot;non-dropping-particle&quot;:&quot;&quot;},{&quot;family&quot;:&quot;Wharton&quot;,&quot;given&quot;:&quot;S&quot;,&quot;parse-names&quot;:false,&quot;dropping-particle&quot;:&quot;&quot;,&quot;non-dropping-particle&quot;:&quot;&quot;},{&quot;family&quot;:&quot;others&quot;,&quot;given&quot;:&quot;&quot;,&quot;parse-names&quot;:false,&quot;dropping-particle&quot;:&quot;&quot;,&quot;non-dropping-particle&quot;:&quot;&quot;}],&quot;container-title&quot;:&quot;New England Journal of Medicine&quot;,&quot;DOI&quot;:&quot;10.1056/NEJMoa2410819&quot;,&quot;issued&quot;:{&quot;date-parts&quot;:[[2024]]},&quot;container-title-short&quot;:&quot;&quot;},&quot;isTemporary&quot;:false}]},{&quot;citationID&quot;:&quot;MENDELEY_CITATION_5ef82a14-4ffe-4eb9-95e4-766ffa63d68a&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&quot;,&quot;citationItems&quot;:[{&quot;id&quot;:&quot;28e2ff5a-6a39-3192-b8a9-64dddf192f12&quot;,&quot;itemData&quot;:{&quot;type&quot;:&quot;article-journal&quot;,&quot;id&quot;:&quot;28e2ff5a-6a39-3192-b8a9-64dddf192f12&quot;,&quot;title&quot;:&quot;Tirzepatide Once Weekly for the Treatment of Obesity&quot;,&quot;author&quot;:[{&quot;family&quot;:&quot;Jastreboff&quot;,&quot;given&quot;:&quot;A M&quot;,&quot;parse-names&quot;:false,&quot;dropping-particle&quot;:&quot;&quot;,&quot;non-dropping-particle&quot;:&quot;&quot;},{&quot;family&quot;:&quot;Aronne&quot;,&quot;given&quot;:&quot;L J&quot;,&quot;parse-names&quot;:false,&quot;dropping-particle&quot;:&quot;&quot;,&quot;non-dropping-particle&quot;:&quot;&quot;},{&quot;family&quot;:&quot;Ahmad&quot;,&quot;given&quot;:&quot;N N&quot;,&quot;parse-names&quot;:false,&quot;dropping-particle&quot;:&quot;&quot;,&quot;non-dropping-particle&quot;:&quot;&quot;},{&quot;family&quot;:&quot;Wharton&quot;,&quot;given&quot;:&quot;S&quot;,&quot;parse-names&quot;:false,&quot;dropping-particle&quot;:&quot;&quot;,&quot;non-dropping-particle&quot;:&quot;&quot;},{&quot;family&quot;:&quot;Connery&quot;,&quot;given&quot;:&quot;L&quot;,&quot;parse-names&quot;:false,&quot;dropping-particle&quot;:&quot;&quot;,&quot;non-dropping-particle&quot;:&quot;&quot;},{&quot;family&quot;:&quot;Alves&quot;,&quot;given&quot;:&quot;B&quot;,&quot;parse-names&quot;:false,&quot;dropping-particle&quot;:&quot;&quot;,&quot;non-dropping-particle&quot;:&quot;&quot;},{&quot;family&quot;:&quot;others&quot;,&quot;given&quot;:&quot;&quot;,&quot;parse-names&quot;:false,&quot;dropping-particle&quot;:&quot;&quot;,&quot;non-dropping-particle&quot;:&quot;&quot;}],&quot;container-title&quot;:&quot;New England Journal of Medicine&quot;,&quot;DOI&quot;:&quot;10.1056/NEJMoa2206038&quot;,&quot;issued&quot;:{&quot;date-parts&quot;:[[2022]]},&quot;page&quot;:&quot;205-216&quot;,&quot;issue&quot;:&quot;3&quot;,&quot;volume&quot;:&quot;387&quot;,&quot;container-title-short&quot;:&quot;&quot;},&quot;isTemporary&quot;:false}]},{&quot;citationID&quot;:&quot;MENDELEY_CITATION_6e50890f-0600-4f50-b792-11eeec08c0a8&quot;,&quot;properties&quot;:{&quot;noteIndex&quot;:0},&quot;isEdited&quot;:false,&quot;manualOverride&quot;:{&quot;isManuallyOverridden&quot;:false,&quot;citeprocText&quot;:&quot;&lt;sup&gt;16,32–35&lt;/sup&gt;&quot;,&quot;manualOverrideText&quot;:&quot;&quot;},&quot;citationTag&quot;:&quot;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&quot;,&quot;citationItems&quot;:[{&quot;id&quot;:&quot;089778ff-eca8-3aca-b91f-9fc61848b0e9&quot;,&quot;itemData&quot;:{&quot;type&quot;:&quot;article-journal&quot;,&quot;id&quot;:&quot;089778ff-eca8-3aca-b91f-9fc61848b0e9&quot;,&quot;title&quot;:&quot;Safety, tolerability and sustained weight loss over 2 years with the once-daily human GLP-1 analog, liraglutide&quot;,&quot;author&quot;:[{&quot;family&quot;:&quot;Astrup&quot;,&quot;given&quot;:&quot;A&quot;,&quot;parse-names&quot;:false,&quot;dropping-particle&quot;:&quot;&quot;,&quot;non-dropping-particle&quot;:&quot;&quot;},{&quot;family&quot;:&quot;Carraro&quot;,&quot;given&quot;:&quot;R&quot;,&quot;parse-names&quot;:false,&quot;dropping-particle&quot;:&quot;&quot;,&quot;non-dropping-particle&quot;:&quot;&quot;},{&quot;family&quot;:&quot;Finer&quot;,&quot;given&quot;:&quot;N&quot;,&quot;parse-names&quot;:false,&quot;dropping-particle&quot;:&quot;&quot;,&quot;non-dropping-particle&quot;:&quot;&quot;},{&quot;family&quot;:&quot;Harper&quot;,&quot;given&quot;:&quot;A&quot;,&quot;parse-names&quot;:false,&quot;dropping-particle&quot;:&quot;&quot;,&quot;non-dropping-particle&quot;:&quot;&quot;},{&quot;family&quot;:&quot;Kunesova&quot;,&quot;given&quot;:&quot;M&quot;,&quot;parse-names&quot;:false,&quot;dropping-particle&quot;:&quot;&quot;,&quot;non-dropping-particle&quot;:&quot;&quot;},{&quot;family&quot;:&quot;Lean&quot;,&quot;given&quot;:&quot;M E&quot;,&quot;parse-names&quot;:false,&quot;dropping-particle&quot;:&quot;&quot;,&quot;non-dropping-particle&quot;:&quot;&quot;},{&quot;family&quot;:&quot;others&quot;,&quot;given&quot;:&quot;&quot;,&quot;parse-names&quot;:false,&quot;dropping-particle&quot;:&quot;&quot;,&quot;non-dropping-particle&quot;:&quot;&quot;}],&quot;container-title&quot;:&quot;International Journal of Obesity (London)&quot;,&quot;DOI&quot;:&quot;10.1038/ijo.2011.158&quot;,&quot;issued&quot;:{&quot;date-parts&quot;:[[2012]]},&quot;page&quot;:&quot;843-854&quot;,&quot;issue&quot;:&quot;6&quot;,&quot;volume&quot;:&quot;36&quot;,&quot;container-title-short&quot;:&quot;&quot;},&quot;isTemporary&quot;:false},{&quot;id&quot;:&quot;28e2ff5a-6a39-3192-b8a9-64dddf192f12&quot;,&quot;itemData&quot;:{&quot;type&quot;:&quot;article-journal&quot;,&quot;id&quot;:&quot;28e2ff5a-6a39-3192-b8a9-64dddf192f12&quot;,&quot;title&quot;:&quot;Tirzepatide Once Weekly for the Treatment of Obesity&quot;,&quot;author&quot;:[{&quot;family&quot;:&quot;Jastreboff&quot;,&quot;given&quot;:&quot;A M&quot;,&quot;parse-names&quot;:false,&quot;dropping-particle&quot;:&quot;&quot;,&quot;non-dropping-particle&quot;:&quot;&quot;},{&quot;family&quot;:&quot;Aronne&quot;,&quot;given&quot;:&quot;L J&quot;,&quot;parse-names&quot;:false,&quot;dropping-particle&quot;:&quot;&quot;,&quot;non-dropping-particle&quot;:&quot;&quot;},{&quot;family&quot;:&quot;Ahmad&quot;,&quot;given&quot;:&quot;N N&quot;,&quot;parse-names&quot;:false,&quot;dropping-particle&quot;:&quot;&quot;,&quot;non-dropping-particle&quot;:&quot;&quot;},{&quot;family&quot;:&quot;Wharton&quot;,&quot;given&quot;:&quot;S&quot;,&quot;parse-names&quot;:false,&quot;dropping-particle&quot;:&quot;&quot;,&quot;non-dropping-particle&quot;:&quot;&quot;},{&quot;family&quot;:&quot;Connery&quot;,&quot;given&quot;:&quot;L&quot;,&quot;parse-names&quot;:false,&quot;dropping-particle&quot;:&quot;&quot;,&quot;non-dropping-particle&quot;:&quot;&quot;},{&quot;family&quot;:&quot;Alves&quot;,&quot;given&quot;:&quot;B&quot;,&quot;parse-names&quot;:false,&quot;dropping-particle&quot;:&quot;&quot;,&quot;non-dropping-particle&quot;:&quot;&quot;},{&quot;family&quot;:&quot;others&quot;,&quot;given&quot;:&quot;&quot;,&quot;parse-names&quot;:false,&quot;dropping-particle&quot;:&quot;&quot;,&quot;non-dropping-particle&quot;:&quot;&quot;}],&quot;container-title&quot;:&quot;New England Journal of Medicine&quot;,&quot;DOI&quot;:&quot;10.1056/NEJMoa2206038&quot;,&quot;issued&quot;:{&quot;date-parts&quot;:[[2022]]},&quot;page&quot;:&quot;205-216&quot;,&quot;issue&quot;:&quot;3&quot;,&quot;volume&quot;:&quot;387&quot;,&quot;container-title-short&quot;:&quot;&quot;},&quot;isTemporary&quot;:false},{&quot;id&quot;:&quot;15325800-44e3-3692-8572-8c690376e3bb&quot;,&quot;itemData&quot;:{&quot;type&quot;:&quot;article-journal&quot;,&quot;id&quot;:&quot;15325800-44e3-3692-8572-8c690376e3bb&quot;,&quot;title&quot;:&quot;Healthy Weight Loss Maintenance with Exercise, Liraglutide, or Both Combined&quot;,&quot;author&quot;:[{&quot;family&quot;:&quot;Lundgren&quot;,&quot;given&quot;:&quot;J R&quot;,&quot;parse-names&quot;:false,&quot;dropping-particle&quot;:&quot;&quot;,&quot;non-dropping-particle&quot;:&quot;&quot;},{&quot;family&quot;:&quot;Janus&quot;,&quot;given&quot;:&quot;C&quot;,&quot;parse-names&quot;:false,&quot;dropping-particle&quot;:&quot;&quot;,&quot;non-dropping-particle&quot;:&quot;&quot;},{&quot;family&quot;:&quot;Jensen&quot;,&quot;given&quot;:&quot;S B K&quot;,&quot;parse-names&quot;:false,&quot;dropping-particle&quot;:&quot;&quot;,&quot;non-dropping-particle&quot;:&quot;&quot;},{&quot;family&quot;:&quot;Juhl&quot;,&quot;given&quot;:&quot;C R&quot;,&quot;parse-names&quot;:false,&quot;dropping-particle&quot;:&quot;&quot;,&quot;non-dropping-particle&quot;:&quot;&quot;},{&quot;family&quot;:&quot;Olsen&quot;,&quot;given&quot;:&quot;L M&quot;,&quot;parse-names&quot;:false,&quot;dropping-particle&quot;:&quot;&quot;,&quot;non-dropping-particle&quot;:&quot;&quot;},{&quot;family&quot;:&quot;Christensen&quot;,&quot;given&quot;:&quot;R M&quot;,&quot;parse-names&quot;:false,&quot;dropping-particle&quot;:&quot;&quot;,&quot;non-dropping-particle&quot;:&quot;&quot;},{&quot;family&quot;:&quot;others&quot;,&quot;given&quot;:&quot;&quot;,&quot;parse-names&quot;:false,&quot;dropping-particle&quot;:&quot;&quot;,&quot;non-dropping-particle&quot;:&quot;&quot;}],&quot;container-title&quot;:&quot;New England Journal of Medicine&quot;,&quot;DOI&quot;:&quot;10.1056/NEJMoa2028198&quot;,&quot;issued&quot;:{&quot;date-parts&quot;:[[2021]]},&quot;page&quot;:&quot;1719-1730&quot;,&quot;issue&quot;:&quot;18&quot;,&quot;volume&quot;:&quot;384&quot;,&quot;container-title-short&quot;:&quot;&quot;},&quot;isTemporary&quot;:false},{&quot;id&quot;:&quot;95057133-aec7-3875-9fd5-f3b8a1b27a7f&quot;,&quot;itemData&quot;:{&quot;type&quot;:&quot;article-journal&quot;,&quot;id&quot;:&quot;95057133-aec7-3875-9fd5-f3b8a1b27a7f&quot;,&quot;title&quot;:&quot;Once-Weekly Semaglutide in Adults with Overweight or Obesity&quot;,&quot;author&quot;:[{&quot;family&quot;:&quot;Wilding&quot;,&quot;given&quot;:&quot;J P H&quot;,&quot;parse-names&quot;:false,&quot;dropping-particle&quot;:&quot;&quot;,&quot;non-dropping-particle&quot;:&quot;&quot;},{&quot;family&quot;:&quot;Batterham&quot;,&quot;given&quot;:&quot;R L&quot;,&quot;parse-names&quot;:false,&quot;dropping-particle&quot;:&quot;&quot;,&quot;non-dropping-particle&quot;:&quot;&quot;},{&quot;family&quot;:&quot;Calanna&quot;,&quot;given&quot;:&quot;S&quot;,&quot;parse-names&quot;:false,&quot;dropping-particle&quot;:&quot;&quot;,&quot;non-dropping-particle&quot;:&quot;&quot;},{&quot;family&quot;:&quot;Davies&quot;,&quot;given&quot;:&quot;M&quot;,&quot;parse-names&quot;:false,&quot;dropping-particle&quot;:&quot;&quot;,&quot;non-dropping-particle&quot;:&quot;&quot;},{&quot;family&quot;:&quot;Gaal&quot;,&quot;given&quot;:&quot;L F&quot;,&quot;parse-names&quot;:false,&quot;dropping-particle&quot;:&quot;&quot;,&quot;non-dropping-particle&quot;:&quot;Van&quot;},{&quot;family&quot;:&quot;Lingvay&quot;,&quot;given&quot;:&quot;I&quot;,&quot;parse-names&quot;:false,&quot;dropping-particle&quot;:&quot;&quot;,&quot;non-dropping-particle&quot;:&quot;&quot;},{&quot;family&quot;:&quot;others&quot;,&quot;given&quot;:&quot;&quot;,&quot;parse-names&quot;:false,&quot;dropping-particle&quot;:&quot;&quot;,&quot;non-dropping-particle&quot;:&quot;&quot;}],&quot;container-title&quot;:&quot;New England Journal of Medicine&quot;,&quot;DOI&quot;:&quot;10.1056/NEJMoa2032183&quot;,&quot;issued&quot;:{&quot;date-parts&quot;:[[2021]]},&quot;page&quot;:&quot;989-1002&quot;,&quot;issue&quot;:&quot;11&quot;,&quot;volume&quot;:&quot;384&quot;,&quot;container-title-short&quot;:&quot;&quot;},&quot;isTemporary&quot;:false},{&quot;id&quot;:&quot;4631753c-9dd0-35f8-97b4-f5553c3772b3&quot;,&quot;itemData&quot;:{&quot;type&quot;:&quot;article-journal&quot;,&quot;id&quot;:&quot;4631753c-9dd0-35f8-97b4-f5553c3772b3&quot;,&quot;title&quot;:&quot;Semaglutide once a week in adults with overweight or obesity, with or without type 2 diabetes in an east Asian population (STEP 6): a randomised, double-blind, double-dummy, placebo-controlled, phase 3a trial.&quot;,&quot;author&quot;:[{&quot;family&quot;:&quot;Kadowaki&quot;,&quot;given&quot;:&quot;Takashi&quot;,&quot;parse-names&quot;:false,&quot;dropping-particle&quot;:&quot;&quot;,&quot;non-dropping-particle&quot;:&quot;&quot;},{&quot;family&quot;:&quot;Isendahl&quot;,&quot;given&quot;:&quot;Joakim&quot;,&quot;parse-names&quot;:false,&quot;dropping-particle&quot;:&quot;&quot;,&quot;non-dropping-particle&quot;:&quot;&quot;},{&quot;family&quot;:&quot;Khalid&quot;,&quot;given&quot;:&quot;Usman&quot;,&quot;parse-names&quot;:false,&quot;dropping-particle&quot;:&quot;&quot;,&quot;non-dropping-particle&quot;:&quot;&quot;},{&quot;family&quot;:&quot;Lee&quot;,&quot;given&quot;:&quot;Sang Yeoup&quot;,&quot;parse-names&quot;:false,&quot;dropping-particle&quot;:&quot;&quot;,&quot;non-dropping-particle&quot;:&quot;&quot;},{&quot;family&quot;:&quot;Nishida&quot;,&quot;given&quot;:&quot;Tomoyuki&quot;,&quot;parse-names&quot;:false,&quot;dropping-particle&quot;:&quot;&quot;,&quot;non-dropping-particle&quot;:&quot;&quot;},{&quot;family&quot;:&quot;Ogawa&quot;,&quot;given&quot;:&quot;Wataru&quot;,&quot;parse-names&quot;:false,&quot;dropping-particle&quot;:&quot;&quot;,&quot;non-dropping-particle&quot;:&quot;&quot;},{&quot;family&quot;:&quot;Tobe&quot;,&quot;given&quot;:&quot;Kazuyuki&quot;,&quot;parse-names&quot;:false,&quot;dropping-particle&quot;:&quot;&quot;,&quot;non-dropping-particle&quot;:&quot;&quot;},{&quot;family&quot;:&quot;Yamauchi&quot;,&quot;given&quot;:&quot;Toshimasa&quot;,&quot;parse-names&quot;:false,&quot;dropping-particle&quot;:&quot;&quot;,&quot;non-dropping-particle&quot;:&quot;&quot;},{&quot;family&quot;:&quot;Lim&quot;,&quot;given&quot;:&quot;Soo&quot;,&quot;parse-names&quot;:false,&quot;dropping-particle&quot;:&quot;&quot;,&quot;non-dropping-particle&quot;:&quot;&quot;},{&quot;family&quot;:&quot;STEP 6 investigators&quot;,&quot;given&quot;:&quot;&quot;,&quot;parse-names&quot;:false,&quot;dropping-particle&quot;:&quot;&quot;,&quot;non-dropping-particle&quot;:&quot;&quot;}],&quot;container-title&quot;:&quot;The lancet. Diabetes &amp; endocrinology&quot;,&quot;container-title-short&quot;:&quot;Lancet Diabetes Endocrinol&quot;,&quot;DOI&quot;:&quot;10.1016/S2213-8587(22)00008-0&quot;,&quot;ISSN&quot;:&quot;2213-8595&quot;,&quot;PMID&quot;:&quot;35131037&quot;,&quot;issued&quot;:{&quot;date-parts&quot;:[[2022,3]]},&quot;page&quot;:&quot;193-206&quot;,&quot;abstract&quot;:&quot;BACKGROUND Semaglutide 2·4 mg once weekly has been investigated for weight management in global populations. Differences exist between Asian and non-Asian populations in terms of body composition and definitions of obesity. In the Semaglutide Treatment Effect in People with obesity (STEP) 6 trial, we assessed the effect of semaglutide versus placebo for weight management in adults from east Asia with obesity, with or without type 2 diabetes. METHODS This randomised, double-blind, double-dummy, placebo-controlled, phase 3a superiority trial was done at 28 outpatient clinics in Japan and South Korea. Eligible participants were adults (aged ≥18 years in South Korea; ≥20 years in Japan) with a BMI of at least 27·0 kg/m2 with two or more weight-related comorbidities or a BMI of 35·0 kg/m2 or more with one or more weight-related comorbidity (one comorbidity had to be either hypertension, dyslipidaemia, or, in Japan only, type 2 diabetes) who had at least one self-reported unsuccessful dietary attempt to lose bodyweight. Participants were randomly assigned (4:1:2:1) to once-weekly subcutaneous semaglutide 2·4 mg or matching placebo, or semaglutide 1·7 mg or matching placebo, plus lifestyle recommendations for 68 weeks. Data for the placebo groups were pooled in statistical analyses. The primary endpoints were percentage change in bodyweight from baseline at week 68 and the proportion of participants who had achieved a reduction of at least 5% of baseline bodyweight at week 68. Change in abdominal visceral fat area was assessed as a supportive secondary endpoint using computed tomography scanning in a subset of participants. Efficacy outcomes were assessed in the full analysis set, which included all randomly assigned participants according to the intention-to-treat principle. Safety was assessed in all participants who received at least one dose of the study drug. This trial was registered with ClinicalTrials.gov, NCT03811574. FINDINGS Between Jan 21, 2019 and June 4, 2019, 437 participants were screened, of whom 401 were randomly assigned to semaglutide 2·4 mg (n=199), semaglutide 1·7 mg (n=101), or placebo (n=101) and included in the intention-to-treat analysis. Estimated mean change in bodyweight from baseline to week 68 was -13·2% (SEM 0·5) in the semaglutide 2·4 mg group and -9·6% (0·8) in the semaglutide 1·7 mg group versus -2·1% (0·8) in the placebo group (estimated treatment difference [ETD] -11·1 percentage points [95% CI -12·9 to -9·2] for semaglutide 2·4 mg vs placebo; -7·5 percentage points [95% CI -9·6 to -5·4] for semaglutide 1·7 mg vs placebo; both p&lt;0·0001). At week 68, a larger proportion of participants had achieved a 5% or higher reduction in baseline bodyweight in the semaglutide 2·4 mg group (160 [83%] of 193 participants) and semaglutide 1·7 mg group (71 [72%] of 98 participants) than in the placebo group (21 [21%] of 100 participants); odds ratio [OR] 21·7 [95% CI 11·3 to 41·9] for semaglutide 2·4 mg vs placebo; OR 11·1 [95% CI 5·5 to 22·2] for semaglutide 1·7 mg vs placebo; both p&lt;0·0001). Abdominal visceral fat area was reduced by 40·0% (SEM 2·6) among participants in the semaglutide 2·4 mg group and 22·2% (3·7) among participants in the semaglutide 1·7 mg group versus 6·9% (3·8) in the placebo group (ETD -33·2% [95% CI -42·1 to -24·2] for semaglutide 2·4 mg vs placebo; -15·3% [95% CI -25·6 to -4·9] for semaglutide 1·7 mg vs placebo). 171 (86%) of 199 participants in the semaglutide 2·4 mg group, 82 (82%) of 100 participants in the semaglutide 1·7 mg group, and 80 (79%) of 101 participants in the placebo group reported adverse events. Gastrointestinal disorders, which were mostly mild to moderate, were reported in 118 (59%) of 199 participants in the semaglutide 2·4 mg group, 64 (64%) of 100 participants in the semaglutide 1·7 mg group, and 30 (30%) of 101 participants in the placebo group. Adverse events leading to trial product discontinuation occurred in five (3%) of 199 participants in the semaglutide 2·4 mg group, three (3%) of 100 participants in the semaglutide 1·7 mg group, and one (1%) of 101 participants in the placebo group. INTERPRETATION Adults from east Asia with obesity, with or without type 2 diabetes, given semaglutide 2·4 mg once a week had superior and clinically meaningful reductions in bodyweight, and greater reductions in abdominal visceral fat area compared with placebo, representing a promising treatment option for weight management in this population. FUNDING Novo Nordisk. TRANSLATIONS For the Korean and Japanese translations of the abstract see Supplementary Materials section.&quot;,&quot;issue&quot;:&quot;3&quot;,&quot;volume&quot;:&quot;10&quot;},&quot;isTemporary&quot;:false}]},{&quot;citationID&quot;:&quot;MENDELEY_CITATION_c4a93930-85db-48a6-b1e6-5c59a76d4eaa&quot;,&quot;properties&quot;:{&quot;noteIndex&quot;:0},&quot;isEdited&quot;:false,&quot;manualOverride&quot;:{&quot;isManuallyOverridden&quot;:false,&quot;citeprocText&quot;:&quot;&lt;sup&gt;32,34&lt;/sup&gt;&quot;,&quot;manualOverrideText&quot;:&quot;&quot;},&quot;citationTag&quot;:&quot;MENDELEY_CITATION_v3_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&quot;,&quot;citationItems&quot;:[{&quot;id&quot;:&quot;28e2ff5a-6a39-3192-b8a9-64dddf192f12&quot;,&quot;itemData&quot;:{&quot;type&quot;:&quot;article-journal&quot;,&quot;id&quot;:&quot;28e2ff5a-6a39-3192-b8a9-64dddf192f12&quot;,&quot;title&quot;:&quot;Tirzepatide Once Weekly for the Treatment of Obesity&quot;,&quot;author&quot;:[{&quot;family&quot;:&quot;Jastreboff&quot;,&quot;given&quot;:&quot;A M&quot;,&quot;parse-names&quot;:false,&quot;dropping-particle&quot;:&quot;&quot;,&quot;non-dropping-particle&quot;:&quot;&quot;},{&quot;family&quot;:&quot;Aronne&quot;,&quot;given&quot;:&quot;L J&quot;,&quot;parse-names&quot;:false,&quot;dropping-particle&quot;:&quot;&quot;,&quot;non-dropping-particle&quot;:&quot;&quot;},{&quot;family&quot;:&quot;Ahmad&quot;,&quot;given&quot;:&quot;N N&quot;,&quot;parse-names&quot;:false,&quot;dropping-particle&quot;:&quot;&quot;,&quot;non-dropping-particle&quot;:&quot;&quot;},{&quot;family&quot;:&quot;Wharton&quot;,&quot;given&quot;:&quot;S&quot;,&quot;parse-names&quot;:false,&quot;dropping-particle&quot;:&quot;&quot;,&quot;non-dropping-particle&quot;:&quot;&quot;},{&quot;family&quot;:&quot;Connery&quot;,&quot;given&quot;:&quot;L&quot;,&quot;parse-names&quot;:false,&quot;dropping-particle&quot;:&quot;&quot;,&quot;non-dropping-particle&quot;:&quot;&quot;},{&quot;family&quot;:&quot;Alves&quot;,&quot;given&quot;:&quot;B&quot;,&quot;parse-names&quot;:false,&quot;dropping-particle&quot;:&quot;&quot;,&quot;non-dropping-particle&quot;:&quot;&quot;},{&quot;family&quot;:&quot;others&quot;,&quot;given&quot;:&quot;&quot;,&quot;parse-names&quot;:false,&quot;dropping-particle&quot;:&quot;&quot;,&quot;non-dropping-particle&quot;:&quot;&quot;}],&quot;container-title&quot;:&quot;New England Journal of Medicine&quot;,&quot;DOI&quot;:&quot;10.1056/NEJMoa2206038&quot;,&quot;issued&quot;:{&quot;date-parts&quot;:[[2022]]},&quot;page&quot;:&quot;205-216&quot;,&quot;issue&quot;:&quot;3&quot;,&quot;volume&quot;:&quot;387&quot;,&quot;container-title-short&quot;:&quot;&quot;},&quot;isTemporary&quot;:false},{&quot;id&quot;:&quot;95057133-aec7-3875-9fd5-f3b8a1b27a7f&quot;,&quot;itemData&quot;:{&quot;type&quot;:&quot;article-journal&quot;,&quot;id&quot;:&quot;95057133-aec7-3875-9fd5-f3b8a1b27a7f&quot;,&quot;title&quot;:&quot;Once-Weekly Semaglutide in Adults with Overweight or Obesity&quot;,&quot;author&quot;:[{&quot;family&quot;:&quot;Wilding&quot;,&quot;given&quot;:&quot;J P H&quot;,&quot;parse-names&quot;:false,&quot;dropping-particle&quot;:&quot;&quot;,&quot;non-dropping-particle&quot;:&quot;&quot;},{&quot;family&quot;:&quot;Batterham&quot;,&quot;given&quot;:&quot;R L&quot;,&quot;parse-names&quot;:false,&quot;dropping-particle&quot;:&quot;&quot;,&quot;non-dropping-particle&quot;:&quot;&quot;},{&quot;family&quot;:&quot;Calanna&quot;,&quot;given&quot;:&quot;S&quot;,&quot;parse-names&quot;:false,&quot;dropping-particle&quot;:&quot;&quot;,&quot;non-dropping-particle&quot;:&quot;&quot;},{&quot;family&quot;:&quot;Davies&quot;,&quot;given&quot;:&quot;M&quot;,&quot;parse-names&quot;:false,&quot;dropping-particle&quot;:&quot;&quot;,&quot;non-dropping-particle&quot;:&quot;&quot;},{&quot;family&quot;:&quot;Gaal&quot;,&quot;given&quot;:&quot;L F&quot;,&quot;parse-names&quot;:false,&quot;dropping-particle&quot;:&quot;&quot;,&quot;non-dropping-particle&quot;:&quot;Van&quot;},{&quot;family&quot;:&quot;Lingvay&quot;,&quot;given&quot;:&quot;I&quot;,&quot;parse-names&quot;:false,&quot;dropping-particle&quot;:&quot;&quot;,&quot;non-dropping-particle&quot;:&quot;&quot;},{&quot;family&quot;:&quot;others&quot;,&quot;given&quot;:&quot;&quot;,&quot;parse-names&quot;:false,&quot;dropping-particle&quot;:&quot;&quot;,&quot;non-dropping-particle&quot;:&quot;&quot;}],&quot;container-title&quot;:&quot;New England Journal of Medicine&quot;,&quot;DOI&quot;:&quot;10.1056/NEJMoa2032183&quot;,&quot;issued&quot;:{&quot;date-parts&quot;:[[2021]]},&quot;page&quot;:&quot;989-1002&quot;,&quot;issue&quot;:&quot;11&quot;,&quot;volume&quot;:&quot;384&quot;,&quot;container-title-short&quot;:&quot;&quot;},&quot;isTemporary&quot;:false}]},{&quot;citationID&quot;:&quot;MENDELEY_CITATION_f414da6a-65b5-4091-968a-d932e3318c25&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&quot;,&quot;citationItems&quot;:[{&quot;id&quot;:&quot;95057133-aec7-3875-9fd5-f3b8a1b27a7f&quot;,&quot;itemData&quot;:{&quot;type&quot;:&quot;article-journal&quot;,&quot;id&quot;:&quot;95057133-aec7-3875-9fd5-f3b8a1b27a7f&quot;,&quot;title&quot;:&quot;Once-Weekly Semaglutide in Adults with Overweight or Obesity&quot;,&quot;author&quot;:[{&quot;family&quot;:&quot;Wilding&quot;,&quot;given&quot;:&quot;J P H&quot;,&quot;parse-names&quot;:false,&quot;dropping-particle&quot;:&quot;&quot;,&quot;non-dropping-particle&quot;:&quot;&quot;},{&quot;family&quot;:&quot;Batterham&quot;,&quot;given&quot;:&quot;R L&quot;,&quot;parse-names&quot;:false,&quot;dropping-particle&quot;:&quot;&quot;,&quot;non-dropping-particle&quot;:&quot;&quot;},{&quot;family&quot;:&quot;Calanna&quot;,&quot;given&quot;:&quot;S&quot;,&quot;parse-names&quot;:false,&quot;dropping-particle&quot;:&quot;&quot;,&quot;non-dropping-particle&quot;:&quot;&quot;},{&quot;family&quot;:&quot;Davies&quot;,&quot;given&quot;:&quot;M&quot;,&quot;parse-names&quot;:false,&quot;dropping-particle&quot;:&quot;&quot;,&quot;non-dropping-particle&quot;:&quot;&quot;},{&quot;family&quot;:&quot;Gaal&quot;,&quot;given&quot;:&quot;L F&quot;,&quot;parse-names&quot;:false,&quot;dropping-particle&quot;:&quot;&quot;,&quot;non-dropping-particle&quot;:&quot;Van&quot;},{&quot;family&quot;:&quot;Lingvay&quot;,&quot;given&quot;:&quot;I&quot;,&quot;parse-names&quot;:false,&quot;dropping-particle&quot;:&quot;&quot;,&quot;non-dropping-particle&quot;:&quot;&quot;},{&quot;family&quot;:&quot;others&quot;,&quot;given&quot;:&quot;&quot;,&quot;parse-names&quot;:false,&quot;dropping-particle&quot;:&quot;&quot;,&quot;non-dropping-particle&quot;:&quot;&quot;}],&quot;container-title&quot;:&quot;New England Journal of Medicine&quot;,&quot;DOI&quot;:&quot;10.1056/NEJMoa2032183&quot;,&quot;issued&quot;:{&quot;date-parts&quot;:[[2021]]},&quot;page&quot;:&quot;989-1002&quot;,&quot;issue&quot;:&quot;11&quot;,&quot;volume&quot;:&quot;384&quot;,&quot;container-title-short&quot;:&quot;&quot;},&quot;isTemporary&quot;:false}]},{&quot;citationID&quot;:&quot;MENDELEY_CITATION_3ba06bfd-eeaf-47cd-8aca-7a0cbc86c41a&quot;,&quot;properties&quot;:{&quot;noteIndex&quot;:0},&quot;isEdited&quot;:false,&quot;manualOverride&quot;:{&quot;isManuallyOverridden&quot;:false,&quot;citeprocText&quot;:&quot;&lt;sup&gt;34,35&lt;/sup&gt;&quot;,&quot;manualOverrideText&quot;:&quot;&quot;},&quot;citationTag&quot;:&quot;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&quot;,&quot;citationItems&quot;:[{&quot;id&quot;:&quot;95057133-aec7-3875-9fd5-f3b8a1b27a7f&quot;,&quot;itemData&quot;:{&quot;type&quot;:&quot;article-journal&quot;,&quot;id&quot;:&quot;95057133-aec7-3875-9fd5-f3b8a1b27a7f&quot;,&quot;title&quot;:&quot;Once-Weekly Semaglutide in Adults with Overweight or Obesity&quot;,&quot;author&quot;:[{&quot;family&quot;:&quot;Wilding&quot;,&quot;given&quot;:&quot;J P H&quot;,&quot;parse-names&quot;:false,&quot;dropping-particle&quot;:&quot;&quot;,&quot;non-dropping-particle&quot;:&quot;&quot;},{&quot;family&quot;:&quot;Batterham&quot;,&quot;given&quot;:&quot;R L&quot;,&quot;parse-names&quot;:false,&quot;dropping-particle&quot;:&quot;&quot;,&quot;non-dropping-particle&quot;:&quot;&quot;},{&quot;family&quot;:&quot;Calanna&quot;,&quot;given&quot;:&quot;S&quot;,&quot;parse-names&quot;:false,&quot;dropping-particle&quot;:&quot;&quot;,&quot;non-dropping-particle&quot;:&quot;&quot;},{&quot;family&quot;:&quot;Davies&quot;,&quot;given&quot;:&quot;M&quot;,&quot;parse-names&quot;:false,&quot;dropping-particle&quot;:&quot;&quot;,&quot;non-dropping-particle&quot;:&quot;&quot;},{&quot;family&quot;:&quot;Gaal&quot;,&quot;given&quot;:&quot;L F&quot;,&quot;parse-names&quot;:false,&quot;dropping-particle&quot;:&quot;&quot;,&quot;non-dropping-particle&quot;:&quot;Van&quot;},{&quot;family&quot;:&quot;Lingvay&quot;,&quot;given&quot;:&quot;I&quot;,&quot;parse-names&quot;:false,&quot;dropping-particle&quot;:&quot;&quot;,&quot;non-dropping-particle&quot;:&quot;&quot;},{&quot;family&quot;:&quot;others&quot;,&quot;given&quot;:&quot;&quot;,&quot;parse-names&quot;:false,&quot;dropping-particle&quot;:&quot;&quot;,&quot;non-dropping-particle&quot;:&quot;&quot;}],&quot;container-title&quot;:&quot;New England Journal of Medicine&quot;,&quot;DOI&quot;:&quot;10.1056/NEJMoa2032183&quot;,&quot;issued&quot;:{&quot;date-parts&quot;:[[2021]]},&quot;page&quot;:&quot;989-1002&quot;,&quot;issue&quot;:&quot;11&quot;,&quot;volume&quot;:&quot;384&quot;,&quot;container-title-short&quot;:&quot;&quot;},&quot;isTemporary&quot;:false},{&quot;id&quot;:&quot;4631753c-9dd0-35f8-97b4-f5553c3772b3&quot;,&quot;itemData&quot;:{&quot;type&quot;:&quot;article-journal&quot;,&quot;id&quot;:&quot;4631753c-9dd0-35f8-97b4-f5553c3772b3&quot;,&quot;title&quot;:&quot;Semaglutide once a week in adults with overweight or obesity, with or without type 2 diabetes in an east Asian population (STEP 6): a randomised, double-blind, double-dummy, placebo-controlled, phase 3a trial.&quot;,&quot;author&quot;:[{&quot;family&quot;:&quot;Kadowaki&quot;,&quot;given&quot;:&quot;Takashi&quot;,&quot;parse-names&quot;:false,&quot;dropping-particle&quot;:&quot;&quot;,&quot;non-dropping-particle&quot;:&quot;&quot;},{&quot;family&quot;:&quot;Isendahl&quot;,&quot;given&quot;:&quot;Joakim&quot;,&quot;parse-names&quot;:false,&quot;dropping-particle&quot;:&quot;&quot;,&quot;non-dropping-particle&quot;:&quot;&quot;},{&quot;family&quot;:&quot;Khalid&quot;,&quot;given&quot;:&quot;Usman&quot;,&quot;parse-names&quot;:false,&quot;dropping-particle&quot;:&quot;&quot;,&quot;non-dropping-particle&quot;:&quot;&quot;},{&quot;family&quot;:&quot;Lee&quot;,&quot;given&quot;:&quot;Sang Yeoup&quot;,&quot;parse-names&quot;:false,&quot;dropping-particle&quot;:&quot;&quot;,&quot;non-dropping-particle&quot;:&quot;&quot;},{&quot;family&quot;:&quot;Nishida&quot;,&quot;given&quot;:&quot;Tomoyuki&quot;,&quot;parse-names&quot;:false,&quot;dropping-particle&quot;:&quot;&quot;,&quot;non-dropping-particle&quot;:&quot;&quot;},{&quot;family&quot;:&quot;Ogawa&quot;,&quot;given&quot;:&quot;Wataru&quot;,&quot;parse-names&quot;:false,&quot;dropping-particle&quot;:&quot;&quot;,&quot;non-dropping-particle&quot;:&quot;&quot;},{&quot;family&quot;:&quot;Tobe&quot;,&quot;given&quot;:&quot;Kazuyuki&quot;,&quot;parse-names&quot;:false,&quot;dropping-particle&quot;:&quot;&quot;,&quot;non-dropping-particle&quot;:&quot;&quot;},{&quot;family&quot;:&quot;Yamauchi&quot;,&quot;given&quot;:&quot;Toshimasa&quot;,&quot;parse-names&quot;:false,&quot;dropping-particle&quot;:&quot;&quot;,&quot;non-dropping-particle&quot;:&quot;&quot;},{&quot;family&quot;:&quot;Lim&quot;,&quot;given&quot;:&quot;Soo&quot;,&quot;parse-names&quot;:false,&quot;dropping-particle&quot;:&quot;&quot;,&quot;non-dropping-particle&quot;:&quot;&quot;},{&quot;family&quot;:&quot;STEP 6 investigators&quot;,&quot;given&quot;:&quot;&quot;,&quot;parse-names&quot;:false,&quot;dropping-particle&quot;:&quot;&quot;,&quot;non-dropping-particle&quot;:&quot;&quot;}],&quot;container-title&quot;:&quot;The lancet. Diabetes &amp; endocrinology&quot;,&quot;container-title-short&quot;:&quot;Lancet Diabetes Endocrinol&quot;,&quot;DOI&quot;:&quot;10.1016/S2213-8587(22)00008-0&quot;,&quot;ISSN&quot;:&quot;2213-8595&quot;,&quot;PMID&quot;:&quot;35131037&quot;,&quot;issued&quot;:{&quot;date-parts&quot;:[[2022,3]]},&quot;page&quot;:&quot;193-206&quot;,&quot;abstract&quot;:&quot;BACKGROUND Semaglutide 2·4 mg once weekly has been investigated for weight management in global populations. Differences exist between Asian and non-Asian populations in terms of body composition and definitions of obesity. In the Semaglutide Treatment Effect in People with obesity (STEP) 6 trial, we assessed the effect of semaglutide versus placebo for weight management in adults from east Asia with obesity, with or without type 2 diabetes. METHODS This randomised, double-blind, double-dummy, placebo-controlled, phase 3a superiority trial was done at 28 outpatient clinics in Japan and South Korea. Eligible participants were adults (aged ≥18 years in South Korea; ≥20 years in Japan) with a BMI of at least 27·0 kg/m2 with two or more weight-related comorbidities or a BMI of 35·0 kg/m2 or more with one or more weight-related comorbidity (one comorbidity had to be either hypertension, dyslipidaemia, or, in Japan only, type 2 diabetes) who had at least one self-reported unsuccessful dietary attempt to lose bodyweight. Participants were randomly assigned (4:1:2:1) to once-weekly subcutaneous semaglutide 2·4 mg or matching placebo, or semaglutide 1·7 mg or matching placebo, plus lifestyle recommendations for 68 weeks. Data for the placebo groups were pooled in statistical analyses. The primary endpoints were percentage change in bodyweight from baseline at week 68 and the proportion of participants who had achieved a reduction of at least 5% of baseline bodyweight at week 68. Change in abdominal visceral fat area was assessed as a supportive secondary endpoint using computed tomography scanning in a subset of participants. Efficacy outcomes were assessed in the full analysis set, which included all randomly assigned participants according to the intention-to-treat principle. Safety was assessed in all participants who received at least one dose of the study drug. This trial was registered with ClinicalTrials.gov, NCT03811574. FINDINGS Between Jan 21, 2019 and June 4, 2019, 437 participants were screened, of whom 401 were randomly assigned to semaglutide 2·4 mg (n=199), semaglutide 1·7 mg (n=101), or placebo (n=101) and included in the intention-to-treat analysis. Estimated mean change in bodyweight from baseline to week 68 was -13·2% (SEM 0·5) in the semaglutide 2·4 mg group and -9·6% (0·8) in the semaglutide 1·7 mg group versus -2·1% (0·8) in the placebo group (estimated treatment difference [ETD] -11·1 percentage points [95% CI -12·9 to -9·2] for semaglutide 2·4 mg vs placebo; -7·5 percentage points [95% CI -9·6 to -5·4] for semaglutide 1·7 mg vs placebo; both p&lt;0·0001). At week 68, a larger proportion of participants had achieved a 5% or higher reduction in baseline bodyweight in the semaglutide 2·4 mg group (160 [83%] of 193 participants) and semaglutide 1·7 mg group (71 [72%] of 98 participants) than in the placebo group (21 [21%] of 100 participants); odds ratio [OR] 21·7 [95% CI 11·3 to 41·9] for semaglutide 2·4 mg vs placebo; OR 11·1 [95% CI 5·5 to 22·2] for semaglutide 1·7 mg vs placebo; both p&lt;0·0001). Abdominal visceral fat area was reduced by 40·0% (SEM 2·6) among participants in the semaglutide 2·4 mg group and 22·2% (3·7) among participants in the semaglutide 1·7 mg group versus 6·9% (3·8) in the placebo group (ETD -33·2% [95% CI -42·1 to -24·2] for semaglutide 2·4 mg vs placebo; -15·3% [95% CI -25·6 to -4·9] for semaglutide 1·7 mg vs placebo). 171 (86%) of 199 participants in the semaglutide 2·4 mg group, 82 (82%) of 100 participants in the semaglutide 1·7 mg group, and 80 (79%) of 101 participants in the placebo group reported adverse events. Gastrointestinal disorders, which were mostly mild to moderate, were reported in 118 (59%) of 199 participants in the semaglutide 2·4 mg group, 64 (64%) of 100 participants in the semaglutide 1·7 mg group, and 30 (30%) of 101 participants in the placebo group. Adverse events leading to trial product discontinuation occurred in five (3%) of 199 participants in the semaglutide 2·4 mg group, three (3%) of 100 participants in the semaglutide 1·7 mg group, and one (1%) of 101 participants in the placebo group. INTERPRETATION Adults from east Asia with obesity, with or without type 2 diabetes, given semaglutide 2·4 mg once a week had superior and clinically meaningful reductions in bodyweight, and greater reductions in abdominal visceral fat area compared with placebo, representing a promising treatment option for weight management in this population. FUNDING Novo Nordisk. TRANSLATIONS For the Korean and Japanese translations of the abstract see Supplementary Materials section.&quot;,&quot;issue&quot;:&quot;3&quot;,&quot;volume&quot;:&quot;10&quot;},&quot;isTemporary&quot;:false}]},{&quot;citationID&quot;:&quot;MENDELEY_CITATION_1ba7555d-2e87-410d-86a1-db317d5a3566&quot;,&quot;properties&quot;:{&quot;noteIndex&quot;:0},&quot;isEdited&quot;:false,&quot;manualOverride&quot;:{&quot;isManuallyOverridden&quot;:false,&quot;citeprocText&quot;:&quot;&lt;sup&gt;35&lt;/sup&gt;&quot;,&quot;manualOverrideText&quot;:&quot;&quot;},&quot;citationTag&quot;:&quot;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&quot;,&quot;citationItems&quot;:[{&quot;id&quot;:&quot;4631753c-9dd0-35f8-97b4-f5553c3772b3&quot;,&quot;itemData&quot;:{&quot;type&quot;:&quot;article-journal&quot;,&quot;id&quot;:&quot;4631753c-9dd0-35f8-97b4-f5553c3772b3&quot;,&quot;title&quot;:&quot;Semaglutide once a week in adults with overweight or obesity, with or without type 2 diabetes in an east Asian population (STEP 6): a randomised, double-blind, double-dummy, placebo-controlled, phase 3a trial.&quot;,&quot;author&quot;:[{&quot;family&quot;:&quot;Kadowaki&quot;,&quot;given&quot;:&quot;Takashi&quot;,&quot;parse-names&quot;:false,&quot;dropping-particle&quot;:&quot;&quot;,&quot;non-dropping-particle&quot;:&quot;&quot;},{&quot;family&quot;:&quot;Isendahl&quot;,&quot;given&quot;:&quot;Joakim&quot;,&quot;parse-names&quot;:false,&quot;dropping-particle&quot;:&quot;&quot;,&quot;non-dropping-particle&quot;:&quot;&quot;},{&quot;family&quot;:&quot;Khalid&quot;,&quot;given&quot;:&quot;Usman&quot;,&quot;parse-names&quot;:false,&quot;dropping-particle&quot;:&quot;&quot;,&quot;non-dropping-particle&quot;:&quot;&quot;},{&quot;family&quot;:&quot;Lee&quot;,&quot;given&quot;:&quot;Sang Yeoup&quot;,&quot;parse-names&quot;:false,&quot;dropping-particle&quot;:&quot;&quot;,&quot;non-dropping-particle&quot;:&quot;&quot;},{&quot;family&quot;:&quot;Nishida&quot;,&quot;given&quot;:&quot;Tomoyuki&quot;,&quot;parse-names&quot;:false,&quot;dropping-particle&quot;:&quot;&quot;,&quot;non-dropping-particle&quot;:&quot;&quot;},{&quot;family&quot;:&quot;Ogawa&quot;,&quot;given&quot;:&quot;Wataru&quot;,&quot;parse-names&quot;:false,&quot;dropping-particle&quot;:&quot;&quot;,&quot;non-dropping-particle&quot;:&quot;&quot;},{&quot;family&quot;:&quot;Tobe&quot;,&quot;given&quot;:&quot;Kazuyuki&quot;,&quot;parse-names&quot;:false,&quot;dropping-particle&quot;:&quot;&quot;,&quot;non-dropping-particle&quot;:&quot;&quot;},{&quot;family&quot;:&quot;Yamauchi&quot;,&quot;given&quot;:&quot;Toshimasa&quot;,&quot;parse-names&quot;:false,&quot;dropping-particle&quot;:&quot;&quot;,&quot;non-dropping-particle&quot;:&quot;&quot;},{&quot;family&quot;:&quot;Lim&quot;,&quot;given&quot;:&quot;Soo&quot;,&quot;parse-names&quot;:false,&quot;dropping-particle&quot;:&quot;&quot;,&quot;non-dropping-particle&quot;:&quot;&quot;},{&quot;family&quot;:&quot;STEP 6 investigators&quot;,&quot;given&quot;:&quot;&quot;,&quot;parse-names&quot;:false,&quot;dropping-particle&quot;:&quot;&quot;,&quot;non-dropping-particle&quot;:&quot;&quot;}],&quot;container-title&quot;:&quot;The lancet. Diabetes &amp; endocrinology&quot;,&quot;container-title-short&quot;:&quot;Lancet Diabetes Endocrinol&quot;,&quot;DOI&quot;:&quot;10.1016/S2213-8587(22)00008-0&quot;,&quot;ISSN&quot;:&quot;2213-8595&quot;,&quot;PMID&quot;:&quot;35131037&quot;,&quot;issued&quot;:{&quot;date-parts&quot;:[[2022,3]]},&quot;page&quot;:&quot;193-206&quot;,&quot;abstract&quot;:&quot;BACKGROUND Semaglutide 2·4 mg once weekly has been investigated for weight management in global populations. Differences exist between Asian and non-Asian populations in terms of body composition and definitions of obesity. In the Semaglutide Treatment Effect in People with obesity (STEP) 6 trial, we assessed the effect of semaglutide versus placebo for weight management in adults from east Asia with obesity, with or without type 2 diabetes. METHODS This randomised, double-blind, double-dummy, placebo-controlled, phase 3a superiority trial was done at 28 outpatient clinics in Japan and South Korea. Eligible participants were adults (aged ≥18 years in South Korea; ≥20 years in Japan) with a BMI of at least 27·0 kg/m2 with two or more weight-related comorbidities or a BMI of 35·0 kg/m2 or more with one or more weight-related comorbidity (one comorbidity had to be either hypertension, dyslipidaemia, or, in Japan only, type 2 diabetes) who had at least one self-reported unsuccessful dietary attempt to lose bodyweight. Participants were randomly assigned (4:1:2:1) to once-weekly subcutaneous semaglutide 2·4 mg or matching placebo, or semaglutide 1·7 mg or matching placebo, plus lifestyle recommendations for 68 weeks. Data for the placebo groups were pooled in statistical analyses. The primary endpoints were percentage change in bodyweight from baseline at week 68 and the proportion of participants who had achieved a reduction of at least 5% of baseline bodyweight at week 68. Change in abdominal visceral fat area was assessed as a supportive secondary endpoint using computed tomography scanning in a subset of participants. Efficacy outcomes were assessed in the full analysis set, which included all randomly assigned participants according to the intention-to-treat principle. Safety was assessed in all participants who received at least one dose of the study drug. This trial was registered with ClinicalTrials.gov, NCT03811574. FINDINGS Between Jan 21, 2019 and June 4, 2019, 437 participants were screened, of whom 401 were randomly assigned to semaglutide 2·4 mg (n=199), semaglutide 1·7 mg (n=101), or placebo (n=101) and included in the intention-to-treat analysis. Estimated mean change in bodyweight from baseline to week 68 was -13·2% (SEM 0·5) in the semaglutide 2·4 mg group and -9·6% (0·8) in the semaglutide 1·7 mg group versus -2·1% (0·8) in the placebo group (estimated treatment difference [ETD] -11·1 percentage points [95% CI -12·9 to -9·2] for semaglutide 2·4 mg vs placebo; -7·5 percentage points [95% CI -9·6 to -5·4] for semaglutide 1·7 mg vs placebo; both p&lt;0·0001). At week 68, a larger proportion of participants had achieved a 5% or higher reduction in baseline bodyweight in the semaglutide 2·4 mg group (160 [83%] of 193 participants) and semaglutide 1·7 mg group (71 [72%] of 98 participants) than in the placebo group (21 [21%] of 100 participants); odds ratio [OR] 21·7 [95% CI 11·3 to 41·9] for semaglutide 2·4 mg vs placebo; OR 11·1 [95% CI 5·5 to 22·2] for semaglutide 1·7 mg vs placebo; both p&lt;0·0001). Abdominal visceral fat area was reduced by 40·0% (SEM 2·6) among participants in the semaglutide 2·4 mg group and 22·2% (3·7) among participants in the semaglutide 1·7 mg group versus 6·9% (3·8) in the placebo group (ETD -33·2% [95% CI -42·1 to -24·2] for semaglutide 2·4 mg vs placebo; -15·3% [95% CI -25·6 to -4·9] for semaglutide 1·7 mg vs placebo). 171 (86%) of 199 participants in the semaglutide 2·4 mg group, 82 (82%) of 100 participants in the semaglutide 1·7 mg group, and 80 (79%) of 101 participants in the placebo group reported adverse events. Gastrointestinal disorders, which were mostly mild to moderate, were reported in 118 (59%) of 199 participants in the semaglutide 2·4 mg group, 64 (64%) of 100 participants in the semaglutide 1·7 mg group, and 30 (30%) of 101 participants in the placebo group. Adverse events leading to trial product discontinuation occurred in five (3%) of 199 participants in the semaglutide 2·4 mg group, three (3%) of 100 participants in the semaglutide 1·7 mg group, and one (1%) of 101 participants in the placebo group. INTERPRETATION Adults from east Asia with obesity, with or without type 2 diabetes, given semaglutide 2·4 mg once a week had superior and clinically meaningful reductions in bodyweight, and greater reductions in abdominal visceral fat area compared with placebo, representing a promising treatment option for weight management in this population. FUNDING Novo Nordisk. TRANSLATIONS For the Korean and Japanese translations of the abstract see Supplementary Materials section.&quot;,&quot;issue&quot;:&quot;3&quot;,&quot;volume&quot;:&quot;10&quot;},&quot;isTemporary&quot;:false}]},{&quot;citationID&quot;:&quot;MENDELEY_CITATION_bfe3d6a7-a316-4d1c-a2cf-4757c04f05d0&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&quot;,&quot;citationItems&quot;:[{&quot;id&quot;:&quot;28e2ff5a-6a39-3192-b8a9-64dddf192f12&quot;,&quot;itemData&quot;:{&quot;type&quot;:&quot;article-journal&quot;,&quot;id&quot;:&quot;28e2ff5a-6a39-3192-b8a9-64dddf192f12&quot;,&quot;title&quot;:&quot;Tirzepatide Once Weekly for the Treatment of Obesity&quot;,&quot;author&quot;:[{&quot;family&quot;:&quot;Jastreboff&quot;,&quot;given&quot;:&quot;A M&quot;,&quot;parse-names&quot;:false,&quot;dropping-particle&quot;:&quot;&quot;,&quot;non-dropping-particle&quot;:&quot;&quot;},{&quot;family&quot;:&quot;Aronne&quot;,&quot;given&quot;:&quot;L J&quot;,&quot;parse-names&quot;:false,&quot;dropping-particle&quot;:&quot;&quot;,&quot;non-dropping-particle&quot;:&quot;&quot;},{&quot;family&quot;:&quot;Ahmad&quot;,&quot;given&quot;:&quot;N N&quot;,&quot;parse-names&quot;:false,&quot;dropping-particle&quot;:&quot;&quot;,&quot;non-dropping-particle&quot;:&quot;&quot;},{&quot;family&quot;:&quot;Wharton&quot;,&quot;given&quot;:&quot;S&quot;,&quot;parse-names&quot;:false,&quot;dropping-particle&quot;:&quot;&quot;,&quot;non-dropping-particle&quot;:&quot;&quot;},{&quot;family&quot;:&quot;Connery&quot;,&quot;given&quot;:&quot;L&quot;,&quot;parse-names&quot;:false,&quot;dropping-particle&quot;:&quot;&quot;,&quot;non-dropping-particle&quot;:&quot;&quot;},{&quot;family&quot;:&quot;Alves&quot;,&quot;given&quot;:&quot;B&quot;,&quot;parse-names&quot;:false,&quot;dropping-particle&quot;:&quot;&quot;,&quot;non-dropping-particle&quot;:&quot;&quot;},{&quot;family&quot;:&quot;others&quot;,&quot;given&quot;:&quot;&quot;,&quot;parse-names&quot;:false,&quot;dropping-particle&quot;:&quot;&quot;,&quot;non-dropping-particle&quot;:&quot;&quot;}],&quot;container-title&quot;:&quot;New England Journal of Medicine&quot;,&quot;DOI&quot;:&quot;10.1056/NEJMoa2206038&quot;,&quot;issued&quot;:{&quot;date-parts&quot;:[[2022]]},&quot;page&quot;:&quot;205-216&quot;,&quot;issue&quot;:&quot;3&quot;,&quot;volume&quot;:&quot;387&quot;,&quot;container-title-short&quot;:&quot;&quot;},&quot;isTemporary&quot;:false}]},{&quot;citationID&quot;:&quot;MENDELEY_CITATION_bee483b0-0baa-4557-a605-e1516a80735c&quot;,&quot;properties&quot;:{&quot;noteIndex&quot;:0},&quot;isEdited&quot;:false,&quot;manualOverride&quot;:{&quot;isManuallyOverridden&quot;:false,&quot;citeprocText&quot;:&quot;&lt;sup&gt;16,33&lt;/sup&gt;&quot;,&quot;manualOverrideText&quot;:&quot;&quot;},&quot;citationTag&quot;:&quot;MENDELEY_CITATION_v3_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&quot;,&quot;citationItems&quot;:[{&quot;id&quot;:&quot;089778ff-eca8-3aca-b91f-9fc61848b0e9&quot;,&quot;itemData&quot;:{&quot;type&quot;:&quot;article-journal&quot;,&quot;id&quot;:&quot;089778ff-eca8-3aca-b91f-9fc61848b0e9&quot;,&quot;title&quot;:&quot;Safety, tolerability and sustained weight loss over 2 years with the once-daily human GLP-1 analog, liraglutide&quot;,&quot;author&quot;:[{&quot;family&quot;:&quot;Astrup&quot;,&quot;given&quot;:&quot;A&quot;,&quot;parse-names&quot;:false,&quot;dropping-particle&quot;:&quot;&quot;,&quot;non-dropping-particle&quot;:&quot;&quot;},{&quot;family&quot;:&quot;Carraro&quot;,&quot;given&quot;:&quot;R&quot;,&quot;parse-names&quot;:false,&quot;dropping-particle&quot;:&quot;&quot;,&quot;non-dropping-particle&quot;:&quot;&quot;},{&quot;family&quot;:&quot;Finer&quot;,&quot;given&quot;:&quot;N&quot;,&quot;parse-names&quot;:false,&quot;dropping-particle&quot;:&quot;&quot;,&quot;non-dropping-particle&quot;:&quot;&quot;},{&quot;family&quot;:&quot;Harper&quot;,&quot;given&quot;:&quot;A&quot;,&quot;parse-names&quot;:false,&quot;dropping-particle&quot;:&quot;&quot;,&quot;non-dropping-particle&quot;:&quot;&quot;},{&quot;family&quot;:&quot;Kunesova&quot;,&quot;given&quot;:&quot;M&quot;,&quot;parse-names&quot;:false,&quot;dropping-particle&quot;:&quot;&quot;,&quot;non-dropping-particle&quot;:&quot;&quot;},{&quot;family&quot;:&quot;Lean&quot;,&quot;given&quot;:&quot;M E&quot;,&quot;parse-names&quot;:false,&quot;dropping-particle&quot;:&quot;&quot;,&quot;non-dropping-particle&quot;:&quot;&quot;},{&quot;family&quot;:&quot;others&quot;,&quot;given&quot;:&quot;&quot;,&quot;parse-names&quot;:false,&quot;dropping-particle&quot;:&quot;&quot;,&quot;non-dropping-particle&quot;:&quot;&quot;}],&quot;container-title&quot;:&quot;International Journal of Obesity (London)&quot;,&quot;DOI&quot;:&quot;10.1038/ijo.2011.158&quot;,&quot;issued&quot;:{&quot;date-parts&quot;:[[2012]]},&quot;page&quot;:&quot;843-854&quot;,&quot;issue&quot;:&quot;6&quot;,&quot;volume&quot;:&quot;36&quot;,&quot;container-title-short&quot;:&quot;&quot;},&quot;isTemporary&quot;:false},{&quot;id&quot;:&quot;15325800-44e3-3692-8572-8c690376e3bb&quot;,&quot;itemData&quot;:{&quot;type&quot;:&quot;article-journal&quot;,&quot;id&quot;:&quot;15325800-44e3-3692-8572-8c690376e3bb&quot;,&quot;title&quot;:&quot;Healthy Weight Loss Maintenance with Exercise, Liraglutide, or Both Combined&quot;,&quot;author&quot;:[{&quot;family&quot;:&quot;Lundgren&quot;,&quot;given&quot;:&quot;J R&quot;,&quot;parse-names&quot;:false,&quot;dropping-particle&quot;:&quot;&quot;,&quot;non-dropping-particle&quot;:&quot;&quot;},{&quot;family&quot;:&quot;Janus&quot;,&quot;given&quot;:&quot;C&quot;,&quot;parse-names&quot;:false,&quot;dropping-particle&quot;:&quot;&quot;,&quot;non-dropping-particle&quot;:&quot;&quot;},{&quot;family&quot;:&quot;Jensen&quot;,&quot;given&quot;:&quot;S B K&quot;,&quot;parse-names&quot;:false,&quot;dropping-particle&quot;:&quot;&quot;,&quot;non-dropping-particle&quot;:&quot;&quot;},{&quot;family&quot;:&quot;Juhl&quot;,&quot;given&quot;:&quot;C R&quot;,&quot;parse-names&quot;:false,&quot;dropping-particle&quot;:&quot;&quot;,&quot;non-dropping-particle&quot;:&quot;&quot;},{&quot;family&quot;:&quot;Olsen&quot;,&quot;given&quot;:&quot;L M&quot;,&quot;parse-names&quot;:false,&quot;dropping-particle&quot;:&quot;&quot;,&quot;non-dropping-particle&quot;:&quot;&quot;},{&quot;family&quot;:&quot;Christensen&quot;,&quot;given&quot;:&quot;R M&quot;,&quot;parse-names&quot;:false,&quot;dropping-particle&quot;:&quot;&quot;,&quot;non-dropping-particle&quot;:&quot;&quot;},{&quot;family&quot;:&quot;others&quot;,&quot;given&quot;:&quot;&quot;,&quot;parse-names&quot;:false,&quot;dropping-particle&quot;:&quot;&quot;,&quot;non-dropping-particle&quot;:&quot;&quot;}],&quot;container-title&quot;:&quot;New England Journal of Medicine&quot;,&quot;DOI&quot;:&quot;10.1056/NEJMoa2028198&quot;,&quot;issued&quot;:{&quot;date-parts&quot;:[[2021]]},&quot;page&quot;:&quot;1719-1730&quot;,&quot;issue&quot;:&quot;18&quot;,&quot;volume&quot;:&quot;384&quot;,&quot;container-title-short&quot;:&quot;&quot;},&quot;isTemporary&quot;:false}]},{&quot;citationID&quot;:&quot;MENDELEY_CITATION_f86883f4-e113-436e-be8b-960d637075f6&quot;,&quot;properties&quot;:{&quot;noteIndex&quot;:0},&quot;isEdited&quot;:false,&quot;manualOverride&quot;:{&quot;isManuallyOverridden&quot;:false,&quot;citeprocText&quot;:&quot;&lt;sup&gt;14,15,22,29,36–38&lt;/sup&gt;&quot;,&quot;manualOverrideText&quot;:&quot;&quot;},&quot;citationTag&quot;:&quot;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&quot;,&quot;citationItems&quot;:[{&quot;id&quot;:&quot;2ef87f4f-60ea-37c9-b48f-031aa1fd4cd7&quot;,&quot;itemData&quot;:{&quot;type&quot;:&quot;article-journal&quot;,&quot;id&quot;:&quot;2ef87f4f-60ea-37c9-b48f-031aa1fd4cd7&quot;,&quot;title&quot;:&quot;Semaglutide and Cardiovascular Outcomes in Obesity without Diabetes&quot;,&quot;author&quot;:[{&quot;family&quot;:&quot;Lincoff&quot;,&quot;given&quot;:&quot;A M&quot;,&quot;parse-names&quot;:false,&quot;dropping-particle&quot;:&quot;&quot;,&quot;non-dropping-particle&quot;:&quot;&quot;},{&quot;family&quot;:&quot;Brown-Frandsen&quot;,&quot;given&quot;:&quot;K&quot;,&quot;parse-names&quot;:false,&quot;dropping-particle&quot;:&quot;&quot;,&quot;non-dropping-particle&quot;:&quot;&quot;},{&quot;family&quot;:&quot;Colhoun&quot;,&quot;given&quot;:&quot;H M&quot;,&quot;parse-names&quot;:false,&quot;dropping-particle&quot;:&quot;&quot;,&quot;non-dropping-particle&quot;:&quot;&quot;},{&quot;family&quot;:&quot;Deanfield&quot;,&quot;given&quot;:&quot;J&quot;,&quot;parse-names&quot;:false,&quot;dropping-particle&quot;:&quot;&quot;,&quot;non-dropping-particle&quot;:&quot;&quot;},{&quot;family&quot;:&quot;Emerson&quot;,&quot;given&quot;:&quot;S S&quot;,&quot;parse-names&quot;:false,&quot;dropping-particle&quot;:&quot;&quot;,&quot;non-dropping-particle&quot;:&quot;&quot;},{&quot;family&quot;:&quot;Esbjerg&quot;,&quot;given&quot;:&quot;S&quot;,&quot;parse-names&quot;:false,&quot;dropping-particle&quot;:&quot;&quot;,&quot;non-dropping-particle&quot;:&quot;&quot;},{&quot;family&quot;:&quot;others&quot;,&quot;given&quot;:&quot;&quot;,&quot;parse-names&quot;:false,&quot;dropping-particle&quot;:&quot;&quot;,&quot;non-dropping-particle&quot;:&quot;&quot;}],&quot;container-title&quot;:&quot;New England Journal of Medicine&quot;,&quot;DOI&quot;:&quot;10.1056/NEJMoa2307563&quot;,&quot;issued&quot;:{&quot;date-parts&quot;:[[2023]]},&quot;page&quot;:&quot;2221-2232&quot;,&quot;issue&quot;:&quot;24&quot;,&quot;volume&quot;:&quot;389&quot;,&quot;container-title-short&quot;:&quot;&quot;},&quot;isTemporary&quot;:false},{&quot;id&quot;:&quot;9c63d35a-36e2-363f-86d4-8d90faa0a3d2&quot;,&quot;itemData&quot;:{&quot;type&quot;:&quot;article-journal&quot;,&quot;id&quot;:&quot;9c63d35a-36e2-363f-86d4-8d90faa0a3d2&quot;,&quot;title&quot;:&quot;Effect of Naltrexone-Bupropion on Major Adverse Cardiovascular Events in Overweight and Obese Patients With Cardiovascular Risk Factors: A Randomized Clinical Trial&quot;,&quot;author&quot;:[{&quot;family&quot;:&quot;Nissen&quot;,&quot;given&quot;:&quot;S E&quot;,&quot;parse-names&quot;:false,&quot;dropping-particle&quot;:&quot;&quot;,&quot;non-dropping-particle&quot;:&quot;&quot;},{&quot;family&quot;:&quot;Wolski&quot;,&quot;given&quot;:&quot;K E&quot;,&quot;parse-names&quot;:false,&quot;dropping-particle&quot;:&quot;&quot;,&quot;non-dropping-particle&quot;:&quot;&quot;},{&quot;family&quot;:&quot;Prcela&quot;,&quot;given&quot;:&quot;L&quot;,&quot;parse-names&quot;:false,&quot;dropping-particle&quot;:&quot;&quot;,&quot;non-dropping-particle&quot;:&quot;&quot;},{&quot;family&quot;:&quot;Wadden&quot;,&quot;given&quot;:&quot;T&quot;,&quot;parse-names&quot;:false,&quot;dropping-particle&quot;:&quot;&quot;,&quot;non-dropping-particle&quot;:&quot;&quot;},{&quot;family&quot;:&quot;Buse&quot;,&quot;given&quot;:&quot;J B&quot;,&quot;parse-names&quot;:false,&quot;dropping-particle&quot;:&quot;&quot;,&quot;non-dropping-particle&quot;:&quot;&quot;},{&quot;family&quot;:&quot;Bakris&quot;,&quot;given&quot;:&quot;G&quot;,&quot;parse-names&quot;:false,&quot;dropping-particle&quot;:&quot;&quot;,&quot;non-dropping-particle&quot;:&quot;&quot;},{&quot;family&quot;:&quot;others&quot;,&quot;given&quot;:&quot;&quot;,&quot;parse-names&quot;:false,&quot;dropping-particle&quot;:&quot;&quot;,&quot;non-dropping-particle&quot;:&quot;&quot;}],&quot;container-title&quot;:&quot;JAMA&quot;,&quot;container-title-short&quot;:&quot;JAMA&quot;,&quot;DOI&quot;:&quot;10.1001/jama.2016.1558&quot;,&quot;issued&quot;:{&quot;date-parts&quot;:[[2016]]},&quot;page&quot;:&quot;990-1004&quot;,&quot;issue&quot;:&quot;10&quot;,&quot;volume&quot;:&quot;315&quot;},&quot;isTemporary&quot;:false},{&quot;id&quot;:&quot;bfb546f8-905c-30eb-a145-40e88802e284&quot;,&quot;itemData&quot;:{&quot;type&quot;:&quot;article-journal&quot;,&quot;id&quot;:&quot;bfb546f8-905c-30eb-a145-40e88802e284&quot;,&quot;title&quot;:&quot;Tirzepatide for the Treatment of Obstructive Sleep Apnea and Obesity&quot;,&quot;author&quot;:[{&quot;family&quot;:&quot;Malhotra&quot;,&quot;given&quot;:&quot;A&quot;,&quot;parse-names&quot;:false,&quot;dropping-particle&quot;:&quot;&quot;,&quot;non-dropping-particle&quot;:&quot;&quot;},{&quot;family&quot;:&quot;Grunstein&quot;,&quot;given&quot;:&quot;R R&quot;,&quot;parse-names&quot;:false,&quot;dropping-particle&quot;:&quot;&quot;,&quot;non-dropping-particle&quot;:&quot;&quot;},{&quot;family&quot;:&quot;Fietze&quot;,&quot;given&quot;:&quot;I&quot;,&quot;parse-names&quot;:false,&quot;dropping-particle&quot;:&quot;&quot;,&quot;non-dropping-particle&quot;:&quot;&quot;},{&quot;family&quot;:&quot;Weaver&quot;,&quot;given&quot;:&quot;T E&quot;,&quot;parse-names&quot;:false,&quot;dropping-particle&quot;:&quot;&quot;,&quot;non-dropping-particle&quot;:&quot;&quot;},{&quot;family&quot;:&quot;Redline&quot;,&quot;given&quot;:&quot;S&quot;,&quot;parse-names&quot;:false,&quot;dropping-particle&quot;:&quot;&quot;,&quot;non-dropping-particle&quot;:&quot;&quot;},{&quot;family&quot;:&quot;Azarbarzin&quot;,&quot;given&quot;:&quot;A&quot;,&quot;parse-names&quot;:false,&quot;dropping-particle&quot;:&quot;&quot;,&quot;non-dropping-particle&quot;:&quot;&quot;},{&quot;family&quot;:&quot;others&quot;,&quot;given&quot;:&quot;&quot;,&quot;parse-names&quot;:false,&quot;dropping-particle&quot;:&quot;&quot;,&quot;non-dropping-particle&quot;:&quot;&quot;}],&quot;container-title&quot;:&quot;New England Journal of Medicine&quot;,&quot;DOI&quot;:&quot;10.1056/NEJMoa2404881&quot;,&quot;issued&quot;:{&quot;date-parts&quot;:[[2024]]},&quot;container-title-short&quot;:&quot;&quot;},&quot;isTemporary&quot;:false},{&quot;id&quot;:&quot;3035b083-646d-3d99-8be1-970cf13c5778&quot;,&quot;itemData&quot;:{&quot;type&quot;:&quot;article-journal&quot;,&quot;id&quot;:&quot;3035b083-646d-3d99-8be1-970cf13c5778&quot;,&quot;title&quot;:&quot;Tirzepatide for Metabolic Dysfunction-Associated Steatohepatitis with Liver Fibrosis&quot;,&quot;author&quot;:[{&quot;family&quot;:&quot;Loomba&quot;,&quot;given&quot;:&quot;R&quot;,&quot;parse-names&quot;:false,&quot;dropping-particle&quot;:&quot;&quot;,&quot;non-dropping-particle&quot;:&quot;&quot;},{&quot;family&quot;:&quot;Hartman&quot;,&quot;given&quot;:&quot;M L&quot;,&quot;parse-names&quot;:false,&quot;dropping-particle&quot;:&quot;&quot;,&quot;non-dropping-particle&quot;:&quot;&quot;},{&quot;family&quot;:&quot;Lawitz&quot;,&quot;given&quot;:&quot;E J&quot;,&quot;parse-names&quot;:false,&quot;dropping-particle&quot;:&quot;&quot;,&quot;non-dropping-particle&quot;:&quot;&quot;},{&quot;family&quot;:&quot;Vuppalanchi&quot;,&quot;given&quot;:&quot;R&quot;,&quot;parse-names&quot;:false,&quot;dropping-particle&quot;:&quot;&quot;,&quot;non-dropping-particle&quot;:&quot;&quot;},{&quot;family&quot;:&quot;Boursier&quot;,&quot;given&quot;:&quot;J&quot;,&quot;parse-names&quot;:false,&quot;dropping-particle&quot;:&quot;&quot;,&quot;non-dropping-particle&quot;:&quot;&quot;},{&quot;family&quot;:&quot;Bugianesi&quot;,&quot;given&quot;:&quot;E&quot;,&quot;parse-names&quot;:false,&quot;dropping-particle&quot;:&quot;&quot;,&quot;non-dropping-particle&quot;:&quot;&quot;},{&quot;family&quot;:&quot;others&quot;,&quot;given&quot;:&quot;&quot;,&quot;parse-names&quot;:false,&quot;dropping-particle&quot;:&quot;&quot;,&quot;non-dropping-particle&quot;:&quot;&quot;}],&quot;container-title&quot;:&quot;New England Journal of Medicine&quot;,&quot;DOI&quot;:&quot;10.1056/NEJMoa2401943&quot;,&quot;issued&quot;:{&quot;date-parts&quot;:[[2024]]},&quot;page&quot;:&quot;299-310&quot;,&quot;issue&quot;:&quot;4&quot;,&quot;volume&quot;:&quot;391&quot;,&quot;container-title-short&quot;:&quot;&quot;},&quot;isTemporary&quot;:false},{&quot;id&quot;:&quot;d71f5365-c395-3034-8a08-ad9fc464e5c1&quot;,&quot;itemData&quot;:{&quot;type&quot;:&quot;article-journal&quot;,&quot;id&quot;:&quot;d71f5365-c395-3034-8a08-ad9fc464e5c1&quot;,&quot;title&quot;:&quot;Effect of orlistat on cardiovascular disease risk in obese adults&quot;,&quot;author&quot;:[{&quot;family&quot;:&quot;Swinburn&quot;,&quot;given&quot;:&quot;B A&quot;,&quot;parse-names&quot;:false,&quot;dropping-particle&quot;:&quot;&quot;,&quot;non-dropping-particle&quot;:&quot;&quot;},{&quot;family&quot;:&quot;Carey&quot;,&quot;given&quot;:&quot;D&quot;,&quot;parse-names&quot;:false,&quot;dropping-particle&quot;:&quot;&quot;,&quot;non-dropping-particle&quot;:&quot;&quot;},{&quot;family&quot;:&quot;Hills&quot;,&quot;given&quot;:&quot;A P&quot;,&quot;parse-names&quot;:false,&quot;dropping-particle&quot;:&quot;&quot;,&quot;non-dropping-particle&quot;:&quot;&quot;},{&quot;family&quot;:&quot;Hooper&quot;,&quot;given&quot;:&quot;M&quot;,&quot;parse-names&quot;:false,&quot;dropping-particle&quot;:&quot;&quot;,&quot;non-dropping-particle&quot;:&quot;&quot;},{&quot;family&quot;:&quot;Marks&quot;,&quot;given&quot;:&quot;S&quot;,&quot;parse-names&quot;:false,&quot;dropping-particle&quot;:&quot;&quot;,&quot;non-dropping-particle&quot;:&quot;&quot;},{&quot;family&quot;:&quot;Proietto&quot;,&quot;given&quot;:&quot;J&quot;,&quot;parse-names&quot;:false,&quot;dropping-particle&quot;:&quot;&quot;,&quot;non-dropping-particle&quot;:&quot;&quot;},{&quot;family&quot;:&quot;others&quot;,&quot;given&quot;:&quot;&quot;,&quot;parse-names&quot;:false,&quot;dropping-particle&quot;:&quot;&quot;,&quot;non-dropping-particle&quot;:&quot;&quot;}],&quot;container-title&quot;:&quot;Diabetes, Obesity and Metabolism&quot;,&quot;container-title-short&quot;:&quot;Diabetes Obes Metab&quot;,&quot;DOI&quot;:&quot;10.1111/j.1463-1326.2004.00467.x&quot;,&quot;issued&quot;:{&quot;date-parts&quot;:[[2005]]},&quot;page&quot;:&quot;254-262&quot;,&quot;issue&quot;:&quot;3&quot;,&quot;volume&quot;:&quot;7&quot;},&quot;isTemporary&quot;:false},{&quot;id&quot;:&quot;752f1a2b-e849-3043-9e26-f2db54c2d2b5&quot;,&quot;itemData&quot;:{&quot;type&quot;:&quot;article-journal&quot;,&quot;id&quot;:&quot;752f1a2b-e849-3043-9e26-f2db54c2d2b5&quot;,&quot;title&quot;:&quot;Semaglutide 2.4 mg once weekly in patients with non-alcoholic steatohepatitis-related cirrhosis: a randomised, placebo-controlled phase 2 trial&quot;,&quot;author&quot;:[{&quot;family&quot;:&quot;Loomba&quot;,&quot;given&quot;:&quot;R&quot;,&quot;parse-names&quot;:false,&quot;dropping-particle&quot;:&quot;&quot;,&quot;non-dropping-particle&quot;:&quot;&quot;},{&quot;family&quot;:&quot;Abdelmalek&quot;,&quot;given&quot;:&quot;M F&quot;,&quot;parse-names&quot;:false,&quot;dropping-particle&quot;:&quot;&quot;,&quot;non-dropping-particle&quot;:&quot;&quot;},{&quot;family&quot;:&quot;Armstrong&quot;,&quot;given&quot;:&quot;M J&quot;,&quot;parse-names&quot;:false,&quot;dropping-particle&quot;:&quot;&quot;,&quot;non-dropping-particle&quot;:&quot;&quot;},{&quot;family&quot;:&quot;Jara&quot;,&quot;given&quot;:&quot;M&quot;,&quot;parse-names&quot;:false,&quot;dropping-particle&quot;:&quot;&quot;,&quot;non-dropping-particle&quot;:&quot;&quot;},{&quot;family&quot;:&quot;Kjær&quot;,&quot;given&quot;:&quot;M S&quot;,&quot;parse-names&quot;:false,&quot;dropping-particle&quot;:&quot;&quot;,&quot;non-dropping-particle&quot;:&quot;&quot;},{&quot;family&quot;:&quot;Krarup&quot;,&quot;given&quot;:&quot;N&quot;,&quot;parse-names&quot;:false,&quot;dropping-particle&quot;:&quot;&quot;,&quot;non-dropping-particle&quot;:&quot;&quot;},{&quot;family&quot;:&quot;others&quot;,&quot;given&quot;:&quot;&quot;,&quot;parse-names&quot;:false,&quot;dropping-particle&quot;:&quot;&quot;,&quot;non-dropping-particle&quot;:&quot;&quot;}],&quot;container-title&quot;:&quot;Lancet Gastroenterol Hepatol&quot;,&quot;DOI&quot;:&quot;10.1016/s2468-1253(23)00068-7&quot;,&quot;issued&quot;:{&quot;date-parts&quot;:[[2023]]},&quot;page&quot;:&quot;511-522&quot;,&quot;issue&quot;:&quot;6&quot;,&quot;volume&quot;:&quot;8&quot;,&quot;container-title-short&quot;:&quot;&quot;},&quot;isTemporary&quot;:false},{&quot;id&quot;:&quot;01a93e82-a0c8-3ec0-9215-ebd754f8e21f&quot;,&quot;itemData&quot;:{&quot;type&quot;:&quot;article-journal&quot;,&quot;id&quot;:&quot;01a93e82-a0c8-3ec0-9215-ebd754f8e21f&quot;,&quot;title&quot;:&quot;Tirzepatide for Heart Failure with Preserved Ejection Fraction and Obesity&quot;,&quot;author&quot;:[{&quot;family&quot;:&quot;Packer&quot;,&quot;given&quot;:&quot;M&quot;,&quot;parse-names&quot;:false,&quot;dropping-particle&quot;:&quot;&quot;,&quot;non-dropping-particle&quot;:&quot;&quot;},{&quot;family&quot;:&quot;Zile&quot;,&quot;given&quot;:&quot;M R&quot;,&quot;parse-names&quot;:false,&quot;dropping-particle&quot;:&quot;&quot;,&quot;non-dropping-particle&quot;:&quot;&quot;},{&quot;family&quot;:&quot;Kramer&quot;,&quot;given&quot;:&quot;C M&quot;,&quot;parse-names&quot;:false,&quot;dropping-particle&quot;:&quot;&quot;,&quot;non-dropping-particle&quot;:&quot;&quot;},{&quot;family&quot;:&quot;Baum&quot;,&quot;given&quot;:&quot;S J&quot;,&quot;parse-names&quot;:false,&quot;dropping-particle&quot;:&quot;&quot;,&quot;non-dropping-particle&quot;:&quot;&quot;},{&quot;family&quot;:&quot;Litwin&quot;,&quot;given&quot;:&quot;S E&quot;,&quot;parse-names&quot;:false,&quot;dropping-particle&quot;:&quot;&quot;,&quot;non-dropping-particle&quot;:&quot;&quot;},{&quot;family&quot;:&quot;Menon&quot;,&quot;given&quot;:&quot;V&quot;,&quot;parse-names&quot;:false,&quot;dropping-particle&quot;:&quot;&quot;,&quot;non-dropping-particle&quot;:&quot;&quot;},{&quot;family&quot;:&quot;others&quot;,&quot;given&quot;:&quot;&quot;,&quot;parse-names&quot;:false,&quot;dropping-particle&quot;:&quot;&quot;,&quot;non-dropping-particle&quot;:&quot;&quot;}],&quot;container-title&quot;:&quot;New England Journal of Medicine&quot;,&quot;DOI&quot;:&quot;10.1056/NEJMoa2410027&quot;,&quot;issued&quot;:{&quot;date-parts&quot;:[[2024]]},&quot;container-title-short&quot;:&quot;&quot;},&quot;isTemporary&quot;:false}]},{&quot;citationID&quot;:&quot;MENDELEY_CITATION_5e66b159-860e-4d13-b9cf-1b229dce35f7&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&quot;,&quot;citationItems&quot;:[{&quot;id&quot;:&quot;089778ff-eca8-3aca-b91f-9fc61848b0e9&quot;,&quot;itemData&quot;:{&quot;type&quot;:&quot;article-journal&quot;,&quot;id&quot;:&quot;089778ff-eca8-3aca-b91f-9fc61848b0e9&quot;,&quot;title&quot;:&quot;Safety, tolerability and sustained weight loss over 2 years with the once-daily human GLP-1 analog, liraglutide&quot;,&quot;author&quot;:[{&quot;family&quot;:&quot;Astrup&quot;,&quot;given&quot;:&quot;A&quot;,&quot;parse-names&quot;:false,&quot;dropping-particle&quot;:&quot;&quot;,&quot;non-dropping-particle&quot;:&quot;&quot;},{&quot;family&quot;:&quot;Carraro&quot;,&quot;given&quot;:&quot;R&quot;,&quot;parse-names&quot;:false,&quot;dropping-particle&quot;:&quot;&quot;,&quot;non-dropping-particle&quot;:&quot;&quot;},{&quot;family&quot;:&quot;Finer&quot;,&quot;given&quot;:&quot;N&quot;,&quot;parse-names&quot;:false,&quot;dropping-particle&quot;:&quot;&quot;,&quot;non-dropping-particle&quot;:&quot;&quot;},{&quot;family&quot;:&quot;Harper&quot;,&quot;given&quot;:&quot;A&quot;,&quot;parse-names&quot;:false,&quot;dropping-particle&quot;:&quot;&quot;,&quot;non-dropping-particle&quot;:&quot;&quot;},{&quot;family&quot;:&quot;Kunesova&quot;,&quot;given&quot;:&quot;M&quot;,&quot;parse-names&quot;:false,&quot;dropping-particle&quot;:&quot;&quot;,&quot;non-dropping-particle&quot;:&quot;&quot;},{&quot;family&quot;:&quot;Lean&quot;,&quot;given&quot;:&quot;M E&quot;,&quot;parse-names&quot;:false,&quot;dropping-particle&quot;:&quot;&quot;,&quot;non-dropping-particle&quot;:&quot;&quot;},{&quot;family&quot;:&quot;others&quot;,&quot;given&quot;:&quot;&quot;,&quot;parse-names&quot;:false,&quot;dropping-particle&quot;:&quot;&quot;,&quot;non-dropping-particle&quot;:&quot;&quot;}],&quot;container-title&quot;:&quot;International Journal of Obesity (London)&quot;,&quot;DOI&quot;:&quot;10.1038/ijo.2011.158&quot;,&quot;issued&quot;:{&quot;date-parts&quot;:[[2012]]},&quot;page&quot;:&quot;843-854&quot;,&quot;issue&quot;:&quot;6&quot;,&quot;volume&quot;:&quot;36&quot;,&quot;container-title-short&quot;:&quot;&quot;},&quot;isTemporary&quot;:false}]},{&quot;citationID&quot;:&quot;MENDELEY_CITATION_f800d3bb-0306-4940-a89d-d7d5461ce723&quot;,&quot;properties&quot;:{&quot;noteIndex&quot;:0},&quot;isEdited&quot;:false,&quot;manualOverride&quot;:{&quot;isManuallyOverridden&quot;:false,&quot;citeprocText&quot;:&quot;&lt;sup&gt;39&lt;/sup&gt;&quot;,&quot;manualOverrideText&quot;:&quot;&quot;},&quot;citationTag&quot;:&quot;MENDELEY_CITATION_v3_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&quot;,&quot;citationItems&quot;:[{&quot;id&quot;:&quot;4f166415-eeaa-3ab5-b50a-1b127354f9b7&quot;,&quot;itemData&quot;:{&quot;type&quot;:&quot;article-journal&quot;,&quot;id&quot;:&quot;4f166415-eeaa-3ab5-b50a-1b127354f9b7&quot;,&quot;title&quot;:&quot;EASL–EASD–EASO Clinical Practice Guidelines on the management of metabolic dysfunction-associated steatotic liver disease (MASLD)&quot;,&quot;author&quot;:[{&quot;family&quot;:&quot;Tacke&quot;,&quot;given&quot;:&quot;Frank&quot;,&quot;parse-names&quot;:false,&quot;dropping-particle&quot;:&quot;&quot;,&quot;non-dropping-particle&quot;:&quot;&quot;},{&quot;family&quot;:&quot;Horn&quot;,&quot;given&quot;:&quot;Paul&quot;,&quot;parse-names&quot;:false,&quot;dropping-particle&quot;:&quot;&quot;,&quot;non-dropping-particle&quot;:&quot;&quot;},{&quot;family&quot;:&quot;Wai-Sun Wong&quot;,&quot;given&quot;:&quot;Vincent&quot;,&quot;parse-names&quot;:false,&quot;dropping-particle&quot;:&quot;&quot;,&quot;non-dropping-particle&quot;:&quot;&quot;},{&quot;family&quot;:&quot;Ratziu&quot;,&quot;given&quot;:&quot;Vlad&quot;,&quot;parse-names&quot;:false,&quot;dropping-particle&quot;:&quot;&quot;,&quot;non-dropping-particle&quot;:&quot;&quot;},{&quot;family&quot;:&quot;Bugianesi&quot;,&quot;given&quot;:&quot;Elisabetta&quot;,&quot;parse-names&quot;:false,&quot;dropping-particle&quot;:&quot;&quot;,&quot;non-dropping-particle&quot;:&quot;&quot;},{&quot;family&quot;:&quot;Francque&quot;,&quot;given&quot;:&quot;Sven&quot;,&quot;parse-names&quot;:false,&quot;dropping-particle&quot;:&quot;&quot;,&quot;non-dropping-particle&quot;:&quot;&quot;},{&quot;family&quot;:&quot;Zelber-Sagi&quot;,&quot;given&quot;:&quot;Shira&quot;,&quot;parse-names&quot;:false,&quot;dropping-particle&quot;:&quot;&quot;,&quot;non-dropping-particle&quot;:&quot;&quot;},{&quot;family&quot;:&quot;Valenti&quot;,&quot;given&quot;:&quot;Luca&quot;,&quot;parse-names&quot;:false,&quot;dropping-particle&quot;:&quot;&quot;,&quot;non-dropping-particle&quot;:&quot;&quot;},{&quot;family&quot;:&quot;Roden&quot;,&quot;given&quot;:&quot;Michael&quot;,&quot;parse-names&quot;:false,&quot;dropping-particle&quot;:&quot;&quot;,&quot;non-dropping-particle&quot;:&quot;&quot;},{&quot;family&quot;:&quot;Schick&quot;,&quot;given&quot;:&quot;Fritz&quot;,&quot;parse-names&quot;:false,&quot;dropping-particle&quot;:&quot;&quot;,&quot;non-dropping-particle&quot;:&quot;&quot;},{&quot;family&quot;:&quot;Yki-Järvinen&quot;,&quot;given&quot;:&quot;Hannele&quot;,&quot;parse-names&quot;:false,&quot;dropping-particle&quot;:&quot;&quot;,&quot;non-dropping-particle&quot;:&quot;&quot;},{&quot;family&quot;:&quot;Gastaldelli&quot;,&quot;given&quot;:&quot;Amalia&quot;,&quot;parse-names&quot;:false,&quot;dropping-particle&quot;:&quot;&quot;,&quot;non-dropping-particle&quot;:&quot;&quot;},{&quot;family&quot;:&quot;Vettor&quot;,&quot;given&quot;:&quot;Roberto&quot;,&quot;parse-names&quot;:false,&quot;dropping-particle&quot;:&quot;&quot;,&quot;non-dropping-particle&quot;:&quot;&quot;},{&quot;family&quot;:&quot;Frühbeck&quot;,&quot;given&quot;:&quot;Gema&quot;,&quot;parse-names&quot;:false,&quot;dropping-particle&quot;:&quot;&quot;,&quot;non-dropping-particle&quot;:&quot;&quot;},{&quot;family&quot;:&quot;Dicker&quot;,&quot;given&quot;:&quot;Dror&quot;,&quot;parse-names&quot;:false,&quot;dropping-particle&quot;:&quot;&quot;,&quot;non-dropping-particle&quot;:&quot;&quot;}],&quot;container-title&quot;:&quot;Journal of Hepatology&quot;,&quot;container-title-short&quot;:&quot;J Hepatol&quot;,&quot;DOI&quot;:&quot;10.1016/j.jhep.2024.04.031&quot;,&quot;ISSN&quot;:&quot;01688278&quot;,&quot;issued&quot;:{&quot;date-parts&quot;:[[2024,9]]},&quot;page&quot;:&quot;492-542&quot;,&quot;issue&quot;:&quot;3&quot;,&quot;volume&quot;:&quot;81&quot;},&quot;isTemporary&quot;:false}]},{&quot;citationID&quot;:&quot;MENDELEY_CITATION_6e249f24-b0af-409c-977c-238af653006b&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&quot;,&quot;citationItems&quot;:[{&quot;id&quot;:&quot;f15bcdf2-8dbf-3ed4-922e-e344a58421fb&quot;,&quot;itemData&quot;:{&quot;type&quot;:&quot;article&quot;,&quot;id&quot;:&quot;f15bcdf2-8dbf-3ed4-922e-e344a58421fb&quot;,&quot;title&quot;:&quot;Development of the European Association for the Study of Obesity (EASO) Grade-Based Framework on the Pharmacological Treatment of Obesity: Design and Methodological Aspects.&quot;,&quot;author&quot;:[{&quot;family&quot;:&quot;McGowan&quot;,&quot;given&quot;:&quot;Barbara&quot;,&quot;parse-names&quot;:false,&quot;dropping-particle&quot;:&quot;&quot;,&quot;non-dropping-particle&quot;:&quot;&quot;},{&quot;family&quot;:&quot;Ciudin&quot;,&quot;given&quot;:&quot;Andreea&quot;,&quot;parse-names&quot;:false,&quot;dropping-particle&quot;:&quot;&quot;,&quot;non-dropping-particle&quot;:&quot;&quot;},{&quot;family&quot;:&quot;Baker&quot;,&quot;given&quot;:&quot;Jennifer L.&quot;,&quot;parse-names&quot;:false,&quot;dropping-particle&quot;:&quot;&quot;,&quot;non-dropping-particle&quot;:&quot;&quot;},{&quot;family&quot;:&quot;Busetto&quot;,&quot;given&quot;:&quot;Luca&quot;,&quot;parse-names&quot;:false,&quot;dropping-particle&quot;:&quot;&quot;,&quot;non-dropping-particle&quot;:&quot;&quot;},{&quot;family&quot;:&quot;Diker&quot;,&quot;given&quot;:&quot;Dror&quot;,&quot;parse-names&quot;:false,&quot;dropping-particle&quot;:&quot;&quot;,&quot;non-dropping-particle&quot;:&quot;&quot;},{&quot;family&quot;:&quot;Fruhbeck&quot;,&quot;given&quot;:&quot;Gema&quot;,&quot;parse-names&quot;:false,&quot;dropping-particle&quot;:&quot;&quot;,&quot;non-dropping-particle&quot;:&quot;&quot;},{&quot;family&quot;:&quot;Goossens&quot;,&quot;given&quot;:&quot;Gijs&quot;,&quot;parse-names&quot;:false,&quot;dropping-particle&quot;:&quot;&quot;,&quot;non-dropping-particle&quot;:&quot;&quot;},{&quot;family&quot;:&quot;Monami&quot;,&quot;given&quot;:&quot;Matteo&quot;,&quot;parse-names&quot;:false,&quot;dropping-particle&quot;:&quot;&quot;,&quot;non-dropping-particle&quot;:&quot;&quot;},{&quot;family&quot;:&quot;Ragghianti&quot;,&quot;given&quot;:&quot;Benedetta&quot;,&quot;parse-names&quot;:false,&quot;dropping-particle&quot;:&quot;&quot;,&quot;non-dropping-particle&quot;:&quot;&quot;},{&quot;family&quot;:&quot;Sbraccia&quot;,&quot;given&quot;:&quot;Paolo&quot;,&quot;parse-names&quot;:false,&quot;dropping-particle&quot;:&quot;&quot;,&quot;non-dropping-particle&quot;:&quot;&quot;},{&quot;family&quot;:&quot;Martinez Tellez&quot;,&quot;given&quot;:&quot;Borja&quot;,&quot;parse-names&quot;:false,&quot;dropping-particle&quot;:&quot;&quot;,&quot;non-dropping-particle&quot;:&quot;&quot;},{&quot;family&quot;:&quot;Woodward&quot;,&quot;given&quot;:&quot;Euan&quot;,&quot;parse-names&quot;:false,&quot;dropping-particle&quot;:&quot;&quot;,&quot;non-dropping-particle&quot;:&quot;&quot;},{&quot;family&quot;:&quot;Yumuk&quot;,&quot;given&quot;:&quot;Volkan&quot;,&quot;parse-names&quot;:false,&quot;dropping-particle&quot;:&quot;&quot;,&quot;non-dropping-particle&quot;:&quot;&quot;}],&quot;DOI&quot;:&quot;10.1101/2025.04.07.25325370&quot;,&quot;issued&quot;:{&quot;date-parts&quot;:[[2025,4,8]]},&quot;abstract&quot;:&quot;&lt;p&gt;Aim: To describe the design and methodological aspects of the upcoming European Association for the Study of Obesity (EASO) Framework for the Pharmacological Treatment of Obesity utilizing currently available evidence. Methods: An expert panel of 13 members, selected by EASO, developed the framework using the GRADE methodology to ensure transparent, evidence-based guideline development. Clinical questions were formulated using the Population, Intervention, Comparator, Outcomes (PICO) framework, focusing on the effectiveness and safety of European Medicines Agency-approved obesity management medications (OMM), including orlistat, naltrexone/bupropion, liraglutide, semaglutide, and tirzepatide. A comprehensive literature search will be conducted using Medline and Embase, including randomized controlled trials with a minimum duration of 48 weeks. Meta-analyses and network meta-analyses will be conducted to compare treatment effectiveness and safety profiles across various patient subgroups. Results: The guidelines will target adults with a body mass index (BMI) ≥27 kg/m2 and at least one weight-related comorbidity or a BMI ≥30 kg/m2. The primary endpoint will be total body weight loss (TBWL%). Secondary outcomes will be changes in body composition (i.e., fat mass, fat-free mass), metabolic improvements (i.e., glucose levels, HbA1c, lipid profile), remission of obesity-related comorbidities (i.e., type 2 diabetes, obstructive sleep apnoea syndrome, metabolic dysfunction-associated steatotic liver disease, cardiovascular disease, and knee osteoarthritis), and improvements in mental health and quality of life. Preliminary analyses suggest that this framework will provide structured, individualized treatment recommendations based on the latest evidence. Conclusions: The EASO framework aims to optimize pharmacological treatment for obesity through an individualized, evidence-based approach. By integrating clinical efficacy, safety outcomes, and patient-specific factors, these guidelines will support healthcare professionals in improving obesity management and its related comorbidities.&lt;/p&gt;&quot;,&quot;container-title-short&quot;:&quot;&quot;},&quot;isTemporary&quot;:false}]},{&quot;citationID&quot;:&quot;MENDELEY_CITATION_ffe37040-cc8d-48c4-a973-f1d16da67cd1&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&quot;,&quot;citationItems&quot;:[{&quot;id&quot;:&quot;2ef87f4f-60ea-37c9-b48f-031aa1fd4cd7&quot;,&quot;itemData&quot;:{&quot;type&quot;:&quot;article-journal&quot;,&quot;id&quot;:&quot;2ef87f4f-60ea-37c9-b48f-031aa1fd4cd7&quot;,&quot;title&quot;:&quot;Semaglutide and Cardiovascular Outcomes in Obesity without Diabetes&quot;,&quot;author&quot;:[{&quot;family&quot;:&quot;Lincoff&quot;,&quot;given&quot;:&quot;A M&quot;,&quot;parse-names&quot;:false,&quot;dropping-particle&quot;:&quot;&quot;,&quot;non-dropping-particle&quot;:&quot;&quot;},{&quot;family&quot;:&quot;Brown-Frandsen&quot;,&quot;given&quot;:&quot;K&quot;,&quot;parse-names&quot;:false,&quot;dropping-particle&quot;:&quot;&quot;,&quot;non-dropping-particle&quot;:&quot;&quot;},{&quot;family&quot;:&quot;Colhoun&quot;,&quot;given&quot;:&quot;H M&quot;,&quot;parse-names&quot;:false,&quot;dropping-particle&quot;:&quot;&quot;,&quot;non-dropping-particle&quot;:&quot;&quot;},{&quot;family&quot;:&quot;Deanfield&quot;,&quot;given&quot;:&quot;J&quot;,&quot;parse-names&quot;:false,&quot;dropping-particle&quot;:&quot;&quot;,&quot;non-dropping-particle&quot;:&quot;&quot;},{&quot;family&quot;:&quot;Emerson&quot;,&quot;given&quot;:&quot;S S&quot;,&quot;parse-names&quot;:false,&quot;dropping-particle&quot;:&quot;&quot;,&quot;non-dropping-particle&quot;:&quot;&quot;},{&quot;family&quot;:&quot;Esbjerg&quot;,&quot;given&quot;:&quot;S&quot;,&quot;parse-names&quot;:false,&quot;dropping-particle&quot;:&quot;&quot;,&quot;non-dropping-particle&quot;:&quot;&quot;},{&quot;family&quot;:&quot;others&quot;,&quot;given&quot;:&quot;&quot;,&quot;parse-names&quot;:false,&quot;dropping-particle&quot;:&quot;&quot;,&quot;non-dropping-particle&quot;:&quot;&quot;}],&quot;container-title&quot;:&quot;New England Journal of Medicine&quot;,&quot;DOI&quot;:&quot;10.1056/NEJMoa2307563&quot;,&quot;issued&quot;:{&quot;date-parts&quot;:[[2023]]},&quot;page&quot;:&quot;2221-2232&quot;,&quot;issue&quot;:&quot;24&quot;,&quot;volume&quot;:&quot;389&quot;,&quot;container-title-short&quot;:&quot;&quot;},&quot;isTemporary&quot;:false}]},{&quot;citationID&quot;:&quot;MENDELEY_CITATION_222e5b51-cdd5-4467-af6f-bfcc46402836&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&quot;,&quot;citationItems&quot;:[{&quot;id&quot;:&quot;9c63d35a-36e2-363f-86d4-8d90faa0a3d2&quot;,&quot;itemData&quot;:{&quot;type&quot;:&quot;article-journal&quot;,&quot;id&quot;:&quot;9c63d35a-36e2-363f-86d4-8d90faa0a3d2&quot;,&quot;title&quot;:&quot;Effect of Naltrexone-Bupropion on Major Adverse Cardiovascular Events in Overweight and Obese Patients With Cardiovascular Risk Factors: A Randomized Clinical Trial&quot;,&quot;author&quot;:[{&quot;family&quot;:&quot;Nissen&quot;,&quot;given&quot;:&quot;S E&quot;,&quot;parse-names&quot;:false,&quot;dropping-particle&quot;:&quot;&quot;,&quot;non-dropping-particle&quot;:&quot;&quot;},{&quot;family&quot;:&quot;Wolski&quot;,&quot;given&quot;:&quot;K E&quot;,&quot;parse-names&quot;:false,&quot;dropping-particle&quot;:&quot;&quot;,&quot;non-dropping-particle&quot;:&quot;&quot;},{&quot;family&quot;:&quot;Prcela&quot;,&quot;given&quot;:&quot;L&quot;,&quot;parse-names&quot;:false,&quot;dropping-particle&quot;:&quot;&quot;,&quot;non-dropping-particle&quot;:&quot;&quot;},{&quot;family&quot;:&quot;Wadden&quot;,&quot;given&quot;:&quot;T&quot;,&quot;parse-names&quot;:false,&quot;dropping-particle&quot;:&quot;&quot;,&quot;non-dropping-particle&quot;:&quot;&quot;},{&quot;family&quot;:&quot;Buse&quot;,&quot;given&quot;:&quot;J B&quot;,&quot;parse-names&quot;:false,&quot;dropping-particle&quot;:&quot;&quot;,&quot;non-dropping-particle&quot;:&quot;&quot;},{&quot;family&quot;:&quot;Bakris&quot;,&quot;given&quot;:&quot;G&quot;,&quot;parse-names&quot;:false,&quot;dropping-particle&quot;:&quot;&quot;,&quot;non-dropping-particle&quot;:&quot;&quot;},{&quot;family&quot;:&quot;others&quot;,&quot;given&quot;:&quot;&quot;,&quot;parse-names&quot;:false,&quot;dropping-particle&quot;:&quot;&quot;,&quot;non-dropping-particle&quot;:&quot;&quot;}],&quot;container-title&quot;:&quot;JAMA&quot;,&quot;container-title-short&quot;:&quot;JAMA&quot;,&quot;DOI&quot;:&quot;10.1001/jama.2016.1558&quot;,&quot;issued&quot;:{&quot;date-parts&quot;:[[2016]]},&quot;page&quot;:&quot;990-1004&quot;,&quot;issue&quot;:&quot;10&quot;,&quot;volume&quot;:&quot;315&quot;},&quot;isTemporary&quot;:false}]},{&quot;citationID&quot;:&quot;MENDELEY_CITATION_4dba13ad-9d8b-4e3e-b622-196f01b6d5fb&quot;,&quot;properties&quot;:{&quot;noteIndex&quot;:0},&quot;isEdited&quot;:false,&quot;manualOverride&quot;:{&quot;isManuallyOverridden&quot;:false,&quot;citeprocText&quot;:&quot;&lt;sup&gt;40,41&lt;/sup&gt;&quot;,&quot;manualOverrideText&quot;:&quot;&quot;},&quot;citationTag&quot;:&quot;MENDELEY_CITATION_v3_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&quot;,&quot;citationItems&quot;:[{&quot;id&quot;:&quot;4a85a07d-a2f2-31a3-bf85-88cc96819a17&quot;,&quot;itemData&quot;:{&quot;type&quot;:&quot;article-journal&quot;,&quot;id&quot;:&quot;4a85a07d-a2f2-31a3-bf85-88cc96819a17&quot;,&quot;title&quot;:&quot;Semaglutide in Patients with Heart Failure with Preserved Ejection Fraction and Obesity&quot;,&quot;author&quot;:[{&quot;family&quot;:&quot;Kosiborod&quot;,&quot;given&quot;:&quot;M N&quot;,&quot;parse-names&quot;:false,&quot;dropping-particle&quot;:&quot;&quot;,&quot;non-dropping-particle&quot;:&quot;&quot;},{&quot;family&quot;:&quot;Abildstrøm&quot;,&quot;given&quot;:&quot;S Z&quot;,&quot;parse-names&quot;:false,&quot;dropping-particle&quot;:&quot;&quot;,&quot;non-dropping-particle&quot;:&quot;&quot;},{&quot;family&quot;:&quot;Borlaug&quot;,&quot;given&quot;:&quot;B A&quot;,&quot;parse-names&quot;:false,&quot;dropping-particle&quot;:&quot;&quot;,&quot;non-dropping-particle&quot;:&quot;&quot;},{&quot;family&quot;:&quot;Butler&quot;,&quot;given&quot;:&quot;J&quot;,&quot;parse-names&quot;:false,&quot;dropping-particle&quot;:&quot;&quot;,&quot;non-dropping-particle&quot;:&quot;&quot;},{&quot;family&quot;:&quot;Rasmussen&quot;,&quot;given&quot;:&quot;S&quot;,&quot;parse-names&quot;:false,&quot;dropping-particle&quot;:&quot;&quot;,&quot;non-dropping-particle&quot;:&quot;&quot;},{&quot;family&quot;:&quot;Davies&quot;,&quot;given&quot;:&quot;M&quot;,&quot;parse-names&quot;:false,&quot;dropping-particle&quot;:&quot;&quot;,&quot;non-dropping-particle&quot;:&quot;&quot;},{&quot;family&quot;:&quot;others&quot;,&quot;given&quot;:&quot;&quot;,&quot;parse-names&quot;:false,&quot;dropping-particle&quot;:&quot;&quot;,&quot;non-dropping-particle&quot;:&quot;&quot;}],&quot;container-title&quot;:&quot;New England Journal of Medicine&quot;,&quot;DOI&quot;:&quot;10.1056/NEJMoa2306963&quot;,&quot;issued&quot;:{&quot;date-parts&quot;:[[2023]]},&quot;page&quot;:&quot;1069-1084&quot;,&quot;issue&quot;:&quot;12&quot;,&quot;volume&quot;:&quot;389&quot;,&quot;container-title-short&quot;:&quot;&quot;},&quot;isTemporary&quot;:false},{&quot;id&quot;:&quot;38aa283a-29c4-3231-bf93-bdf3eb67ba10&quot;,&quot;itemData&quot;:{&quot;type&quot;:&quot;article-journal&quot;,&quot;id&quot;:&quot;38aa283a-29c4-3231-bf93-bdf3eb67ba10&quot;,&quot;title&quot;:&quot;Semaglutide in Patients with Obesity-Related Heart Failure and Type 2 Diabetes&quot;,&quot;author&quot;:[{&quot;family&quot;:&quot;Kosiborod&quot;,&quot;given&quot;:&quot;M N&quot;,&quot;parse-names&quot;:false,&quot;dropping-particle&quot;:&quot;&quot;,&quot;non-dropping-particle&quot;:&quot;&quot;},{&quot;family&quot;:&quot;Petrie&quot;,&quot;given&quot;:&quot;M C&quot;,&quot;parse-names&quot;:false,&quot;dropping-particle&quot;:&quot;&quot;,&quot;non-dropping-particle&quot;:&quot;&quot;},{&quot;family&quot;:&quot;Borlaug&quot;,&quot;given&quot;:&quot;B A&quot;,&quot;parse-names&quot;:false,&quot;dropping-particle&quot;:&quot;&quot;,&quot;non-dropping-particle&quot;:&quot;&quot;},{&quot;family&quot;:&quot;Butler&quot;,&quot;given&quot;:&quot;J&quot;,&quot;parse-names&quot;:false,&quot;dropping-particle&quot;:&quot;&quot;,&quot;non-dropping-particle&quot;:&quot;&quot;},{&quot;family&quot;:&quot;Davies&quot;,&quot;given&quot;:&quot;M J&quot;,&quot;parse-names&quot;:false,&quot;dropping-particle&quot;:&quot;&quot;,&quot;non-dropping-particle&quot;:&quot;&quot;},{&quot;family&quot;:&quot;Hovingh&quot;,&quot;given&quot;:&quot;G K&quot;,&quot;parse-names&quot;:false,&quot;dropping-particle&quot;:&quot;&quot;,&quot;non-dropping-particle&quot;:&quot;&quot;},{&quot;family&quot;:&quot;others&quot;,&quot;given&quot;:&quot;&quot;,&quot;parse-names&quot;:false,&quot;dropping-particle&quot;:&quot;&quot;,&quot;non-dropping-particle&quot;:&quot;&quot;}],&quot;container-title&quot;:&quot;New England Journal of Medicine&quot;,&quot;DOI&quot;:&quot;10.1056/NEJMoa2313917&quot;,&quot;issued&quot;:{&quot;date-parts&quot;:[[2024]]},&quot;page&quot;:&quot;1394-1407&quot;,&quot;issue&quot;:&quot;15&quot;,&quot;volume&quot;:&quot;390&quot;,&quot;container-title-short&quot;:&quot;&quot;},&quot;isTemporary&quot;:false}]},{&quot;citationID&quot;:&quot;MENDELEY_CITATION_dec9851f-4c1b-4884-a6bc-8b69cbe47a32&quot;,&quot;properties&quot;:{&quot;noteIndex&quot;:0},&quot;isEdited&quot;:false,&quot;manualOverride&quot;:{&quot;isManuallyOverridden&quot;:false,&quot;citeprocText&quot;:&quot;&lt;sup&gt;38&lt;/sup&gt;&quot;,&quot;manualOverrideText&quot;:&quot;&quot;},&quot;citationTag&quot;:&quot;MENDELEY_CITATION_v3_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&quot;,&quot;citationItems&quot;:[{&quot;id&quot;:&quot;01a93e82-a0c8-3ec0-9215-ebd754f8e21f&quot;,&quot;itemData&quot;:{&quot;type&quot;:&quot;article-journal&quot;,&quot;id&quot;:&quot;01a93e82-a0c8-3ec0-9215-ebd754f8e21f&quot;,&quot;title&quot;:&quot;Tirzepatide for Heart Failure with Preserved Ejection Fraction and Obesity&quot;,&quot;author&quot;:[{&quot;family&quot;:&quot;Packer&quot;,&quot;given&quot;:&quot;M&quot;,&quot;parse-names&quot;:false,&quot;dropping-particle&quot;:&quot;&quot;,&quot;non-dropping-particle&quot;:&quot;&quot;},{&quot;family&quot;:&quot;Zile&quot;,&quot;given&quot;:&quot;M R&quot;,&quot;parse-names&quot;:false,&quot;dropping-particle&quot;:&quot;&quot;,&quot;non-dropping-particle&quot;:&quot;&quot;},{&quot;family&quot;:&quot;Kramer&quot;,&quot;given&quot;:&quot;C M&quot;,&quot;parse-names&quot;:false,&quot;dropping-particle&quot;:&quot;&quot;,&quot;non-dropping-particle&quot;:&quot;&quot;},{&quot;family&quot;:&quot;Baum&quot;,&quot;given&quot;:&quot;S J&quot;,&quot;parse-names&quot;:false,&quot;dropping-particle&quot;:&quot;&quot;,&quot;non-dropping-particle&quot;:&quot;&quot;},{&quot;family&quot;:&quot;Litwin&quot;,&quot;given&quot;:&quot;S E&quot;,&quot;parse-names&quot;:false,&quot;dropping-particle&quot;:&quot;&quot;,&quot;non-dropping-particle&quot;:&quot;&quot;},{&quot;family&quot;:&quot;Menon&quot;,&quot;given&quot;:&quot;V&quot;,&quot;parse-names&quot;:false,&quot;dropping-particle&quot;:&quot;&quot;,&quot;non-dropping-particle&quot;:&quot;&quot;},{&quot;family&quot;:&quot;others&quot;,&quot;given&quot;:&quot;&quot;,&quot;parse-names&quot;:false,&quot;dropping-particle&quot;:&quot;&quot;,&quot;non-dropping-particle&quot;:&quot;&quot;}],&quot;container-title&quot;:&quot;New England Journal of Medicine&quot;,&quot;DOI&quot;:&quot;10.1056/NEJMoa2410027&quot;,&quot;issued&quot;:{&quot;date-parts&quot;:[[2024]]},&quot;container-title-short&quot;:&quot;&quot;},&quot;isTemporary&quot;:false}]},{&quot;citationID&quot;:&quot;MENDELEY_CITATION_3a1c4520-e0b1-441f-8d1e-682d4174377e&quot;,&quot;properties&quot;:{&quot;noteIndex&quot;:0},&quot;isEdited&quot;:false,&quot;manualOverride&quot;:{&quot;isManuallyOverridden&quot;:false,&quot;citeprocText&quot;:&quot;&lt;sup&gt;42,43&lt;/sup&gt;&quot;,&quot;manualOverrideText&quot;:&quot;&quot;},&quot;citationTag&quot;:&quot;MENDELEY_CITATION_v3_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&quot;,&quot;citationItems&quot;:[{&quot;id&quot;:&quot;502818c4-f6fa-3690-9c50-e36bc7114ea8&quot;,&quot;itemData&quot;:{&quot;type&quot;:&quot;article-journal&quot;,&quot;id&quot;:&quot;502818c4-f6fa-3690-9c50-e36bc7114ea8&quot;,&quot;title&quot;:&quot;Efficacy and safety of once-weekly semaglutide 2.4 mg versus placebo in people with obesity and prediabetes (STEP 10): a randomised, double-blind, placebo-controlled, multicentre phase 3 trial&quot;,&quot;author&quot;:[{&quot;family&quot;:&quot;McGowan&quot;,&quot;given&quot;:&quot;B M&quot;,&quot;parse-names&quot;:false,&quot;dropping-particle&quot;:&quot;&quot;,&quot;non-dropping-particle&quot;:&quot;&quot;},{&quot;family&quot;:&quot;Bruun&quot;,&quot;given&quot;:&quot;J M&quot;,&quot;parse-names&quot;:false,&quot;dropping-particle&quot;:&quot;&quot;,&quot;non-dropping-particle&quot;:&quot;&quot;},{&quot;family&quot;:&quot;Capehorn&quot;,&quot;given&quot;:&quot;M&quot;,&quot;parse-names&quot;:false,&quot;dropping-particle&quot;:&quot;&quot;,&quot;non-dropping-particle&quot;:&quot;&quot;},{&quot;family&quot;:&quot;Pedersen&quot;,&quot;given&quot;:&quot;S D&quot;,&quot;parse-names&quot;:false,&quot;dropping-particle&quot;:&quot;&quot;,&quot;non-dropping-particle&quot;:&quot;&quot;},{&quot;family&quot;:&quot;Pietiläinen&quot;,&quot;given&quot;:&quot;K H&quot;,&quot;parse-names&quot;:false,&quot;dropping-particle&quot;:&quot;&quot;,&quot;non-dropping-particle&quot;:&quot;&quot;},{&quot;family&quot;:&quot;Muniraju&quot;,&quot;given&quot;:&quot;H A K&quot;,&quot;parse-names&quot;:false,&quot;dropping-particle&quot;:&quot;&quot;,&quot;non-dropping-particle&quot;:&quot;&quot;},{&quot;family&quot;:&quot;others&quot;,&quot;given&quot;:&quot;&quot;,&quot;parse-names&quot;:false,&quot;dropping-particle&quot;:&quot;&quot;,&quot;non-dropping-particle&quot;:&quot;&quot;}],&quot;container-title&quot;:&quot;Lancet Diabetes Endocrinol&quot;,&quot;DOI&quot;:&quot;10.1016/s2213-8587(24)00182-7&quot;,&quot;issued&quot;:{&quot;date-parts&quot;:[[2024]]},&quot;page&quot;:&quot;631-642&quot;,&quot;issue&quot;:&quot;9&quot;,&quot;volume&quot;:&quot;12&quot;,&quot;container-title-short&quot;:&quot;&quot;},&quot;isTemporary&quot;:false},{&quot;id&quot;:&quot;a32b541d-041e-358c-9d12-c1223d1312f1&quot;,&quot;itemData&quot;:{&quot;type&quot;:&quot;article-journal&quot;,&quot;id&quot;:&quot;a32b541d-041e-358c-9d12-c1223d1312f1&quot;,&quot;title&quot;:&quot;3 years of liraglutide versus placebo for type 2 diabetes risk reduction and weight management in individuals with prediabetes: a randomised, double-blind trial&quot;,&quot;author&quot;:[{&quot;family&quot;:&quot;Roux&quot;,&quot;given&quot;:&quot;C W&quot;,&quot;parse-names&quot;:false,&quot;dropping-particle&quot;:&quot;&quot;,&quot;non-dropping-particle&quot;:&quot;le&quot;},{&quot;family&quot;:&quot;Astrup&quot;,&quot;given&quot;:&quot;A&quot;,&quot;parse-names&quot;:false,&quot;dropping-particle&quot;:&quot;&quot;,&quot;non-dropping-particle&quot;:&quot;&quot;},{&quot;family&quot;:&quot;Fujioka&quot;,&quot;given&quot;:&quot;K&quot;,&quot;parse-names&quot;:false,&quot;dropping-particle&quot;:&quot;&quot;,&quot;non-dropping-particle&quot;:&quot;&quot;},{&quot;family&quot;:&quot;Greenway&quot;,&quot;given&quot;:&quot;F&quot;,&quot;parse-names&quot;:false,&quot;dropping-particle&quot;:&quot;&quot;,&quot;non-dropping-particle&quot;:&quot;&quot;},{&quot;family&quot;:&quot;Lau&quot;,&quot;given&quot;:&quot;D C W&quot;,&quot;parse-names&quot;:false,&quot;dropping-particle&quot;:&quot;&quot;,&quot;non-dropping-particle&quot;:&quot;&quot;},{&quot;family&quot;:&quot;Gaal&quot;,&quot;given&quot;:&quot;L&quot;,&quot;parse-names&quot;:false,&quot;dropping-particle&quot;:&quot;&quot;,&quot;non-dropping-particle&quot;:&quot;Van&quot;},{&quot;family&quot;:&quot;others&quot;,&quot;given&quot;:&quot;&quot;,&quot;parse-names&quot;:false,&quot;dropping-particle&quot;:&quot;&quot;,&quot;non-dropping-particle&quot;:&quot;&quot;}],&quot;container-title&quot;:&quot;Lancet&quot;,&quot;DOI&quot;:&quot;10.1016/s0140-6736(17)30069-7&quot;,&quot;issued&quot;:{&quot;date-parts&quot;:[[2017]]},&quot;page&quot;:&quot;1399-1409&quot;,&quot;issue&quot;:&quot;10077&quot;,&quot;volume&quot;:&quot;389&quot;,&quot;container-title-short&quot;:&quot;&quot;},&quot;isTemporary&quot;:false}]},{&quot;citationID&quot;:&quot;MENDELEY_CITATION_417025fa-12c6-459c-9cf5-8c9fd00ad5d7&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&quot;,&quot;citationItems&quot;:[{&quot;id&quot;:&quot;60f061d5-045b-34dc-a0d5-ce5db5b92160&quot;,&quot;itemData&quot;:{&quot;type&quot;:&quot;article-journal&quot;,&quot;id&quot;:&quot;60f061d5-045b-34dc-a0d5-ce5db5b92160&quot;,&quot;title&quot;:&quot;XENical in the prevention of diabetes in obese patients (XENDOS) study: a randomized study of orlistat as an adjunct to lifestyle changes for the prevention of type 2 diabetes in obese patients&quot;,&quot;author&quot;:[{&quot;family&quot;:&quot;Torgerson&quot;,&quot;given&quot;:&quot;J S&quot;,&quot;parse-names&quot;:false,&quot;dropping-particle&quot;:&quot;&quot;,&quot;non-dropping-particle&quot;:&quot;&quot;},{&quot;family&quot;:&quot;Hauptman&quot;,&quot;given&quot;:&quot;J&quot;,&quot;parse-names&quot;:false,&quot;dropping-particle&quot;:&quot;&quot;,&quot;non-dropping-particle&quot;:&quot;&quot;},{&quot;family&quot;:&quot;Boldrin&quot;,&quot;given&quot;:&quot;M N&quot;,&quot;parse-names&quot;:false,&quot;dropping-particle&quot;:&quot;&quot;,&quot;non-dropping-particle&quot;:&quot;&quot;},{&quot;family&quot;:&quot;Sjöström&quot;,&quot;given&quot;:&quot;L&quot;,&quot;parse-names&quot;:false,&quot;dropping-particle&quot;:&quot;&quot;,&quot;non-dropping-particle&quot;:&quot;&quot;}],&quot;container-title&quot;:&quot;Diabetes Care&quot;,&quot;container-title-short&quot;:&quot;Diabetes Care&quot;,&quot;DOI&quot;:&quot;10.2337/diacare.27.1.155&quot;,&quot;issued&quot;:{&quot;date-parts&quot;:[[2004]]},&quot;page&quot;:&quot;155-161&quot;,&quot;issue&quot;:&quot;1&quot;,&quot;volume&quot;:&quot;27&quot;},&quot;isTemporary&quot;:false}]},{&quot;citationID&quot;:&quot;MENDELEY_CITATION_a82f7879-731a-403d-ae34-0c8b08875c98&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&quot;,&quot;citationItems&quot;:[{&quot;id&quot;:&quot;1f8b7d2f-441c-341f-a523-33ea2ee01920&quot;,&quot;itemData&quot;:{&quot;type&quot;:&quot;article-journal&quot;,&quot;id&quot;:&quot;1f8b7d2f-441c-341f-a523-33ea2ee01920&quot;,&quot;title&quot;:&quot;Tirzepatide for Obesity Treatment and Diabetes Prevention&quot;,&quot;author&quot;:[{&quot;family&quot;:&quot;Jastreboff&quot;,&quot;given&quot;:&quot;A M&quot;,&quot;parse-names&quot;:false,&quot;dropping-particle&quot;:&quot;&quot;,&quot;non-dropping-particle&quot;:&quot;&quot;},{&quot;family&quot;:&quot;Roux&quot;,&quot;given&quot;:&quot;C W&quot;,&quot;parse-names&quot;:false,&quot;dropping-particle&quot;:&quot;&quot;,&quot;non-dropping-particle&quot;:&quot;le&quot;},{&quot;family&quot;:&quot;Stefanski&quot;,&quot;given&quot;:&quot;A&quot;,&quot;parse-names&quot;:false,&quot;dropping-particle&quot;:&quot;&quot;,&quot;non-dropping-particle&quot;:&quot;&quot;},{&quot;family&quot;:&quot;Aronne&quot;,&quot;given&quot;:&quot;L J&quot;,&quot;parse-names&quot;:false,&quot;dropping-particle&quot;:&quot;&quot;,&quot;non-dropping-particle&quot;:&quot;&quot;},{&quot;family&quot;:&quot;Halpern&quot;,&quot;given&quot;:&quot;B&quot;,&quot;parse-names&quot;:false,&quot;dropping-particle&quot;:&quot;&quot;,&quot;non-dropping-particle&quot;:&quot;&quot;},{&quot;family&quot;:&quot;Wharton&quot;,&quot;given&quot;:&quot;S&quot;,&quot;parse-names&quot;:false,&quot;dropping-particle&quot;:&quot;&quot;,&quot;non-dropping-particle&quot;:&quot;&quot;},{&quot;family&quot;:&quot;others&quot;,&quot;given&quot;:&quot;&quot;,&quot;parse-names&quot;:false,&quot;dropping-particle&quot;:&quot;&quot;,&quot;non-dropping-particle&quot;:&quot;&quot;}],&quot;container-title&quot;:&quot;New England Journal of Medicine&quot;,&quot;DOI&quot;:&quot;10.1056/NEJMoa2410819&quot;,&quot;issued&quot;:{&quot;date-parts&quot;:[[2024]]},&quot;container-title-short&quot;:&quot;&quot;},&quot;isTemporary&quot;:false}]},{&quot;citationID&quot;:&quot;MENDELEY_CITATION_16dc973c-50e7-414e-90a1-0004be0d3e11&quot;,&quot;properties&quot;:{&quot;noteIndex&quot;:0},&quot;isEdited&quot;:false,&quot;manualOverride&quot;:{&quot;isManuallyOverridden&quot;:false,&quot;citeprocText&quot;:&quot;&lt;sup&gt;37&lt;/sup&gt;&quot;,&quot;manualOverrideText&quot;:&quot;&quot;},&quot;citationTag&quot;:&quot;MENDELEY_CITATION_v3_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&quot;,&quot;citationItems&quot;:[{&quot;id&quot;:&quot;752f1a2b-e849-3043-9e26-f2db54c2d2b5&quot;,&quot;itemData&quot;:{&quot;type&quot;:&quot;article-journal&quot;,&quot;id&quot;:&quot;752f1a2b-e849-3043-9e26-f2db54c2d2b5&quot;,&quot;title&quot;:&quot;Semaglutide 2.4 mg once weekly in patients with non-alcoholic steatohepatitis-related cirrhosis: a randomised, placebo-controlled phase 2 trial&quot;,&quot;author&quot;:[{&quot;family&quot;:&quot;Loomba&quot;,&quot;given&quot;:&quot;R&quot;,&quot;parse-names&quot;:false,&quot;dropping-particle&quot;:&quot;&quot;,&quot;non-dropping-particle&quot;:&quot;&quot;},{&quot;family&quot;:&quot;Abdelmalek&quot;,&quot;given&quot;:&quot;M F&quot;,&quot;parse-names&quot;:false,&quot;dropping-particle&quot;:&quot;&quot;,&quot;non-dropping-particle&quot;:&quot;&quot;},{&quot;family&quot;:&quot;Armstrong&quot;,&quot;given&quot;:&quot;M J&quot;,&quot;parse-names&quot;:false,&quot;dropping-particle&quot;:&quot;&quot;,&quot;non-dropping-particle&quot;:&quot;&quot;},{&quot;family&quot;:&quot;Jara&quot;,&quot;given&quot;:&quot;M&quot;,&quot;parse-names&quot;:false,&quot;dropping-particle&quot;:&quot;&quot;,&quot;non-dropping-particle&quot;:&quot;&quot;},{&quot;family&quot;:&quot;Kjær&quot;,&quot;given&quot;:&quot;M S&quot;,&quot;parse-names&quot;:false,&quot;dropping-particle&quot;:&quot;&quot;,&quot;non-dropping-particle&quot;:&quot;&quot;},{&quot;family&quot;:&quot;Krarup&quot;,&quot;given&quot;:&quot;N&quot;,&quot;parse-names&quot;:false,&quot;dropping-particle&quot;:&quot;&quot;,&quot;non-dropping-particle&quot;:&quot;&quot;},{&quot;family&quot;:&quot;others&quot;,&quot;given&quot;:&quot;&quot;,&quot;parse-names&quot;:false,&quot;dropping-particle&quot;:&quot;&quot;,&quot;non-dropping-particle&quot;:&quot;&quot;}],&quot;container-title&quot;:&quot;Lancet Gastroenterol Hepatol&quot;,&quot;DOI&quot;:&quot;10.1016/s2468-1253(23)00068-7&quot;,&quot;issued&quot;:{&quot;date-parts&quot;:[[2023]]},&quot;page&quot;:&quot;511-522&quot;,&quot;issue&quot;:&quot;6&quot;,&quot;volume&quot;:&quot;8&quot;,&quot;container-title-short&quot;:&quot;&quot;},&quot;isTemporary&quot;:false}]},{&quot;citationID&quot;:&quot;MENDELEY_CITATION_b63300b8-306a-489a-9cf0-99b527fbd823&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&quot;,&quot;citationItems&quot;:[{&quot;id&quot;:&quot;3035b083-646d-3d99-8be1-970cf13c5778&quot;,&quot;itemData&quot;:{&quot;type&quot;:&quot;article-journal&quot;,&quot;id&quot;:&quot;3035b083-646d-3d99-8be1-970cf13c5778&quot;,&quot;title&quot;:&quot;Tirzepatide for Metabolic Dysfunction-Associated Steatohepatitis with Liver Fibrosis&quot;,&quot;author&quot;:[{&quot;family&quot;:&quot;Loomba&quot;,&quot;given&quot;:&quot;R&quot;,&quot;parse-names&quot;:false,&quot;dropping-particle&quot;:&quot;&quot;,&quot;non-dropping-particle&quot;:&quot;&quot;},{&quot;family&quot;:&quot;Hartman&quot;,&quot;given&quot;:&quot;M L&quot;,&quot;parse-names&quot;:false,&quot;dropping-particle&quot;:&quot;&quot;,&quot;non-dropping-particle&quot;:&quot;&quot;},{&quot;family&quot;:&quot;Lawitz&quot;,&quot;given&quot;:&quot;E J&quot;,&quot;parse-names&quot;:false,&quot;dropping-particle&quot;:&quot;&quot;,&quot;non-dropping-particle&quot;:&quot;&quot;},{&quot;family&quot;:&quot;Vuppalanchi&quot;,&quot;given&quot;:&quot;R&quot;,&quot;parse-names&quot;:false,&quot;dropping-particle&quot;:&quot;&quot;,&quot;non-dropping-particle&quot;:&quot;&quot;},{&quot;family&quot;:&quot;Boursier&quot;,&quot;given&quot;:&quot;J&quot;,&quot;parse-names&quot;:false,&quot;dropping-particle&quot;:&quot;&quot;,&quot;non-dropping-particle&quot;:&quot;&quot;},{&quot;family&quot;:&quot;Bugianesi&quot;,&quot;given&quot;:&quot;E&quot;,&quot;parse-names&quot;:false,&quot;dropping-particle&quot;:&quot;&quot;,&quot;non-dropping-particle&quot;:&quot;&quot;},{&quot;family&quot;:&quot;others&quot;,&quot;given&quot;:&quot;&quot;,&quot;parse-names&quot;:false,&quot;dropping-particle&quot;:&quot;&quot;,&quot;non-dropping-particle&quot;:&quot;&quot;}],&quot;container-title&quot;:&quot;New England Journal of Medicine&quot;,&quot;DOI&quot;:&quot;10.1056/NEJMoa2401943&quot;,&quot;issued&quot;:{&quot;date-parts&quot;:[[2024]]},&quot;page&quot;:&quot;299-310&quot;,&quot;issue&quot;:&quot;4&quot;,&quot;volume&quot;:&quot;391&quot;,&quot;container-title-short&quot;:&quot;&quot;},&quot;isTemporary&quot;:false}]},{&quot;citationID&quot;:&quot;MENDELEY_CITATION_c93fb2fc-8180-443e-aa14-c1d08fb5d6d3&quot;,&quot;properties&quot;:{&quot;noteIndex&quot;:0},&quot;isEdited&quot;:false,&quot;manualOverride&quot;:{&quot;isManuallyOverridden&quot;:false,&quot;citeprocText&quot;:&quot;&lt;sup&gt;36&lt;/sup&gt;&quot;,&quot;manualOverrideText&quot;:&quot;&quot;},&quot;citationTag&quot;:&quot;MENDELEY_CITATION_v3_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&quot;,&quot;citationItems&quot;:[{&quot;id&quot;:&quot;bfb546f8-905c-30eb-a145-40e88802e284&quot;,&quot;itemData&quot;:{&quot;type&quot;:&quot;article-journal&quot;,&quot;id&quot;:&quot;bfb546f8-905c-30eb-a145-40e88802e284&quot;,&quot;title&quot;:&quot;Tirzepatide for the Treatment of Obstructive Sleep Apnea and Obesity&quot;,&quot;author&quot;:[{&quot;family&quot;:&quot;Malhotra&quot;,&quot;given&quot;:&quot;A&quot;,&quot;parse-names&quot;:false,&quot;dropping-particle&quot;:&quot;&quot;,&quot;non-dropping-particle&quot;:&quot;&quot;},{&quot;family&quot;:&quot;Grunstein&quot;,&quot;given&quot;:&quot;R R&quot;,&quot;parse-names&quot;:false,&quot;dropping-particle&quot;:&quot;&quot;,&quot;non-dropping-particle&quot;:&quot;&quot;},{&quot;family&quot;:&quot;Fietze&quot;,&quot;given&quot;:&quot;I&quot;,&quot;parse-names&quot;:false,&quot;dropping-particle&quot;:&quot;&quot;,&quot;non-dropping-particle&quot;:&quot;&quot;},{&quot;family&quot;:&quot;Weaver&quot;,&quot;given&quot;:&quot;T E&quot;,&quot;parse-names&quot;:false,&quot;dropping-particle&quot;:&quot;&quot;,&quot;non-dropping-particle&quot;:&quot;&quot;},{&quot;family&quot;:&quot;Redline&quot;,&quot;given&quot;:&quot;S&quot;,&quot;parse-names&quot;:false,&quot;dropping-particle&quot;:&quot;&quot;,&quot;non-dropping-particle&quot;:&quot;&quot;},{&quot;family&quot;:&quot;Azarbarzin&quot;,&quot;given&quot;:&quot;A&quot;,&quot;parse-names&quot;:false,&quot;dropping-particle&quot;:&quot;&quot;,&quot;non-dropping-particle&quot;:&quot;&quot;},{&quot;family&quot;:&quot;others&quot;,&quot;given&quot;:&quot;&quot;,&quot;parse-names&quot;:false,&quot;dropping-particle&quot;:&quot;&quot;,&quot;non-dropping-particle&quot;:&quot;&quot;}],&quot;container-title&quot;:&quot;New England Journal of Medicine&quot;,&quot;DOI&quot;:&quot;10.1056/NEJMoa2404881&quot;,&quot;issued&quot;:{&quot;date-parts&quot;:[[2024]]},&quot;container-title-short&quot;:&quot;&quot;},&quot;isTemporary&quot;:false}]},{&quot;citationID&quot;:&quot;MENDELEY_CITATION_75d7dc9b-5ed5-4048-ad17-f448daec9e14&quot;,&quot;properties&quot;:{&quot;noteIndex&quot;:0},&quot;isEdited&quot;:false,&quot;manualOverride&quot;:{&quot;isManuallyOverridden&quot;:false,&quot;citeprocText&quot;:&quot;&lt;sup&gt;44&lt;/sup&gt;&quot;,&quot;manualOverrideText&quot;:&quot;&quot;},&quot;citationTag&quot;:&quot;MENDELEY_CITATION_v3_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&quot;,&quot;citationItems&quot;:[{&quot;id&quot;:&quot;b0e701be-ac41-3654-8bda-f662aac6899e&quot;,&quot;itemData&quot;:{&quot;type&quot;:&quot;article-journal&quot;,&quot;id&quot;:&quot;b0e701be-ac41-3654-8bda-f662aac6899e&quot;,&quot;title&quot;:&quot;Once-Weekly Semaglutide in Persons with Obesity and Knee Osteoarthritis&quot;,&quot;author&quot;:[{&quot;family&quot;:&quot;Bliddal&quot;,&quot;given&quot;:&quot;H&quot;,&quot;parse-names&quot;:false,&quot;dropping-particle&quot;:&quot;&quot;,&quot;non-dropping-particle&quot;:&quot;&quot;},{&quot;family&quot;:&quot;Bays&quot;,&quot;given&quot;:&quot;H&quot;,&quot;parse-names&quot;:false,&quot;dropping-particle&quot;:&quot;&quot;,&quot;non-dropping-particle&quot;:&quot;&quot;},{&quot;family&quot;:&quot;Czernichow&quot;,&quot;given&quot;:&quot;S&quot;,&quot;parse-names&quot;:false,&quot;dropping-particle&quot;:&quot;&quot;,&quot;non-dropping-particle&quot;:&quot;&quot;},{&quot;family&quot;:&quot;Uddén Hemmingsson&quot;,&quot;given&quot;:&quot;J&quot;,&quot;parse-names&quot;:false,&quot;dropping-particle&quot;:&quot;&quot;,&quot;non-dropping-particle&quot;:&quot;&quot;},{&quot;family&quot;:&quot;Hjelmesæth&quot;,&quot;given&quot;:&quot;J&quot;,&quot;parse-names&quot;:false,&quot;dropping-particle&quot;:&quot;&quot;,&quot;non-dropping-particle&quot;:&quot;&quot;},{&quot;family&quot;:&quot;Hoffmann Morville&quot;,&quot;given&quot;:&quot;T&quot;,&quot;parse-names&quot;:false,&quot;dropping-particle&quot;:&quot;&quot;,&quot;non-dropping-particle&quot;:&quot;&quot;},{&quot;family&quot;:&quot;others&quot;,&quot;given&quot;:&quot;&quot;,&quot;parse-names&quot;:false,&quot;dropping-particle&quot;:&quot;&quot;,&quot;non-dropping-particle&quot;:&quot;&quot;}],&quot;container-title&quot;:&quot;New England Journal of Medicine&quot;,&quot;DOI&quot;:&quot;10.1056/NEJMoa2403664&quot;,&quot;issued&quot;:{&quot;date-parts&quot;:[[2024]]},&quot;page&quot;:&quot;1573-1583&quot;,&quot;issue&quot;:&quot;17&quot;,&quot;volume&quot;:&quot;391&quot;,&quot;container-title-short&quot;:&quot;&quot;},&quot;isTemporary&quot;:false}]},{&quot;citationID&quot;:&quot;MENDELEY_CITATION_dbc92a26-d16e-46c4-9dd7-7f6426004ca8&quot;,&quot;properties&quot;:{&quot;noteIndex&quot;:0},&quot;isEdited&quot;:false,&quot;manualOverride&quot;:{&quot;isManuallyOverridden&quot;:false,&quot;citeprocText&quot;:&quot;&lt;sup&gt;26&lt;/sup&gt;&quot;,&quot;manualOverrideText&quot;:&quot;&quot;},&quot;citationTag&quot;:&quot;MENDELEY_CITATION_v3_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&quot;,&quot;citationItems&quot;:[{&quot;id&quot;:&quot;d7c2b43e-2391-3ea0-b430-cc062fc136b7&quot;,&quot;itemData&quot;:{&quot;type&quot;:&quot;article-journal&quot;,&quot;id&quot;:&quot;d7c2b43e-2391-3ea0-b430-cc062fc136b7&quot;,&quot;title&quot;:&quot;Liraglutide after diet-induced weight loss for pain and weight control in knee osteoarthritis: a randomized controlled trial&quot;,&quot;author&quot;:[{&quot;family&quot;:&quot;Gudbergsen&quot;,&quot;given&quot;:&quot;H&quot;,&quot;parse-names&quot;:false,&quot;dropping-particle&quot;:&quot;&quot;,&quot;non-dropping-particle&quot;:&quot;&quot;},{&quot;family&quot;:&quot;Overgaard&quot;,&quot;given&quot;:&quot;A&quot;,&quot;parse-names&quot;:false,&quot;dropping-particle&quot;:&quot;&quot;,&quot;non-dropping-particle&quot;:&quot;&quot;},{&quot;family&quot;:&quot;Henriksen&quot;,&quot;given&quot;:&quot;M&quot;,&quot;parse-names&quot;:false,&quot;dropping-particle&quot;:&quot;&quot;,&quot;non-dropping-particle&quot;:&quot;&quot;},{&quot;family&quot;:&quot;Wæhrens&quot;,&quot;given&quot;:&quot;E E&quot;,&quot;parse-names&quot;:false,&quot;dropping-particle&quot;:&quot;&quot;,&quot;non-dropping-particle&quot;:&quot;&quot;},{&quot;family&quot;:&quot;Bliddal&quot;,&quot;given&quot;:&quot;H&quot;,&quot;parse-names&quot;:false,&quot;dropping-particle&quot;:&quot;&quot;,&quot;non-dropping-particle&quot;:&quot;&quot;},{&quot;family&quot;:&quot;Christensen&quot;,&quot;given&quot;:&quot;R&quot;,&quot;parse-names&quot;:false,&quot;dropping-particle&quot;:&quot;&quot;,&quot;non-dropping-particle&quot;:&quot;&quot;},{&quot;family&quot;:&quot;others&quot;,&quot;given&quot;:&quot;&quot;,&quot;parse-names&quot;:false,&quot;dropping-particle&quot;:&quot;&quot;,&quot;non-dropping-particle&quot;:&quot;&quot;}],&quot;container-title&quot;:&quot;American Journal of Clinical Nutrition&quot;,&quot;DOI&quot;:&quot;10.1093/ajcn/nqaa328&quot;,&quot;issued&quot;:{&quot;date-parts&quot;:[[2021]]},&quot;page&quot;:&quot;314-323&quot;,&quot;issue&quot;:&quot;2&quot;,&quot;volume&quot;:&quot;113&quot;,&quot;container-title-short&quot;:&quot;&quot;},&quot;isTemporary&quot;:false}]},{&quot;citationID&quot;:&quot;MENDELEY_CITATION_46494661-54d5-4f0c-b2cf-efa8b6e4ebe8&quot;,&quot;properties&quot;:{&quot;noteIndex&quot;:0},&quot;isEdited&quot;:false,&quot;manualOverride&quot;:{&quot;isManuallyOverridden&quot;:false,&quot;citeprocText&quot;:&quot;&lt;sup&gt;26&lt;/sup&gt;&quot;,&quot;manualOverrideText&quot;:&quot;&quot;},&quot;citationTag&quot;:&quot;MENDELEY_CITATION_v3_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&quot;,&quot;citationItems&quot;:[{&quot;id&quot;:&quot;d7c2b43e-2391-3ea0-b430-cc062fc136b7&quot;,&quot;itemData&quot;:{&quot;type&quot;:&quot;article-journal&quot;,&quot;id&quot;:&quot;d7c2b43e-2391-3ea0-b430-cc062fc136b7&quot;,&quot;title&quot;:&quot;Liraglutide after diet-induced weight loss for pain and weight control in knee osteoarthritis: a randomized controlled trial&quot;,&quot;author&quot;:[{&quot;family&quot;:&quot;Gudbergsen&quot;,&quot;given&quot;:&quot;H&quot;,&quot;parse-names&quot;:false,&quot;dropping-particle&quot;:&quot;&quot;,&quot;non-dropping-particle&quot;:&quot;&quot;},{&quot;family&quot;:&quot;Overgaard&quot;,&quot;given&quot;:&quot;A&quot;,&quot;parse-names&quot;:false,&quot;dropping-particle&quot;:&quot;&quot;,&quot;non-dropping-particle&quot;:&quot;&quot;},{&quot;family&quot;:&quot;Henriksen&quot;,&quot;given&quot;:&quot;M&quot;,&quot;parse-names&quot;:false,&quot;dropping-particle&quot;:&quot;&quot;,&quot;non-dropping-particle&quot;:&quot;&quot;},{&quot;family&quot;:&quot;Wæhrens&quot;,&quot;given&quot;:&quot;E E&quot;,&quot;parse-names&quot;:false,&quot;dropping-particle&quot;:&quot;&quot;,&quot;non-dropping-particle&quot;:&quot;&quot;},{&quot;family&quot;:&quot;Bliddal&quot;,&quot;given&quot;:&quot;H&quot;,&quot;parse-names&quot;:false,&quot;dropping-particle&quot;:&quot;&quot;,&quot;non-dropping-particle&quot;:&quot;&quot;},{&quot;family&quot;:&quot;Christensen&quot;,&quot;given&quot;:&quot;R&quot;,&quot;parse-names&quot;:false,&quot;dropping-particle&quot;:&quot;&quot;,&quot;non-dropping-particle&quot;:&quot;&quot;},{&quot;family&quot;:&quot;others&quot;,&quot;given&quot;:&quot;&quot;,&quot;parse-names&quot;:false,&quot;dropping-particle&quot;:&quot;&quot;,&quot;non-dropping-particle&quot;:&quot;&quot;}],&quot;container-title&quot;:&quot;American Journal of Clinical Nutrition&quot;,&quot;DOI&quot;:&quot;10.1093/ajcn/nqaa328&quot;,&quot;issued&quot;:{&quot;date-parts&quot;:[[2021]]},&quot;page&quot;:&quot;314-323&quot;,&quot;issue&quot;:&quot;2&quot;,&quot;volume&quot;:&quot;113&quot;,&quot;container-title-short&quot;:&quot;&quot;},&quot;isTemporary&quot;:false}]},{&quot;citationID&quot;:&quot;MENDELEY_CITATION_ad3c4d06-4b05-4da9-a54d-449efae11dc0&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&quot;,&quot;citationItems&quot;:[{&quot;id&quot;:&quot;cebc3cdf-78b0-3a8f-a8b2-d5f57b5a6b35&quot;,&quot;itemData&quot;:{&quot;type&quot;:&quot;article-journal&quot;,&quot;id&quot;:&quot;cebc3cdf-78b0-3a8f-a8b2-d5f57b5a6b35&quot;,&quot;title&quot;:&quot;Predictors of weight loss and reversal of comorbidities in malabsorptive bariatric surgery&quot;,&quot;author&quot;:[{&quot;family&quot;:&quot;Valera-Mora&quot;,&quot;given&quot;:&quot;Maria E&quot;,&quot;parse-names&quot;:false,&quot;dropping-particle&quot;:&quot;&quot;,&quot;non-dropping-particle&quot;:&quot;&quot;},{&quot;family&quot;:&quot;Simeoni&quot;,&quot;given&quot;:&quot;Benedetta&quot;,&quot;parse-names&quot;:false,&quot;dropping-particle&quot;:&quot;&quot;,&quot;non-dropping-particle&quot;:&quot;&quot;},{&quot;family&quot;:&quot;Gagliardi&quot;,&quot;given&quot;:&quot;Lucilla&quot;,&quot;parse-names&quot;:false,&quot;dropping-particle&quot;:&quot;&quot;,&quot;non-dropping-particle&quot;:&quot;&quot;},{&quot;family&quot;:&quot;Scarfone&quot;,&quot;given&quot;:&quot;Antonino&quot;,&quot;parse-names&quot;:false,&quot;dropping-particle&quot;:&quot;&quot;,&quot;non-dropping-particle&quot;:&quot;&quot;},{&quot;family&quot;:&quot;Nanni&quot;,&quot;given&quot;:&quot;Giuseppe&quot;,&quot;parse-names&quot;:false,&quot;dropping-particle&quot;:&quot;&quot;,&quot;non-dropping-particle&quot;:&quot;&quot;},{&quot;family&quot;:&quot;Castagneto&quot;,&quot;given&quot;:&quot;Marco&quot;,&quot;parse-names&quot;:false,&quot;dropping-particle&quot;:&quot;&quot;,&quot;non-dropping-particle&quot;:&quot;&quot;},{&quot;family&quot;:&quot;Manco&quot;,&quot;given&quot;:&quot;Melania&quot;,&quot;parse-names&quot;:false,&quot;dropping-particle&quot;:&quot;&quot;,&quot;non-dropping-particle&quot;:&quot;&quot;},{&quot;family&quot;:&quot;Mingrone&quot;,&quot;given&quot;:&quot;Geltrude&quot;,&quot;parse-names&quot;:false,&quot;dropping-particle&quot;:&quot;&quot;,&quot;non-dropping-particle&quot;:&quot;&quot;},{&quot;family&quot;:&quot;Ferrannini&quot;,&quot;given&quot;:&quot;Ele&quot;,&quot;parse-names&quot;:false,&quot;dropping-particle&quot;:&quot;&quot;,&quot;non-dropping-particle&quot;:&quot;&quot;}],&quot;container-title&quot;:&quot;The American Journal of Clinical Nutrition&quot;,&quot;container-title-short&quot;:&quot;Am J Clin Nutr&quot;,&quot;DOI&quot;:&quot;10.1093/ajcn/81.6.1292&quot;,&quot;ISSN&quot;:&quot;00029165&quot;,&quot;issued&quot;:{&quot;date-parts&quot;:[[2005,6]]},&quot;page&quot;:&quot;1292-1297&quot;,&quot;issue&quot;:&quot;6&quot;,&quot;volume&quot;:&quot;81&quot;},&quot;isTemporary&quot;:false}]},{&quot;citationID&quot;:&quot;MENDELEY_CITATION_4b22f3b8-ff7d-4fb8-9587-813ca3372ce0&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&quot;,&quot;citationItems&quot;:[{&quot;id&quot;:&quot;2ef87f4f-60ea-37c9-b48f-031aa1fd4cd7&quot;,&quot;itemData&quot;:{&quot;type&quot;:&quot;article-journal&quot;,&quot;id&quot;:&quot;2ef87f4f-60ea-37c9-b48f-031aa1fd4cd7&quot;,&quot;title&quot;:&quot;Semaglutide and Cardiovascular Outcomes in Obesity without Diabetes&quot;,&quot;author&quot;:[{&quot;family&quot;:&quot;Lincoff&quot;,&quot;given&quot;:&quot;A M&quot;,&quot;parse-names&quot;:false,&quot;dropping-particle&quot;:&quot;&quot;,&quot;non-dropping-particle&quot;:&quot;&quot;},{&quot;family&quot;:&quot;Brown-Frandsen&quot;,&quot;given&quot;:&quot;K&quot;,&quot;parse-names&quot;:false,&quot;dropping-particle&quot;:&quot;&quot;,&quot;non-dropping-particle&quot;:&quot;&quot;},{&quot;family&quot;:&quot;Colhoun&quot;,&quot;given&quot;:&quot;H M&quot;,&quot;parse-names&quot;:false,&quot;dropping-particle&quot;:&quot;&quot;,&quot;non-dropping-particle&quot;:&quot;&quot;},{&quot;family&quot;:&quot;Deanfield&quot;,&quot;given&quot;:&quot;J&quot;,&quot;parse-names&quot;:false,&quot;dropping-particle&quot;:&quot;&quot;,&quot;non-dropping-particle&quot;:&quot;&quot;},{&quot;family&quot;:&quot;Emerson&quot;,&quot;given&quot;:&quot;S S&quot;,&quot;parse-names&quot;:false,&quot;dropping-particle&quot;:&quot;&quot;,&quot;non-dropping-particle&quot;:&quot;&quot;},{&quot;family&quot;:&quot;Esbjerg&quot;,&quot;given&quot;:&quot;S&quot;,&quot;parse-names&quot;:false,&quot;dropping-particle&quot;:&quot;&quot;,&quot;non-dropping-particle&quot;:&quot;&quot;},{&quot;family&quot;:&quot;others&quot;,&quot;given&quot;:&quot;&quot;,&quot;parse-names&quot;:false,&quot;dropping-particle&quot;:&quot;&quot;,&quot;non-dropping-particle&quot;:&quot;&quot;}],&quot;container-title&quot;:&quot;New England Journal of Medicine&quot;,&quot;DOI&quot;:&quot;10.1056/NEJMoa2307563&quot;,&quot;issued&quot;:{&quot;date-parts&quot;:[[2023]]},&quot;page&quot;:&quot;2221-2232&quot;,&quot;issue&quot;:&quot;24&quot;,&quot;volume&quot;:&quot;389&quot;,&quot;container-title-short&quot;:&quot;&quot;},&quot;isTemporary&quot;:false}]},{&quot;citationID&quot;:&quot;MENDELEY_CITATION_32329118-06dd-4cc2-a413-e20a58f31ca9&quot;,&quot;properties&quot;:{&quot;noteIndex&quot;:0},&quot;isEdited&quot;:false,&quot;manualOverride&quot;:{&quot;isManuallyOverridden&quot;:false,&quot;citeprocText&quot;:&quot;&lt;sup&gt;46–56&lt;/sup&gt;&quot;,&quot;manualOverrideText&quot;:&quot;&quot;},&quot;citationTag&quot;:&quot;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&quot;,&quot;citationItems&quot;:[{&quot;id&quot;:&quot;d2d944cb-f95b-35bb-8c54-c364a5ab86d0&quot;,&quot;itemData&quot;:{&quot;type&quot;:&quot;article-journal&quot;,&quot;id&quot;:&quot;d2d944cb-f95b-35bb-8c54-c364a5ab86d0&quot;,&quot;title&quot;:&quot;Efficacy of Liraglutide for Weight Loss Among Patients With Type 2 Diabetes: The SCALE Diabetes Randomized Clinical Trial&quot;,&quot;author&quot;:[{&quot;family&quot;:&quot;Davies&quot;,&quot;given&quot;:&quot;M J&quot;,&quot;parse-names&quot;:false,&quot;dropping-particle&quot;:&quot;&quot;,&quot;non-dropping-particle&quot;:&quot;&quot;},{&quot;family&quot;:&quot;Bergenstal&quot;,&quot;given&quot;:&quot;R&quot;,&quot;parse-names&quot;:false,&quot;dropping-particle&quot;:&quot;&quot;,&quot;non-dropping-particle&quot;:&quot;&quot;},{&quot;family&quot;:&quot;Bode&quot;,&quot;given&quot;:&quot;B&quot;,&quot;parse-names&quot;:false,&quot;dropping-particle&quot;:&quot;&quot;,&quot;non-dropping-particle&quot;:&quot;&quot;},{&quot;family&quot;:&quot;Kushner&quot;,&quot;given&quot;:&quot;R F&quot;,&quot;parse-names&quot;:false,&quot;dropping-particle&quot;:&quot;&quot;,&quot;non-dropping-particle&quot;:&quot;&quot;},{&quot;family&quot;:&quot;Lewin&quot;,&quot;given&quot;:&quot;A&quot;,&quot;parse-names&quot;:false,&quot;dropping-particle&quot;:&quot;&quot;,&quot;non-dropping-particle&quot;:&quot;&quot;},{&quot;family&quot;:&quot;Skjøth&quot;,&quot;given&quot;:&quot;T&quot;,&quot;parse-names&quot;:false,&quot;dropping-particle&quot;:&quot;V&quot;,&quot;non-dropping-particle&quot;:&quot;&quot;},{&quot;family&quot;:&quot;others&quot;,&quot;given&quot;:&quot;&quot;,&quot;parse-names&quot;:false,&quot;dropping-particle&quot;:&quot;&quot;,&quot;non-dropping-particle&quot;:&quot;&quot;}],&quot;container-title&quot;:&quot;JAMA&quot;,&quot;container-title-short&quot;:&quot;JAMA&quot;,&quot;DOI&quot;:&quot;10.1001/jama.2015.9676&quot;,&quot;issued&quot;:{&quot;date-parts&quot;:[[2015]]},&quot;page&quot;:&quot;687-699&quot;,&quot;issue&quot;:&quot;7&quot;,&quot;volume&quot;:&quot;314&quot;},&quot;isTemporary&quot;:false},{&quot;id&quot;:&quot;728d7583-b8a9-3ae9-9554-ad17f2894966&quot;,&quot;itemData&quot;:{&quot;type&quot;:&quot;article-journal&quot;,&quot;id&quot;:&quot;728d7583-b8a9-3ae9-9554-ad17f2894966&quot;,&quot;title&quot;:&quot;Efficacy and Safety of Liraglutide 3.0 mg in Individuals With Overweight or Obesity and Type 2 Diabetes Treated With Basal Insulin: The SCALE Insulin Randomized Controlled Trial&quot;,&quot;author&quot;:[{&quot;family&quot;:&quot;Garvey&quot;,&quot;given&quot;:&quot;W T&quot;,&quot;parse-names&quot;:false,&quot;dropping-particle&quot;:&quot;&quot;,&quot;non-dropping-particle&quot;:&quot;&quot;},{&quot;family&quot;:&quot;Birkenfeld&quot;,&quot;given&quot;:&quot;A L&quot;,&quot;parse-names&quot;:false,&quot;dropping-particle&quot;:&quot;&quot;,&quot;non-dropping-particle&quot;:&quot;&quot;},{&quot;family&quot;:&quot;Dicker&quot;,&quot;given&quot;:&quot;D&quot;,&quot;parse-names&quot;:false,&quot;dropping-particle&quot;:&quot;&quot;,&quot;non-dropping-particle&quot;:&quot;&quot;},{&quot;family&quot;:&quot;Mingrone&quot;,&quot;given&quot;:&quot;G&quot;,&quot;parse-names&quot;:false,&quot;dropping-particle&quot;:&quot;&quot;,&quot;non-dropping-particle&quot;:&quot;&quot;},{&quot;family&quot;:&quot;Pedersen&quot;,&quot;given&quot;:&quot;S D&quot;,&quot;parse-names&quot;:false,&quot;dropping-particle&quot;:&quot;&quot;,&quot;non-dropping-particle&quot;:&quot;&quot;},{&quot;family&quot;:&quot;Satylganova&quot;,&quot;given&quot;:&quot;A&quot;,&quot;parse-names&quot;:false,&quot;dropping-particle&quot;:&quot;&quot;,&quot;non-dropping-particle&quot;:&quot;&quot;},{&quot;family&quot;:&quot;others&quot;,&quot;given&quot;:&quot;&quot;,&quot;parse-names&quot;:false,&quot;dropping-particle&quot;:&quot;&quot;,&quot;non-dropping-particle&quot;:&quot;&quot;}],&quot;container-title&quot;:&quot;Diabetes Care&quot;,&quot;container-title-short&quot;:&quot;Diabetes Care&quot;,&quot;DOI&quot;:&quot;10.2337/dc19-1745&quot;,&quot;issued&quot;:{&quot;date-parts&quot;:[[2020]]},&quot;page&quot;:&quot;1085-1093&quot;,&quot;issue&quot;:&quot;5&quot;,&quot;volume&quot;:&quot;43&quot;},&quot;isTemporary&quot;:false},{&quot;id&quot;:&quot;766c850e-a538-321b-a7a2-f641c54b6b70&quot;,&quot;itemData&quot;:{&quot;type&quot;:&quot;article-journal&quot;,&quot;id&quot;:&quot;766c850e-a538-321b-a7a2-f641c54b6b70&quot;,&quot;title&quot;:&quot;Effects of naltrexone sustained-release/bupropion sustained-release combination therapy on body weight and glycemic parameters in overweight and obese patients with type 2 diabetes&quot;,&quot;author&quot;:[{&quot;family&quot;:&quot;Hollander&quot;,&quot;given&quot;:&quot;P&quot;,&quot;parse-names&quot;:false,&quot;dropping-particle&quot;:&quot;&quot;,&quot;non-dropping-particle&quot;:&quot;&quot;},{&quot;family&quot;:&quot;Gupta&quot;,&quot;given&quot;:&quot;A K&quot;,&quot;parse-names&quot;:false,&quot;dropping-particle&quot;:&quot;&quot;,&quot;non-dropping-particle&quot;:&quot;&quot;},{&quot;family&quot;:&quot;Plodkowski&quot;,&quot;given&quot;:&quot;R&quot;,&quot;parse-names&quot;:false,&quot;dropping-particle&quot;:&quot;&quot;,&quot;non-dropping-particle&quot;:&quot;&quot;},{&quot;family&quot;:&quot;Greenway&quot;,&quot;given&quot;:&quot;F&quot;,&quot;parse-names&quot;:false,&quot;dropping-particle&quot;:&quot;&quot;,&quot;non-dropping-particle&quot;:&quot;&quot;},{&quot;family&quot;:&quot;Bays&quot;,&quot;given&quot;:&quot;H&quot;,&quot;parse-names&quot;:false,&quot;dropping-particle&quot;:&quot;&quot;,&quot;non-dropping-particle&quot;:&quot;&quot;},{&quot;family&quot;:&quot;Burns&quot;,&quot;given&quot;:&quot;C&quot;,&quot;parse-names&quot;:false,&quot;dropping-particle&quot;:&quot;&quot;,&quot;non-dropping-particle&quot;:&quot;&quot;},{&quot;family&quot;:&quot;others&quot;,&quot;given&quot;:&quot;&quot;,&quot;parse-names&quot;:false,&quot;dropping-particle&quot;:&quot;&quot;,&quot;non-dropping-particle&quot;:&quot;&quot;}],&quot;container-title&quot;:&quot;Diabetes Care&quot;,&quot;container-title-short&quot;:&quot;Diabetes Care&quot;,&quot;DOI&quot;:&quot;10.2337/dc13-0234&quot;,&quot;issued&quot;:{&quot;date-parts&quot;:[[2013]]},&quot;page&quot;:&quot;4022-4029&quot;,&quot;issue&quot;:&quot;12&quot;,&quot;volume&quot;:&quot;36&quot;},&quot;isTemporary&quot;:false},{&quot;id&quot;:&quot;657e9e66-cba3-32c2-99e8-5caaab61795d&quot;,&quot;itemData&quot;:{&quot;type&quot;:&quot;article-journal&quot;,&quot;id&quot;:&quot;657e9e66-cba3-32c2-99e8-5caaab61795d&quot;,&quot;title&quot;:&quot;A randomized study of orlistat in combination with a weight management programme in obese patients with Type 2 diabetes treated with metformin&quot;,&quot;author&quot;:[{&quot;family&quot;:&quot;Berne&quot;,&quot;given&quot;:&quot;C&quot;,&quot;parse-names&quot;:false,&quot;dropping-particle&quot;:&quot;&quot;,&quot;non-dropping-particle&quot;:&quot;&quot;}],&quot;container-title&quot;:&quot;Diabetic Medicine&quot;,&quot;DOI&quot;:&quot;10.1111/j.1464-5491.2004.01474.x&quot;,&quot;issued&quot;:{&quot;date-parts&quot;:[[2005]]},&quot;page&quot;:&quot;612-618&quot;,&quot;issue&quot;:&quot;5&quot;,&quot;volume&quot;:&quot;22&quot;,&quot;container-title-short&quot;:&quot;&quot;},&quot;isTemporary&quot;:false},{&quot;id&quot;:&quot;baef9e60-c4c1-3141-9d9b-7ca5277fa5b7&quot;,&quot;itemData&quot;:{&quot;type&quot;:&quot;article-journal&quot;,&quot;id&quot;:&quot;baef9e60-c4c1-3141-9d9b-7ca5277fa5b7&quot;,&quot;title&quot;:&quot;Effects of 1-year orlistat treatment compared to placebo on insulin resistance parameters in patients with type 2 diabetes&quot;,&quot;author&quot;:[{&quot;family&quot;:&quot;Derosa&quot;,&quot;given&quot;:&quot;G&quot;,&quot;parse-names&quot;:false,&quot;dropping-particle&quot;:&quot;&quot;,&quot;non-dropping-particle&quot;:&quot;&quot;},{&quot;family&quot;:&quot;Cicero&quot;,&quot;given&quot;:&quot;A F&quot;,&quot;parse-names&quot;:false,&quot;dropping-particle&quot;:&quot;&quot;,&quot;non-dropping-particle&quot;:&quot;&quot;},{&quot;family&quot;:&quot;D'Angelo&quot;,&quot;given&quot;:&quot;A&quot;,&quot;parse-names&quot;:false,&quot;dropping-particle&quot;:&quot;&quot;,&quot;non-dropping-particle&quot;:&quot;&quot;},{&quot;family&quot;:&quot;Fogari&quot;,&quot;given&quot;:&quot;E&quot;,&quot;parse-names&quot;:false,&quot;dropping-particle&quot;:&quot;&quot;,&quot;non-dropping-particle&quot;:&quot;&quot;},{&quot;family&quot;:&quot;Maffioli&quot;,&quot;given&quot;:&quot;P&quot;,&quot;parse-names&quot;:false,&quot;dropping-particle&quot;:&quot;&quot;,&quot;non-dropping-particle&quot;:&quot;&quot;}],&quot;container-title&quot;:&quot;Journal of Clinical Pharmacy and Therapeutics&quot;,&quot;container-title-short&quot;:&quot;J Clin Pharm Ther&quot;,&quot;DOI&quot;:&quot;10.1111/j.1365-2710.2011.01280.x&quot;,&quot;issued&quot;:{&quot;date-parts&quot;:[[2012]]},&quot;page&quot;:&quot;187-195&quot;,&quot;issue&quot;:&quot;2&quot;,&quot;volume&quot;:&quot;37&quot;},&quot;isTemporary&quot;:false},{&quot;id&quot;:&quot;896b3532-1c0b-3c65-9e5e-0a832d680675&quot;,&quot;itemData&quot;:{&quot;type&quot;:&quot;article-journal&quot;,&quot;id&quot;:&quot;896b3532-1c0b-3c65-9e5e-0a832d680675&quot;,&quot;title&quot;:&quot;Clinical efficacy of orlistat therapy in overweight and obese patients with insulin-treated type 2 diabetes: A 1-year randomized controlled trial&quot;,&quot;author&quot;:[{&quot;family&quot;:&quot;Kelley&quot;,&quot;given&quot;:&quot;D E&quot;,&quot;parse-names&quot;:false,&quot;dropping-particle&quot;:&quot;&quot;,&quot;non-dropping-particle&quot;:&quot;&quot;},{&quot;family&quot;:&quot;Bray&quot;,&quot;given&quot;:&quot;G A&quot;,&quot;parse-names&quot;:false,&quot;dropping-particle&quot;:&quot;&quot;,&quot;non-dropping-particle&quot;:&quot;&quot;},{&quot;family&quot;:&quot;Pi-Sunyer&quot;,&quot;given&quot;:&quot;F X&quot;,&quot;parse-names&quot;:false,&quot;dropping-particle&quot;:&quot;&quot;,&quot;non-dropping-particle&quot;:&quot;&quot;},{&quot;family&quot;:&quot;Klein&quot;,&quot;given&quot;:&quot;S&quot;,&quot;parse-names&quot;:false,&quot;dropping-particle&quot;:&quot;&quot;,&quot;non-dropping-particle&quot;:&quot;&quot;},{&quot;family&quot;:&quot;Hill&quot;,&quot;given&quot;:&quot;J&quot;,&quot;parse-names&quot;:false,&quot;dropping-particle&quot;:&quot;&quot;,&quot;non-dropping-particle&quot;:&quot;&quot;},{&quot;family&quot;:&quot;Miles&quot;,&quot;given&quot;:&quot;J&quot;,&quot;parse-names&quot;:false,&quot;dropping-particle&quot;:&quot;&quot;,&quot;non-dropping-particle&quot;:&quot;&quot;},{&quot;family&quot;:&quot;others&quot;,&quot;given&quot;:&quot;&quot;,&quot;parse-names&quot;:false,&quot;dropping-particle&quot;:&quot;&quot;,&quot;non-dropping-particle&quot;:&quot;&quot;}],&quot;container-title&quot;:&quot;Diabetes Care&quot;,&quot;container-title-short&quot;:&quot;Diabetes Care&quot;,&quot;DOI&quot;:&quot;10.2337/diacare.25.6.1033&quot;,&quot;issued&quot;:{&quot;date-parts&quot;:[[2002]]},&quot;page&quot;:&quot;1033-1041&quot;,&quot;issue&quot;:&quot;6&quot;,&quot;volume&quot;:&quot;25&quot;},&quot;isTemporary&quot;:false},{&quot;id&quot;:&quot;47d11721-af9d-3833-a7e2-51dc7724628d&quot;,&quot;itemData&quot;:{&quot;type&quot;:&quot;article-journal&quot;,&quot;id&quot;:&quot;47d11721-af9d-3833-a7e2-51dc7724628d&quot;,&quot;title&quot;:&quot;Effect of orlistat in overweight and obese patients with type 2 diabetes treated with metformin&quot;,&quot;author&quot;:[{&quot;family&quot;:&quot;Miles&quot;,&quot;given&quot;:&quot;J M&quot;,&quot;parse-names&quot;:false,&quot;dropping-particle&quot;:&quot;&quot;,&quot;non-dropping-particle&quot;:&quot;&quot;},{&quot;family&quot;:&quot;Leiter&quot;,&quot;given&quot;:&quot;L&quot;,&quot;parse-names&quot;:false,&quot;dropping-particle&quot;:&quot;&quot;,&quot;non-dropping-particle&quot;:&quot;&quot;},{&quot;family&quot;:&quot;Hollander&quot;,&quot;given&quot;:&quot;P&quot;,&quot;parse-names&quot;:false,&quot;dropping-particle&quot;:&quot;&quot;,&quot;non-dropping-particle&quot;:&quot;&quot;},{&quot;family&quot;:&quot;Wadden&quot;,&quot;given&quot;:&quot;T&quot;,&quot;parse-names&quot;:false,&quot;dropping-particle&quot;:&quot;&quot;,&quot;non-dropping-particle&quot;:&quot;&quot;},{&quot;family&quot;:&quot;Anderson&quot;,&quot;given&quot;:&quot;J W&quot;,&quot;parse-names&quot;:false,&quot;dropping-particle&quot;:&quot;&quot;,&quot;non-dropping-particle&quot;:&quot;&quot;},{&quot;family&quot;:&quot;Doyle&quot;,&quot;given&quot;:&quot;M&quot;,&quot;parse-names&quot;:false,&quot;dropping-particle&quot;:&quot;&quot;,&quot;non-dropping-particle&quot;:&quot;&quot;},{&quot;family&quot;:&quot;others&quot;,&quot;given&quot;:&quot;&quot;,&quot;parse-names&quot;:false,&quot;dropping-particle&quot;:&quot;&quot;,&quot;non-dropping-particle&quot;:&quot;&quot;}],&quot;container-title&quot;:&quot;Diabetes Care&quot;,&quot;container-title-short&quot;:&quot;Diabetes Care&quot;,&quot;DOI&quot;:&quot;10.2337/diacare.25.7.1123&quot;,&quot;issued&quot;:{&quot;date-parts&quot;:[[2002]]},&quot;page&quot;:&quot;1123-1128&quot;,&quot;issue&quot;:&quot;7&quot;,&quot;volume&quot;:&quot;25&quot;},&quot;isTemporary&quot;:false},{&quot;id&quot;:&quot;39bae9ae-ea45-3ce3-aa3b-b1015ac708f7&quot;,&quot;itemData&quot;:{&quot;type&quot;:&quot;article-journal&quot;,&quot;id&quot;:&quot;39bae9ae-ea45-3ce3-aa3b-b1015ac708f7&quot;,&quot;title&quot;:&quot;Role of orlistat in the treatment of obese patients with type 2 diabetes. A 1-year randomized double-blind study&quot;,&quot;author&quot;:[{&quot;family&quot;:&quot;Hollander&quot;,&quot;given&quot;:&quot;P A&quot;,&quot;parse-names&quot;:false,&quot;dropping-particle&quot;:&quot;&quot;,&quot;non-dropping-particle&quot;:&quot;&quot;},{&quot;family&quot;:&quot;Elbein&quot;,&quot;given&quot;:&quot;S C&quot;,&quot;parse-names&quot;:false,&quot;dropping-particle&quot;:&quot;&quot;,&quot;non-dropping-particle&quot;:&quot;&quot;},{&quot;family&quot;:&quot;Hirsch&quot;,&quot;given&quot;:&quot;I B&quot;,&quot;parse-names&quot;:false,&quot;dropping-particle&quot;:&quot;&quot;,&quot;non-dropping-particle&quot;:&quot;&quot;},{&quot;family&quot;:&quot;Kelley&quot;,&quot;given&quot;:&quot;D&quot;,&quot;parse-names&quot;:false,&quot;dropping-particle&quot;:&quot;&quot;,&quot;non-dropping-particle&quot;:&quot;&quot;},{&quot;family&quot;:&quot;McGill&quot;,&quot;given&quot;:&quot;J&quot;,&quot;parse-names&quot;:false,&quot;dropping-particle&quot;:&quot;&quot;,&quot;non-dropping-particle&quot;:&quot;&quot;},{&quot;family&quot;:&quot;Taylor&quot;,&quot;given&quot;:&quot;T&quot;,&quot;parse-names&quot;:false,&quot;dropping-particle&quot;:&quot;&quot;,&quot;non-dropping-particle&quot;:&quot;&quot;},{&quot;family&quot;:&quot;others&quot;,&quot;given&quot;:&quot;&quot;,&quot;parse-names&quot;:false,&quot;dropping-particle&quot;:&quot;&quot;,&quot;non-dropping-particle&quot;:&quot;&quot;}],&quot;container-title&quot;:&quot;Diabetes Care&quot;,&quot;container-title-short&quot;:&quot;Diabetes Care&quot;,&quot;DOI&quot;:&quot;10.2337/diacare.21.8.1288&quot;,&quot;issued&quot;:{&quot;date-parts&quot;:[[1998]]},&quot;page&quot;:&quot;1288-1294&quot;,&quot;issue&quot;:&quot;8&quot;,&quot;volume&quot;:&quot;21&quot;},&quot;isTemporary&quot;:false},{&quot;id&quot;:&quot;c21b26a3-0e56-3222-9e2e-d8d2c66fa997&quot;,&quot;itemData&quot;:{&quot;type&quot;:&quot;article-journal&quot;,&quot;id&quot;:&quot;c21b26a3-0e56-3222-9e2e-d8d2c66fa997&quot;,&quot;title&quot;:&quot;Semaglutide in Patients with Obesity-Related Heart Failure and Type 2 Diabetes&quot;,&quot;author&quot;:[{&quot;family&quot;:&quot;Kosiborod&quot;,&quot;given&quot;:&quot;M N&quot;,&quot;parse-names&quot;:false,&quot;dropping-particle&quot;:&quot;&quot;,&quot;non-dropping-particle&quot;:&quot;&quot;},{&quot;family&quot;:&quot;Petrie&quot;,&quot;given&quot;:&quot;M C&quot;,&quot;parse-names&quot;:false,&quot;dropping-particle&quot;:&quot;&quot;,&quot;non-dropping-particle&quot;:&quot;&quot;},{&quot;family&quot;:&quot;Borlaug&quot;,&quot;given&quot;:&quot;B A&quot;,&quot;parse-names&quot;:false,&quot;dropping-particle&quot;:&quot;&quot;,&quot;non-dropping-particle&quot;:&quot;&quot;},{&quot;family&quot;:&quot;Butler&quot;,&quot;given&quot;:&quot;J&quot;,&quot;parse-names&quot;:false,&quot;dropping-particle&quot;:&quot;&quot;,&quot;non-dropping-particle&quot;:&quot;&quot;},{&quot;family&quot;:&quot;Davies&quot;,&quot;given&quot;:&quot;M J&quot;,&quot;parse-names&quot;:false,&quot;dropping-particle&quot;:&quot;&quot;,&quot;non-dropping-particle&quot;:&quot;&quot;},{&quot;family&quot;:&quot;Hovingh&quot;,&quot;given&quot;:&quot;G K&quot;,&quot;parse-names&quot;:false,&quot;dropping-particle&quot;:&quot;&quot;,&quot;non-dropping-particle&quot;:&quot;&quot;},{&quot;family&quot;:&quot;others&quot;,&quot;given&quot;:&quot;&quot;,&quot;parse-names&quot;:false,&quot;dropping-particle&quot;:&quot;&quot;,&quot;non-dropping-particle&quot;:&quot;&quot;}],&quot;container-title&quot;:&quot;New England Journal of Medicine&quot;,&quot;DOI&quot;:&quot;10.1056/NEJMoa2313917&quot;,&quot;issued&quot;:{&quot;date-parts&quot;:[[2024]]},&quot;page&quot;:&quot;1394-1407&quot;,&quot;issue&quot;:&quot;15&quot;,&quot;volume&quot;:&quot;390&quot;,&quot;container-title-short&quot;:&quot;&quot;},&quot;isTemporary&quot;:false},{&quot;id&quot;:&quot;e74cf4fc-2a11-3fca-9a8c-c9b50dc3074f&quot;,&quot;itemData&quot;:{&quot;type&quot;:&quot;article-journal&quot;,&quot;id&quot;:&quot;e74cf4fc-2a11-3fca-9a8c-c9b50dc3074f&quot;,&quot;title&quot;:&quot;Semaglutide 2.4 mg once a week in adults with overweight or obesity, and type 2 diabetes (STEP 2): a randomised, double-blind, double-dummy, placebo-controlled, phase 3 trial&quot;,&quot;author&quot;:[{&quot;family&quot;:&quot;Davies&quot;,&quot;given&quot;:&quot;M&quot;,&quot;parse-names&quot;:false,&quot;dropping-particle&quot;:&quot;&quot;,&quot;non-dropping-particle&quot;:&quot;&quot;},{&quot;family&quot;:&quot;Færch&quot;,&quot;given&quot;:&quot;L&quot;,&quot;parse-names&quot;:false,&quot;dropping-particle&quot;:&quot;&quot;,&quot;non-dropping-particle&quot;:&quot;&quot;},{&quot;family&quot;:&quot;Jeppesen&quot;,&quot;given&quot;:&quot;O K&quot;,&quot;parse-names&quot;:false,&quot;dropping-particle&quot;:&quot;&quot;,&quot;non-dropping-particle&quot;:&quot;&quot;},{&quot;family&quot;:&quot;Pakseresht&quot;,&quot;given&quot;:&quot;A&quot;,&quot;parse-names&quot;:false,&quot;dropping-particle&quot;:&quot;&quot;,&quot;non-dropping-particle&quot;:&quot;&quot;},{&quot;family&quot;:&quot;Pedersen&quot;,&quot;given&quot;:&quot;S D&quot;,&quot;parse-names&quot;:false,&quot;dropping-particle&quot;:&quot;&quot;,&quot;non-dropping-particle&quot;:&quot;&quot;},{&quot;family&quot;:&quot;Perreault&quot;,&quot;given&quot;:&quot;L&quot;,&quot;parse-names&quot;:false,&quot;dropping-particle&quot;:&quot;&quot;,&quot;non-dropping-particle&quot;:&quot;&quot;},{&quot;family&quot;:&quot;others&quot;,&quot;given&quot;:&quot;&quot;,&quot;parse-names&quot;:false,&quot;dropping-particle&quot;:&quot;&quot;,&quot;non-dropping-particle&quot;:&quot;&quot;}],&quot;container-title&quot;:&quot;Lancet&quot;,&quot;DOI&quot;:&quot;10.1016/s0140-6736(21)00213-0&quot;,&quot;issued&quot;:{&quot;date-parts&quot;:[[2021]]},&quot;page&quot;:&quot;971-984&quot;,&quot;issue&quot;:&quot;10278&quot;,&quot;volume&quot;:&quot;397&quot;,&quot;container-title-short&quot;:&quot;&quot;},&quot;isTemporary&quot;:false},{&quot;id&quot;:&quot;690b81ff-7ba5-3d1d-8878-f4f520aacca3&quot;,&quot;itemData&quot;:{&quot;type&quot;:&quot;article-journal&quot;,&quot;id&quot;:&quot;690b81ff-7ba5-3d1d-8878-f4f520aacca3&quot;,&quot;title&quot;:&quot;Tirzepatide once weekly for the treatment of obesity in people with type 2 diabetes (SURMOUNT-2): a double-blind, randomised, multicentre, placebo-controlled, phase 3 trial&quot;,&quot;author&quot;:[{&quot;family&quot;:&quot;Garvey&quot;,&quot;given&quot;:&quot;W T&quot;,&quot;parse-names&quot;:false,&quot;dropping-particle&quot;:&quot;&quot;,&quot;non-dropping-particle&quot;:&quot;&quot;},{&quot;family&quot;:&quot;Frias&quot;,&quot;given&quot;:&quot;J P&quot;,&quot;parse-names&quot;:false,&quot;dropping-particle&quot;:&quot;&quot;,&quot;non-dropping-particle&quot;:&quot;&quot;},{&quot;family&quot;:&quot;Jastreboff&quot;,&quot;given&quot;:&quot;A M&quot;,&quot;parse-names&quot;:false,&quot;dropping-particle&quot;:&quot;&quot;,&quot;non-dropping-particle&quot;:&quot;&quot;},{&quot;family&quot;:&quot;Roux&quot;,&quot;given&quot;:&quot;C W&quot;,&quot;parse-names&quot;:false,&quot;dropping-particle&quot;:&quot;&quot;,&quot;non-dropping-particle&quot;:&quot;le&quot;},{&quot;family&quot;:&quot;Sattar&quot;,&quot;given&quot;:&quot;N&quot;,&quot;parse-names&quot;:false,&quot;dropping-particle&quot;:&quot;&quot;,&quot;non-dropping-particle&quot;:&quot;&quot;},{&quot;family&quot;:&quot;Aizenberg&quot;,&quot;given&quot;:&quot;D&quot;,&quot;parse-names&quot;:false,&quot;dropping-particle&quot;:&quot;&quot;,&quot;non-dropping-particle&quot;:&quot;&quot;},{&quot;family&quot;:&quot;others&quot;,&quot;given&quot;:&quot;&quot;,&quot;parse-names&quot;:false,&quot;dropping-particle&quot;:&quot;&quot;,&quot;non-dropping-particle&quot;:&quot;&quot;}],&quot;container-title&quot;:&quot;Lancet&quot;,&quot;DOI&quot;:&quot;10.1016/s0140-6736(23)01200-x&quot;,&quot;issued&quot;:{&quot;date-parts&quot;:[[2023]]},&quot;page&quot;:&quot;613-626&quot;,&quot;issue&quot;:&quot;10402&quot;,&quot;volume&quot;:&quot;402&quot;,&quot;container-title-short&quot;:&quot;&quot;},&quot;isTemporary&quot;:false}]},{&quot;citationID&quot;:&quot;MENDELEY_CITATION_77b83087-1dd3-456c-9c0d-a5c3fc70d741&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&quot;,&quot;citationItems&quot;:[{&quot;id&quot;:&quot;cebc3cdf-78b0-3a8f-a8b2-d5f57b5a6b35&quot;,&quot;itemData&quot;:{&quot;type&quot;:&quot;article-journal&quot;,&quot;id&quot;:&quot;cebc3cdf-78b0-3a8f-a8b2-d5f57b5a6b35&quot;,&quot;title&quot;:&quot;Predictors of weight loss and reversal of comorbidities in malabsorptive bariatric surgery&quot;,&quot;author&quot;:[{&quot;family&quot;:&quot;Valera-Mora&quot;,&quot;given&quot;:&quot;Maria E&quot;,&quot;parse-names&quot;:false,&quot;dropping-particle&quot;:&quot;&quot;,&quot;non-dropping-particle&quot;:&quot;&quot;},{&quot;family&quot;:&quot;Simeoni&quot;,&quot;given&quot;:&quot;Benedetta&quot;,&quot;parse-names&quot;:false,&quot;dropping-particle&quot;:&quot;&quot;,&quot;non-dropping-particle&quot;:&quot;&quot;},{&quot;family&quot;:&quot;Gagliardi&quot;,&quot;given&quot;:&quot;Lucilla&quot;,&quot;parse-names&quot;:false,&quot;dropping-particle&quot;:&quot;&quot;,&quot;non-dropping-particle&quot;:&quot;&quot;},{&quot;family&quot;:&quot;Scarfone&quot;,&quot;given&quot;:&quot;Antonino&quot;,&quot;parse-names&quot;:false,&quot;dropping-particle&quot;:&quot;&quot;,&quot;non-dropping-particle&quot;:&quot;&quot;},{&quot;family&quot;:&quot;Nanni&quot;,&quot;given&quot;:&quot;Giuseppe&quot;,&quot;parse-names&quot;:false,&quot;dropping-particle&quot;:&quot;&quot;,&quot;non-dropping-particle&quot;:&quot;&quot;},{&quot;family&quot;:&quot;Castagneto&quot;,&quot;given&quot;:&quot;Marco&quot;,&quot;parse-names&quot;:false,&quot;dropping-particle&quot;:&quot;&quot;,&quot;non-dropping-particle&quot;:&quot;&quot;},{&quot;family&quot;:&quot;Manco&quot;,&quot;given&quot;:&quot;Melania&quot;,&quot;parse-names&quot;:false,&quot;dropping-particle&quot;:&quot;&quot;,&quot;non-dropping-particle&quot;:&quot;&quot;},{&quot;family&quot;:&quot;Mingrone&quot;,&quot;given&quot;:&quot;Geltrude&quot;,&quot;parse-names&quot;:false,&quot;dropping-particle&quot;:&quot;&quot;,&quot;non-dropping-particle&quot;:&quot;&quot;},{&quot;family&quot;:&quot;Ferrannini&quot;,&quot;given&quot;:&quot;Ele&quot;,&quot;parse-names&quot;:false,&quot;dropping-particle&quot;:&quot;&quot;,&quot;non-dropping-particle&quot;:&quot;&quot;}],&quot;container-title&quot;:&quot;The American Journal of Clinical Nutrition&quot;,&quot;container-title-short&quot;:&quot;Am J Clin Nutr&quot;,&quot;DOI&quot;:&quot;10.1093/ajcn/81.6.1292&quot;,&quot;ISSN&quot;:&quot;00029165&quot;,&quot;issued&quot;:{&quot;date-parts&quot;:[[2005,6]]},&quot;page&quot;:&quot;1292-1297&quot;,&quot;issue&quot;:&quot;6&quot;,&quot;volume&quot;:&quot;81&quot;},&quot;isTemporary&quot;:false}]},{&quot;citationID&quot;:&quot;MENDELEY_CITATION_e2c109ca-1624-4e19-af2a-39e69b3ca601&quot;,&quot;properties&quot;:{&quot;noteIndex&quot;:0},&quot;isEdited&quot;:false,&quot;manualOverride&quot;:{&quot;isManuallyOverridden&quot;:false,&quot;citeprocText&quot;:&quot;&lt;sup&gt;57&lt;/sup&gt;&quot;,&quot;manualOverrideText&quot;:&quot;&quot;},&quot;citationTag&quot;:&quot;MENDELEY_CITATION_v3_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&quot;,&quot;citationItems&quot;:[{&quot;id&quot;:&quot;37af49a3-5d7f-339a-9ce0-32f66601b4fc&quot;,&quot;itemData&quot;:{&quot;type&quot;:&quot;article-journal&quot;,&quot;id&quot;:&quot;37af49a3-5d7f-339a-9ce0-32f66601b4fc&quot;,&quot;title&quot;:&quot;Tirzepatide, a dual GIP/GLP-1 receptor co-agonist for the treatment of type 2 diabetes with unmatched effectiveness regrading glycaemic control and body weight reduction&quot;,&quot;author&quot;:[{&quot;family&quot;:&quot;Nauck&quot;,&quot;given&quot;:&quot;M A&quot;,&quot;parse-names&quot;:false,&quot;dropping-particle&quot;:&quot;&quot;,&quot;non-dropping-particle&quot;:&quot;&quot;},{&quot;family&quot;:&quot;D'Alessio&quot;,&quot;given&quot;:&quot;D A&quot;,&quot;parse-names&quot;:false,&quot;dropping-particle&quot;:&quot;&quot;,&quot;non-dropping-particle&quot;:&quot;&quot;}],&quot;container-title&quot;:&quot;Cardiovascular Diabetology&quot;,&quot;container-title-short&quot;:&quot;Cardiovasc Diabetol&quot;,&quot;DOI&quot;:&quot;10.1186/s12933-022-01604-7&quot;,&quot;issued&quot;:{&quot;date-parts&quot;:[[2022]]},&quot;page&quot;:&quot;169&quot;,&quot;issue&quot;:&quot;1&quot;,&quot;volume&quot;:&quot;21&quot;},&quot;isTemporary&quot;:false}]},{&quot;citationID&quot;:&quot;MENDELEY_CITATION_9e0622f4-4995-481a-bafa-e051768e4297&quot;,&quot;properties&quot;:{&quot;noteIndex&quot;:0},&quot;isEdited&quot;:false,&quot;manualOverride&quot;:{&quot;isManuallyOverridden&quot;:false,&quot;citeprocText&quot;:&quot;&lt;sup&gt;58&lt;/sup&gt;&quot;,&quot;manualOverrideText&quot;:&quot;&quot;},&quot;citationTag&quot;:&quot;MENDELEY_CITATION_v3_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&quot;,&quot;citationItems&quot;:[{&quot;id&quot;:&quot;68e9d0f9-2597-38f0-9ba1-865b840ad8e8&quot;,&quot;itemData&quot;:{&quot;type&quot;:&quot;article-journal&quot;,&quot;id&quot;:&quot;68e9d0f9-2597-38f0-9ba1-865b840ad8e8&quot;,&quot;title&quot;:&quot;Orlistat Inhibits Dietary Cholesterol Absorption&quot;,&quot;author&quot;:[{&quot;family&quot;:&quot;Mittendorfer&quot;,&quot;given&quot;:&quot;Bettina&quot;,&quot;parse-names&quot;:false,&quot;dropping-particle&quot;:&quot;&quot;,&quot;non-dropping-particle&quot;:&quot;&quot;},{&quot;family&quot;:&quot;Ostlund&quot;,&quot;given&quot;:&quot;Richard E.&quot;,&quot;parse-names&quot;:false,&quot;dropping-particle&quot;:&quot;&quot;,&quot;non-dropping-particle&quot;:&quot;&quot;},{&quot;family&quot;:&quot;Patterson&quot;,&quot;given&quot;:&quot;Bruce W.&quot;,&quot;parse-names&quot;:false,&quot;dropping-particle&quot;:&quot;&quot;,&quot;non-dropping-particle&quot;:&quot;&quot;},{&quot;family&quot;:&quot;Klein&quot;,&quot;given&quot;:&quot;Samuel&quot;,&quot;parse-names&quot;:false,&quot;dropping-particle&quot;:&quot;&quot;,&quot;non-dropping-particle&quot;:&quot;&quot;}],&quot;container-title&quot;:&quot;Obesity Research&quot;,&quot;container-title-short&quot;:&quot;Obes Res&quot;,&quot;DOI&quot;:&quot;10.1038/oby.2001.79&quot;,&quot;ISSN&quot;:&quot;1071-7323&quot;,&quot;issued&quot;:{&quot;date-parts&quot;:[[2001,10,6]]},&quot;page&quot;:&quot;599-604&quot;,&quot;abstract&quot;:&quot;&lt;p&gt; &lt;italic&gt;Objective:&lt;/italic&gt; Orlistat decreases the absorption of dietary triglycerides by inhibiting intestinal lipases. Orlistat therapy is associated with a greater decline in plasma low‐density lipoprotein‐cholesterol concentrations than that expected from weight loss alone. Therefore, we evaluated the effect of orlistat treatment on dietary cholesterol absorption as a possible mechanism for the independent effect of orlistat on plasma cholesterol concentration. &lt;/p&gt;&quot;,&quot;issue&quot;:&quot;10&quot;,&quot;volume&quot;:&quot;9&quot;},&quot;isTemporary&quot;:false}]},{&quot;citationID&quot;:&quot;MENDELEY_CITATION_32b1b3a8-b8dc-4fca-af5e-95b0800f7186&quot;,&quot;properties&quot;:{&quot;noteIndex&quot;:0},&quot;isEdited&quot;:false,&quot;manualOverride&quot;:{&quot;isManuallyOverridden&quot;:false,&quot;citeprocText&quot;:&quot;&lt;sup&gt;59&lt;/sup&gt;&quot;,&quot;manualOverrideText&quot;:&quot;&quot;},&quot;citationTag&quot;:&quot;MENDELEY_CITATION_v3_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&quot;,&quot;citationItems&quot;:[{&quot;id&quot;:&quot;41e49014-8185-3d28-a9d1-bcf21ea055ea&quot;,&quot;itemData&quot;:{&quot;type&quot;:&quot;article-journal&quot;,&quot;id&quot;:&quot;41e49014-8185-3d28-a9d1-bcf21ea055ea&quot;,&quot;title&quot;:&quot;Effect of Weight Loss with Reduction of Intra-Abdominal Fat on Lipid Metabolism in Older Men*&quot;,&quot;author&quot;:[{&quot;family&quot;:&quot;Purnell&quot;,&quot;given&quot;:&quot;Jonathan Q.&quot;,&quot;parse-names&quot;:false,&quot;dropping-particle&quot;:&quot;&quot;,&quot;non-dropping-particle&quot;:&quot;&quot;},{&quot;family&quot;:&quot;Kahn&quot;,&quot;given&quot;:&quot;Steven E.&quot;,&quot;parse-names&quot;:false,&quot;dropping-particle&quot;:&quot;&quot;,&quot;non-dropping-particle&quot;:&quot;&quot;},{&quot;family&quot;:&quot;Albers&quot;,&quot;given&quot;:&quot;John J.&quot;,&quot;parse-names&quot;:false,&quot;dropping-particle&quot;:&quot;&quot;,&quot;non-dropping-particle&quot;:&quot;&quot;},{&quot;family&quot;:&quot;Nevin&quot;,&quot;given&quot;:&quot;David N.&quot;,&quot;parse-names&quot;:false,&quot;dropping-particle&quot;:&quot;&quot;,&quot;non-dropping-particle&quot;:&quot;&quot;},{&quot;family&quot;:&quot;Brunzell&quot;,&quot;given&quot;:&quot;John D.&quot;,&quot;parse-names&quot;:false,&quot;dropping-particle&quot;:&quot;&quot;,&quot;non-dropping-particle&quot;:&quot;&quot;},{&quot;family&quot;:&quot;Schwartz&quot;,&quot;given&quot;:&quot;Robert S.&quot;,&quot;parse-names&quot;:false,&quot;dropping-particle&quot;:&quot;&quot;,&quot;non-dropping-particle&quot;:&quot;&quot;}],&quot;container-title&quot;:&quot;The Journal of Clinical Endocrinology &amp; Metabolism&quot;,&quot;container-title-short&quot;:&quot;J Clin Endocrinol Metab&quot;,&quot;DOI&quot;:&quot;10.1210/jcem.85.3.6402&quot;,&quot;ISSN&quot;:&quot;0021-972X&quot;,&quot;issued&quot;:{&quot;date-parts&quot;:[[2000,3,1]]},&quot;page&quot;:&quot;977-982&quot;,&quot;abstract&quot;:&quot;&lt;p&gt;How weight loss improves lipid levels is poorly understood. Cross-sectional studies have suggested that accumulation of fat in intraabdominal stores (IAF) may lead to abnormal lipid levels, increased hepatic lipase (HL) activity, and smaller low density lipoprotein (LDL) particle size. To determine what effect loss of IAF would have on lipid parameters, 21 healthy older men underwent diet-induced weight loss. During a period of weight stability before and after weight loss, subjects underwent studies of body composition, lipids, measurement of postheparin lipoprotein and HL lipase activities, cholesteryl ester transfer protein activity, and insulin sensitivity (Si). After an average weight loss of 10%, reductions in fat mass, IAF, and abdominal sc fat were seen, accompanied by reductions in levels of triglyceride, very low density lipoprotein cholesterol, apolipoprotein B, and HL activity. High density lipoprotein-2 cholesterol and Si increased. In those subjects with pattern B LDL at baseline, LDL particle size increased. Cholesteryl ester transfer protein activity did not change. Changes in IAF and Si correlated with a decrease in HL activity (although not independently of each other). In summary, in men undergoing diet-induced weight loss, only loss of IAF was found to be associated with a reduction in HL, which is associated with beneficial effects on lipid levels.&lt;/p&gt;&quot;,&quot;issue&quot;:&quot;3&quot;,&quot;volume&quot;:&quot;85&quot;},&quot;isTemporary&quot;:false}]},{&quot;citationID&quot;:&quot;MENDELEY_CITATION_143abf76-8932-427b-af00-7c4da6d395ce&quot;,&quot;properties&quot;:{&quot;noteIndex&quot;:0},&quot;isEdited&quot;:false,&quot;manualOverride&quot;:{&quot;isManuallyOverridden&quot;:false,&quot;citeprocText&quot;:&quot;&lt;sup&gt;60&lt;/sup&gt;&quot;,&quot;manualOverrideText&quot;:&quot;&quot;},&quot;citationTag&quot;:&quot;MENDELEY_CITATION_v3_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&quot;,&quot;citationItems&quot;:[{&quot;id&quot;:&quot;e675b7fc-8fa0-3b8a-b21b-d22d0eb3e023&quot;,&quot;itemData&quot;:{&quot;type&quot;:&quot;article-journal&quot;,&quot;id&quot;:&quot;e675b7fc-8fa0-3b8a-b21b-d22d0eb3e023&quot;,&quot;title&quot;:&quot;Anti-obesity drug discovery: advances and challenges&quot;,&quot;author&quot;:[{&quot;family&quot;:&quot;Müller&quot;,&quot;given&quot;:&quot;Timo D.&quot;,&quot;parse-names&quot;:false,&quot;dropping-particle&quot;:&quot;&quot;,&quot;non-dropping-particle&quot;:&quot;&quot;},{&quot;family&quot;:&quot;Blüher&quot;,&quot;given&quot;:&quot;Matthias&quot;,&quot;parse-names&quot;:false,&quot;dropping-particle&quot;:&quot;&quot;,&quot;non-dropping-particle&quot;:&quot;&quot;},{&quot;family&quot;:&quot;Tschöp&quot;,&quot;given&quot;:&quot;Matthias H.&quot;,&quot;parse-names&quot;:false,&quot;dropping-particle&quot;:&quot;&quot;,&quot;non-dropping-particle&quot;:&quot;&quot;},{&quot;family&quot;:&quot;DiMarchi&quot;,&quot;given&quot;:&quot;Richard D.&quot;,&quot;parse-names&quot;:false,&quot;dropping-particle&quot;:&quot;&quot;,&quot;non-dropping-particle&quot;:&quot;&quot;}],&quot;container-title&quot;:&quot;Nature Reviews Drug Discovery&quot;,&quot;container-title-short&quot;:&quot;Nat Rev Drug Discov&quot;,&quot;DOI&quot;:&quot;10.1038/s41573-021-00337-8&quot;,&quot;ISSN&quot;:&quot;1474-1776&quot;,&quot;issued&quot;:{&quot;date-parts&quot;:[[2022,3,23]]},&quot;page&quot;:&quot;201-223&quot;,&quot;issue&quot;:&quot;3&quot;,&quot;volume&quot;:&quot;21&quot;},&quot;isTemporary&quot;:false}]},{&quot;citationID&quot;:&quot;MENDELEY_CITATION_d8504211-655c-4c44-9206-ffc7fde930b7&quot;,&quot;properties&quot;:{&quot;noteIndex&quot;:0},&quot;isEdited&quot;:false,&quot;manualOverride&quot;:{&quot;isManuallyOverridden&quot;:false,&quot;citeprocText&quot;:&quot;&lt;sup&gt;61&lt;/sup&gt;&quot;,&quot;manualOverrideText&quot;:&quot;&quot;},&quot;citationTag&quot;:&quot;MENDELEY_CITATION_v3_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&quot;,&quot;citationItems&quot;:[{&quot;id&quot;:&quot;2818904a-44a5-36e9-be19-07ef396538d7&quot;,&quot;itemData&quot;:{&quot;type&quot;:&quot;article-journal&quot;,&quot;id&quot;:&quot;2818904a-44a5-36e9-be19-07ef396538d7&quot;,&quot;title&quot;:&quot;Naltrexone/Bupropion ER (Contrave): Newly Approved Treatment Option for Chronic Weight Management in Obese Adults.&quot;,&quot;author&quot;:[{&quot;family&quot;:&quot;Sherman&quot;,&quot;given&quot;:&quot;Matthew M&quot;,&quot;parse-names&quot;:false,&quot;dropping-particle&quot;:&quot;&quot;,&quot;non-dropping-particle&quot;:&quot;&quot;},{&quot;family&quot;:&quot;Ungureanu&quot;,&quot;given&quot;:&quot;Sinziana&quot;,&quot;parse-names&quot;:false,&quot;dropping-particle&quot;:&quot;&quot;,&quot;non-dropping-particle&quot;:&quot;&quot;},{&quot;family&quot;:&quot;Rey&quot;,&quot;given&quot;:&quot;Jose A&quot;,&quot;parse-names&quot;:false,&quot;dropping-particle&quot;:&quot;&quot;,&quot;non-dropping-particle&quot;:&quot;&quot;}],&quot;container-title&quot;:&quot;P &amp; T : a peer-reviewed journal for formulary management&quot;,&quot;container-title-short&quot;:&quot;P T&quot;,&quot;ISSN&quot;:&quot;1052-1372&quot;,&quot;PMID&quot;:&quot;26957883&quot;,&quot;issued&quot;:{&quot;date-parts&quot;:[[2016,3]]},&quot;page&quot;:&quot;164-72&quot;,&quot;abstract&quot;:&quot;Naltrexone/bupropion ER (Contrave): newly approved treatment option for chronic weight management in obese adults.&quot;,&quot;issue&quot;:&quot;3&quot;,&quot;volume&quot;:&quot;41&quot;},&quot;isTemporary&quot;:false}]},{&quot;citationID&quot;:&quot;MENDELEY_CITATION_e94d5fe9-39e3-4fd6-a04d-edd918b61cec&quot;,&quot;properties&quot;:{&quot;noteIndex&quot;:0},&quot;isEdited&quot;:false,&quot;manualOverride&quot;:{&quot;isManuallyOverridden&quot;:false,&quot;citeprocText&quot;:&quot;&lt;sup&gt;62,63&lt;/sup&gt;&quot;,&quot;manualOverrideText&quot;:&quot;&quot;},&quot;citationTag&quot;:&quot;MENDELEY_CITATION_v3_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&quot;,&quot;citationItems&quot;:[{&quot;id&quot;:&quot;b37ac303-713e-3bc0-8352-fa9e490469d1&quot;,&quot;itemData&quot;:{&quot;type&quot;:&quot;article-journal&quot;,&quot;id&quot;:&quot;b37ac303-713e-3bc0-8352-fa9e490469d1&quot;,&quot;title&quot;:&quot;Is Weight Loss Associated with Less Progression of Changes in Knee Articular Cartilage among Obese and Overweight Patients as Assessed with MR Imaging over 48 Months? Data from the Osteoarthritis Initiative&quot;,&quot;author&quot;:[{&quot;family&quot;:&quot;Gersing&quot;,&quot;given&quot;:&quot;Alexandra S.&quot;,&quot;parse-names&quot;:false,&quot;dropping-particle&quot;:&quot;&quot;,&quot;non-dropping-particle&quot;:&quot;&quot;},{&quot;family&quot;:&quot;Schwaiger&quot;,&quot;given&quot;:&quot;Benedikt J.&quot;,&quot;parse-names&quot;:false,&quot;dropping-particle&quot;:&quot;&quot;,&quot;non-dropping-particle&quot;:&quot;&quot;},{&quot;family&quot;:&quot;Nevitt&quot;,&quot;given&quot;:&quot;Michael C.&quot;,&quot;parse-names&quot;:false,&quot;dropping-particle&quot;:&quot;&quot;,&quot;non-dropping-particle&quot;:&quot;&quot;},{&quot;family&quot;:&quot;Joseph&quot;,&quot;given&quot;:&quot;Gabby B.&quot;,&quot;parse-names&quot;:false,&quot;dropping-particle&quot;:&quot;&quot;,&quot;non-dropping-particle&quot;:&quot;&quot;},{&quot;family&quot;:&quot;Chanchek&quot;,&quot;given&quot;:&quot;Nattagan&quot;,&quot;parse-names&quot;:false,&quot;dropping-particle&quot;:&quot;&quot;,&quot;non-dropping-particle&quot;:&quot;&quot;},{&quot;family&quot;:&quot;Guimaraes&quot;,&quot;given&quot;:&quot;Julio B.&quot;,&quot;parse-names&quot;:false,&quot;dropping-particle&quot;:&quot;&quot;,&quot;non-dropping-particle&quot;:&quot;&quot;},{&quot;family&quot;:&quot;Mbapte Wamba&quot;,&quot;given&quot;:&quot;John&quot;,&quot;parse-names&quot;:false,&quot;dropping-particle&quot;:&quot;&quot;,&quot;non-dropping-particle&quot;:&quot;&quot;},{&quot;family&quot;:&quot;Facchetti&quot;,&quot;given&quot;:&quot;Luca&quot;,&quot;parse-names&quot;:false,&quot;dropping-particle&quot;:&quot;&quot;,&quot;non-dropping-particle&quot;:&quot;&quot;},{&quot;family&quot;:&quot;McCulloch&quot;,&quot;given&quot;:&quot;Charles E.&quot;,&quot;parse-names&quot;:false,&quot;dropping-particle&quot;:&quot;&quot;,&quot;non-dropping-particle&quot;:&quot;&quot;},{&quot;family&quot;:&quot;Link&quot;,&quot;given&quot;:&quot;Thomas M.&quot;,&quot;parse-names&quot;:false,&quot;dropping-particle&quot;:&quot;&quot;,&quot;non-dropping-particle&quot;:&quot;&quot;}],&quot;container-title&quot;:&quot;Radiology&quot;,&quot;container-title-short&quot;:&quot;Radiology&quot;,&quot;DOI&quot;:&quot;10.1148/radiol.2017161005&quot;,&quot;ISSN&quot;:&quot;0033-8419&quot;,&quot;issued&quot;:{&quot;date-parts&quot;:[[2017,8]]},&quot;page&quot;:&quot;508-520&quot;,&quot;issue&quot;:&quot;2&quot;,&quot;volume&quot;:&quot;284&quot;},&quot;isTemporary&quot;:false},{&quot;id&quot;:&quot;839ef30d-2c48-3511-b156-780433f15023&quot;,&quot;itemData&quot;:{&quot;type&quot;:&quot;article-journal&quot;,&quot;id&quot;:&quot;839ef30d-2c48-3511-b156-780433f15023&quot;,&quot;title&quot;:&quot;Weight reduction and the impact on apnea-hypopnea index: A systematic meta-analysis&quot;,&quot;author&quot;:[{&quot;family&quot;:&quot;Malhotra&quot;,&quot;given&quot;:&quot;Atul&quot;,&quot;parse-names&quot;:false,&quot;dropping-particle&quot;:&quot;&quot;,&quot;non-dropping-particle&quot;:&quot;&quot;},{&quot;family&quot;:&quot;Heilmann&quot;,&quot;given&quot;:&quot;Cory R.&quot;,&quot;parse-names&quot;:false,&quot;dropping-particle&quot;:&quot;&quot;,&quot;non-dropping-particle&quot;:&quot;&quot;},{&quot;family&quot;:&quot;Banerjee&quot;,&quot;given&quot;:&quot;Kushal K.&quot;,&quot;parse-names&quot;:false,&quot;dropping-particle&quot;:&quot;&quot;,&quot;non-dropping-particle&quot;:&quot;&quot;},{&quot;family&quot;:&quot;Dunn&quot;,&quot;given&quot;:&quot;Julia P.&quot;,&quot;parse-names&quot;:false,&quot;dropping-particle&quot;:&quot;&quot;,&quot;non-dropping-particle&quot;:&quot;&quot;},{&quot;family&quot;:&quot;Bunck&quot;,&quot;given&quot;:&quot;Mathijs C.&quot;,&quot;parse-names&quot;:false,&quot;dropping-particle&quot;:&quot;&quot;,&quot;non-dropping-particle&quot;:&quot;&quot;},{&quot;family&quot;:&quot;Bednarik&quot;,&quot;given&quot;:&quot;Josef&quot;,&quot;parse-names&quot;:false,&quot;dropping-particle&quot;:&quot;&quot;,&quot;non-dropping-particle&quot;:&quot;&quot;}],&quot;container-title&quot;:&quot;Sleep Medicine&quot;,&quot;container-title-short&quot;:&quot;Sleep Med&quot;,&quot;DOI&quot;:&quot;10.1016/j.sleep.2024.06.014&quot;,&quot;ISSN&quot;:&quot;13899457&quot;,&quot;issued&quot;:{&quot;date-parts&quot;:[[2024,9]]},&quot;page&quot;:&quot;26-31&quot;,&quot;volume&quot;:&quot;121&quot;},&quot;isTemporary&quot;:false}]},{&quot;citationID&quot;:&quot;MENDELEY_CITATION_e0457ab6-aff8-4531-ad5c-2bd8a8aa9671&quot;,&quot;properties&quot;:{&quot;noteIndex&quot;:0},&quot;isEdited&quot;:false,&quot;manualOverride&quot;:{&quot;isManuallyOverridden&quot;:false,&quot;citeprocText&quot;:&quot;&lt;sup&gt;64&lt;/sup&gt;&quot;,&quot;manualOverrideText&quot;:&quot;&quot;},&quot;citationTag&quot;:&quot;MENDELEY_CITATION_v3_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&quot;,&quot;citationItems&quot;:[{&quot;id&quot;:&quot;7d7c644c-eafc-3b59-bfa4-3760d54ae9ba&quot;,&quot;itemData&quot;:{&quot;type&quot;:&quot;article-journal&quot;,&quot;id&quot;:&quot;7d7c644c-eafc-3b59-bfa4-3760d54ae9ba&quot;,&quot;title&quot;:&quot;Mental Health Implications of Weight Loss Medications: A Narrative Review&quot;,&quot;author&quot;:[{&quot;family&quot;:&quot;Harding&quot;,&quot;given&quot;:&quot;Shari&quot;,&quot;parse-names&quot;:false,&quot;dropping-particle&quot;:&quot;&quot;,&quot;non-dropping-particle&quot;:&quot;&quot;}],&quot;container-title&quot;:&quot;The Journal for Nurse Practitioners&quot;,&quot;DOI&quot;:&quot;10.1016/j.nurpra.2024.105207&quot;,&quot;ISSN&quot;:&quot;15554155&quot;,&quot;issued&quot;:{&quot;date-parts&quot;:[[2024,11]]},&quot;page&quot;:&quot;105207&quot;,&quot;issue&quot;:&quot;10&quot;,&quot;volume&quot;:&quot;20&quot;,&quot;container-title-short&quot;:&quot;&quot;},&quot;isTemporary&quot;:false}]},{&quot;citationID&quot;:&quot;MENDELEY_CITATION_b6ea872c-a720-4761-858a-1e010e79a81c&quot;,&quot;properties&quot;:{&quot;noteIndex&quot;:0},&quot;isEdited&quot;:false,&quot;manualOverride&quot;:{&quot;isManuallyOverridden&quot;:false,&quot;citeprocText&quot;:&quot;&lt;sup&gt;65&lt;/sup&gt;&quot;,&quot;manualOverrideText&quot;:&quot;&quot;},&quot;citationTag&quot;:&quot;MENDELEY_CITATION_v3_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&quot;,&quot;citationItems&quot;:[{&quot;id&quot;:&quot;d5a806cd-a58e-313a-a7b2-20bd633275d1&quot;,&quot;itemData&quot;:{&quot;type&quot;:&quot;article-journal&quot;,&quot;id&quot;:&quot;d5a806cd-a58e-313a-a7b2-20bd633275d1&quot;,&quot;title&quot;:&quot;Glucagon-like peptide-1 receptor agonists and risk of thyroid cancer: A systematic review and meta-analysis of randomized controlled trials.&quot;,&quot;author&quot;:[{&quot;family&quot;:&quot;Silverii&quot;,&quot;given&quot;:&quot;Giovanni Antonio&quot;,&quot;parse-names&quot;:false,&quot;dropping-particle&quot;:&quot;&quot;,&quot;non-dropping-particle&quot;:&quot;&quot;},{&quot;family&quot;:&quot;Monami&quot;,&quot;given&quot;:&quot;Matteo&quot;,&quot;parse-names&quot;:false,&quot;dropping-particle&quot;:&quot;&quot;,&quot;non-dropping-particle&quot;:&quot;&quot;},{&quot;family&quot;:&quot;Gallo&quot;,&quot;given&quot;:&quot;Marco&quot;,&quot;parse-names&quot;:false,&quot;dropping-particle&quot;:&quot;&quot;,&quot;non-dropping-particle&quot;:&quot;&quot;},{&quot;family&quot;:&quot;Ragni&quot;,&quot;given&quot;:&quot;Alberto&quot;,&quot;parse-names&quot;:false,&quot;dropping-particle&quot;:&quot;&quot;,&quot;non-dropping-particle&quot;:&quot;&quot;},{&quot;family&quot;:&quot;Prattichizzo&quot;,&quot;given&quot;:&quot;Francesco&quot;,&quot;parse-names&quot;:false,&quot;dropping-particle&quot;:&quot;&quot;,&quot;non-dropping-particle&quot;:&quot;&quot;},{&quot;family&quot;:&quot;Renzelli&quot;,&quot;given&quot;:&quot;Valerio&quot;,&quot;parse-names&quot;:false,&quot;dropping-particle&quot;:&quot;&quot;,&quot;non-dropping-particle&quot;:&quot;&quot;},{&quot;family&quot;:&quot;Ceriello&quot;,&quot;given&quot;:&quot;Antonio&quot;,&quot;parse-names&quot;:false,&quot;dropping-particle&quot;:&quot;&quot;,&quot;non-dropping-particle&quot;:&quot;&quot;},{&quot;family&quot;:&quot;Mannucci&quot;,&quot;given&quot;:&quot;Edoardo&quot;,&quot;parse-names&quot;:false,&quot;dropping-particle&quot;:&quot;&quot;,&quot;non-dropping-particle&quot;:&quot;&quot;}],&quot;container-title&quot;:&quot;Diabetes, obesity &amp; metabolism&quot;,&quot;container-title-short&quot;:&quot;Diabetes Obes Metab&quot;,&quot;DOI&quot;:&quot;10.1111/dom.15382&quot;,&quot;ISSN&quot;:&quot;1463-1326&quot;,&quot;PMID&quot;:&quot;38018310&quot;,&quot;issued&quot;:{&quot;date-parts&quot;:[[2024,3]]},&quot;page&quot;:&quot;891-900&quot;,&quot;abstract&quot;:&quot;AIM To conduct a meta-analysis of randomized clinical trials (RCTs) to investigate whether there is an association between glucagon-like peptide-1 receptor agonist (GLP-1RA) treatment and thyroid cancer. MATERIALS AND METHODS In this meta-analysis of RCTs, we included studies comparing a GLP-1RA with any comparator, lasting at least 52 weeks, and reporting the incidence of adverse events independently of the principal endpoint and population. All cases of thyroid cancer were collected. RESULTS We retrieved 64 trials, 26 of which reported at least one incident case of thyroid cancer. GLP-1RA treatment was associated with a significant increase in the risk of overall thyroid cancer (Mantel-Haenzel odds ratio [MH-OR] 1.52 [95% confidence interval {CI} 1.01, 2.29]; P = 0.04, I2  = 0%), with a fragility index of 1, and a 5-year number needed to harm of 1349. The association remained significant when including only trials lasting at least 104 weeks (MH-OR 1.76 [95% CI 1.00, 3.12]; P = 0.05). No significant association was found for papillary thyroid cancer (MH-OR 1.54 [95% CI 0.77, 3.06]; P = 0.22) or medullary thyroid cancer (MH-OR 1.44 [95% CI 0.23, 9.16]; P = 0.55). CONCLUSIONS Our meta-analysis showed that GLP-1RA treatment could be associated with a moderate increase in relative risk for thyroid cancer in clinical trials, with a small increase in absolute risk. Studies of longer duration are required to assess the clinical implications of this finding.&quot;,&quot;issue&quot;:&quot;3&quot;,&quot;volume&quot;:&quot;26&quot;},&quot;isTemporary&quot;:false}]},{&quot;citationID&quot;:&quot;MENDELEY_CITATION_d9ad979b-6306-42cd-912a-6643be12edee&quot;,&quot;properties&quot;:{&quot;noteIndex&quot;:0},&quot;isEdited&quot;:false,&quot;manualOverride&quot;:{&quot;isManuallyOverridden&quot;:false,&quot;citeprocText&quot;:&quot;&lt;sup&gt;66–68&lt;/sup&gt;&quot;,&quot;manualOverrideText&quot;:&quot;&quot;},&quot;citationTag&quot;:&quot;MENDELEY_CITATION_v3_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&quot;,&quot;citationItems&quot;:[{&quot;id&quot;:&quot;4f9f9cb9-2353-364e-a677-692eedc41633&quot;,&quot;itemData&quot;:{&quot;type&quot;:&quot;article-journal&quot;,&quot;id&quot;:&quot;4f9f9cb9-2353-364e-a677-692eedc41633&quot;,&quot;title&quot;:&quot;Longitudinal Analysis of Obesity Drug Use and Public Awareness&quot;,&quot;author&quot;:[{&quot;family&quot;:&quot;Berning&quot;,&quot;given&quot;:&quot;Philipp&quot;,&quot;parse-names&quot;:false,&quot;dropping-particle&quot;:&quot;&quot;,&quot;non-dropping-particle&quot;:&quot;&quot;},{&quot;family&quot;:&quot;Adhikari&quot;,&quot;given&quot;:&quot;Rishav&quot;,&quot;parse-names&quot;:false,&quot;dropping-particle&quot;:&quot;&quot;,&quot;non-dropping-particle&quot;:&quot;&quot;},{&quot;family&quot;:&quot;Schroer&quot;,&quot;given&quot;:&quot;Adrian E.&quot;,&quot;parse-names&quot;:false,&quot;dropping-particle&quot;:&quot;&quot;,&quot;non-dropping-particle&quot;:&quot;&quot;},{&quot;family&quot;:&quot;Jelwan&quot;,&quot;given&quot;:&quot;Yara A.&quot;,&quot;parse-names&quot;:false,&quot;dropping-particle&quot;:&quot;&quot;,&quot;non-dropping-particle&quot;:&quot;&quot;},{&quot;family&quot;:&quot;Razavi&quot;,&quot;given&quot;:&quot;Alexander C.&quot;,&quot;parse-names&quot;:false,&quot;dropping-particle&quot;:&quot;&quot;,&quot;non-dropping-particle&quot;:&quot;&quot;},{&quot;family&quot;:&quot;Blaha&quot;,&quot;given&quot;:&quot;Michael J.&quot;,&quot;parse-names&quot;:false,&quot;dropping-particle&quot;:&quot;&quot;,&quot;non-dropping-particle&quot;:&quot;&quot;},{&quot;family&quot;:&quot;Dzaye&quot;,&quot;given&quot;:&quot;Omar&quot;,&quot;parse-names&quot;:false,&quot;dropping-particle&quot;:&quot;&quot;,&quot;non-dropping-particle&quot;:&quot;&quot;}],&quot;container-title&quot;:&quot;JAMA Network Open&quot;,&quot;container-title-short&quot;:&quot;JAMA Netw Open&quot;,&quot;DOI&quot;:&quot;10.1001/jamanetworkopen.2024.57232&quot;,&quot;ISSN&quot;:&quot;2574-3805&quot;,&quot;issued&quot;:{&quot;date-parts&quot;:[[2025,1,29]]},&quot;page&quot;:&quot;e2457232&quot;,&quot;issue&quot;:&quot;1&quot;,&quot;volume&quot;:&quot;8&quot;},&quot;isTemporary&quot;:false},{&quot;id&quot;:&quot;966b4c94-4965-39d8-8466-d4f35e9c88cc&quot;,&quot;itemData&quot;:{&quot;type&quot;:&quot;article-journal&quot;,&quot;id&quot;:&quot;966b4c94-4965-39d8-8466-d4f35e9c88cc&quot;,&quot;title&quot;:&quot;International lack of equity in modern obesity therapy: the critical need for change in health policy&quot;,&quot;author&quot;:[{&quot;family&quot;:&quot;Roser&quot;,&quot;given&quot;:&quot;Pia&quot;,&quot;parse-names&quot;:false,&quot;dropping-particle&quot;:&quot;&quot;,&quot;non-dropping-particle&quot;:&quot;&quot;},{&quot;family&quot;:&quot;Bajaj&quot;,&quot;given&quot;:&quot;Simar S.&quot;,&quot;parse-names&quot;:false,&quot;dropping-particle&quot;:&quot;&quot;,&quot;non-dropping-particle&quot;:&quot;&quot;},{&quot;family&quot;:&quot;Stanford&quot;,&quot;given&quot;:&quot;Fatima Cody&quot;,&quot;parse-names&quot;:false,&quot;dropping-particle&quot;:&quot;&quot;,&quot;non-dropping-particle&quot;:&quot;&quot;}],&quot;container-title&quot;:&quot;International Journal of Obesity&quot;,&quot;container-title-short&quot;:&quot;Int J Obes&quot;,&quot;DOI&quot;:&quot;10.1038/s41366-022-01176-2&quot;,&quot;ISSN&quot;:&quot;0307-0565&quot;,&quot;issued&quot;:{&quot;date-parts&quot;:[[2022,9,1]]},&quot;page&quot;:&quot;1571-1572&quot;,&quot;issue&quot;:&quot;9&quot;,&quot;volume&quot;:&quot;46&quot;},&quot;isTemporary&quot;:false},{&quot;id&quot;:&quot;e62e3278-3bcd-37b3-b621-1058e4473657&quot;,&quot;itemData&quot;:{&quot;type&quot;:&quot;article-journal&quot;,&quot;id&quot;:&quot;e62e3278-3bcd-37b3-b621-1058e4473657&quot;,&quot;title&quot;:&quot;Regulatory challenges for new drugs to treat obesity and comorbid metabolic disorders&quot;,&quot;author&quot;:[{&quot;family&quot;:&quot;Heal&quot;,&quot;given&quot;:&quot;David J.&quot;,&quot;parse-names&quot;:false,&quot;dropping-particle&quot;:&quot;&quot;,&quot;non-dropping-particle&quot;:&quot;&quot;},{&quot;family&quot;:&quot;Gosden&quot;,&quot;given&quot;:&quot;Jane&quot;,&quot;parse-names&quot;:false,&quot;dropping-particle&quot;:&quot;&quot;,&quot;non-dropping-particle&quot;:&quot;&quot;},{&quot;family&quot;:&quot;Smith&quot;,&quot;given&quot;:&quot;Sharon L.&quot;,&quot;parse-names&quot;:false,&quot;dropping-particle&quot;:&quot;&quot;,&quot;non-dropping-particle&quot;:&quot;&quot;}],&quot;container-title&quot;:&quot;British Journal of Clinical Pharmacology&quot;,&quot;container-title-short&quot;:&quot;Br J Clin Pharmacol&quot;,&quot;DOI&quot;:&quot;10.1111/j.1365-2125.2009.03549.x&quot;,&quot;ISSN&quot;:&quot;0306-5251&quot;,&quot;issued&quot;:{&quot;date-parts&quot;:[[2009,12,27]]},&quot;page&quot;:&quot;861-874&quot;,&quot;abstract&quot;:&quot;&lt;p&gt;Obesity is a major cause of morbidity and mortality through cardio‐ and cerebrovascular diseases and cancer. The metabolic consequences of obesity include dyslipidaemia, hypertension, proinflammatory atherogenesis, pre‐diabetes and Type 2 diabetes. For a significant proportion of patients, pharmacotherapy to tackle obesity is required as adjunctive support to diet, exercise and lifestyle modification. To this end, the pharmaceutical industry is pursuing many novel drug targets. Although this view is probably not justified, the recent tribulations of rimonabant have created a perception that the regulatory bar for the approval of antiobesity drugs has been raised. Although &amp;gt;5% of placebo‐subtracted weight loss maintained over 1 year is the primary efficacy end‐point, it is improvements in cardiovascular risk factors that the Food and Drug Administration (FDA) and European Medicines Agency (EMEA) require to grant approval. Safety aspects are also critical in this indication. Many companies are now switching development of their antiobesity drug candidates into other metabolic disorders. Type 2 diabetes is accepted by the industry and FDA, but not EMEA, as the most appropriate alternative. On the other hand, improvements in plasma lipids produced by antiobesity drugs are moderate compared with established therapies, suggesting dyslipidaemia is not a viable development option. Metabolic Syndrome is not accepted by FDA or EMEA as a discrete disease and the agencies will not licence antiobesity drugs for its treatment. The regulatory environment for antiobesity drugs and the spectrum of indications for which they can be approved could change dramatically if positive data for sibutramine emerge from the SCOUT outcome trial.&lt;/p&gt;&quot;,&quot;issue&quot;:&quot;6&quot;,&quot;volume&quot;:&quot;68&quot;},&quot;isTemporary&quot;:false}]}]"/>
    <we:property name="MENDELEY_CITATIONS_LOCALE_CODE" value="&quot;en-GB&quot;"/>
    <we:property name="MENDELEY_CITATIONS_STYLE" value="{&quot;id&quot;:&quot;https://www.zotero.org/styles/nature-medicine&quot;,&quot;title&quot;:&quot;Nature Medicin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AsAud1OPsQ132bc81uSfnTN2OIQ==">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</go:docsCustomData>
</go:gDocsCustomXmlDataStorage>
</file>

<file path=customXml/itemProps1.xml><?xml version="1.0" encoding="utf-8"?>
<ds:datastoreItem xmlns:ds="http://schemas.openxmlformats.org/officeDocument/2006/customXml" ds:itemID="{640571A3-5C13-404D-8F01-497349DA152A}">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7</Pages>
  <Words>901</Words>
  <Characters>5139</Characters>
  <Application>Microsoft Office Word</Application>
  <DocSecurity>0</DocSecurity>
  <Lines>42</Lines>
  <Paragraphs>12</Paragraphs>
  <ScaleCrop>false</ScaleCrop>
  <HeadingPairs>
    <vt:vector size="6" baseType="variant">
      <vt:variant>
        <vt:lpstr>Título</vt:lpstr>
      </vt:variant>
      <vt:variant>
        <vt:i4>1</vt:i4>
      </vt:variant>
      <vt:variant>
        <vt:lpstr>Titolo</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6028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Monica Zese</dc:creator>
  <cp:lastModifiedBy>Trupti Sudge</cp:lastModifiedBy>
  <cp:revision>2</cp:revision>
  <cp:lastPrinted>2025-04-21T06:44:00Z</cp:lastPrinted>
  <dcterms:created xsi:type="dcterms:W3CDTF">2025-04-21T06:47:00Z</dcterms:created>
  <dcterms:modified xsi:type="dcterms:W3CDTF">2025-04-21T06:47:00Z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08514df318516feceb5b3e4048054f0269c39fae1c5c4d0b772d467f9e872966</vt:lpwstr>
  </property>
</Properties>
</file>