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3016"/>
        <w:gridCol w:w="2352"/>
        <w:gridCol w:w="3005"/>
        <w:gridCol w:w="2307"/>
        <w:gridCol w:w="9"/>
      </w:tblGrid>
      <w:tr w:rsidR="00C95D56" w:rsidRPr="00C95D56" w14:paraId="274B97C7" w14:textId="77777777" w:rsidTr="4A5CA857">
        <w:trPr>
          <w:jc w:val="center"/>
        </w:trPr>
        <w:tc>
          <w:tcPr>
            <w:tcW w:w="10954" w:type="dxa"/>
            <w:gridSpan w:val="6"/>
            <w:tcBorders>
              <w:top w:val="nil"/>
              <w:bottom w:val="nil"/>
            </w:tcBorders>
          </w:tcPr>
          <w:p w14:paraId="37152135" w14:textId="77777777" w:rsidR="00487AF1" w:rsidRPr="00C95D56" w:rsidRDefault="4A5CA857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Table 1</w:t>
            </w: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. Allostatic Load Clinically Relevant Cut-points</w:t>
            </w:r>
          </w:p>
          <w:p w14:paraId="69A2D829" w14:textId="77777777" w:rsidR="00553BB5" w:rsidRPr="00C95D56" w:rsidRDefault="00553BB5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D56" w:rsidRPr="00C95D56" w14:paraId="515C32CB" w14:textId="77777777" w:rsidTr="4A5CA857">
        <w:trPr>
          <w:gridAfter w:val="1"/>
          <w:wAfter w:w="9" w:type="dxa"/>
          <w:jc w:val="center"/>
        </w:trPr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0A82F0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Biomarker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204DFC45" w14:textId="77777777" w:rsidR="00487AF1" w:rsidRPr="00C95D56" w:rsidRDefault="00487AF1" w:rsidP="00D424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High-Risk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6AD396B1" w14:textId="77777777" w:rsidR="00487AF1" w:rsidRPr="00C95D56" w:rsidRDefault="00487AF1" w:rsidP="00D424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Moderate-Risk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5248E3E9" w14:textId="77777777" w:rsidR="00487AF1" w:rsidRPr="00C95D56" w:rsidRDefault="00487AF1" w:rsidP="00D424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Low-Risk</w:t>
            </w:r>
          </w:p>
        </w:tc>
      </w:tr>
      <w:tr w:rsidR="00C95D56" w:rsidRPr="00C95D56" w14:paraId="002E8598" w14:textId="77777777" w:rsidTr="4A5CA857">
        <w:trPr>
          <w:gridAfter w:val="1"/>
          <w:wAfter w:w="9" w:type="dxa"/>
          <w:jc w:val="center"/>
        </w:trPr>
        <w:tc>
          <w:tcPr>
            <w:tcW w:w="265" w:type="dxa"/>
            <w:tcBorders>
              <w:top w:val="single" w:sz="4" w:space="0" w:color="auto"/>
              <w:bottom w:val="nil"/>
            </w:tcBorders>
          </w:tcPr>
          <w:p w14:paraId="591564B8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nil"/>
            </w:tcBorders>
          </w:tcPr>
          <w:p w14:paraId="24C5D1EB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Systolic Blood Pressure</w:t>
            </w:r>
          </w:p>
        </w:tc>
        <w:tc>
          <w:tcPr>
            <w:tcW w:w="2352" w:type="dxa"/>
            <w:tcBorders>
              <w:top w:val="single" w:sz="4" w:space="0" w:color="auto"/>
              <w:bottom w:val="nil"/>
            </w:tcBorders>
          </w:tcPr>
          <w:p w14:paraId="5412ED8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≥150 mmHg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752E2C2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120 to &lt; 150 mmHg</w:t>
            </w:r>
          </w:p>
        </w:tc>
        <w:tc>
          <w:tcPr>
            <w:tcW w:w="2307" w:type="dxa"/>
            <w:tcBorders>
              <w:top w:val="single" w:sz="4" w:space="0" w:color="auto"/>
              <w:bottom w:val="nil"/>
            </w:tcBorders>
          </w:tcPr>
          <w:p w14:paraId="075FC5A8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120 mmHg</w:t>
            </w:r>
          </w:p>
        </w:tc>
      </w:tr>
      <w:tr w:rsidR="00C95D56" w:rsidRPr="00C95D56" w14:paraId="3919FE94" w14:textId="77777777" w:rsidTr="4A5CA857">
        <w:trPr>
          <w:gridAfter w:val="1"/>
          <w:wAfter w:w="9" w:type="dxa"/>
          <w:jc w:val="center"/>
        </w:trPr>
        <w:tc>
          <w:tcPr>
            <w:tcW w:w="265" w:type="dxa"/>
            <w:tcBorders>
              <w:top w:val="nil"/>
            </w:tcBorders>
          </w:tcPr>
          <w:p w14:paraId="13C7B73E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</w:tcBorders>
          </w:tcPr>
          <w:p w14:paraId="6FCD80A4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Diastolic Blood Pressure</w:t>
            </w:r>
          </w:p>
        </w:tc>
        <w:tc>
          <w:tcPr>
            <w:tcW w:w="2352" w:type="dxa"/>
            <w:tcBorders>
              <w:top w:val="nil"/>
            </w:tcBorders>
          </w:tcPr>
          <w:p w14:paraId="39CD07D9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≥90 mmHg</w:t>
            </w:r>
          </w:p>
        </w:tc>
        <w:tc>
          <w:tcPr>
            <w:tcW w:w="3005" w:type="dxa"/>
            <w:tcBorders>
              <w:top w:val="nil"/>
            </w:tcBorders>
          </w:tcPr>
          <w:p w14:paraId="09B2EE05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80 to &lt; 90 mmHg</w:t>
            </w:r>
          </w:p>
        </w:tc>
        <w:tc>
          <w:tcPr>
            <w:tcW w:w="2307" w:type="dxa"/>
            <w:tcBorders>
              <w:top w:val="nil"/>
            </w:tcBorders>
          </w:tcPr>
          <w:p w14:paraId="3061F5A8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80 mmHg</w:t>
            </w:r>
          </w:p>
        </w:tc>
      </w:tr>
      <w:tr w:rsidR="00C95D56" w:rsidRPr="00C95D56" w14:paraId="1290E9E0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354857B9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335A1386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Body Mass Index (BMI)</w:t>
            </w:r>
          </w:p>
        </w:tc>
        <w:tc>
          <w:tcPr>
            <w:tcW w:w="2352" w:type="dxa"/>
          </w:tcPr>
          <w:p w14:paraId="21ABC1D1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≥30 kg/m3</w:t>
            </w:r>
          </w:p>
        </w:tc>
        <w:tc>
          <w:tcPr>
            <w:tcW w:w="3005" w:type="dxa"/>
          </w:tcPr>
          <w:p w14:paraId="5537230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25 to &lt; 30 kg/m3</w:t>
            </w:r>
          </w:p>
        </w:tc>
        <w:tc>
          <w:tcPr>
            <w:tcW w:w="2307" w:type="dxa"/>
          </w:tcPr>
          <w:p w14:paraId="3F469A0E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18 to &lt; 25 kg/m3</w:t>
            </w:r>
          </w:p>
        </w:tc>
      </w:tr>
      <w:tr w:rsidR="00C95D56" w:rsidRPr="00C95D56" w14:paraId="3C747D96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5C68E13C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3E9590BD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Glycohemoglobin</w:t>
            </w:r>
          </w:p>
        </w:tc>
        <w:tc>
          <w:tcPr>
            <w:tcW w:w="2352" w:type="dxa"/>
          </w:tcPr>
          <w:p w14:paraId="0ADE899D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≥6.5%</w:t>
            </w:r>
          </w:p>
        </w:tc>
        <w:tc>
          <w:tcPr>
            <w:tcW w:w="3005" w:type="dxa"/>
          </w:tcPr>
          <w:p w14:paraId="1652158B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5.7% to &lt; 6.5%</w:t>
            </w:r>
          </w:p>
        </w:tc>
        <w:tc>
          <w:tcPr>
            <w:tcW w:w="2307" w:type="dxa"/>
          </w:tcPr>
          <w:p w14:paraId="6611303D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5.7%</w:t>
            </w:r>
          </w:p>
        </w:tc>
      </w:tr>
      <w:tr w:rsidR="00C95D56" w:rsidRPr="00C95D56" w14:paraId="536DE686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5C02ACC5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6DAAF421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2352" w:type="dxa"/>
          </w:tcPr>
          <w:p w14:paraId="52648BC6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≥240 mg/dL</w:t>
            </w:r>
          </w:p>
        </w:tc>
        <w:tc>
          <w:tcPr>
            <w:tcW w:w="3005" w:type="dxa"/>
          </w:tcPr>
          <w:p w14:paraId="76531972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200 to &lt; 240 mg/dL</w:t>
            </w:r>
          </w:p>
        </w:tc>
        <w:tc>
          <w:tcPr>
            <w:tcW w:w="2307" w:type="dxa"/>
          </w:tcPr>
          <w:p w14:paraId="6D04278B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200 mg/dL</w:t>
            </w:r>
          </w:p>
        </w:tc>
      </w:tr>
      <w:tr w:rsidR="00C95D56" w:rsidRPr="00C95D56" w14:paraId="6A7B7FBC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3A31733A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161E5C07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HDL cholesterol</w:t>
            </w:r>
          </w:p>
        </w:tc>
        <w:tc>
          <w:tcPr>
            <w:tcW w:w="2352" w:type="dxa"/>
          </w:tcPr>
          <w:p w14:paraId="25BD37DC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40 mg/dL</w:t>
            </w:r>
          </w:p>
        </w:tc>
        <w:tc>
          <w:tcPr>
            <w:tcW w:w="3005" w:type="dxa"/>
          </w:tcPr>
          <w:p w14:paraId="6714B90D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40 to &lt; 60 mg/dL</w:t>
            </w:r>
          </w:p>
        </w:tc>
        <w:tc>
          <w:tcPr>
            <w:tcW w:w="2307" w:type="dxa"/>
          </w:tcPr>
          <w:p w14:paraId="210C2887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≥60 mg/dL</w:t>
            </w:r>
          </w:p>
        </w:tc>
      </w:tr>
      <w:tr w:rsidR="00C95D56" w:rsidRPr="00C95D56" w14:paraId="143EFE4F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1EE02E15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1954ACDB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Total/HDL cholesterol ratio</w:t>
            </w:r>
          </w:p>
        </w:tc>
        <w:tc>
          <w:tcPr>
            <w:tcW w:w="2352" w:type="dxa"/>
          </w:tcPr>
          <w:p w14:paraId="6077FD23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≥6</w:t>
            </w:r>
          </w:p>
        </w:tc>
        <w:tc>
          <w:tcPr>
            <w:tcW w:w="3005" w:type="dxa"/>
          </w:tcPr>
          <w:p w14:paraId="76370EAA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5 to &lt; 6</w:t>
            </w:r>
          </w:p>
        </w:tc>
        <w:tc>
          <w:tcPr>
            <w:tcW w:w="2307" w:type="dxa"/>
          </w:tcPr>
          <w:p w14:paraId="393A7FA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5</w:t>
            </w:r>
          </w:p>
        </w:tc>
      </w:tr>
      <w:tr w:rsidR="00C95D56" w:rsidRPr="00C95D56" w14:paraId="0EE66582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4FAEE6BA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03D65919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C-reactive protein</w:t>
            </w:r>
          </w:p>
        </w:tc>
        <w:tc>
          <w:tcPr>
            <w:tcW w:w="2352" w:type="dxa"/>
          </w:tcPr>
          <w:p w14:paraId="5124BA4B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≥3 mg/L</w:t>
            </w:r>
          </w:p>
        </w:tc>
        <w:tc>
          <w:tcPr>
            <w:tcW w:w="3005" w:type="dxa"/>
          </w:tcPr>
          <w:p w14:paraId="090BC184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1 to &lt; 3 mg/L</w:t>
            </w:r>
          </w:p>
        </w:tc>
        <w:tc>
          <w:tcPr>
            <w:tcW w:w="2307" w:type="dxa"/>
          </w:tcPr>
          <w:p w14:paraId="230B9882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1 mg/L</w:t>
            </w:r>
          </w:p>
        </w:tc>
      </w:tr>
      <w:tr w:rsidR="00C95D56" w:rsidRPr="00C95D56" w14:paraId="6DFD645A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37D0DB22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627375F3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2352" w:type="dxa"/>
          </w:tcPr>
          <w:p w14:paraId="0280D9E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3.0 μg/mL</w:t>
            </w:r>
          </w:p>
        </w:tc>
        <w:tc>
          <w:tcPr>
            <w:tcW w:w="3005" w:type="dxa"/>
          </w:tcPr>
          <w:p w14:paraId="24331DC0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3.0 to &lt; 3.8 μg/ mL</w:t>
            </w:r>
          </w:p>
        </w:tc>
        <w:tc>
          <w:tcPr>
            <w:tcW w:w="2307" w:type="dxa"/>
          </w:tcPr>
          <w:p w14:paraId="58090B25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≥3.8 μg/mL</w:t>
            </w:r>
          </w:p>
        </w:tc>
      </w:tr>
      <w:tr w:rsidR="00C95D56" w:rsidRPr="00C95D56" w14:paraId="22B99E74" w14:textId="77777777" w:rsidTr="4A5CA857">
        <w:trPr>
          <w:gridAfter w:val="1"/>
          <w:wAfter w:w="9" w:type="dxa"/>
          <w:jc w:val="center"/>
        </w:trPr>
        <w:tc>
          <w:tcPr>
            <w:tcW w:w="265" w:type="dxa"/>
          </w:tcPr>
          <w:p w14:paraId="2CFFCFB3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14:paraId="6CCFDB5E" w14:textId="77777777" w:rsidR="00487AF1" w:rsidRPr="00C95D56" w:rsidRDefault="00487AF1" w:rsidP="00D424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eastAsia="Calibri" w:hAnsi="Times New Roman" w:cs="Times New Roman"/>
                <w:sz w:val="24"/>
                <w:szCs w:val="24"/>
              </w:rPr>
              <w:t>Creatinine clearance</w:t>
            </w:r>
          </w:p>
        </w:tc>
        <w:tc>
          <w:tcPr>
            <w:tcW w:w="2352" w:type="dxa"/>
          </w:tcPr>
          <w:p w14:paraId="7D1FA114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&lt; 30 mL/min/1.73 m2</w:t>
            </w:r>
          </w:p>
        </w:tc>
        <w:tc>
          <w:tcPr>
            <w:tcW w:w="3005" w:type="dxa"/>
          </w:tcPr>
          <w:p w14:paraId="417366E4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30 to &lt; 60 mL/min/1.73 m2</w:t>
            </w:r>
          </w:p>
        </w:tc>
        <w:tc>
          <w:tcPr>
            <w:tcW w:w="2307" w:type="dxa"/>
          </w:tcPr>
          <w:p w14:paraId="033EFE97" w14:textId="77777777" w:rsidR="00487AF1" w:rsidRPr="00C95D56" w:rsidRDefault="00487AF1" w:rsidP="00487A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56">
              <w:rPr>
                <w:rFonts w:ascii="Times New Roman" w:hAnsi="Times New Roman" w:cs="Times New Roman"/>
                <w:sz w:val="24"/>
                <w:szCs w:val="24"/>
              </w:rPr>
              <w:t>≥60 mL/min/1.73 m2</w:t>
            </w:r>
          </w:p>
        </w:tc>
      </w:tr>
    </w:tbl>
    <w:p w14:paraId="200B519B" w14:textId="77777777" w:rsidR="00487AF1" w:rsidRPr="00C95D56" w:rsidRDefault="00487AF1" w:rsidP="00EC3460">
      <w:pPr>
        <w:rPr>
          <w:rFonts w:ascii="Times New Roman" w:hAnsi="Times New Roman" w:cs="Times New Roman"/>
          <w:sz w:val="24"/>
          <w:szCs w:val="24"/>
        </w:rPr>
        <w:sectPr w:rsidR="00487AF1" w:rsidRPr="00C95D56" w:rsidSect="00B273CB">
          <w:footerReference w:type="even" r:id="rId8"/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"/>
        <w:tblW w:w="10666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95"/>
        <w:gridCol w:w="1620"/>
        <w:gridCol w:w="270"/>
        <w:gridCol w:w="1530"/>
        <w:gridCol w:w="270"/>
        <w:gridCol w:w="1440"/>
        <w:gridCol w:w="1025"/>
        <w:gridCol w:w="16"/>
      </w:tblGrid>
      <w:tr w:rsidR="00C95D56" w:rsidRPr="00C95D56" w14:paraId="4FC99DB9" w14:textId="77777777" w:rsidTr="2CCF4174">
        <w:trPr>
          <w:cantSplit/>
          <w:trHeight w:val="344"/>
          <w:tblHeader/>
          <w:jc w:val="center"/>
        </w:trPr>
        <w:tc>
          <w:tcPr>
            <w:tcW w:w="10666" w:type="dxa"/>
            <w:gridSpan w:val="8"/>
            <w:tcBorders>
              <w:bottom w:val="single" w:sz="4" w:space="0" w:color="auto"/>
            </w:tcBorders>
          </w:tcPr>
          <w:p w14:paraId="5A1164FE" w14:textId="77777777" w:rsidR="00661173" w:rsidRPr="00C95D56" w:rsidRDefault="00C964C9" w:rsidP="00661173">
            <w:pPr>
              <w:keepNext/>
              <w:spacing w:after="60"/>
              <w:ind w:left="720" w:hanging="720"/>
              <w:rPr>
                <w:rFonts w:ascii="Times New Roman" w:hAnsi="Times New Roman" w:cs="Times New Roman"/>
                <w:bCs/>
              </w:rPr>
            </w:pPr>
            <w:r w:rsidRPr="00C95D56">
              <w:rPr>
                <w:rFonts w:ascii="Times New Roman" w:hAnsi="Times New Roman" w:cs="Times New Roman"/>
                <w:b/>
              </w:rPr>
              <w:lastRenderedPageBreak/>
              <w:t>Table 2.</w:t>
            </w:r>
            <w:r w:rsidRPr="00C95D56">
              <w:rPr>
                <w:rFonts w:ascii="Times New Roman" w:hAnsi="Times New Roman" w:cs="Times New Roman"/>
                <w:bCs/>
              </w:rPr>
              <w:t xml:space="preserve"> Participant Characteristics </w:t>
            </w:r>
          </w:p>
          <w:p w14:paraId="55CD48C3" w14:textId="2DAC7FAA" w:rsidR="00553BB5" w:rsidRPr="00C95D56" w:rsidRDefault="00553BB5" w:rsidP="00661173">
            <w:pPr>
              <w:keepNext/>
              <w:spacing w:after="60"/>
              <w:ind w:left="720" w:hanging="720"/>
              <w:rPr>
                <w:rFonts w:ascii="Times New Roman" w:hAnsi="Times New Roman" w:cs="Times New Roman"/>
                <w:bCs/>
              </w:rPr>
            </w:pPr>
          </w:p>
        </w:tc>
      </w:tr>
      <w:tr w:rsidR="00C95D56" w:rsidRPr="00C95D56" w14:paraId="69A09E95" w14:textId="77777777" w:rsidTr="2CCF4174">
        <w:trPr>
          <w:gridAfter w:val="1"/>
          <w:wAfter w:w="16" w:type="dxa"/>
          <w:cantSplit/>
          <w:trHeight w:val="622"/>
          <w:tblHeader/>
          <w:jc w:val="center"/>
        </w:trPr>
        <w:tc>
          <w:tcPr>
            <w:tcW w:w="4495" w:type="dxa"/>
            <w:tcBorders>
              <w:bottom w:val="single" w:sz="4" w:space="0" w:color="auto"/>
            </w:tcBorders>
          </w:tcPr>
          <w:p w14:paraId="04B4A87D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F53E01B" w14:textId="77777777" w:rsidR="00661173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C95D56">
              <w:rPr>
                <w:rFonts w:ascii="Times New Roman" w:hAnsi="Times New Roman" w:cs="Times New Roman"/>
                <w:b/>
              </w:rPr>
              <w:t>Overall</w:t>
            </w:r>
            <w:r w:rsidR="00661173" w:rsidRPr="00C95D5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56543F" w14:textId="6B5777E6" w:rsidR="002922FC" w:rsidRPr="00C95D56" w:rsidRDefault="00661173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C95D56">
              <w:rPr>
                <w:rFonts w:ascii="Times New Roman" w:hAnsi="Times New Roman" w:cs="Times New Roman"/>
                <w:bCs/>
              </w:rPr>
              <w:t>(n</w:t>
            </w:r>
            <w:r w:rsidR="002922FC" w:rsidRPr="00C95D56">
              <w:rPr>
                <w:rFonts w:ascii="Times New Roman" w:hAnsi="Times New Roman" w:cs="Times New Roman"/>
                <w:bCs/>
              </w:rPr>
              <w:t xml:space="preserve"> </w:t>
            </w:r>
            <w:r w:rsidR="002922FC" w:rsidRPr="00C95D56">
              <w:rPr>
                <w:rFonts w:ascii="Times New Roman" w:hAnsi="Times New Roman" w:cs="Times New Roman"/>
              </w:rPr>
              <w:t>= 151</w:t>
            </w:r>
            <w:r w:rsidRPr="00C95D56">
              <w:rPr>
                <w:rFonts w:ascii="Times New Roman" w:hAnsi="Times New Roman" w:cs="Times New Roman"/>
              </w:rPr>
              <w:t>)</w:t>
            </w:r>
            <w:r w:rsidR="002922FC"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E3029CE" w14:textId="77777777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EBAC7C" w14:textId="520C1E6A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C95D56">
              <w:rPr>
                <w:rFonts w:ascii="Times New Roman" w:hAnsi="Times New Roman" w:cs="Times New Roman"/>
                <w:b/>
              </w:rPr>
              <w:t xml:space="preserve">No </w:t>
            </w:r>
            <w:r w:rsidR="00C17A6E" w:rsidRPr="00C95D56">
              <w:rPr>
                <w:rFonts w:ascii="Times New Roman" w:hAnsi="Times New Roman" w:cs="Times New Roman"/>
                <w:b/>
              </w:rPr>
              <w:t>MASLD</w:t>
            </w:r>
          </w:p>
          <w:p w14:paraId="21B07491" w14:textId="4B705E04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Cs/>
              </w:rPr>
              <w:t>(n</w:t>
            </w:r>
            <w:r w:rsidRPr="00C95D56">
              <w:rPr>
                <w:rFonts w:ascii="Times New Roman" w:hAnsi="Times New Roman" w:cs="Times New Roman"/>
              </w:rPr>
              <w:t xml:space="preserve"> = 89)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768B731" w14:textId="77777777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FEDA053" w14:textId="35F7995B" w:rsidR="002922FC" w:rsidRPr="00C95D56" w:rsidRDefault="00C17A6E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MASLD</w:t>
            </w:r>
          </w:p>
          <w:p w14:paraId="09749826" w14:textId="445FE7E8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(n= 62)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58FDA97E" w14:textId="77777777" w:rsidR="002922FC" w:rsidRPr="00C95D56" w:rsidRDefault="002922FC" w:rsidP="002962FB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p-value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</w:tr>
      <w:tr w:rsidR="00C95D56" w:rsidRPr="00C95D56" w14:paraId="4B6DBFC0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  <w:tcBorders>
              <w:top w:val="single" w:sz="4" w:space="0" w:color="auto"/>
            </w:tcBorders>
          </w:tcPr>
          <w:p w14:paraId="51F09F0E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Liver Steatosis (CAP; dB/m)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8FC7E73" w14:textId="69EEE05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265.8 (61.0)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E6CB16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712CFA1" w14:textId="5F19736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226.6 (46.4)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E1D6DD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7B40A69" w14:textId="6DD561FF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322.1 (24.1)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61003D7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&lt;0.001</w:t>
            </w:r>
          </w:p>
        </w:tc>
      </w:tr>
      <w:tr w:rsidR="00C95D56" w:rsidRPr="00C95D56" w14:paraId="0B843828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4C621253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Liver Fibrosis (kPa)</w:t>
            </w:r>
          </w:p>
        </w:tc>
        <w:tc>
          <w:tcPr>
            <w:tcW w:w="1620" w:type="dxa"/>
          </w:tcPr>
          <w:p w14:paraId="60CF2D51" w14:textId="0C21249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5.9 (5.8)</w:t>
            </w:r>
          </w:p>
        </w:tc>
        <w:tc>
          <w:tcPr>
            <w:tcW w:w="270" w:type="dxa"/>
          </w:tcPr>
          <w:p w14:paraId="3AC0116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965D15E" w14:textId="62037C2F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5.9 (7.2)</w:t>
            </w:r>
          </w:p>
        </w:tc>
        <w:tc>
          <w:tcPr>
            <w:tcW w:w="270" w:type="dxa"/>
          </w:tcPr>
          <w:p w14:paraId="1F6464FC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21DED7A" w14:textId="33E2D07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6.0 (2.4)</w:t>
            </w:r>
          </w:p>
        </w:tc>
        <w:tc>
          <w:tcPr>
            <w:tcW w:w="1025" w:type="dxa"/>
          </w:tcPr>
          <w:p w14:paraId="512C0B2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0.006</w:t>
            </w:r>
          </w:p>
        </w:tc>
      </w:tr>
      <w:tr w:rsidR="00C95D56" w:rsidRPr="00C95D56" w14:paraId="6E4E9C38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6A6B11B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620" w:type="dxa"/>
          </w:tcPr>
          <w:p w14:paraId="6E88744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FE621D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893D314" w14:textId="1061B84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4BB5BB1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A157D2F" w14:textId="1D150D8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35704286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0.18</w:t>
            </w:r>
          </w:p>
        </w:tc>
      </w:tr>
      <w:tr w:rsidR="00C95D56" w:rsidRPr="00C95D56" w14:paraId="409AC352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58CBF25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Female</w:t>
            </w:r>
          </w:p>
        </w:tc>
        <w:tc>
          <w:tcPr>
            <w:tcW w:w="1620" w:type="dxa"/>
          </w:tcPr>
          <w:p w14:paraId="521BD538" w14:textId="6E84F35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90.0 (59.6%)</w:t>
            </w:r>
          </w:p>
        </w:tc>
        <w:tc>
          <w:tcPr>
            <w:tcW w:w="270" w:type="dxa"/>
          </w:tcPr>
          <w:p w14:paraId="07E5662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31D30A7" w14:textId="208776C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57.0 (64.0%)</w:t>
            </w:r>
          </w:p>
        </w:tc>
        <w:tc>
          <w:tcPr>
            <w:tcW w:w="270" w:type="dxa"/>
          </w:tcPr>
          <w:p w14:paraId="042DD47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1E034DC" w14:textId="249BB2F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33.0 (53.2%)</w:t>
            </w:r>
          </w:p>
        </w:tc>
        <w:tc>
          <w:tcPr>
            <w:tcW w:w="1025" w:type="dxa"/>
          </w:tcPr>
          <w:p w14:paraId="0158ACA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6D5156A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0C43F32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Male</w:t>
            </w:r>
          </w:p>
        </w:tc>
        <w:tc>
          <w:tcPr>
            <w:tcW w:w="1620" w:type="dxa"/>
          </w:tcPr>
          <w:p w14:paraId="58131059" w14:textId="7D79406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61.0 (40.4%)</w:t>
            </w:r>
          </w:p>
        </w:tc>
        <w:tc>
          <w:tcPr>
            <w:tcW w:w="270" w:type="dxa"/>
          </w:tcPr>
          <w:p w14:paraId="0F62C5D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5D35118" w14:textId="4ECC519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32.0 (36.0%)</w:t>
            </w:r>
          </w:p>
        </w:tc>
        <w:tc>
          <w:tcPr>
            <w:tcW w:w="270" w:type="dxa"/>
          </w:tcPr>
          <w:p w14:paraId="56EDC35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6DAD538" w14:textId="4A2A619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29.0 (46.8%)</w:t>
            </w:r>
          </w:p>
        </w:tc>
        <w:tc>
          <w:tcPr>
            <w:tcW w:w="1025" w:type="dxa"/>
          </w:tcPr>
          <w:p w14:paraId="0432947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34A32BE5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07A34287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620" w:type="dxa"/>
          </w:tcPr>
          <w:p w14:paraId="41AFADC0" w14:textId="2FA9895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49.7 (14.1)</w:t>
            </w:r>
          </w:p>
        </w:tc>
        <w:tc>
          <w:tcPr>
            <w:tcW w:w="270" w:type="dxa"/>
          </w:tcPr>
          <w:p w14:paraId="468FD23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D3BDF4E" w14:textId="6517366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50.6 (13.9)</w:t>
            </w:r>
          </w:p>
        </w:tc>
        <w:tc>
          <w:tcPr>
            <w:tcW w:w="270" w:type="dxa"/>
          </w:tcPr>
          <w:p w14:paraId="358976B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CF277E6" w14:textId="44F63CD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48.4 (14.2)</w:t>
            </w:r>
          </w:p>
        </w:tc>
        <w:tc>
          <w:tcPr>
            <w:tcW w:w="1025" w:type="dxa"/>
          </w:tcPr>
          <w:p w14:paraId="1CEE6DC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0.39</w:t>
            </w:r>
          </w:p>
        </w:tc>
      </w:tr>
      <w:tr w:rsidR="00C95D56" w:rsidRPr="00C95D56" w14:paraId="7A66BB1D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72D7BEA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Age Factored</w:t>
            </w:r>
          </w:p>
        </w:tc>
        <w:tc>
          <w:tcPr>
            <w:tcW w:w="1620" w:type="dxa"/>
          </w:tcPr>
          <w:p w14:paraId="1AAA0E7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2598EEC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9B9913D" w14:textId="75DFCBC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8B140A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F05AE26" w14:textId="5A876EC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57F6AB3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0.89</w:t>
            </w:r>
          </w:p>
        </w:tc>
      </w:tr>
      <w:tr w:rsidR="00C95D56" w:rsidRPr="00C95D56" w14:paraId="531E16E2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52253F32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18-24</w:t>
            </w:r>
          </w:p>
        </w:tc>
        <w:tc>
          <w:tcPr>
            <w:tcW w:w="1620" w:type="dxa"/>
          </w:tcPr>
          <w:p w14:paraId="75EDA233" w14:textId="160780B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9.0 (6.0%)</w:t>
            </w:r>
          </w:p>
        </w:tc>
        <w:tc>
          <w:tcPr>
            <w:tcW w:w="270" w:type="dxa"/>
          </w:tcPr>
          <w:p w14:paraId="3A4CFADE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9F63E26" w14:textId="5E533CB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4.0 (4.5%)</w:t>
            </w:r>
          </w:p>
        </w:tc>
        <w:tc>
          <w:tcPr>
            <w:tcW w:w="270" w:type="dxa"/>
          </w:tcPr>
          <w:p w14:paraId="176ED76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6BB219A" w14:textId="0F825E7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5.0 (8.1%)</w:t>
            </w:r>
          </w:p>
        </w:tc>
        <w:tc>
          <w:tcPr>
            <w:tcW w:w="1025" w:type="dxa"/>
          </w:tcPr>
          <w:p w14:paraId="0404FD1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5B7B86E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4460B4E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25-34</w:t>
            </w:r>
          </w:p>
        </w:tc>
        <w:tc>
          <w:tcPr>
            <w:tcW w:w="1620" w:type="dxa"/>
          </w:tcPr>
          <w:p w14:paraId="1E7011CB" w14:textId="38E0B9D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20.0 (13.2%)</w:t>
            </w:r>
          </w:p>
        </w:tc>
        <w:tc>
          <w:tcPr>
            <w:tcW w:w="270" w:type="dxa"/>
          </w:tcPr>
          <w:p w14:paraId="4437EF3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D087208" w14:textId="194697B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11.0 (12.4%)</w:t>
            </w:r>
          </w:p>
        </w:tc>
        <w:tc>
          <w:tcPr>
            <w:tcW w:w="270" w:type="dxa"/>
          </w:tcPr>
          <w:p w14:paraId="024494D6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80B89A0" w14:textId="3DE12B3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9.0 (14.5%)</w:t>
            </w:r>
          </w:p>
        </w:tc>
        <w:tc>
          <w:tcPr>
            <w:tcW w:w="1025" w:type="dxa"/>
          </w:tcPr>
          <w:p w14:paraId="4DABAE7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770AFFD0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442B1A9E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35-44</w:t>
            </w:r>
          </w:p>
        </w:tc>
        <w:tc>
          <w:tcPr>
            <w:tcW w:w="1620" w:type="dxa"/>
          </w:tcPr>
          <w:p w14:paraId="11133092" w14:textId="2046B8D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19.0 (12.6%)</w:t>
            </w:r>
          </w:p>
        </w:tc>
        <w:tc>
          <w:tcPr>
            <w:tcW w:w="270" w:type="dxa"/>
          </w:tcPr>
          <w:p w14:paraId="29865AA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4A90441" w14:textId="730BDF6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11.0 (12.4%)</w:t>
            </w:r>
          </w:p>
        </w:tc>
        <w:tc>
          <w:tcPr>
            <w:tcW w:w="270" w:type="dxa"/>
          </w:tcPr>
          <w:p w14:paraId="667A40EC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314F7D3" w14:textId="7BAE3D8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8.0 (12.9%)</w:t>
            </w:r>
          </w:p>
        </w:tc>
        <w:tc>
          <w:tcPr>
            <w:tcW w:w="1025" w:type="dxa"/>
          </w:tcPr>
          <w:p w14:paraId="767414B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0FDD46DB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7C04C997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45-54</w:t>
            </w:r>
          </w:p>
        </w:tc>
        <w:tc>
          <w:tcPr>
            <w:tcW w:w="1620" w:type="dxa"/>
          </w:tcPr>
          <w:p w14:paraId="6EE26F02" w14:textId="542DBF0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39.0 (25.8%)</w:t>
            </w:r>
          </w:p>
        </w:tc>
        <w:tc>
          <w:tcPr>
            <w:tcW w:w="270" w:type="dxa"/>
          </w:tcPr>
          <w:p w14:paraId="64D4F5B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EB6AFF2" w14:textId="6B48D9B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22.0 (24.7%)</w:t>
            </w:r>
          </w:p>
        </w:tc>
        <w:tc>
          <w:tcPr>
            <w:tcW w:w="270" w:type="dxa"/>
          </w:tcPr>
          <w:p w14:paraId="5851A46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188CE21" w14:textId="2818BE8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17.0 (27.4%)</w:t>
            </w:r>
          </w:p>
        </w:tc>
        <w:tc>
          <w:tcPr>
            <w:tcW w:w="1025" w:type="dxa"/>
          </w:tcPr>
          <w:p w14:paraId="18587B1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416B5547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36F40BE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55-64</w:t>
            </w:r>
          </w:p>
        </w:tc>
        <w:tc>
          <w:tcPr>
            <w:tcW w:w="1620" w:type="dxa"/>
          </w:tcPr>
          <w:p w14:paraId="18D530C8" w14:textId="7A05A4B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42.0 (27.8%)</w:t>
            </w:r>
          </w:p>
        </w:tc>
        <w:tc>
          <w:tcPr>
            <w:tcW w:w="270" w:type="dxa"/>
          </w:tcPr>
          <w:p w14:paraId="7773979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B79C701" w14:textId="1EE5F84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27.0 (30.3%)</w:t>
            </w:r>
          </w:p>
        </w:tc>
        <w:tc>
          <w:tcPr>
            <w:tcW w:w="270" w:type="dxa"/>
          </w:tcPr>
          <w:p w14:paraId="521B1CD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9D457A5" w14:textId="16C3017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15.0 (24.2%)</w:t>
            </w:r>
          </w:p>
        </w:tc>
        <w:tc>
          <w:tcPr>
            <w:tcW w:w="1025" w:type="dxa"/>
          </w:tcPr>
          <w:p w14:paraId="0233061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577F6D0F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4DB35E7B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65+</w:t>
            </w:r>
          </w:p>
        </w:tc>
        <w:tc>
          <w:tcPr>
            <w:tcW w:w="1620" w:type="dxa"/>
          </w:tcPr>
          <w:p w14:paraId="5662F16D" w14:textId="458BE28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22.0 (14.6%)</w:t>
            </w:r>
          </w:p>
        </w:tc>
        <w:tc>
          <w:tcPr>
            <w:tcW w:w="270" w:type="dxa"/>
          </w:tcPr>
          <w:p w14:paraId="07CB9B4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53C7EC7" w14:textId="783441C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14.0 (15.7%)</w:t>
            </w:r>
          </w:p>
        </w:tc>
        <w:tc>
          <w:tcPr>
            <w:tcW w:w="270" w:type="dxa"/>
          </w:tcPr>
          <w:p w14:paraId="01372E4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CD8A04A" w14:textId="0229308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8.0 (12.9%)</w:t>
            </w:r>
          </w:p>
        </w:tc>
        <w:tc>
          <w:tcPr>
            <w:tcW w:w="1025" w:type="dxa"/>
          </w:tcPr>
          <w:p w14:paraId="0D8A047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7EAB7035" w14:textId="77777777" w:rsidTr="2CCF4174">
        <w:trPr>
          <w:gridAfter w:val="1"/>
          <w:wAfter w:w="16" w:type="dxa"/>
          <w:cantSplit/>
          <w:trHeight w:val="360"/>
          <w:jc w:val="center"/>
        </w:trPr>
        <w:tc>
          <w:tcPr>
            <w:tcW w:w="4495" w:type="dxa"/>
          </w:tcPr>
          <w:p w14:paraId="4E87B5F6" w14:textId="013E21E8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BMI (kg/m</w:t>
            </w:r>
            <w:r w:rsidR="002F4944">
              <w:rPr>
                <w:rFonts w:ascii="Times New Roman" w:hAnsi="Times New Roman" w:cs="Times New Roman"/>
                <w:vertAlign w:val="superscript"/>
              </w:rPr>
              <w:t>2</w:t>
            </w:r>
            <w:r w:rsidRPr="00C95D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</w:tcPr>
          <w:p w14:paraId="76901995" w14:textId="227E592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31.9 (6.5)</w:t>
            </w:r>
          </w:p>
        </w:tc>
        <w:tc>
          <w:tcPr>
            <w:tcW w:w="270" w:type="dxa"/>
          </w:tcPr>
          <w:p w14:paraId="0675399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75C8338" w14:textId="0002CCB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29.2 (4.9)</w:t>
            </w:r>
          </w:p>
        </w:tc>
        <w:tc>
          <w:tcPr>
            <w:tcW w:w="270" w:type="dxa"/>
          </w:tcPr>
          <w:p w14:paraId="79E6724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322E7EA" w14:textId="7931787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35.6 (6.8)</w:t>
            </w:r>
          </w:p>
        </w:tc>
        <w:tc>
          <w:tcPr>
            <w:tcW w:w="1025" w:type="dxa"/>
          </w:tcPr>
          <w:p w14:paraId="2D27DD6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&lt;0.001</w:t>
            </w:r>
          </w:p>
        </w:tc>
      </w:tr>
      <w:tr w:rsidR="00C95D56" w:rsidRPr="00C95D56" w14:paraId="440C60A9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11FC957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1620" w:type="dxa"/>
          </w:tcPr>
          <w:p w14:paraId="7C0D3FC3" w14:textId="642E9CD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85.4 (20.4)</w:t>
            </w:r>
          </w:p>
        </w:tc>
        <w:tc>
          <w:tcPr>
            <w:tcW w:w="270" w:type="dxa"/>
          </w:tcPr>
          <w:p w14:paraId="46C056D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1FEEBF2" w14:textId="4A5C01D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78.1 (15.3)</w:t>
            </w:r>
          </w:p>
        </w:tc>
        <w:tc>
          <w:tcPr>
            <w:tcW w:w="270" w:type="dxa"/>
          </w:tcPr>
          <w:p w14:paraId="383B0C8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BAE641A" w14:textId="2ABD38DC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95.8 (22.4)</w:t>
            </w:r>
          </w:p>
        </w:tc>
        <w:tc>
          <w:tcPr>
            <w:tcW w:w="1025" w:type="dxa"/>
          </w:tcPr>
          <w:p w14:paraId="7C43145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&lt;0.001</w:t>
            </w:r>
          </w:p>
        </w:tc>
      </w:tr>
      <w:tr w:rsidR="00C95D56" w:rsidRPr="00C95D56" w14:paraId="0CF50E82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29E506DE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Waist Circumference (cm)</w:t>
            </w:r>
          </w:p>
        </w:tc>
        <w:tc>
          <w:tcPr>
            <w:tcW w:w="1620" w:type="dxa"/>
          </w:tcPr>
          <w:p w14:paraId="7928F564" w14:textId="6B4380A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105.4 (15.6)</w:t>
            </w:r>
          </w:p>
        </w:tc>
        <w:tc>
          <w:tcPr>
            <w:tcW w:w="270" w:type="dxa"/>
          </w:tcPr>
          <w:p w14:paraId="120D076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2453376" w14:textId="6FAB19E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99.2 (13.4)</w:t>
            </w:r>
          </w:p>
        </w:tc>
        <w:tc>
          <w:tcPr>
            <w:tcW w:w="270" w:type="dxa"/>
          </w:tcPr>
          <w:p w14:paraId="1F46C1FE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3D41447" w14:textId="316C355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114.2 (14.3)</w:t>
            </w:r>
          </w:p>
        </w:tc>
        <w:tc>
          <w:tcPr>
            <w:tcW w:w="1025" w:type="dxa"/>
          </w:tcPr>
          <w:p w14:paraId="3A1ABC8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&lt;0.001</w:t>
            </w:r>
          </w:p>
        </w:tc>
      </w:tr>
      <w:tr w:rsidR="00C95D56" w:rsidRPr="00C95D56" w14:paraId="02E4310F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303A45FA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Hypertension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620" w:type="dxa"/>
          </w:tcPr>
          <w:p w14:paraId="2ED32D16" w14:textId="17AB686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43.0 (28.7%)</w:t>
            </w:r>
          </w:p>
        </w:tc>
        <w:tc>
          <w:tcPr>
            <w:tcW w:w="270" w:type="dxa"/>
          </w:tcPr>
          <w:p w14:paraId="67391A7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69B5CDD" w14:textId="61F74C5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23.0 (26.1%)</w:t>
            </w:r>
          </w:p>
        </w:tc>
        <w:tc>
          <w:tcPr>
            <w:tcW w:w="270" w:type="dxa"/>
          </w:tcPr>
          <w:p w14:paraId="3AC45AC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1466A58" w14:textId="7B4C5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20.0 (32.3%)</w:t>
            </w:r>
          </w:p>
        </w:tc>
        <w:tc>
          <w:tcPr>
            <w:tcW w:w="1025" w:type="dxa"/>
          </w:tcPr>
          <w:p w14:paraId="156A869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0.41</w:t>
            </w:r>
          </w:p>
        </w:tc>
      </w:tr>
      <w:tr w:rsidR="00C95D56" w:rsidRPr="00C95D56" w14:paraId="379A2A2B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073AC07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Type 1 Diabetes</w:t>
            </w:r>
          </w:p>
        </w:tc>
        <w:tc>
          <w:tcPr>
            <w:tcW w:w="1620" w:type="dxa"/>
          </w:tcPr>
          <w:p w14:paraId="7EB04744" w14:textId="25CFFF5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5.0 (3.4%)</w:t>
            </w:r>
          </w:p>
        </w:tc>
        <w:tc>
          <w:tcPr>
            <w:tcW w:w="270" w:type="dxa"/>
          </w:tcPr>
          <w:p w14:paraId="09E7D73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3F5D7DD" w14:textId="0892FC5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2.0 (2.2%)</w:t>
            </w:r>
          </w:p>
        </w:tc>
        <w:tc>
          <w:tcPr>
            <w:tcW w:w="270" w:type="dxa"/>
          </w:tcPr>
          <w:p w14:paraId="5C56411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967332F" w14:textId="76BD6EF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3.0 (5.0%)</w:t>
            </w:r>
          </w:p>
        </w:tc>
        <w:tc>
          <w:tcPr>
            <w:tcW w:w="1025" w:type="dxa"/>
          </w:tcPr>
          <w:p w14:paraId="4723710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0.39</w:t>
            </w:r>
          </w:p>
        </w:tc>
      </w:tr>
      <w:tr w:rsidR="00C95D56" w:rsidRPr="00C95D56" w14:paraId="61661CD7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305074F6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Type 2 Diabetes</w:t>
            </w:r>
          </w:p>
        </w:tc>
        <w:tc>
          <w:tcPr>
            <w:tcW w:w="1620" w:type="dxa"/>
          </w:tcPr>
          <w:p w14:paraId="53A4985C" w14:textId="3782BB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15.0 (9.9%)</w:t>
            </w:r>
          </w:p>
        </w:tc>
        <w:tc>
          <w:tcPr>
            <w:tcW w:w="270" w:type="dxa"/>
          </w:tcPr>
          <w:p w14:paraId="078A56E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9A3C3D5" w14:textId="619761A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8.0 (9.0%)</w:t>
            </w:r>
          </w:p>
        </w:tc>
        <w:tc>
          <w:tcPr>
            <w:tcW w:w="270" w:type="dxa"/>
          </w:tcPr>
          <w:p w14:paraId="3F4FD04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A9C7A47" w14:textId="02B6F13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7.0 (11.3%)</w:t>
            </w:r>
          </w:p>
        </w:tc>
        <w:tc>
          <w:tcPr>
            <w:tcW w:w="1025" w:type="dxa"/>
          </w:tcPr>
          <w:p w14:paraId="200BBC9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0.64</w:t>
            </w:r>
          </w:p>
        </w:tc>
      </w:tr>
      <w:tr w:rsidR="00C95D56" w:rsidRPr="00C95D56" w14:paraId="647BB574" w14:textId="77777777" w:rsidTr="2CCF4174">
        <w:trPr>
          <w:gridAfter w:val="1"/>
          <w:wAfter w:w="16" w:type="dxa"/>
          <w:cantSplit/>
          <w:trHeight w:val="143"/>
          <w:jc w:val="center"/>
        </w:trPr>
        <w:tc>
          <w:tcPr>
            <w:tcW w:w="4495" w:type="dxa"/>
          </w:tcPr>
          <w:p w14:paraId="256D4657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Married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620" w:type="dxa"/>
          </w:tcPr>
          <w:p w14:paraId="4BAC1A9E" w14:textId="2D5E936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101.0 (66.9%)</w:t>
            </w:r>
          </w:p>
        </w:tc>
        <w:tc>
          <w:tcPr>
            <w:tcW w:w="270" w:type="dxa"/>
          </w:tcPr>
          <w:p w14:paraId="507A207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C303019" w14:textId="2B6B5A7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55.0 (61.8%)</w:t>
            </w:r>
          </w:p>
        </w:tc>
        <w:tc>
          <w:tcPr>
            <w:tcW w:w="270" w:type="dxa"/>
          </w:tcPr>
          <w:p w14:paraId="4352BAF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FB22DA4" w14:textId="5B78C60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46.0 (74.2%)</w:t>
            </w:r>
          </w:p>
        </w:tc>
        <w:tc>
          <w:tcPr>
            <w:tcW w:w="1025" w:type="dxa"/>
          </w:tcPr>
          <w:p w14:paraId="418D981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0.11</w:t>
            </w:r>
          </w:p>
        </w:tc>
      </w:tr>
      <w:tr w:rsidR="00C95D56" w:rsidRPr="00C95D56" w14:paraId="368DF9F9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78ED167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Employed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620" w:type="dxa"/>
          </w:tcPr>
          <w:p w14:paraId="5D9786B6" w14:textId="204ABC9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27.0 (17.9%)</w:t>
            </w:r>
          </w:p>
        </w:tc>
        <w:tc>
          <w:tcPr>
            <w:tcW w:w="270" w:type="dxa"/>
          </w:tcPr>
          <w:p w14:paraId="1AF97C3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A834EE3" w14:textId="4347223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15.0 (16.9%)</w:t>
            </w:r>
          </w:p>
        </w:tc>
        <w:tc>
          <w:tcPr>
            <w:tcW w:w="270" w:type="dxa"/>
          </w:tcPr>
          <w:p w14:paraId="1B12C32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A761FEC" w14:textId="5DB8F16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12.0 (19.4%)</w:t>
            </w:r>
          </w:p>
        </w:tc>
        <w:tc>
          <w:tcPr>
            <w:tcW w:w="1025" w:type="dxa"/>
          </w:tcPr>
          <w:p w14:paraId="00B3893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0.69</w:t>
            </w:r>
          </w:p>
        </w:tc>
      </w:tr>
      <w:tr w:rsidR="00C95D56" w:rsidRPr="00C95D56" w14:paraId="44408132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7FBB9B82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Annual Household Income</w:t>
            </w:r>
          </w:p>
        </w:tc>
        <w:tc>
          <w:tcPr>
            <w:tcW w:w="1620" w:type="dxa"/>
          </w:tcPr>
          <w:p w14:paraId="1E9F0F8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9C37DE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B49B7D8" w14:textId="6AC74589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5EFCED7E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61ECFC8" w14:textId="39E69C0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5715FE3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0.18</w:t>
            </w:r>
          </w:p>
        </w:tc>
      </w:tr>
      <w:tr w:rsidR="00C95D56" w:rsidRPr="00C95D56" w14:paraId="4CA9E564" w14:textId="77777777" w:rsidTr="2CCF4174">
        <w:trPr>
          <w:gridAfter w:val="1"/>
          <w:wAfter w:w="16" w:type="dxa"/>
          <w:cantSplit/>
          <w:trHeight w:val="70"/>
          <w:jc w:val="center"/>
        </w:trPr>
        <w:tc>
          <w:tcPr>
            <w:tcW w:w="4495" w:type="dxa"/>
          </w:tcPr>
          <w:p w14:paraId="79A92B6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Less than $29,999 a year</w:t>
            </w:r>
          </w:p>
        </w:tc>
        <w:tc>
          <w:tcPr>
            <w:tcW w:w="1620" w:type="dxa"/>
          </w:tcPr>
          <w:p w14:paraId="6C2264E5" w14:textId="6E31368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128.0 (84.8%)</w:t>
            </w:r>
          </w:p>
        </w:tc>
        <w:tc>
          <w:tcPr>
            <w:tcW w:w="270" w:type="dxa"/>
          </w:tcPr>
          <w:p w14:paraId="4B3FB71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9F36097" w14:textId="7DAF5AE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78.0 (87.6%)</w:t>
            </w:r>
          </w:p>
        </w:tc>
        <w:tc>
          <w:tcPr>
            <w:tcW w:w="270" w:type="dxa"/>
          </w:tcPr>
          <w:p w14:paraId="74AC3F6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8CD6E07" w14:textId="6CBB9E1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50.0 (80.6%)</w:t>
            </w:r>
          </w:p>
        </w:tc>
        <w:tc>
          <w:tcPr>
            <w:tcW w:w="1025" w:type="dxa"/>
          </w:tcPr>
          <w:p w14:paraId="3C02CEF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08E76040" w14:textId="77777777" w:rsidTr="2CCF4174">
        <w:trPr>
          <w:gridAfter w:val="1"/>
          <w:wAfter w:w="16" w:type="dxa"/>
          <w:cantSplit/>
          <w:trHeight w:val="170"/>
          <w:jc w:val="center"/>
        </w:trPr>
        <w:tc>
          <w:tcPr>
            <w:tcW w:w="4495" w:type="dxa"/>
          </w:tcPr>
          <w:p w14:paraId="2CD20538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Between $30,000 and $59,999 a year</w:t>
            </w:r>
          </w:p>
        </w:tc>
        <w:tc>
          <w:tcPr>
            <w:tcW w:w="1620" w:type="dxa"/>
          </w:tcPr>
          <w:p w14:paraId="2B6F284C" w14:textId="7105E52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21.0 (13.9%)</w:t>
            </w:r>
          </w:p>
        </w:tc>
        <w:tc>
          <w:tcPr>
            <w:tcW w:w="270" w:type="dxa"/>
          </w:tcPr>
          <w:p w14:paraId="1A316E36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01F11A9" w14:textId="646BE4B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11.0 (12.4%)</w:t>
            </w:r>
          </w:p>
        </w:tc>
        <w:tc>
          <w:tcPr>
            <w:tcW w:w="270" w:type="dxa"/>
          </w:tcPr>
          <w:p w14:paraId="1AB071C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2F52B7B" w14:textId="1CA5AB7C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10.0 (16.1%)</w:t>
            </w:r>
          </w:p>
        </w:tc>
        <w:tc>
          <w:tcPr>
            <w:tcW w:w="1025" w:type="dxa"/>
          </w:tcPr>
          <w:p w14:paraId="6291D22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F509B52" w14:textId="77777777" w:rsidTr="2CCF4174">
        <w:trPr>
          <w:gridAfter w:val="1"/>
          <w:wAfter w:w="16" w:type="dxa"/>
          <w:cantSplit/>
          <w:trHeight w:val="242"/>
          <w:jc w:val="center"/>
        </w:trPr>
        <w:tc>
          <w:tcPr>
            <w:tcW w:w="4495" w:type="dxa"/>
          </w:tcPr>
          <w:p w14:paraId="2F64276E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More than $60,000 a year</w:t>
            </w:r>
          </w:p>
        </w:tc>
        <w:tc>
          <w:tcPr>
            <w:tcW w:w="1620" w:type="dxa"/>
          </w:tcPr>
          <w:p w14:paraId="483F32E7" w14:textId="0A35232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2.0 (1.3%)</w:t>
            </w:r>
          </w:p>
        </w:tc>
        <w:tc>
          <w:tcPr>
            <w:tcW w:w="270" w:type="dxa"/>
          </w:tcPr>
          <w:p w14:paraId="55E65B0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04978EF" w14:textId="6F922D7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0.0 (0.0%)</w:t>
            </w:r>
          </w:p>
        </w:tc>
        <w:tc>
          <w:tcPr>
            <w:tcW w:w="270" w:type="dxa"/>
          </w:tcPr>
          <w:p w14:paraId="33D8BE6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DB137BA" w14:textId="0BC8DD2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2.0 (3.2%)</w:t>
            </w:r>
          </w:p>
        </w:tc>
        <w:tc>
          <w:tcPr>
            <w:tcW w:w="1025" w:type="dxa"/>
          </w:tcPr>
          <w:p w14:paraId="62B3984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60B9F417" w14:textId="77777777" w:rsidTr="2CCF4174">
        <w:trPr>
          <w:gridAfter w:val="1"/>
          <w:wAfter w:w="16" w:type="dxa"/>
          <w:cantSplit/>
          <w:trHeight w:val="215"/>
          <w:jc w:val="center"/>
        </w:trPr>
        <w:tc>
          <w:tcPr>
            <w:tcW w:w="4495" w:type="dxa"/>
          </w:tcPr>
          <w:p w14:paraId="72634D9C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1620" w:type="dxa"/>
          </w:tcPr>
          <w:p w14:paraId="12455F4E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12F4E6F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6A55C0C" w14:textId="0AA264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606E6FD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0C9144B" w14:textId="6C003E99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6D1C7C9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0.92</w:t>
            </w:r>
          </w:p>
        </w:tc>
      </w:tr>
      <w:tr w:rsidR="00C95D56" w:rsidRPr="00C95D56" w14:paraId="323039CC" w14:textId="77777777" w:rsidTr="2CCF4174">
        <w:trPr>
          <w:gridAfter w:val="1"/>
          <w:wAfter w:w="16" w:type="dxa"/>
          <w:cantSplit/>
          <w:trHeight w:val="107"/>
          <w:jc w:val="center"/>
        </w:trPr>
        <w:tc>
          <w:tcPr>
            <w:tcW w:w="4495" w:type="dxa"/>
          </w:tcPr>
          <w:p w14:paraId="58D5F164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Grades 1-8</w:t>
            </w:r>
          </w:p>
        </w:tc>
        <w:tc>
          <w:tcPr>
            <w:tcW w:w="1620" w:type="dxa"/>
          </w:tcPr>
          <w:p w14:paraId="535A1051" w14:textId="339226C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99.0 (65.6%)</w:t>
            </w:r>
          </w:p>
        </w:tc>
        <w:tc>
          <w:tcPr>
            <w:tcW w:w="270" w:type="dxa"/>
          </w:tcPr>
          <w:p w14:paraId="143C9306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29A7DC5" w14:textId="2A68DEE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57.0 (64.0%)</w:t>
            </w:r>
          </w:p>
        </w:tc>
        <w:tc>
          <w:tcPr>
            <w:tcW w:w="270" w:type="dxa"/>
          </w:tcPr>
          <w:p w14:paraId="2802BEA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BD7AC63" w14:textId="0B35BF9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42.0 (67.7%)</w:t>
            </w:r>
          </w:p>
        </w:tc>
        <w:tc>
          <w:tcPr>
            <w:tcW w:w="1025" w:type="dxa"/>
          </w:tcPr>
          <w:p w14:paraId="3BFCFFD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A7FC5EA" w14:textId="77777777" w:rsidTr="2CCF4174">
        <w:trPr>
          <w:gridAfter w:val="1"/>
          <w:wAfter w:w="16" w:type="dxa"/>
          <w:cantSplit/>
          <w:trHeight w:val="170"/>
          <w:jc w:val="center"/>
        </w:trPr>
        <w:tc>
          <w:tcPr>
            <w:tcW w:w="4495" w:type="dxa"/>
          </w:tcPr>
          <w:p w14:paraId="7F261FBF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Grades 9-12</w:t>
            </w:r>
          </w:p>
        </w:tc>
        <w:tc>
          <w:tcPr>
            <w:tcW w:w="1620" w:type="dxa"/>
          </w:tcPr>
          <w:p w14:paraId="58287165" w14:textId="08E635B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42.0 (27.8%)</w:t>
            </w:r>
          </w:p>
        </w:tc>
        <w:tc>
          <w:tcPr>
            <w:tcW w:w="270" w:type="dxa"/>
          </w:tcPr>
          <w:p w14:paraId="23EC044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49CDE04" w14:textId="7B05ADD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26.0 (29.2%)</w:t>
            </w:r>
          </w:p>
        </w:tc>
        <w:tc>
          <w:tcPr>
            <w:tcW w:w="270" w:type="dxa"/>
          </w:tcPr>
          <w:p w14:paraId="67F7F46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0FE3491" w14:textId="5A25674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16.0 (25.8%)</w:t>
            </w:r>
          </w:p>
        </w:tc>
        <w:tc>
          <w:tcPr>
            <w:tcW w:w="1025" w:type="dxa"/>
          </w:tcPr>
          <w:p w14:paraId="733374E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5BB5975" w14:textId="77777777" w:rsidTr="2CCF4174">
        <w:trPr>
          <w:gridAfter w:val="1"/>
          <w:wAfter w:w="16" w:type="dxa"/>
          <w:cantSplit/>
          <w:trHeight w:val="152"/>
          <w:jc w:val="center"/>
        </w:trPr>
        <w:tc>
          <w:tcPr>
            <w:tcW w:w="4495" w:type="dxa"/>
          </w:tcPr>
          <w:p w14:paraId="32D86C30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Some College/College Degree</w:t>
            </w:r>
          </w:p>
        </w:tc>
        <w:tc>
          <w:tcPr>
            <w:tcW w:w="1620" w:type="dxa"/>
          </w:tcPr>
          <w:p w14:paraId="6E29D8AD" w14:textId="02A7D21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10.0 (6.6%)</w:t>
            </w:r>
          </w:p>
        </w:tc>
        <w:tc>
          <w:tcPr>
            <w:tcW w:w="270" w:type="dxa"/>
          </w:tcPr>
          <w:p w14:paraId="3EB5234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3BB4089" w14:textId="4BB01F7F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6.0 (6.7%)</w:t>
            </w:r>
          </w:p>
        </w:tc>
        <w:tc>
          <w:tcPr>
            <w:tcW w:w="270" w:type="dxa"/>
          </w:tcPr>
          <w:p w14:paraId="66367DE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1A78C1B" w14:textId="67168699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4.0 (6.5%)</w:t>
            </w:r>
          </w:p>
        </w:tc>
        <w:tc>
          <w:tcPr>
            <w:tcW w:w="1025" w:type="dxa"/>
          </w:tcPr>
          <w:p w14:paraId="03B6B47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2436B869" w14:textId="77777777" w:rsidTr="2CCF4174">
        <w:trPr>
          <w:gridAfter w:val="1"/>
          <w:wAfter w:w="16" w:type="dxa"/>
          <w:cantSplit/>
          <w:trHeight w:val="125"/>
          <w:jc w:val="center"/>
        </w:trPr>
        <w:tc>
          <w:tcPr>
            <w:tcW w:w="4495" w:type="dxa"/>
          </w:tcPr>
          <w:p w14:paraId="4F639028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Health Insurance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620" w:type="dxa"/>
          </w:tcPr>
          <w:p w14:paraId="28EFA002" w14:textId="7B33E56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89.0 (58.9%)</w:t>
            </w:r>
          </w:p>
        </w:tc>
        <w:tc>
          <w:tcPr>
            <w:tcW w:w="270" w:type="dxa"/>
          </w:tcPr>
          <w:p w14:paraId="2120E23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99E2047" w14:textId="2F9C7AD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55.0 (61.8%)</w:t>
            </w:r>
          </w:p>
        </w:tc>
        <w:tc>
          <w:tcPr>
            <w:tcW w:w="270" w:type="dxa"/>
          </w:tcPr>
          <w:p w14:paraId="6C87B09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2492428" w14:textId="2DAD4DA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34.0 (54.8%)</w:t>
            </w:r>
          </w:p>
        </w:tc>
        <w:tc>
          <w:tcPr>
            <w:tcW w:w="1025" w:type="dxa"/>
          </w:tcPr>
          <w:p w14:paraId="4AFCB646" w14:textId="34EDA7B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0.39</w:t>
            </w:r>
          </w:p>
        </w:tc>
      </w:tr>
      <w:tr w:rsidR="00C95D56" w:rsidRPr="00C95D56" w14:paraId="1074E98F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624D575A" w14:textId="1FA4D6FD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lastRenderedPageBreak/>
              <w:t>Birthplace</w:t>
            </w:r>
          </w:p>
        </w:tc>
        <w:tc>
          <w:tcPr>
            <w:tcW w:w="1620" w:type="dxa"/>
          </w:tcPr>
          <w:p w14:paraId="4124789E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717D018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C1D1546" w14:textId="7D5CF05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3F31966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2C608C2" w14:textId="2E92577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524AA44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0.32</w:t>
            </w:r>
          </w:p>
        </w:tc>
      </w:tr>
      <w:tr w:rsidR="00C95D56" w:rsidRPr="00C95D56" w14:paraId="7764DF5C" w14:textId="77777777" w:rsidTr="2CCF4174">
        <w:trPr>
          <w:gridAfter w:val="1"/>
          <w:wAfter w:w="16" w:type="dxa"/>
          <w:cantSplit/>
          <w:trHeight w:val="409"/>
          <w:jc w:val="center"/>
        </w:trPr>
        <w:tc>
          <w:tcPr>
            <w:tcW w:w="4495" w:type="dxa"/>
          </w:tcPr>
          <w:p w14:paraId="7030D735" w14:textId="04F38D26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U.S. Born</w:t>
            </w:r>
          </w:p>
        </w:tc>
        <w:tc>
          <w:tcPr>
            <w:tcW w:w="1620" w:type="dxa"/>
          </w:tcPr>
          <w:p w14:paraId="310E7223" w14:textId="10F4252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14.0 (9.3%)</w:t>
            </w:r>
          </w:p>
        </w:tc>
        <w:tc>
          <w:tcPr>
            <w:tcW w:w="270" w:type="dxa"/>
          </w:tcPr>
          <w:p w14:paraId="2FA1657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CBCF84E" w14:textId="0F89AC3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10.0 (11.2%)</w:t>
            </w:r>
          </w:p>
        </w:tc>
        <w:tc>
          <w:tcPr>
            <w:tcW w:w="270" w:type="dxa"/>
          </w:tcPr>
          <w:p w14:paraId="58D17E6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88E791E" w14:textId="5C0577C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4.0 (6.5%)</w:t>
            </w:r>
          </w:p>
        </w:tc>
        <w:tc>
          <w:tcPr>
            <w:tcW w:w="1025" w:type="dxa"/>
          </w:tcPr>
          <w:p w14:paraId="2CC930E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4228AFC5" w14:textId="77777777" w:rsidTr="2CCF4174">
        <w:trPr>
          <w:gridAfter w:val="1"/>
          <w:wAfter w:w="16" w:type="dxa"/>
          <w:cantSplit/>
          <w:trHeight w:val="188"/>
          <w:jc w:val="center"/>
        </w:trPr>
        <w:tc>
          <w:tcPr>
            <w:tcW w:w="4495" w:type="dxa"/>
          </w:tcPr>
          <w:p w14:paraId="73D9CA39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Foreign Born</w:t>
            </w:r>
          </w:p>
        </w:tc>
        <w:tc>
          <w:tcPr>
            <w:tcW w:w="1620" w:type="dxa"/>
          </w:tcPr>
          <w:p w14:paraId="259BF374" w14:textId="0141B19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137.0 (90.7%)</w:t>
            </w:r>
          </w:p>
        </w:tc>
        <w:tc>
          <w:tcPr>
            <w:tcW w:w="270" w:type="dxa"/>
          </w:tcPr>
          <w:p w14:paraId="231865B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52FEC04" w14:textId="71F6C60A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79.0 (88.8%)</w:t>
            </w:r>
          </w:p>
        </w:tc>
        <w:tc>
          <w:tcPr>
            <w:tcW w:w="270" w:type="dxa"/>
          </w:tcPr>
          <w:p w14:paraId="1BA23D76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1A7DF9F2" w14:textId="62B6D8A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58.0 (93.5%)</w:t>
            </w:r>
          </w:p>
        </w:tc>
        <w:tc>
          <w:tcPr>
            <w:tcW w:w="1025" w:type="dxa"/>
          </w:tcPr>
          <w:p w14:paraId="6DEA7DF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7D0D01F5" w14:textId="77777777" w:rsidTr="2CCF4174">
        <w:trPr>
          <w:gridAfter w:val="1"/>
          <w:wAfter w:w="16" w:type="dxa"/>
          <w:cantSplit/>
          <w:trHeight w:val="393"/>
          <w:jc w:val="center"/>
        </w:trPr>
        <w:tc>
          <w:tcPr>
            <w:tcW w:w="4495" w:type="dxa"/>
          </w:tcPr>
          <w:p w14:paraId="2DEBF913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Preferred Language</w:t>
            </w:r>
          </w:p>
        </w:tc>
        <w:tc>
          <w:tcPr>
            <w:tcW w:w="1620" w:type="dxa"/>
          </w:tcPr>
          <w:p w14:paraId="524D47F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08AE488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0BF25F1" w14:textId="34ED24EC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14:paraId="29EB2AB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01F78CC" w14:textId="1A076CF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14:paraId="626A19A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&gt;0.99</w:t>
            </w:r>
          </w:p>
        </w:tc>
      </w:tr>
      <w:tr w:rsidR="00C95D56" w:rsidRPr="00C95D56" w14:paraId="3C51988F" w14:textId="77777777" w:rsidTr="2CCF4174">
        <w:trPr>
          <w:gridAfter w:val="1"/>
          <w:wAfter w:w="16" w:type="dxa"/>
          <w:cantSplit/>
          <w:trHeight w:val="233"/>
          <w:jc w:val="center"/>
        </w:trPr>
        <w:tc>
          <w:tcPr>
            <w:tcW w:w="4495" w:type="dxa"/>
          </w:tcPr>
          <w:p w14:paraId="77110225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English</w:t>
            </w:r>
          </w:p>
        </w:tc>
        <w:tc>
          <w:tcPr>
            <w:tcW w:w="1620" w:type="dxa"/>
          </w:tcPr>
          <w:p w14:paraId="502936B7" w14:textId="5045D93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3.0 (2.0%)</w:t>
            </w:r>
          </w:p>
        </w:tc>
        <w:tc>
          <w:tcPr>
            <w:tcW w:w="270" w:type="dxa"/>
          </w:tcPr>
          <w:p w14:paraId="4B25A8A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28C463E" w14:textId="538FB52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2.0 (2.2%)</w:t>
            </w:r>
          </w:p>
        </w:tc>
        <w:tc>
          <w:tcPr>
            <w:tcW w:w="270" w:type="dxa"/>
          </w:tcPr>
          <w:p w14:paraId="78A4E88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A6F9BA7" w14:textId="74C3050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1.0 (1.6%)</w:t>
            </w:r>
          </w:p>
        </w:tc>
        <w:tc>
          <w:tcPr>
            <w:tcW w:w="1025" w:type="dxa"/>
          </w:tcPr>
          <w:p w14:paraId="66B33B6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18B60F0B" w14:textId="77777777" w:rsidTr="2CCF4174">
        <w:trPr>
          <w:gridAfter w:val="1"/>
          <w:wAfter w:w="16" w:type="dxa"/>
          <w:cantSplit/>
          <w:trHeight w:val="107"/>
          <w:jc w:val="center"/>
        </w:trPr>
        <w:tc>
          <w:tcPr>
            <w:tcW w:w="4495" w:type="dxa"/>
          </w:tcPr>
          <w:p w14:paraId="21568962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Spanish</w:t>
            </w:r>
          </w:p>
        </w:tc>
        <w:tc>
          <w:tcPr>
            <w:tcW w:w="1620" w:type="dxa"/>
          </w:tcPr>
          <w:p w14:paraId="6F74619B" w14:textId="22AA44FC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148.0 (98.0%)</w:t>
            </w:r>
          </w:p>
        </w:tc>
        <w:tc>
          <w:tcPr>
            <w:tcW w:w="270" w:type="dxa"/>
          </w:tcPr>
          <w:p w14:paraId="264A3D6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FE12981" w14:textId="2BD85BE5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87.0 (97.8%)</w:t>
            </w:r>
          </w:p>
        </w:tc>
        <w:tc>
          <w:tcPr>
            <w:tcW w:w="270" w:type="dxa"/>
          </w:tcPr>
          <w:p w14:paraId="1F91100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C01F67B" w14:textId="00462F4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61.0 (98.4%)</w:t>
            </w:r>
          </w:p>
        </w:tc>
        <w:tc>
          <w:tcPr>
            <w:tcW w:w="1025" w:type="dxa"/>
          </w:tcPr>
          <w:p w14:paraId="0259A48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6C598E6F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1B6BCDC0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Allostatic Load</w:t>
            </w:r>
          </w:p>
        </w:tc>
        <w:tc>
          <w:tcPr>
            <w:tcW w:w="1620" w:type="dxa"/>
          </w:tcPr>
          <w:p w14:paraId="46D1F9DF" w14:textId="7925331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3.2 (1.3)</w:t>
            </w:r>
          </w:p>
        </w:tc>
        <w:tc>
          <w:tcPr>
            <w:tcW w:w="270" w:type="dxa"/>
          </w:tcPr>
          <w:p w14:paraId="6F8CC2D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1C0ED6F" w14:textId="5BF8B6E1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2.8 (1.3)</w:t>
            </w:r>
          </w:p>
        </w:tc>
        <w:tc>
          <w:tcPr>
            <w:tcW w:w="270" w:type="dxa"/>
          </w:tcPr>
          <w:p w14:paraId="5DB12B41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1617505" w14:textId="1B711EA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3.7 (1.0)</w:t>
            </w:r>
          </w:p>
        </w:tc>
        <w:tc>
          <w:tcPr>
            <w:tcW w:w="1025" w:type="dxa"/>
          </w:tcPr>
          <w:p w14:paraId="02D3156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&lt;0.001</w:t>
            </w:r>
          </w:p>
        </w:tc>
      </w:tr>
      <w:tr w:rsidR="00C95D56" w:rsidRPr="00C95D56" w14:paraId="1F908608" w14:textId="77777777" w:rsidTr="2CCF4174">
        <w:trPr>
          <w:gridAfter w:val="1"/>
          <w:wAfter w:w="16" w:type="dxa"/>
          <w:cantSplit/>
          <w:trHeight w:val="344"/>
          <w:jc w:val="center"/>
        </w:trPr>
        <w:tc>
          <w:tcPr>
            <w:tcW w:w="4495" w:type="dxa"/>
          </w:tcPr>
          <w:p w14:paraId="42BA29B1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Acculturative Stress</w:t>
            </w:r>
          </w:p>
        </w:tc>
        <w:tc>
          <w:tcPr>
            <w:tcW w:w="1620" w:type="dxa"/>
          </w:tcPr>
          <w:p w14:paraId="4D50B774" w14:textId="2326C8E3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24.7 (20.3)</w:t>
            </w:r>
          </w:p>
        </w:tc>
        <w:tc>
          <w:tcPr>
            <w:tcW w:w="270" w:type="dxa"/>
          </w:tcPr>
          <w:p w14:paraId="7F12D23F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ADE3E65" w14:textId="63B3AD7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24.0 (19.3)</w:t>
            </w:r>
          </w:p>
        </w:tc>
        <w:tc>
          <w:tcPr>
            <w:tcW w:w="270" w:type="dxa"/>
          </w:tcPr>
          <w:p w14:paraId="40C9682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B0C9364" w14:textId="1138881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25.6 (21.8)</w:t>
            </w:r>
          </w:p>
        </w:tc>
        <w:tc>
          <w:tcPr>
            <w:tcW w:w="1025" w:type="dxa"/>
          </w:tcPr>
          <w:p w14:paraId="6C7F2FF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0.86</w:t>
            </w:r>
          </w:p>
        </w:tc>
      </w:tr>
      <w:tr w:rsidR="00C95D56" w:rsidRPr="00C95D56" w14:paraId="34EDE83B" w14:textId="77777777" w:rsidTr="2CCF4174">
        <w:trPr>
          <w:gridAfter w:val="1"/>
          <w:wAfter w:w="16" w:type="dxa"/>
          <w:cantSplit/>
          <w:trHeight w:val="233"/>
          <w:jc w:val="center"/>
        </w:trPr>
        <w:tc>
          <w:tcPr>
            <w:tcW w:w="4495" w:type="dxa"/>
          </w:tcPr>
          <w:p w14:paraId="0672A180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Aesthetic Quality</w:t>
            </w:r>
          </w:p>
        </w:tc>
        <w:tc>
          <w:tcPr>
            <w:tcW w:w="1620" w:type="dxa"/>
          </w:tcPr>
          <w:p w14:paraId="447F9F47" w14:textId="21F56EE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17.5 (3.5)</w:t>
            </w:r>
          </w:p>
        </w:tc>
        <w:tc>
          <w:tcPr>
            <w:tcW w:w="270" w:type="dxa"/>
          </w:tcPr>
          <w:p w14:paraId="307582B3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6AA4EA3" w14:textId="0BCC1CB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17.2 (3.5)</w:t>
            </w:r>
          </w:p>
        </w:tc>
        <w:tc>
          <w:tcPr>
            <w:tcW w:w="270" w:type="dxa"/>
          </w:tcPr>
          <w:p w14:paraId="340AA1F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E97CAAF" w14:textId="7888D2C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17.9 (3.4)</w:t>
            </w:r>
          </w:p>
        </w:tc>
        <w:tc>
          <w:tcPr>
            <w:tcW w:w="1025" w:type="dxa"/>
          </w:tcPr>
          <w:p w14:paraId="2047850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0.21</w:t>
            </w:r>
          </w:p>
        </w:tc>
      </w:tr>
      <w:tr w:rsidR="00C95D56" w:rsidRPr="00C95D56" w14:paraId="43845EAA" w14:textId="77777777" w:rsidTr="2CCF4174">
        <w:trPr>
          <w:gridAfter w:val="1"/>
          <w:wAfter w:w="16" w:type="dxa"/>
          <w:cantSplit/>
          <w:trHeight w:val="622"/>
          <w:jc w:val="center"/>
        </w:trPr>
        <w:tc>
          <w:tcPr>
            <w:tcW w:w="4495" w:type="dxa"/>
          </w:tcPr>
          <w:p w14:paraId="25F2EAE3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Walking Environment</w:t>
            </w:r>
          </w:p>
        </w:tc>
        <w:tc>
          <w:tcPr>
            <w:tcW w:w="1620" w:type="dxa"/>
          </w:tcPr>
          <w:p w14:paraId="0AC38736" w14:textId="5FAD585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29.1 (5.8)</w:t>
            </w:r>
          </w:p>
        </w:tc>
        <w:tc>
          <w:tcPr>
            <w:tcW w:w="270" w:type="dxa"/>
          </w:tcPr>
          <w:p w14:paraId="2F04339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329DCEE" w14:textId="30119EC2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29.3 (5.5)</w:t>
            </w:r>
          </w:p>
        </w:tc>
        <w:tc>
          <w:tcPr>
            <w:tcW w:w="270" w:type="dxa"/>
          </w:tcPr>
          <w:p w14:paraId="77FE2B1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80D87D4" w14:textId="68F0C68E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28.9 (6.2)</w:t>
            </w:r>
          </w:p>
        </w:tc>
        <w:tc>
          <w:tcPr>
            <w:tcW w:w="1025" w:type="dxa"/>
          </w:tcPr>
          <w:p w14:paraId="2A20A31D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0.70</w:t>
            </w:r>
          </w:p>
        </w:tc>
      </w:tr>
      <w:tr w:rsidR="00C95D56" w:rsidRPr="00C95D56" w14:paraId="7D637538" w14:textId="77777777" w:rsidTr="2CCF4174">
        <w:trPr>
          <w:gridAfter w:val="1"/>
          <w:wAfter w:w="16" w:type="dxa"/>
          <w:cantSplit/>
          <w:trHeight w:val="622"/>
          <w:jc w:val="center"/>
        </w:trPr>
        <w:tc>
          <w:tcPr>
            <w:tcW w:w="4495" w:type="dxa"/>
          </w:tcPr>
          <w:p w14:paraId="483072A1" w14:textId="77777777" w:rsidR="002922FC" w:rsidRPr="00C95D56" w:rsidRDefault="2CCF4174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Availability of Healthy Foods</w:t>
            </w:r>
          </w:p>
        </w:tc>
        <w:tc>
          <w:tcPr>
            <w:tcW w:w="1620" w:type="dxa"/>
          </w:tcPr>
          <w:p w14:paraId="283E4DAF" w14:textId="1823883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9.9 (4.2)</w:t>
            </w:r>
          </w:p>
        </w:tc>
        <w:tc>
          <w:tcPr>
            <w:tcW w:w="270" w:type="dxa"/>
          </w:tcPr>
          <w:p w14:paraId="2D012C8A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5AA6049" w14:textId="7E1CAC0B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9.8 (4.2)</w:t>
            </w:r>
          </w:p>
        </w:tc>
        <w:tc>
          <w:tcPr>
            <w:tcW w:w="270" w:type="dxa"/>
          </w:tcPr>
          <w:p w14:paraId="27337A9C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43C832B" w14:textId="3E0A2B7F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10.0 (4.2)</w:t>
            </w:r>
          </w:p>
        </w:tc>
        <w:tc>
          <w:tcPr>
            <w:tcW w:w="1025" w:type="dxa"/>
          </w:tcPr>
          <w:p w14:paraId="508100BB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0.73</w:t>
            </w:r>
          </w:p>
        </w:tc>
      </w:tr>
      <w:tr w:rsidR="00C95D56" w:rsidRPr="00C95D56" w14:paraId="5E650759" w14:textId="77777777" w:rsidTr="2CCF4174">
        <w:trPr>
          <w:gridAfter w:val="1"/>
          <w:wAfter w:w="16" w:type="dxa"/>
          <w:cantSplit/>
          <w:trHeight w:val="360"/>
          <w:jc w:val="center"/>
        </w:trPr>
        <w:tc>
          <w:tcPr>
            <w:tcW w:w="4495" w:type="dxa"/>
          </w:tcPr>
          <w:p w14:paraId="6B94D3B6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Violence</w:t>
            </w:r>
          </w:p>
        </w:tc>
        <w:tc>
          <w:tcPr>
            <w:tcW w:w="1620" w:type="dxa"/>
          </w:tcPr>
          <w:p w14:paraId="02A453E3" w14:textId="262E0BDD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5.4 (2.2)</w:t>
            </w:r>
          </w:p>
        </w:tc>
        <w:tc>
          <w:tcPr>
            <w:tcW w:w="270" w:type="dxa"/>
          </w:tcPr>
          <w:p w14:paraId="10E4288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78AEA2C" w14:textId="635D6478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5.6 (2.5)</w:t>
            </w:r>
          </w:p>
        </w:tc>
        <w:tc>
          <w:tcPr>
            <w:tcW w:w="270" w:type="dxa"/>
          </w:tcPr>
          <w:p w14:paraId="331DAE70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74679F8" w14:textId="44A96F3F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5.1 (1.8)</w:t>
            </w:r>
          </w:p>
        </w:tc>
        <w:tc>
          <w:tcPr>
            <w:tcW w:w="1025" w:type="dxa"/>
          </w:tcPr>
          <w:p w14:paraId="25C1ECB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0.51</w:t>
            </w:r>
          </w:p>
        </w:tc>
      </w:tr>
      <w:tr w:rsidR="00C95D56" w:rsidRPr="00C95D56" w14:paraId="5002A9B0" w14:textId="77777777" w:rsidTr="2CCF4174">
        <w:trPr>
          <w:gridAfter w:val="1"/>
          <w:wAfter w:w="16" w:type="dxa"/>
          <w:cantSplit/>
          <w:trHeight w:val="323"/>
          <w:jc w:val="center"/>
        </w:trPr>
        <w:tc>
          <w:tcPr>
            <w:tcW w:w="4495" w:type="dxa"/>
          </w:tcPr>
          <w:p w14:paraId="64D7BF37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Social Cohesion</w:t>
            </w:r>
          </w:p>
        </w:tc>
        <w:tc>
          <w:tcPr>
            <w:tcW w:w="1620" w:type="dxa"/>
          </w:tcPr>
          <w:p w14:paraId="23607262" w14:textId="4F89DB4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13.0 (2.8)</w:t>
            </w:r>
          </w:p>
        </w:tc>
        <w:tc>
          <w:tcPr>
            <w:tcW w:w="270" w:type="dxa"/>
          </w:tcPr>
          <w:p w14:paraId="351BB2E4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3CF91AC" w14:textId="1DEA0056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12.9 (2.8)</w:t>
            </w:r>
          </w:p>
        </w:tc>
        <w:tc>
          <w:tcPr>
            <w:tcW w:w="270" w:type="dxa"/>
          </w:tcPr>
          <w:p w14:paraId="105384D7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D145485" w14:textId="10C27D7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13.1 (2.7)</w:t>
            </w:r>
          </w:p>
        </w:tc>
        <w:tc>
          <w:tcPr>
            <w:tcW w:w="1025" w:type="dxa"/>
          </w:tcPr>
          <w:p w14:paraId="5FFB2E68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0.63</w:t>
            </w:r>
          </w:p>
        </w:tc>
      </w:tr>
      <w:tr w:rsidR="00C95D56" w:rsidRPr="00C95D56" w14:paraId="5D2F0BD7" w14:textId="77777777" w:rsidTr="2CCF4174">
        <w:trPr>
          <w:gridAfter w:val="1"/>
          <w:wAfter w:w="16" w:type="dxa"/>
          <w:cantSplit/>
          <w:trHeight w:val="622"/>
          <w:jc w:val="center"/>
        </w:trPr>
        <w:tc>
          <w:tcPr>
            <w:tcW w:w="4495" w:type="dxa"/>
            <w:tcBorders>
              <w:bottom w:val="single" w:sz="4" w:space="0" w:color="auto"/>
            </w:tcBorders>
          </w:tcPr>
          <w:p w14:paraId="113497E3" w14:textId="77777777" w:rsidR="002922FC" w:rsidRPr="00C95D56" w:rsidRDefault="002922FC" w:rsidP="002962FB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Perceived Neighborhood Activities with Neighbors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58B190C" w14:textId="76AD086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12.6 (4.0)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4BACCA9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9B395DD" w14:textId="1F34B970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12.8 (4.0)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5561352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989142D" w14:textId="38B22584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12.4 (3.9)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4AD7FAD5" w14:textId="77777777" w:rsidR="002922FC" w:rsidRPr="00C95D56" w:rsidRDefault="002922FC" w:rsidP="00661E17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0.41</w:t>
            </w:r>
          </w:p>
        </w:tc>
      </w:tr>
      <w:tr w:rsidR="00C95D56" w:rsidRPr="00C95D56" w14:paraId="491E77CE" w14:textId="77777777" w:rsidTr="2CCF4174">
        <w:trPr>
          <w:cantSplit/>
          <w:trHeight w:val="152"/>
          <w:jc w:val="center"/>
        </w:trPr>
        <w:tc>
          <w:tcPr>
            <w:tcW w:w="10666" w:type="dxa"/>
            <w:gridSpan w:val="8"/>
          </w:tcPr>
          <w:p w14:paraId="2466D736" w14:textId="40407BD6" w:rsidR="00C964C9" w:rsidRPr="00C95D56" w:rsidRDefault="00C964C9" w:rsidP="002962FB">
            <w:pPr>
              <w:keepNext/>
              <w:spacing w:after="60"/>
              <w:rPr>
                <w:rFonts w:ascii="Times New Roman" w:hAnsi="Times New Roman" w:cs="Times New Roman"/>
                <w:i/>
                <w:vertAlign w:val="superscript"/>
              </w:rPr>
            </w:pP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  <w:r w:rsidRPr="00C95D56">
              <w:rPr>
                <w:rFonts w:ascii="Times New Roman" w:hAnsi="Times New Roman" w:cs="Times New Roman"/>
              </w:rPr>
              <w:t>Mean (SD); n (%)</w:t>
            </w:r>
          </w:p>
        </w:tc>
      </w:tr>
      <w:tr w:rsidR="00C95D56" w:rsidRPr="00C95D56" w14:paraId="26E5881C" w14:textId="77777777" w:rsidTr="2CCF4174">
        <w:trPr>
          <w:cantSplit/>
          <w:trHeight w:val="323"/>
          <w:jc w:val="center"/>
        </w:trPr>
        <w:tc>
          <w:tcPr>
            <w:tcW w:w="10666" w:type="dxa"/>
            <w:gridSpan w:val="8"/>
          </w:tcPr>
          <w:p w14:paraId="1D1490EE" w14:textId="046592A2" w:rsidR="00C964C9" w:rsidRPr="00C95D56" w:rsidRDefault="00C964C9" w:rsidP="002962FB">
            <w:pPr>
              <w:keepNext/>
              <w:spacing w:after="60"/>
              <w:rPr>
                <w:rFonts w:ascii="Times New Roman" w:hAnsi="Times New Roman" w:cs="Times New Roman"/>
                <w:i/>
                <w:vertAlign w:val="superscript"/>
              </w:rPr>
            </w:pP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C95D56">
              <w:rPr>
                <w:rFonts w:ascii="Times New Roman" w:hAnsi="Times New Roman" w:cs="Times New Roman"/>
              </w:rPr>
              <w:t>Wilcoxon rank sum test; Pearson's Chi-squared test; Fisher's exact test</w:t>
            </w:r>
          </w:p>
        </w:tc>
      </w:tr>
      <w:tr w:rsidR="00C95D56" w:rsidRPr="00C95D56" w14:paraId="6AAFE1EC" w14:textId="77777777" w:rsidTr="2CCF4174">
        <w:trPr>
          <w:cantSplit/>
          <w:trHeight w:val="215"/>
          <w:jc w:val="center"/>
        </w:trPr>
        <w:tc>
          <w:tcPr>
            <w:tcW w:w="10666" w:type="dxa"/>
            <w:gridSpan w:val="8"/>
          </w:tcPr>
          <w:p w14:paraId="4F3C67D5" w14:textId="2B613FDC" w:rsidR="00C964C9" w:rsidRPr="00C95D56" w:rsidRDefault="00C964C9" w:rsidP="002962FB">
            <w:pPr>
              <w:keepNext/>
              <w:spacing w:after="60"/>
              <w:rPr>
                <w:rFonts w:ascii="Times New Roman" w:hAnsi="Times New Roman" w:cs="Times New Roman"/>
                <w:i/>
                <w:vertAlign w:val="superscript"/>
              </w:rPr>
            </w:pP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  <w:r w:rsidRPr="00C95D56">
              <w:rPr>
                <w:rFonts w:ascii="Times New Roman" w:hAnsi="Times New Roman" w:cs="Times New Roman"/>
              </w:rPr>
              <w:t>Reflects the number and percentage of participants answering 'yes'.</w:t>
            </w:r>
          </w:p>
        </w:tc>
      </w:tr>
    </w:tbl>
    <w:p w14:paraId="2F71A6C9" w14:textId="2061CE69" w:rsidR="000A6C0A" w:rsidRPr="00C95D56" w:rsidRDefault="000A6C0A" w:rsidP="00EC3460">
      <w:pPr>
        <w:rPr>
          <w:rFonts w:ascii="Times New Roman" w:hAnsi="Times New Roman" w:cs="Times New Roman"/>
          <w:sz w:val="24"/>
          <w:szCs w:val="24"/>
        </w:rPr>
      </w:pPr>
    </w:p>
    <w:p w14:paraId="6338435F" w14:textId="77777777" w:rsidR="000A6C0A" w:rsidRPr="00C95D56" w:rsidRDefault="000A6C0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95D5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"/>
        <w:tblpPr w:leftFromText="180" w:rightFromText="180" w:vertAnchor="text" w:tblpY="1"/>
        <w:tblOverlap w:val="never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674"/>
        <w:gridCol w:w="1140"/>
        <w:gridCol w:w="1240"/>
      </w:tblGrid>
      <w:tr w:rsidR="00C95D56" w:rsidRPr="00C95D56" w14:paraId="686FC96D" w14:textId="77777777" w:rsidTr="007E00A4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238611CD" w14:textId="7CFC71AF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  <w:b/>
              </w:rPr>
            </w:pPr>
            <w:r w:rsidRPr="00C95D56">
              <w:rPr>
                <w:rFonts w:ascii="Times New Roman" w:hAnsi="Times New Roman" w:cs="Times New Roman"/>
                <w:b/>
              </w:rPr>
              <w:lastRenderedPageBreak/>
              <w:t xml:space="preserve">Table </w:t>
            </w:r>
            <w:r w:rsidR="00553BB5" w:rsidRPr="00C95D56">
              <w:rPr>
                <w:rFonts w:ascii="Times New Roman" w:hAnsi="Times New Roman" w:cs="Times New Roman"/>
                <w:b/>
              </w:rPr>
              <w:t>3</w:t>
            </w:r>
            <w:r w:rsidRPr="00C95D56">
              <w:rPr>
                <w:rFonts w:ascii="Times New Roman" w:hAnsi="Times New Roman" w:cs="Times New Roman"/>
                <w:b/>
              </w:rPr>
              <w:t>. Prevalence of Steatosis and Fibrosis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6B1314" w14:textId="77777777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965AFB9" w14:textId="77777777" w:rsidR="00553BB5" w:rsidRPr="00C95D56" w:rsidRDefault="00553BB5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134CA1" w14:textId="77777777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D56" w:rsidRPr="00C95D56" w14:paraId="4933E722" w14:textId="77777777" w:rsidTr="007E00A4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8F4E10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B29221" w14:textId="0A88FD4A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n = 151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9CDF6C" w14:textId="77777777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b/>
              </w:rPr>
              <w:t>95% CI</w:t>
            </w: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</w:tr>
      <w:tr w:rsidR="00C95D56" w:rsidRPr="00C95D56" w14:paraId="64CF0E4B" w14:textId="77777777" w:rsidTr="00D424D1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6736E654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Steatosis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2F22B2" w14:textId="77777777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52DC01" w14:textId="77777777" w:rsidR="00DD3FAE" w:rsidRPr="00C95D56" w:rsidRDefault="00DD3FAE" w:rsidP="00D424D1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7D493A43" w14:textId="77777777" w:rsidTr="00D424D1">
        <w:trPr>
          <w:cantSplit/>
        </w:trPr>
        <w:tc>
          <w:tcPr>
            <w:tcW w:w="0" w:type="auto"/>
          </w:tcPr>
          <w:p w14:paraId="76643DDE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S0 (none): &lt;248 dB/m</w:t>
            </w:r>
          </w:p>
        </w:tc>
        <w:tc>
          <w:tcPr>
            <w:tcW w:w="0" w:type="auto"/>
          </w:tcPr>
          <w:p w14:paraId="7EA659B1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55 (36%)</w:t>
            </w:r>
          </w:p>
        </w:tc>
        <w:tc>
          <w:tcPr>
            <w:tcW w:w="0" w:type="auto"/>
          </w:tcPr>
          <w:p w14:paraId="4ECBD8CE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29%, 45%</w:t>
            </w:r>
          </w:p>
        </w:tc>
      </w:tr>
      <w:tr w:rsidR="00C95D56" w:rsidRPr="00C95D56" w14:paraId="2CC609D2" w14:textId="77777777" w:rsidTr="00D424D1">
        <w:trPr>
          <w:cantSplit/>
        </w:trPr>
        <w:tc>
          <w:tcPr>
            <w:tcW w:w="0" w:type="auto"/>
          </w:tcPr>
          <w:p w14:paraId="7D4D1DF6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S1 (mild): 248-267 dB/m</w:t>
            </w:r>
          </w:p>
        </w:tc>
        <w:tc>
          <w:tcPr>
            <w:tcW w:w="0" w:type="auto"/>
          </w:tcPr>
          <w:p w14:paraId="12836FDD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20 (13%)</w:t>
            </w:r>
          </w:p>
        </w:tc>
        <w:tc>
          <w:tcPr>
            <w:tcW w:w="0" w:type="auto"/>
          </w:tcPr>
          <w:p w14:paraId="576730C0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8.5%, 20%</w:t>
            </w:r>
          </w:p>
        </w:tc>
      </w:tr>
      <w:tr w:rsidR="00C95D56" w:rsidRPr="00C95D56" w14:paraId="464C0290" w14:textId="77777777" w:rsidTr="00D424D1">
        <w:trPr>
          <w:cantSplit/>
        </w:trPr>
        <w:tc>
          <w:tcPr>
            <w:tcW w:w="0" w:type="auto"/>
          </w:tcPr>
          <w:p w14:paraId="44738F7C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S2 (moderate): 268-279 dB/m</w:t>
            </w:r>
          </w:p>
        </w:tc>
        <w:tc>
          <w:tcPr>
            <w:tcW w:w="0" w:type="auto"/>
          </w:tcPr>
          <w:p w14:paraId="20546BDB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 (5.3%)</w:t>
            </w:r>
          </w:p>
        </w:tc>
        <w:tc>
          <w:tcPr>
            <w:tcW w:w="0" w:type="auto"/>
          </w:tcPr>
          <w:p w14:paraId="61BA61EF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2.5%, 11%</w:t>
            </w:r>
          </w:p>
        </w:tc>
      </w:tr>
      <w:tr w:rsidR="00C95D56" w:rsidRPr="00C95D56" w14:paraId="144FDBF6" w14:textId="77777777" w:rsidTr="00D424D1">
        <w:trPr>
          <w:cantSplit/>
        </w:trPr>
        <w:tc>
          <w:tcPr>
            <w:tcW w:w="0" w:type="auto"/>
          </w:tcPr>
          <w:p w14:paraId="6D0B2800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S3 (significant): &gt;=280 dB/m</w:t>
            </w:r>
          </w:p>
        </w:tc>
        <w:tc>
          <w:tcPr>
            <w:tcW w:w="0" w:type="auto"/>
          </w:tcPr>
          <w:p w14:paraId="600A7219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68 (45%)</w:t>
            </w:r>
          </w:p>
        </w:tc>
        <w:tc>
          <w:tcPr>
            <w:tcW w:w="0" w:type="auto"/>
          </w:tcPr>
          <w:p w14:paraId="0BC80AB8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37%, 53%</w:t>
            </w:r>
          </w:p>
        </w:tc>
      </w:tr>
      <w:tr w:rsidR="00C95D56" w:rsidRPr="00C95D56" w14:paraId="799F27C1" w14:textId="77777777" w:rsidTr="00D424D1">
        <w:trPr>
          <w:cantSplit/>
        </w:trPr>
        <w:tc>
          <w:tcPr>
            <w:tcW w:w="0" w:type="auto"/>
          </w:tcPr>
          <w:p w14:paraId="56B618CC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Fibrosis</w:t>
            </w:r>
          </w:p>
        </w:tc>
        <w:tc>
          <w:tcPr>
            <w:tcW w:w="0" w:type="auto"/>
          </w:tcPr>
          <w:p w14:paraId="22E23F4D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323BE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95D56" w:rsidRPr="00C95D56" w14:paraId="0D395D3F" w14:textId="77777777" w:rsidTr="00D424D1">
        <w:trPr>
          <w:cantSplit/>
        </w:trPr>
        <w:tc>
          <w:tcPr>
            <w:tcW w:w="0" w:type="auto"/>
          </w:tcPr>
          <w:p w14:paraId="69C5215B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F0-F1 (&lt;7.9 kPa)</w:t>
            </w:r>
          </w:p>
        </w:tc>
        <w:tc>
          <w:tcPr>
            <w:tcW w:w="0" w:type="auto"/>
          </w:tcPr>
          <w:p w14:paraId="4A9D7ED8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131 (88%)</w:t>
            </w:r>
          </w:p>
        </w:tc>
        <w:tc>
          <w:tcPr>
            <w:tcW w:w="0" w:type="auto"/>
          </w:tcPr>
          <w:p w14:paraId="1717F5B2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81%, 92%</w:t>
            </w:r>
          </w:p>
        </w:tc>
      </w:tr>
      <w:tr w:rsidR="00C95D56" w:rsidRPr="00C95D56" w14:paraId="401939C6" w14:textId="77777777" w:rsidTr="00D424D1">
        <w:trPr>
          <w:cantSplit/>
        </w:trPr>
        <w:tc>
          <w:tcPr>
            <w:tcW w:w="0" w:type="auto"/>
          </w:tcPr>
          <w:p w14:paraId="6CBAFA79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F2 (7.9 to &lt;8.8 kPa)</w:t>
            </w:r>
          </w:p>
        </w:tc>
        <w:tc>
          <w:tcPr>
            <w:tcW w:w="0" w:type="auto"/>
          </w:tcPr>
          <w:p w14:paraId="5C27E3D3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5 (3.4%)</w:t>
            </w:r>
          </w:p>
        </w:tc>
        <w:tc>
          <w:tcPr>
            <w:tcW w:w="0" w:type="auto"/>
          </w:tcPr>
          <w:p w14:paraId="015BF6D7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1.2%, 8.1%</w:t>
            </w:r>
          </w:p>
        </w:tc>
      </w:tr>
      <w:tr w:rsidR="00C95D56" w:rsidRPr="00C95D56" w14:paraId="08381AC2" w14:textId="77777777" w:rsidTr="00D424D1">
        <w:trPr>
          <w:cantSplit/>
        </w:trPr>
        <w:tc>
          <w:tcPr>
            <w:tcW w:w="0" w:type="auto"/>
          </w:tcPr>
          <w:p w14:paraId="22CA2617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F3 (8.8 to &lt;11.7 kPa)</w:t>
            </w:r>
          </w:p>
        </w:tc>
        <w:tc>
          <w:tcPr>
            <w:tcW w:w="0" w:type="auto"/>
          </w:tcPr>
          <w:p w14:paraId="40241866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7 (4.7%)</w:t>
            </w:r>
          </w:p>
        </w:tc>
        <w:tc>
          <w:tcPr>
            <w:tcW w:w="0" w:type="auto"/>
          </w:tcPr>
          <w:p w14:paraId="43C8C4F1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2.1%, 9.8%</w:t>
            </w:r>
          </w:p>
        </w:tc>
      </w:tr>
      <w:tr w:rsidR="00C95D56" w:rsidRPr="00C95D56" w14:paraId="2EAD135E" w14:textId="77777777" w:rsidTr="00D424D1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6B6749B5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    F4 (&gt;=11.7 kPa)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839EA9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6 (4.0%)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6AA79C" w14:textId="77777777" w:rsidR="00DD3FAE" w:rsidRPr="00C95D56" w:rsidRDefault="00DD3FAE" w:rsidP="002F5758">
            <w:pPr>
              <w:keepNext/>
              <w:spacing w:after="60"/>
              <w:jc w:val="right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</w:rPr>
              <w:t>1.6%, 8.9%</w:t>
            </w:r>
          </w:p>
        </w:tc>
      </w:tr>
      <w:tr w:rsidR="00C95D56" w:rsidRPr="00C95D56" w14:paraId="0D1B7CB0" w14:textId="77777777" w:rsidTr="00D424D1">
        <w:trPr>
          <w:cantSplit/>
        </w:trPr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40CCD531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  <w:r w:rsidRPr="00C95D56">
              <w:rPr>
                <w:rFonts w:ascii="Times New Roman" w:hAnsi="Times New Roman" w:cs="Times New Roman"/>
              </w:rPr>
              <w:t>n (%)</w:t>
            </w:r>
          </w:p>
        </w:tc>
      </w:tr>
      <w:tr w:rsidR="00C95D56" w:rsidRPr="00C95D56" w14:paraId="618291AC" w14:textId="77777777" w:rsidTr="00D424D1">
        <w:trPr>
          <w:cantSplit/>
        </w:trPr>
        <w:tc>
          <w:tcPr>
            <w:tcW w:w="0" w:type="auto"/>
            <w:gridSpan w:val="3"/>
          </w:tcPr>
          <w:p w14:paraId="728B3524" w14:textId="77777777" w:rsidR="00DD3FAE" w:rsidRPr="00C95D56" w:rsidRDefault="00DD3FAE" w:rsidP="00D424D1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95D5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  <w:r w:rsidRPr="00C95D56">
              <w:rPr>
                <w:rFonts w:ascii="Times New Roman" w:hAnsi="Times New Roman" w:cs="Times New Roman"/>
              </w:rPr>
              <w:t>CI = Confidence Interval</w:t>
            </w:r>
          </w:p>
        </w:tc>
      </w:tr>
    </w:tbl>
    <w:p w14:paraId="691B6D64" w14:textId="3C7B33B2" w:rsidR="00DD3FAE" w:rsidRPr="00C95D56" w:rsidRDefault="00DD3FAE" w:rsidP="00DD3FAE">
      <w:pPr>
        <w:rPr>
          <w:rFonts w:ascii="Times New Roman" w:hAnsi="Times New Roman" w:cs="Times New Roman"/>
          <w:sz w:val="24"/>
          <w:szCs w:val="24"/>
        </w:rPr>
      </w:pPr>
    </w:p>
    <w:p w14:paraId="41D19584" w14:textId="2C96B1F6" w:rsidR="00107224" w:rsidRPr="00C95D56" w:rsidRDefault="00107224" w:rsidP="581100F9">
      <w:pPr>
        <w:rPr>
          <w:rFonts w:ascii="Times New Roman" w:hAnsi="Times New Roman" w:cs="Times New Roman"/>
          <w:sz w:val="24"/>
          <w:szCs w:val="24"/>
        </w:rPr>
      </w:pPr>
    </w:p>
    <w:p w14:paraId="52711EBD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351ACF9B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3D256F96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28CD1B70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70EDD322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4AF4D148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7FCD7248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10896446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4CED4916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4EBE74F8" w14:textId="77777777" w:rsidR="00A6579D" w:rsidRPr="00C95D56" w:rsidRDefault="00A6579D" w:rsidP="00A6579D">
      <w:pPr>
        <w:rPr>
          <w:rFonts w:ascii="Times New Roman" w:hAnsi="Times New Roman" w:cs="Times New Roman"/>
          <w:sz w:val="24"/>
          <w:szCs w:val="24"/>
        </w:rPr>
      </w:pPr>
    </w:p>
    <w:p w14:paraId="5DDA0E43" w14:textId="77777777" w:rsidR="00A6579D" w:rsidRPr="00C95D56" w:rsidRDefault="00A6579D" w:rsidP="00A6579D">
      <w:pPr>
        <w:ind w:firstLine="720"/>
        <w:rPr>
          <w:rFonts w:ascii="Times New Roman" w:hAnsi="Times New Roman" w:cs="Times New Roman"/>
          <w:sz w:val="24"/>
          <w:szCs w:val="24"/>
        </w:rPr>
        <w:sectPr w:rsidR="00A6579D" w:rsidRPr="00C95D5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490" w:type="dxa"/>
        <w:tblLayout w:type="fixed"/>
        <w:tblLook w:val="04A0" w:firstRow="1" w:lastRow="0" w:firstColumn="1" w:lastColumn="0" w:noHBand="0" w:noVBand="1"/>
      </w:tblPr>
      <w:tblGrid>
        <w:gridCol w:w="1692"/>
        <w:gridCol w:w="738"/>
        <w:gridCol w:w="810"/>
        <w:gridCol w:w="630"/>
        <w:gridCol w:w="900"/>
        <w:gridCol w:w="1481"/>
        <w:gridCol w:w="905"/>
        <w:gridCol w:w="1405"/>
        <w:gridCol w:w="889"/>
        <w:gridCol w:w="1518"/>
        <w:gridCol w:w="803"/>
        <w:gridCol w:w="1495"/>
        <w:gridCol w:w="1224"/>
      </w:tblGrid>
      <w:tr w:rsidR="000C6F4C" w:rsidRPr="000C6F4C" w14:paraId="4A091392" w14:textId="77777777" w:rsidTr="00771DCD">
        <w:trPr>
          <w:trHeight w:val="490"/>
        </w:trPr>
        <w:tc>
          <w:tcPr>
            <w:tcW w:w="14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6549B" w14:textId="2CA304F8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Table 4.</w:t>
            </w:r>
            <w:r w:rsidRPr="00F00D3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71D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 Regression Estimates for Perceived Neighborhood Factors, MASLD, Fibrosis, and Allostatic Load</w:t>
            </w:r>
          </w:p>
        </w:tc>
      </w:tr>
      <w:tr w:rsidR="000B7842" w:rsidRPr="000C6F4C" w14:paraId="2E055DE5" w14:textId="77777777" w:rsidTr="000B7842">
        <w:trPr>
          <w:trHeight w:val="403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F7A8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A48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MASLD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8C6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Fibrosis</w:t>
            </w: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42D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Allostatic Load</w:t>
            </w:r>
          </w:p>
        </w:tc>
      </w:tr>
      <w:tr w:rsidR="000C6F4C" w:rsidRPr="000C6F4C" w14:paraId="50EA7706" w14:textId="77777777" w:rsidTr="00771DCD">
        <w:trPr>
          <w:trHeight w:val="403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861C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C12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Unadjusted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EAA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</w:t>
            </w: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DB9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Unadjusted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CCB5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</w:t>
            </w: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EC9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Unadjusted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E0A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</w:t>
            </w:r>
            <w:r w:rsidRPr="000C6F4C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934BF5" w:rsidRPr="000C6F4C" w14:paraId="710961BC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508A8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9E8F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A9CE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20F9A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D5DEF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9959A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37D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43FE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419A5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8A68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9963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4513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</w:t>
            </w: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B616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</w:tr>
      <w:tr w:rsidR="00934BF5" w:rsidRPr="000C6F4C" w14:paraId="67C5B0E8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3EF9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Aesthetic Quality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8D8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614A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(0.97, 1.17)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274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AF0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(0.97, 1.18)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758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0.01(0.01)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B6D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97DE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0.01(0.01)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155C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51F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0.005 (0.03)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985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(-0.06, 0.07)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4E8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0.01 (0.03)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1DF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(-0.05, 0.07)</w:t>
            </w:r>
          </w:p>
        </w:tc>
      </w:tr>
      <w:tr w:rsidR="00934BF5" w:rsidRPr="000C6F4C" w14:paraId="1360DE6D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901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Walking Environment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A6A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2B1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(0.93, 1.04)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82A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097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(0.94, 1.05)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162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-0.001(0.001)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0D5E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AD55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0.00(0.01)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7C1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022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0.001 (0.02)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C4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(-0.04, 0.04)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DBA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0.003 (0.02)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5BC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(-0.03, 0.04)</w:t>
            </w:r>
          </w:p>
        </w:tc>
      </w:tr>
      <w:tr w:rsidR="00934BF5" w:rsidRPr="000C6F4C" w14:paraId="474D7B8D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4AB3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Availability of Healthful Foods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93D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63C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(0.94, 1.09)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BF5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236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(0.94, 1.11)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AA3E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-0.001(0.01)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CA1E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(-0.02, 0.01)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A03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0.00(0.01)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241E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46F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0.0005 (0.03)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A184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(-0.05, 0.05)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FD6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-0.008 (0.03)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1D1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(-0.06, 0.04)</w:t>
            </w:r>
          </w:p>
        </w:tc>
      </w:tr>
      <w:tr w:rsidR="00934BF5" w:rsidRPr="000C6F4C" w14:paraId="54994400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B322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Neighborhood Violence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E901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BA6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(0.77, 1.05)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08F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B5C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(0.73, 1.02)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BF0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0.004(0.01)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2F9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(-0.02, 0.03)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0CAC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0.002(0.01)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D60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(-0.03, 0.03)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EFE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-0.15 (0.05)**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92EA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(-0.24, -0.06)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99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-0.14 (0.05)**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CDE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(-0.24, -0.05)</w:t>
            </w:r>
          </w:p>
        </w:tc>
      </w:tr>
      <w:tr w:rsidR="00934BF5" w:rsidRPr="000C6F4C" w14:paraId="237A19D5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8D81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Social Cohesion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3161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3D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(0.91, 1.16)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0855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873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(0.92, 1.18)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FBE6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0.01(0.01)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A0FC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(-0.02, 0.03)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DC1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0.01(0.01)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B9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(-0.01, 0.03)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EDC7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-0.02 (0.04)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B9A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(-0.1, 0.06)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AED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-0.004 (0.04)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254D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(-0.08, 0.08)</w:t>
            </w:r>
          </w:p>
        </w:tc>
      </w:tr>
      <w:tr w:rsidR="00934BF5" w:rsidRPr="000C6F4C" w14:paraId="5FDF79DF" w14:textId="77777777" w:rsidTr="00771DCD">
        <w:trPr>
          <w:trHeight w:val="367"/>
        </w:trPr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F35FF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Activities with Neighbors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770CB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F110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(0.89, 1.05)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C5DE9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B6194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(0.89, 1.06)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B2B81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-0.002(0.01)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0CB4F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(-0.02, 0.01)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44834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-0.003*(0.01)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2B6B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(-0.02, 0.01)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7D9A0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-0.02 (0.03)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BED8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(-0.07, 0.04)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A37A3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-0.02 (0.03)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559E2" w14:textId="77777777" w:rsidR="000C6F4C" w:rsidRPr="000C6F4C" w:rsidRDefault="000C6F4C" w:rsidP="000C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F4C">
              <w:rPr>
                <w:rFonts w:ascii="Times New Roman" w:eastAsia="Times New Roman" w:hAnsi="Times New Roman" w:cs="Times New Roman"/>
                <w:color w:val="000000"/>
              </w:rPr>
              <w:t>(-0.08, 0.03)</w:t>
            </w:r>
          </w:p>
        </w:tc>
      </w:tr>
      <w:tr w:rsidR="000C6F4C" w:rsidRPr="000C6F4C" w14:paraId="4F58165A" w14:textId="77777777" w:rsidTr="00771DCD">
        <w:trPr>
          <w:trHeight w:val="881"/>
        </w:trPr>
        <w:tc>
          <w:tcPr>
            <w:tcW w:w="1449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34919" w14:textId="77777777" w:rsidR="000C6F4C" w:rsidRPr="000C6F4C" w:rsidRDefault="000C6F4C" w:rsidP="000C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Note.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MASLD = metabolic dysfunction-associated steatosis liver disease; OR = odds ratio; CI = confidence interval; se = standard error; AME = average mediation effect.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1. Models adjusted for age, sex, education, nativity status, and acculturative stress.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2. Fibrosis scores were log transformed to normalize model residuals; estimates are in the log scale.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* 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&lt; 0.05; ** 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&lt; 0.01; *** </w:t>
            </w:r>
            <w:r w:rsidRPr="000C6F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0C6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&lt;0.001.</w:t>
            </w:r>
          </w:p>
        </w:tc>
      </w:tr>
    </w:tbl>
    <w:p w14:paraId="2EC4C497" w14:textId="77777777" w:rsidR="000C6F4C" w:rsidRPr="00C95D56" w:rsidRDefault="000C6F4C" w:rsidP="2A9704F5">
      <w:pPr>
        <w:rPr>
          <w:rFonts w:ascii="Times New Roman" w:hAnsi="Times New Roman" w:cs="Times New Roman"/>
          <w:sz w:val="24"/>
          <w:szCs w:val="24"/>
        </w:rPr>
      </w:pPr>
    </w:p>
    <w:p w14:paraId="62FDD8E0" w14:textId="77777777" w:rsidR="00A6579D" w:rsidRDefault="00A6579D" w:rsidP="00CE0488">
      <w:pPr>
        <w:rPr>
          <w:rFonts w:ascii="Times New Roman" w:hAnsi="Times New Roman" w:cs="Times New Roman"/>
          <w:sz w:val="24"/>
          <w:szCs w:val="24"/>
        </w:rPr>
      </w:pPr>
    </w:p>
    <w:p w14:paraId="79CD6C5E" w14:textId="77777777" w:rsidR="00F00D3D" w:rsidRPr="00F00D3D" w:rsidRDefault="00F00D3D" w:rsidP="00F00D3D">
      <w:pPr>
        <w:rPr>
          <w:rFonts w:ascii="Times New Roman" w:hAnsi="Times New Roman" w:cs="Times New Roman"/>
          <w:sz w:val="24"/>
          <w:szCs w:val="24"/>
        </w:rPr>
      </w:pPr>
    </w:p>
    <w:p w14:paraId="547543E5" w14:textId="77777777" w:rsidR="00F00D3D" w:rsidRDefault="00F00D3D" w:rsidP="00F00D3D">
      <w:pPr>
        <w:rPr>
          <w:rFonts w:ascii="Times New Roman" w:hAnsi="Times New Roman" w:cs="Times New Roman"/>
          <w:sz w:val="24"/>
          <w:szCs w:val="24"/>
        </w:rPr>
      </w:pPr>
    </w:p>
    <w:p w14:paraId="5C9F4D1E" w14:textId="77777777" w:rsidR="00F00D3D" w:rsidRDefault="00F00D3D" w:rsidP="00F00D3D">
      <w:pPr>
        <w:rPr>
          <w:rFonts w:ascii="Times New Roman" w:hAnsi="Times New Roman" w:cs="Times New Roman"/>
          <w:sz w:val="24"/>
          <w:szCs w:val="24"/>
        </w:rPr>
      </w:pPr>
    </w:p>
    <w:p w14:paraId="3C1F2D4B" w14:textId="77777777" w:rsidR="00F00D3D" w:rsidRDefault="00F00D3D" w:rsidP="00F00D3D">
      <w:pPr>
        <w:rPr>
          <w:rFonts w:ascii="Times New Roman" w:hAnsi="Times New Roman" w:cs="Times New Roman"/>
          <w:sz w:val="24"/>
          <w:szCs w:val="24"/>
        </w:rPr>
        <w:sectPr w:rsidR="00F00D3D" w:rsidSect="00C95D5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9501" w:type="dxa"/>
        <w:tblLook w:val="04A0" w:firstRow="1" w:lastRow="0" w:firstColumn="1" w:lastColumn="0" w:noHBand="0" w:noVBand="1"/>
      </w:tblPr>
      <w:tblGrid>
        <w:gridCol w:w="4065"/>
        <w:gridCol w:w="1044"/>
        <w:gridCol w:w="1746"/>
        <w:gridCol w:w="846"/>
        <w:gridCol w:w="1800"/>
      </w:tblGrid>
      <w:tr w:rsidR="00F31D04" w:rsidRPr="00F31D04" w14:paraId="04F6A270" w14:textId="77777777" w:rsidTr="00771DCD">
        <w:trPr>
          <w:trHeight w:val="649"/>
        </w:trPr>
        <w:tc>
          <w:tcPr>
            <w:tcW w:w="95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6EC7E0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5. Average Mediation Estimates for the Allostatic Load Pathway Between Perceived Neighborhood Factors and MASLD, and Fibrosis</w:t>
            </w:r>
          </w:p>
        </w:tc>
      </w:tr>
      <w:tr w:rsidR="00F31D04" w:rsidRPr="00F31D04" w14:paraId="25911930" w14:textId="77777777" w:rsidTr="00771DCD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4FCC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05EC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MASLD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0D26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Fibrosis</w:t>
            </w:r>
          </w:p>
        </w:tc>
      </w:tr>
      <w:tr w:rsidR="00F31D04" w:rsidRPr="00F31D04" w14:paraId="297E72C7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00A9F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Predictor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5AD7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DC537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3CA64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81806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</w:tr>
      <w:tr w:rsidR="00F31D04" w:rsidRPr="00F31D04" w14:paraId="2CE99620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F28A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Aesthetic Quality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8574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8D95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49D3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DC13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(-0.00, 0.00)</w:t>
            </w:r>
          </w:p>
        </w:tc>
      </w:tr>
      <w:tr w:rsidR="00F31D04" w:rsidRPr="00F31D04" w14:paraId="76019709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1F92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Walking Environment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E4A1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BDFD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9A61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64AA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(-0.002, 0.00)</w:t>
            </w:r>
          </w:p>
        </w:tc>
      </w:tr>
      <w:tr w:rsidR="00F31D04" w:rsidRPr="00F31D04" w14:paraId="4E5CAB92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26D6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Availability of Healthful Foods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AF3F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ACA5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2EF3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0788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(-0.002, 0.00)</w:t>
            </w:r>
          </w:p>
        </w:tc>
      </w:tr>
      <w:tr w:rsidR="00F31D04" w:rsidRPr="00F31D04" w14:paraId="3DD55D69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DE99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Neighborhood Violence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7644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-0.02**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CAA6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(-0.04, -0.01)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01C6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B6A3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(-0.02, 0.04)</w:t>
            </w:r>
          </w:p>
        </w:tc>
      </w:tr>
      <w:tr w:rsidR="00F31D04" w:rsidRPr="00F31D04" w14:paraId="35C6B6DC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68F3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Cohesion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0A05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3031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(-0.02, 0.00)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A17D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2282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0.00)</w:t>
            </w:r>
          </w:p>
        </w:tc>
      </w:tr>
      <w:tr w:rsidR="00F31D04" w:rsidRPr="00F31D04" w14:paraId="5ABB00F8" w14:textId="77777777" w:rsidTr="00F31D04">
        <w:trPr>
          <w:trHeight w:val="324"/>
        </w:trPr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1E366" w14:textId="77777777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 with Neighbors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D92D9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78406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0.00)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090F4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5B203" w14:textId="77777777" w:rsidR="00F31D04" w:rsidRPr="00F31D04" w:rsidRDefault="00F31D04" w:rsidP="00F3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(-0.01, 0.00)</w:t>
            </w:r>
          </w:p>
        </w:tc>
      </w:tr>
      <w:tr w:rsidR="00F31D04" w:rsidRPr="00F31D04" w14:paraId="355B9117" w14:textId="77777777" w:rsidTr="00771DCD">
        <w:trPr>
          <w:trHeight w:val="1160"/>
        </w:trPr>
        <w:tc>
          <w:tcPr>
            <w:tcW w:w="9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108CD" w14:textId="2A34BA99"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Note.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MASLD = metabolic dysfunction-associated steatosis liver disease; CI = confidence interval; AME = average mediation effect. The average mediation </w:t>
            </w:r>
            <w:r w:rsidR="00771DCD"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does not represent a causal estimate, only an association. Models adjusted for age, sex, education, nativity status, and acculturative stress.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* </w:t>
            </w: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&lt; 0.05; ** </w:t>
            </w: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&lt; 0.01; *** </w:t>
            </w:r>
            <w:r w:rsidRPr="00F31D0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31D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&lt;0.001.</w:t>
            </w:r>
          </w:p>
        </w:tc>
      </w:tr>
    </w:tbl>
    <w:p w14:paraId="4E3E5121" w14:textId="77777777" w:rsidR="00F00D3D" w:rsidRPr="00F00D3D" w:rsidRDefault="00F00D3D" w:rsidP="00F00D3D">
      <w:pPr>
        <w:rPr>
          <w:rFonts w:ascii="Times New Roman" w:hAnsi="Times New Roman" w:cs="Times New Roman"/>
          <w:sz w:val="24"/>
          <w:szCs w:val="24"/>
        </w:rPr>
      </w:pPr>
    </w:p>
    <w:sectPr w:rsidR="00F00D3D" w:rsidRPr="00F00D3D" w:rsidSect="00771D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9CC5" w14:textId="77777777" w:rsidR="00A6386D" w:rsidRDefault="00A6386D" w:rsidP="00C95D56">
      <w:pPr>
        <w:spacing w:after="0" w:line="240" w:lineRule="auto"/>
      </w:pPr>
      <w:r>
        <w:separator/>
      </w:r>
    </w:p>
  </w:endnote>
  <w:endnote w:type="continuationSeparator" w:id="0">
    <w:p w14:paraId="1CD4BD88" w14:textId="77777777" w:rsidR="00A6386D" w:rsidRDefault="00A6386D" w:rsidP="00C95D56">
      <w:pPr>
        <w:spacing w:after="0" w:line="240" w:lineRule="auto"/>
      </w:pPr>
      <w:r>
        <w:continuationSeparator/>
      </w:r>
    </w:p>
  </w:endnote>
  <w:endnote w:type="continuationNotice" w:id="1">
    <w:p w14:paraId="180F327F" w14:textId="77777777" w:rsidR="00A6386D" w:rsidRDefault="00A638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10355101"/>
      <w:docPartObj>
        <w:docPartGallery w:val="Page Numbers (Bottom of Page)"/>
        <w:docPartUnique/>
      </w:docPartObj>
    </w:sdtPr>
    <w:sdtContent>
      <w:p w14:paraId="74732B49" w14:textId="09956A2B" w:rsidR="00C95D56" w:rsidRDefault="00C95D56" w:rsidP="0026437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CC9E89" w14:textId="77777777" w:rsidR="00C95D56" w:rsidRDefault="00C95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9600356"/>
      <w:docPartObj>
        <w:docPartGallery w:val="Page Numbers (Bottom of Page)"/>
        <w:docPartUnique/>
      </w:docPartObj>
    </w:sdtPr>
    <w:sdtContent>
      <w:p w14:paraId="549663DD" w14:textId="675560FA" w:rsidR="00C95D56" w:rsidRDefault="00C95D56" w:rsidP="0026437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2E32FFD2" w14:textId="77777777" w:rsidR="00C95D56" w:rsidRDefault="00C95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5D14" w14:textId="77777777" w:rsidR="00A6386D" w:rsidRDefault="00A6386D" w:rsidP="00C95D56">
      <w:pPr>
        <w:spacing w:after="0" w:line="240" w:lineRule="auto"/>
      </w:pPr>
      <w:r>
        <w:separator/>
      </w:r>
    </w:p>
  </w:footnote>
  <w:footnote w:type="continuationSeparator" w:id="0">
    <w:p w14:paraId="6EE666DA" w14:textId="77777777" w:rsidR="00A6386D" w:rsidRDefault="00A6386D" w:rsidP="00C95D56">
      <w:pPr>
        <w:spacing w:after="0" w:line="240" w:lineRule="auto"/>
      </w:pPr>
      <w:r>
        <w:continuationSeparator/>
      </w:r>
    </w:p>
  </w:footnote>
  <w:footnote w:type="continuationNotice" w:id="1">
    <w:p w14:paraId="091566B3" w14:textId="77777777" w:rsidR="00A6386D" w:rsidRDefault="00A6386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B0522"/>
    <w:multiLevelType w:val="hybridMultilevel"/>
    <w:tmpl w:val="FFAE5A28"/>
    <w:lvl w:ilvl="0" w:tplc="35E6086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D67F"/>
    <w:multiLevelType w:val="hybridMultilevel"/>
    <w:tmpl w:val="6910142E"/>
    <w:lvl w:ilvl="0" w:tplc="77C8AE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0CC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87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7CB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E4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03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C6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63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2EA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03D8A"/>
    <w:multiLevelType w:val="hybridMultilevel"/>
    <w:tmpl w:val="2394708E"/>
    <w:lvl w:ilvl="0" w:tplc="EC843D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98252">
    <w:abstractNumId w:val="1"/>
  </w:num>
  <w:num w:numId="2" w16cid:durableId="1552810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190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vwdapfvzxevyeve5ap02fqwffw2xdwdard&quot;&gt;Maldonado_K01 Endnote&lt;record-ids&gt;&lt;item&gt;114&lt;/item&gt;&lt;item&gt;130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/record-ids&gt;&lt;/item&gt;&lt;/Libraries&gt;"/>
  </w:docVars>
  <w:rsids>
    <w:rsidRoot w:val="000366F0"/>
    <w:rsid w:val="00004639"/>
    <w:rsid w:val="00031F0D"/>
    <w:rsid w:val="00034C22"/>
    <w:rsid w:val="000352C1"/>
    <w:rsid w:val="000366F0"/>
    <w:rsid w:val="00040E47"/>
    <w:rsid w:val="000437FA"/>
    <w:rsid w:val="00043F89"/>
    <w:rsid w:val="00044DB4"/>
    <w:rsid w:val="00054754"/>
    <w:rsid w:val="000601F9"/>
    <w:rsid w:val="000674D0"/>
    <w:rsid w:val="000710E2"/>
    <w:rsid w:val="000741D1"/>
    <w:rsid w:val="00080614"/>
    <w:rsid w:val="00084745"/>
    <w:rsid w:val="00086554"/>
    <w:rsid w:val="000905B3"/>
    <w:rsid w:val="000A1435"/>
    <w:rsid w:val="000A45FE"/>
    <w:rsid w:val="000A6C0A"/>
    <w:rsid w:val="000B22D2"/>
    <w:rsid w:val="000B2C61"/>
    <w:rsid w:val="000B3781"/>
    <w:rsid w:val="000B56A8"/>
    <w:rsid w:val="000B7842"/>
    <w:rsid w:val="000C6F4C"/>
    <w:rsid w:val="000D17EA"/>
    <w:rsid w:val="000E7706"/>
    <w:rsid w:val="000E7A0B"/>
    <w:rsid w:val="000F1A81"/>
    <w:rsid w:val="000F4B2D"/>
    <w:rsid w:val="00106546"/>
    <w:rsid w:val="00107224"/>
    <w:rsid w:val="00114C2D"/>
    <w:rsid w:val="001151D4"/>
    <w:rsid w:val="00116AA3"/>
    <w:rsid w:val="00120063"/>
    <w:rsid w:val="00126035"/>
    <w:rsid w:val="001269C7"/>
    <w:rsid w:val="00134450"/>
    <w:rsid w:val="0013542F"/>
    <w:rsid w:val="00136BF5"/>
    <w:rsid w:val="001371F3"/>
    <w:rsid w:val="00143226"/>
    <w:rsid w:val="00145553"/>
    <w:rsid w:val="00145FD1"/>
    <w:rsid w:val="00146C08"/>
    <w:rsid w:val="00147239"/>
    <w:rsid w:val="001562EC"/>
    <w:rsid w:val="00160FCB"/>
    <w:rsid w:val="00165B91"/>
    <w:rsid w:val="00167693"/>
    <w:rsid w:val="00167D0B"/>
    <w:rsid w:val="00170193"/>
    <w:rsid w:val="001717A4"/>
    <w:rsid w:val="00177A58"/>
    <w:rsid w:val="001816FD"/>
    <w:rsid w:val="00181D00"/>
    <w:rsid w:val="00184172"/>
    <w:rsid w:val="001850A6"/>
    <w:rsid w:val="001915D9"/>
    <w:rsid w:val="001A0336"/>
    <w:rsid w:val="001B1334"/>
    <w:rsid w:val="001C2BED"/>
    <w:rsid w:val="001C6327"/>
    <w:rsid w:val="001C71AA"/>
    <w:rsid w:val="001D0690"/>
    <w:rsid w:val="001E17D4"/>
    <w:rsid w:val="001E7568"/>
    <w:rsid w:val="001F060F"/>
    <w:rsid w:val="001F1614"/>
    <w:rsid w:val="00201976"/>
    <w:rsid w:val="00205BC9"/>
    <w:rsid w:val="00207AB0"/>
    <w:rsid w:val="0021143F"/>
    <w:rsid w:val="00211562"/>
    <w:rsid w:val="00211C62"/>
    <w:rsid w:val="002153CD"/>
    <w:rsid w:val="002212CC"/>
    <w:rsid w:val="00223FFF"/>
    <w:rsid w:val="002370E8"/>
    <w:rsid w:val="0023733F"/>
    <w:rsid w:val="00247AAF"/>
    <w:rsid w:val="00247DE7"/>
    <w:rsid w:val="0025428F"/>
    <w:rsid w:val="00272F5E"/>
    <w:rsid w:val="002922FC"/>
    <w:rsid w:val="0029274F"/>
    <w:rsid w:val="00294CC7"/>
    <w:rsid w:val="002962FB"/>
    <w:rsid w:val="00297291"/>
    <w:rsid w:val="002A60A6"/>
    <w:rsid w:val="002A61B4"/>
    <w:rsid w:val="002D16EC"/>
    <w:rsid w:val="002D187A"/>
    <w:rsid w:val="002D4371"/>
    <w:rsid w:val="002E140C"/>
    <w:rsid w:val="002F0222"/>
    <w:rsid w:val="002F19A1"/>
    <w:rsid w:val="002F2206"/>
    <w:rsid w:val="002F2832"/>
    <w:rsid w:val="002F468C"/>
    <w:rsid w:val="002F4944"/>
    <w:rsid w:val="002F5758"/>
    <w:rsid w:val="002F6E83"/>
    <w:rsid w:val="002F7D97"/>
    <w:rsid w:val="00301745"/>
    <w:rsid w:val="003106F9"/>
    <w:rsid w:val="003229E4"/>
    <w:rsid w:val="00323C86"/>
    <w:rsid w:val="003351D4"/>
    <w:rsid w:val="00343799"/>
    <w:rsid w:val="00351BF2"/>
    <w:rsid w:val="0035429B"/>
    <w:rsid w:val="00354355"/>
    <w:rsid w:val="003676C5"/>
    <w:rsid w:val="00370E2B"/>
    <w:rsid w:val="00387790"/>
    <w:rsid w:val="0039246D"/>
    <w:rsid w:val="00392850"/>
    <w:rsid w:val="00396918"/>
    <w:rsid w:val="003A7F4F"/>
    <w:rsid w:val="003B1FCC"/>
    <w:rsid w:val="003C065C"/>
    <w:rsid w:val="003D660E"/>
    <w:rsid w:val="003E3E5D"/>
    <w:rsid w:val="003F5168"/>
    <w:rsid w:val="00403ADF"/>
    <w:rsid w:val="00404471"/>
    <w:rsid w:val="00407E4A"/>
    <w:rsid w:val="004107A8"/>
    <w:rsid w:val="00415585"/>
    <w:rsid w:val="00421270"/>
    <w:rsid w:val="004247BB"/>
    <w:rsid w:val="00424D65"/>
    <w:rsid w:val="00432051"/>
    <w:rsid w:val="0043225B"/>
    <w:rsid w:val="004342DA"/>
    <w:rsid w:val="004353D3"/>
    <w:rsid w:val="0046530D"/>
    <w:rsid w:val="004669AF"/>
    <w:rsid w:val="00471CED"/>
    <w:rsid w:val="00477A04"/>
    <w:rsid w:val="004823BE"/>
    <w:rsid w:val="0048753D"/>
    <w:rsid w:val="00487723"/>
    <w:rsid w:val="00487AF1"/>
    <w:rsid w:val="004921CC"/>
    <w:rsid w:val="004A002D"/>
    <w:rsid w:val="004A20FF"/>
    <w:rsid w:val="004B2327"/>
    <w:rsid w:val="004B6AA2"/>
    <w:rsid w:val="004D08AF"/>
    <w:rsid w:val="004D0E69"/>
    <w:rsid w:val="004D5EDF"/>
    <w:rsid w:val="004E47CB"/>
    <w:rsid w:val="004F1341"/>
    <w:rsid w:val="004F78B3"/>
    <w:rsid w:val="00503CB8"/>
    <w:rsid w:val="00507AC0"/>
    <w:rsid w:val="005137F3"/>
    <w:rsid w:val="005144C3"/>
    <w:rsid w:val="0051799E"/>
    <w:rsid w:val="00525D8C"/>
    <w:rsid w:val="00526302"/>
    <w:rsid w:val="00533CFD"/>
    <w:rsid w:val="00536C7D"/>
    <w:rsid w:val="00541E3D"/>
    <w:rsid w:val="005434EA"/>
    <w:rsid w:val="00552C76"/>
    <w:rsid w:val="005534FE"/>
    <w:rsid w:val="00553BB5"/>
    <w:rsid w:val="00554048"/>
    <w:rsid w:val="00561F08"/>
    <w:rsid w:val="005722D7"/>
    <w:rsid w:val="00575FDF"/>
    <w:rsid w:val="0057620A"/>
    <w:rsid w:val="00587C82"/>
    <w:rsid w:val="00590294"/>
    <w:rsid w:val="005A2179"/>
    <w:rsid w:val="005A536A"/>
    <w:rsid w:val="005B1D9C"/>
    <w:rsid w:val="005D173B"/>
    <w:rsid w:val="005D29EE"/>
    <w:rsid w:val="005E033D"/>
    <w:rsid w:val="005E799B"/>
    <w:rsid w:val="005F0E97"/>
    <w:rsid w:val="005F2DB8"/>
    <w:rsid w:val="005F347A"/>
    <w:rsid w:val="005F4466"/>
    <w:rsid w:val="00600255"/>
    <w:rsid w:val="0061092E"/>
    <w:rsid w:val="006111D1"/>
    <w:rsid w:val="0062451F"/>
    <w:rsid w:val="00624D41"/>
    <w:rsid w:val="0063066D"/>
    <w:rsid w:val="00632133"/>
    <w:rsid w:val="006371FF"/>
    <w:rsid w:val="00645A79"/>
    <w:rsid w:val="0065149C"/>
    <w:rsid w:val="0065310D"/>
    <w:rsid w:val="00661173"/>
    <w:rsid w:val="00661E17"/>
    <w:rsid w:val="00665A31"/>
    <w:rsid w:val="00667B91"/>
    <w:rsid w:val="00670A13"/>
    <w:rsid w:val="00673C01"/>
    <w:rsid w:val="0067796C"/>
    <w:rsid w:val="006860DB"/>
    <w:rsid w:val="00686BA2"/>
    <w:rsid w:val="0069051D"/>
    <w:rsid w:val="00691429"/>
    <w:rsid w:val="006A1956"/>
    <w:rsid w:val="006B62DC"/>
    <w:rsid w:val="006C2974"/>
    <w:rsid w:val="006D3D6A"/>
    <w:rsid w:val="006D3FBF"/>
    <w:rsid w:val="006D52C3"/>
    <w:rsid w:val="006E185A"/>
    <w:rsid w:val="006E3D7A"/>
    <w:rsid w:val="006F0F6B"/>
    <w:rsid w:val="006F63B2"/>
    <w:rsid w:val="006F6C3B"/>
    <w:rsid w:val="006F76F0"/>
    <w:rsid w:val="007013CC"/>
    <w:rsid w:val="0070578A"/>
    <w:rsid w:val="0071075F"/>
    <w:rsid w:val="0071721F"/>
    <w:rsid w:val="00717993"/>
    <w:rsid w:val="007275D4"/>
    <w:rsid w:val="00740F7B"/>
    <w:rsid w:val="00742BEF"/>
    <w:rsid w:val="0074420B"/>
    <w:rsid w:val="00754C88"/>
    <w:rsid w:val="007700A6"/>
    <w:rsid w:val="0077026D"/>
    <w:rsid w:val="00771DCD"/>
    <w:rsid w:val="00773AB6"/>
    <w:rsid w:val="00782EB1"/>
    <w:rsid w:val="00787AE4"/>
    <w:rsid w:val="007B0707"/>
    <w:rsid w:val="007B364E"/>
    <w:rsid w:val="007B481B"/>
    <w:rsid w:val="007B48B2"/>
    <w:rsid w:val="007C421E"/>
    <w:rsid w:val="007D1005"/>
    <w:rsid w:val="007D485A"/>
    <w:rsid w:val="007D766D"/>
    <w:rsid w:val="007E00A4"/>
    <w:rsid w:val="007E16A2"/>
    <w:rsid w:val="007F153C"/>
    <w:rsid w:val="007F2FE1"/>
    <w:rsid w:val="00800CD2"/>
    <w:rsid w:val="008030A5"/>
    <w:rsid w:val="008162C4"/>
    <w:rsid w:val="00816D1B"/>
    <w:rsid w:val="0081727F"/>
    <w:rsid w:val="00817585"/>
    <w:rsid w:val="00824DB3"/>
    <w:rsid w:val="008250AC"/>
    <w:rsid w:val="00825C74"/>
    <w:rsid w:val="00825F36"/>
    <w:rsid w:val="00830C5B"/>
    <w:rsid w:val="00840A15"/>
    <w:rsid w:val="00844465"/>
    <w:rsid w:val="008503D2"/>
    <w:rsid w:val="0085079E"/>
    <w:rsid w:val="00853ABB"/>
    <w:rsid w:val="00857262"/>
    <w:rsid w:val="00860C89"/>
    <w:rsid w:val="0087095E"/>
    <w:rsid w:val="008716D1"/>
    <w:rsid w:val="00874AC6"/>
    <w:rsid w:val="00880C86"/>
    <w:rsid w:val="00885C16"/>
    <w:rsid w:val="008913D2"/>
    <w:rsid w:val="00892880"/>
    <w:rsid w:val="00893716"/>
    <w:rsid w:val="00894F64"/>
    <w:rsid w:val="008A25EC"/>
    <w:rsid w:val="008A39BC"/>
    <w:rsid w:val="008A6512"/>
    <w:rsid w:val="008B4D36"/>
    <w:rsid w:val="008B5707"/>
    <w:rsid w:val="008B5DF4"/>
    <w:rsid w:val="008B6510"/>
    <w:rsid w:val="008C3B8E"/>
    <w:rsid w:val="008C7656"/>
    <w:rsid w:val="008D027F"/>
    <w:rsid w:val="008D0753"/>
    <w:rsid w:val="008D11C2"/>
    <w:rsid w:val="008D35E5"/>
    <w:rsid w:val="008D4354"/>
    <w:rsid w:val="008E2813"/>
    <w:rsid w:val="008E6699"/>
    <w:rsid w:val="008F612A"/>
    <w:rsid w:val="009001C6"/>
    <w:rsid w:val="00907920"/>
    <w:rsid w:val="00913006"/>
    <w:rsid w:val="0091633C"/>
    <w:rsid w:val="00927DD2"/>
    <w:rsid w:val="00932EFD"/>
    <w:rsid w:val="00934BF5"/>
    <w:rsid w:val="00946E97"/>
    <w:rsid w:val="00955A82"/>
    <w:rsid w:val="00960388"/>
    <w:rsid w:val="009655B2"/>
    <w:rsid w:val="00970EF8"/>
    <w:rsid w:val="00972FEE"/>
    <w:rsid w:val="00974026"/>
    <w:rsid w:val="00977DFC"/>
    <w:rsid w:val="00980B3C"/>
    <w:rsid w:val="00990B6A"/>
    <w:rsid w:val="009932F0"/>
    <w:rsid w:val="009A09C0"/>
    <w:rsid w:val="009A1BB4"/>
    <w:rsid w:val="009C2228"/>
    <w:rsid w:val="009C266D"/>
    <w:rsid w:val="009D4D90"/>
    <w:rsid w:val="009D73BF"/>
    <w:rsid w:val="009E3C5A"/>
    <w:rsid w:val="009F5810"/>
    <w:rsid w:val="00A03259"/>
    <w:rsid w:val="00A0391A"/>
    <w:rsid w:val="00A0479C"/>
    <w:rsid w:val="00A04D0B"/>
    <w:rsid w:val="00A10095"/>
    <w:rsid w:val="00A12790"/>
    <w:rsid w:val="00A17993"/>
    <w:rsid w:val="00A22B29"/>
    <w:rsid w:val="00A2750D"/>
    <w:rsid w:val="00A358FB"/>
    <w:rsid w:val="00A4196B"/>
    <w:rsid w:val="00A42BDC"/>
    <w:rsid w:val="00A52DC2"/>
    <w:rsid w:val="00A56810"/>
    <w:rsid w:val="00A5740B"/>
    <w:rsid w:val="00A60749"/>
    <w:rsid w:val="00A6386D"/>
    <w:rsid w:val="00A649A5"/>
    <w:rsid w:val="00A6579D"/>
    <w:rsid w:val="00A65E91"/>
    <w:rsid w:val="00A8197B"/>
    <w:rsid w:val="00A81E0C"/>
    <w:rsid w:val="00A85C66"/>
    <w:rsid w:val="00A96555"/>
    <w:rsid w:val="00AA08F0"/>
    <w:rsid w:val="00AA555D"/>
    <w:rsid w:val="00AA5C4A"/>
    <w:rsid w:val="00AB3140"/>
    <w:rsid w:val="00AC063D"/>
    <w:rsid w:val="00AC303C"/>
    <w:rsid w:val="00AC33DC"/>
    <w:rsid w:val="00AC4ADF"/>
    <w:rsid w:val="00AC4B6D"/>
    <w:rsid w:val="00AD0344"/>
    <w:rsid w:val="00AD0B19"/>
    <w:rsid w:val="00AD2388"/>
    <w:rsid w:val="00AE22F9"/>
    <w:rsid w:val="00AE261E"/>
    <w:rsid w:val="00AF14DB"/>
    <w:rsid w:val="00B028A3"/>
    <w:rsid w:val="00B13F9B"/>
    <w:rsid w:val="00B273CB"/>
    <w:rsid w:val="00B3214A"/>
    <w:rsid w:val="00B32EEB"/>
    <w:rsid w:val="00B34910"/>
    <w:rsid w:val="00B34C6B"/>
    <w:rsid w:val="00B40584"/>
    <w:rsid w:val="00B54CE3"/>
    <w:rsid w:val="00B55E4C"/>
    <w:rsid w:val="00B60C6A"/>
    <w:rsid w:val="00B62583"/>
    <w:rsid w:val="00B64688"/>
    <w:rsid w:val="00B65D08"/>
    <w:rsid w:val="00B7280A"/>
    <w:rsid w:val="00B8008D"/>
    <w:rsid w:val="00B82693"/>
    <w:rsid w:val="00B841F7"/>
    <w:rsid w:val="00B86383"/>
    <w:rsid w:val="00B93E59"/>
    <w:rsid w:val="00B943B1"/>
    <w:rsid w:val="00B97383"/>
    <w:rsid w:val="00BA2999"/>
    <w:rsid w:val="00BA360C"/>
    <w:rsid w:val="00BA36CC"/>
    <w:rsid w:val="00BA3B7C"/>
    <w:rsid w:val="00BA458F"/>
    <w:rsid w:val="00BA53CA"/>
    <w:rsid w:val="00BC6682"/>
    <w:rsid w:val="00BC7C5C"/>
    <w:rsid w:val="00BD36C4"/>
    <w:rsid w:val="00BE1B75"/>
    <w:rsid w:val="00BE1D6D"/>
    <w:rsid w:val="00BF6242"/>
    <w:rsid w:val="00C17A6E"/>
    <w:rsid w:val="00C20B2F"/>
    <w:rsid w:val="00C2494F"/>
    <w:rsid w:val="00C3526A"/>
    <w:rsid w:val="00C445F1"/>
    <w:rsid w:val="00C46287"/>
    <w:rsid w:val="00C4749E"/>
    <w:rsid w:val="00C550AD"/>
    <w:rsid w:val="00C55180"/>
    <w:rsid w:val="00C62468"/>
    <w:rsid w:val="00C63495"/>
    <w:rsid w:val="00C66DBB"/>
    <w:rsid w:val="00C70751"/>
    <w:rsid w:val="00C76BD4"/>
    <w:rsid w:val="00C801D0"/>
    <w:rsid w:val="00C83449"/>
    <w:rsid w:val="00C84693"/>
    <w:rsid w:val="00C9428E"/>
    <w:rsid w:val="00C95D56"/>
    <w:rsid w:val="00C964C9"/>
    <w:rsid w:val="00CA20A5"/>
    <w:rsid w:val="00CA2F56"/>
    <w:rsid w:val="00CA5EBF"/>
    <w:rsid w:val="00CB068B"/>
    <w:rsid w:val="00CB3C3F"/>
    <w:rsid w:val="00CB4FA9"/>
    <w:rsid w:val="00CC064F"/>
    <w:rsid w:val="00CD37AE"/>
    <w:rsid w:val="00CE0488"/>
    <w:rsid w:val="00CF1738"/>
    <w:rsid w:val="00CF326D"/>
    <w:rsid w:val="00D0480C"/>
    <w:rsid w:val="00D065CE"/>
    <w:rsid w:val="00D10454"/>
    <w:rsid w:val="00D163B1"/>
    <w:rsid w:val="00D30DA9"/>
    <w:rsid w:val="00D35EFF"/>
    <w:rsid w:val="00D424D1"/>
    <w:rsid w:val="00D4493C"/>
    <w:rsid w:val="00D47643"/>
    <w:rsid w:val="00D60973"/>
    <w:rsid w:val="00D641D8"/>
    <w:rsid w:val="00D65FF2"/>
    <w:rsid w:val="00D66154"/>
    <w:rsid w:val="00D67CF9"/>
    <w:rsid w:val="00D70844"/>
    <w:rsid w:val="00D72E92"/>
    <w:rsid w:val="00D74375"/>
    <w:rsid w:val="00D76122"/>
    <w:rsid w:val="00D8486C"/>
    <w:rsid w:val="00D863B6"/>
    <w:rsid w:val="00D86EAC"/>
    <w:rsid w:val="00D9272F"/>
    <w:rsid w:val="00D97348"/>
    <w:rsid w:val="00DA2078"/>
    <w:rsid w:val="00DA3282"/>
    <w:rsid w:val="00DA3698"/>
    <w:rsid w:val="00DA7526"/>
    <w:rsid w:val="00DB5038"/>
    <w:rsid w:val="00DB5BA8"/>
    <w:rsid w:val="00DB6E34"/>
    <w:rsid w:val="00DB7ED7"/>
    <w:rsid w:val="00DC16C5"/>
    <w:rsid w:val="00DC40F7"/>
    <w:rsid w:val="00DC7E52"/>
    <w:rsid w:val="00DD1ACB"/>
    <w:rsid w:val="00DD3FAE"/>
    <w:rsid w:val="00DD5482"/>
    <w:rsid w:val="00DD5BD7"/>
    <w:rsid w:val="00DE0E67"/>
    <w:rsid w:val="00E03674"/>
    <w:rsid w:val="00E04E36"/>
    <w:rsid w:val="00E149EB"/>
    <w:rsid w:val="00E26C78"/>
    <w:rsid w:val="00E2726E"/>
    <w:rsid w:val="00E32588"/>
    <w:rsid w:val="00E34B2C"/>
    <w:rsid w:val="00E412DC"/>
    <w:rsid w:val="00E43D38"/>
    <w:rsid w:val="00E46BA4"/>
    <w:rsid w:val="00E47B7E"/>
    <w:rsid w:val="00E51654"/>
    <w:rsid w:val="00E55ECE"/>
    <w:rsid w:val="00E67AF0"/>
    <w:rsid w:val="00E800F1"/>
    <w:rsid w:val="00E8142F"/>
    <w:rsid w:val="00E860AE"/>
    <w:rsid w:val="00E861DB"/>
    <w:rsid w:val="00EA3EF7"/>
    <w:rsid w:val="00EA4DC7"/>
    <w:rsid w:val="00EA7A22"/>
    <w:rsid w:val="00EB038F"/>
    <w:rsid w:val="00EC0DCA"/>
    <w:rsid w:val="00EC18B7"/>
    <w:rsid w:val="00EC3460"/>
    <w:rsid w:val="00EC7E9B"/>
    <w:rsid w:val="00ED01B9"/>
    <w:rsid w:val="00EE1D48"/>
    <w:rsid w:val="00EE63F3"/>
    <w:rsid w:val="00EE64F9"/>
    <w:rsid w:val="00EF530F"/>
    <w:rsid w:val="00EF69A3"/>
    <w:rsid w:val="00EF71BE"/>
    <w:rsid w:val="00F00D3D"/>
    <w:rsid w:val="00F01F25"/>
    <w:rsid w:val="00F060D1"/>
    <w:rsid w:val="00F246CC"/>
    <w:rsid w:val="00F31D04"/>
    <w:rsid w:val="00F458E1"/>
    <w:rsid w:val="00F464A4"/>
    <w:rsid w:val="00F477DD"/>
    <w:rsid w:val="00F64236"/>
    <w:rsid w:val="00F65E3F"/>
    <w:rsid w:val="00F77998"/>
    <w:rsid w:val="00F801D8"/>
    <w:rsid w:val="00F832EF"/>
    <w:rsid w:val="00F95017"/>
    <w:rsid w:val="00F97AE3"/>
    <w:rsid w:val="00FA0C84"/>
    <w:rsid w:val="00FA666C"/>
    <w:rsid w:val="00FB400C"/>
    <w:rsid w:val="00FC0354"/>
    <w:rsid w:val="00FC1DCC"/>
    <w:rsid w:val="00FC5E02"/>
    <w:rsid w:val="00FD0982"/>
    <w:rsid w:val="00FE39B8"/>
    <w:rsid w:val="00FE408B"/>
    <w:rsid w:val="00FE4FBD"/>
    <w:rsid w:val="00FF20CB"/>
    <w:rsid w:val="00FF2F32"/>
    <w:rsid w:val="00FF6A3F"/>
    <w:rsid w:val="00FF76A5"/>
    <w:rsid w:val="02BE99D2"/>
    <w:rsid w:val="04F7B70B"/>
    <w:rsid w:val="111CE846"/>
    <w:rsid w:val="131773EA"/>
    <w:rsid w:val="2010E4DC"/>
    <w:rsid w:val="24EA2C19"/>
    <w:rsid w:val="2A9704F5"/>
    <w:rsid w:val="2CCF4174"/>
    <w:rsid w:val="36242D35"/>
    <w:rsid w:val="3DC9F213"/>
    <w:rsid w:val="40C79DAC"/>
    <w:rsid w:val="4A5CA857"/>
    <w:rsid w:val="4A771D86"/>
    <w:rsid w:val="581100F9"/>
    <w:rsid w:val="59FAF805"/>
    <w:rsid w:val="5D267DE6"/>
    <w:rsid w:val="69966466"/>
    <w:rsid w:val="6EFD84E2"/>
    <w:rsid w:val="77AE1EB6"/>
    <w:rsid w:val="79C2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750F"/>
  <w15:chartTrackingRefBased/>
  <w15:docId w15:val="{C7937843-9B2D-4247-B029-1BCF8F3D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6F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6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6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6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6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6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6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6F0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77998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7998"/>
    <w:rPr>
      <w:rFonts w:ascii="Aptos" w:hAnsi="Aptos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77998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77998"/>
    <w:rPr>
      <w:rFonts w:ascii="Aptos" w:hAnsi="Aptos"/>
      <w:noProof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779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7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990B6A"/>
    <w:pPr>
      <w:spacing w:after="200" w:line="240" w:lineRule="auto"/>
    </w:pPr>
    <w:rPr>
      <w:kern w:val="0"/>
      <w:sz w:val="24"/>
      <w:szCs w:val="24"/>
      <w:lang w:eastAsia="ja-JP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6579D"/>
    <w:pPr>
      <w:spacing w:after="0" w:line="240" w:lineRule="auto"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B56A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D5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D56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95D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D56"/>
    <w:rPr>
      <w:b/>
      <w:bCs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C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9CBCD-3A43-46DA-A7E5-237EF1B5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Links>
    <vt:vector size="48" baseType="variant">
      <vt:variant>
        <vt:i4>2162793</vt:i4>
      </vt:variant>
      <vt:variant>
        <vt:i4>101</vt:i4>
      </vt:variant>
      <vt:variant>
        <vt:i4>0</vt:i4>
      </vt:variant>
      <vt:variant>
        <vt:i4>5</vt:i4>
      </vt:variant>
      <vt:variant>
        <vt:lpwstr>https://doi.org/10.1016/j.ypmed.2018.02.002</vt:lpwstr>
      </vt:variant>
      <vt:variant>
        <vt:lpwstr/>
      </vt:variant>
      <vt:variant>
        <vt:i4>458855</vt:i4>
      </vt:variant>
      <vt:variant>
        <vt:i4>98</vt:i4>
      </vt:variant>
      <vt:variant>
        <vt:i4>0</vt:i4>
      </vt:variant>
      <vt:variant>
        <vt:i4>5</vt:i4>
      </vt:variant>
      <vt:variant>
        <vt:lpwstr>https://wwwn.cdc.gov/nchs/data/nhanes/2017-2018/manuals/2018_Liver_Ultrasound_Elastography_Procedures_Manual.pdf</vt:lpwstr>
      </vt:variant>
      <vt:variant>
        <vt:lpwstr/>
      </vt:variant>
      <vt:variant>
        <vt:i4>3342398</vt:i4>
      </vt:variant>
      <vt:variant>
        <vt:i4>95</vt:i4>
      </vt:variant>
      <vt:variant>
        <vt:i4>0</vt:i4>
      </vt:variant>
      <vt:variant>
        <vt:i4>5</vt:i4>
      </vt:variant>
      <vt:variant>
        <vt:lpwstr>https://www.bls.gov/oes/2019/may/oes452092.htm</vt:lpwstr>
      </vt:variant>
      <vt:variant>
        <vt:lpwstr/>
      </vt:variant>
      <vt:variant>
        <vt:i4>393246</vt:i4>
      </vt:variant>
      <vt:variant>
        <vt:i4>92</vt:i4>
      </vt:variant>
      <vt:variant>
        <vt:i4>0</vt:i4>
      </vt:variant>
      <vt:variant>
        <vt:i4>5</vt:i4>
      </vt:variant>
      <vt:variant>
        <vt:lpwstr>http://www.ncfh.org/number-of-ag-workers.html</vt:lpwstr>
      </vt:variant>
      <vt:variant>
        <vt:lpwstr/>
      </vt:variant>
      <vt:variant>
        <vt:i4>7143540</vt:i4>
      </vt:variant>
      <vt:variant>
        <vt:i4>89</vt:i4>
      </vt:variant>
      <vt:variant>
        <vt:i4>0</vt:i4>
      </vt:variant>
      <vt:variant>
        <vt:i4>5</vt:i4>
      </vt:variant>
      <vt:variant>
        <vt:lpwstr>https://www.azdhs.gov/documents/operations/managing-excellence/2019-state-health-assessment.pdf</vt:lpwstr>
      </vt:variant>
      <vt:variant>
        <vt:lpwstr/>
      </vt:variant>
      <vt:variant>
        <vt:i4>2556023</vt:i4>
      </vt:variant>
      <vt:variant>
        <vt:i4>86</vt:i4>
      </vt:variant>
      <vt:variant>
        <vt:i4>0</vt:i4>
      </vt:variant>
      <vt:variant>
        <vt:i4>5</vt:i4>
      </vt:variant>
      <vt:variant>
        <vt:lpwstr>https://doi.org/10.1002/ajim.20796</vt:lpwstr>
      </vt:variant>
      <vt:variant>
        <vt:lpwstr/>
      </vt:variant>
      <vt:variant>
        <vt:i4>6946925</vt:i4>
      </vt:variant>
      <vt:variant>
        <vt:i4>83</vt:i4>
      </vt:variant>
      <vt:variant>
        <vt:i4>0</vt:i4>
      </vt:variant>
      <vt:variant>
        <vt:i4>5</vt:i4>
      </vt:variant>
      <vt:variant>
        <vt:lpwstr>https://www.ncfh.org/number-of-ag-workers.html</vt:lpwstr>
      </vt:variant>
      <vt:variant>
        <vt:lpwstr/>
      </vt:variant>
      <vt:variant>
        <vt:i4>4849750</vt:i4>
      </vt:variant>
      <vt:variant>
        <vt:i4>80</vt:i4>
      </vt:variant>
      <vt:variant>
        <vt:i4>0</vt:i4>
      </vt:variant>
      <vt:variant>
        <vt:i4>5</vt:i4>
      </vt:variant>
      <vt:variant>
        <vt:lpwstr>https://doi.org/10.1002/hep4.1896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Maldonado Gonzalez, Adriana - (adrianamaldonado)</dc:creator>
  <cp:keywords/>
  <dc:description/>
  <cp:lastModifiedBy>Nilesh Nawale</cp:lastModifiedBy>
  <cp:revision>2</cp:revision>
  <dcterms:created xsi:type="dcterms:W3CDTF">2025-05-13T08:43:00Z</dcterms:created>
  <dcterms:modified xsi:type="dcterms:W3CDTF">2025-05-13T08:43:00Z</dcterms:modified>
</cp:coreProperties>
</file>