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Python via .NET 22.8.0 -->
  <w:body>
    <w:p w:rsidR="00911A03" w:rsidRPr="009518EE" w:rsidP="009518EE" w14:paraId="148D03A8" w14:textId="69B100A3">
      <w:pPr>
        <w:spacing w:line="48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518EE">
        <w:rPr>
          <w:rFonts w:ascii="Times New Roman" w:hAnsi="Times New Roman" w:cs="Times New Roman"/>
          <w:b/>
          <w:bCs/>
          <w:sz w:val="20"/>
          <w:szCs w:val="20"/>
        </w:rPr>
        <w:t xml:space="preserve">Alterations </w:t>
      </w:r>
      <w:r w:rsidRPr="009518EE">
        <w:rPr>
          <w:rFonts w:ascii="Times New Roman" w:hAnsi="Times New Roman" w:cs="Times New Roman"/>
          <w:b/>
          <w:bCs/>
          <w:sz w:val="20"/>
          <w:szCs w:val="20"/>
        </w:rPr>
        <w:t xml:space="preserve">in Cerebrospinal Fluid Motion After Mild Traumatic Brain Injury: An Intravoxel Incoherent Motion Magnetic Resonance Imaging  </w:t>
      </w:r>
      <w:r w:rsidRPr="009518EE">
        <w:rPr>
          <w:rFonts w:ascii="Times New Roman" w:hAnsi="Times New Roman" w:cs="Times New Roman"/>
          <w:b/>
          <w:bCs/>
          <w:sz w:val="20"/>
          <w:szCs w:val="20"/>
        </w:rPr>
        <w:t>Analysis</w:t>
      </w:r>
    </w:p>
    <w:p w:rsidR="0018124E" w:rsidRPr="009518EE" w:rsidP="009518EE" w14:paraId="08EFAD07" w14:textId="77777777">
      <w:pPr>
        <w:spacing w:line="48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18124E" w:rsidRPr="009518EE" w:rsidP="009518EE" w14:paraId="03DBA1D6" w14:textId="165B6BCD">
      <w:pPr>
        <w:spacing w:line="48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518EE">
        <w:rPr>
          <w:rFonts w:ascii="Times New Roman" w:hAnsi="Times New Roman" w:cs="Times New Roman"/>
          <w:b/>
          <w:bCs/>
          <w:sz w:val="20"/>
          <w:szCs w:val="20"/>
        </w:rPr>
        <w:t>Journal Name: Neuroradiology</w:t>
      </w:r>
    </w:p>
    <w:p w:rsidR="00911A03" w:rsidRPr="009518EE" w:rsidP="009518EE" w14:paraId="00D1FA95" w14:textId="77777777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11A03" w:rsidP="009518EE" w14:paraId="5BAFD176" w14:textId="3AFFCC68">
      <w:pPr>
        <w:spacing w:line="48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9518EE">
        <w:rPr>
          <w:rFonts w:ascii="Times New Roman" w:hAnsi="Times New Roman" w:cs="Times New Roman"/>
          <w:b/>
          <w:bCs/>
          <w:sz w:val="20"/>
          <w:szCs w:val="20"/>
        </w:rPr>
        <w:t xml:space="preserve">Author’s </w:t>
      </w:r>
      <w:r w:rsidR="009518EE">
        <w:rPr>
          <w:rFonts w:ascii="Times New Roman" w:hAnsi="Times New Roman" w:cs="Times New Roman"/>
          <w:b/>
          <w:bCs/>
          <w:sz w:val="20"/>
          <w:szCs w:val="20"/>
        </w:rPr>
        <w:t>N</w:t>
      </w:r>
      <w:r w:rsidRPr="009518EE">
        <w:rPr>
          <w:rFonts w:ascii="Times New Roman" w:hAnsi="Times New Roman" w:cs="Times New Roman"/>
          <w:b/>
          <w:bCs/>
          <w:sz w:val="20"/>
          <w:szCs w:val="20"/>
        </w:rPr>
        <w:t>ames:</w:t>
      </w:r>
      <w:r w:rsidRPr="009518EE">
        <w:rPr>
          <w:rFonts w:ascii="Times New Roman" w:hAnsi="Times New Roman" w:cs="Times New Roman"/>
          <w:sz w:val="20"/>
          <w:szCs w:val="20"/>
        </w:rPr>
        <w:t xml:space="preserve"> Shinya Watanabe</w:t>
      </w:r>
      <w:r w:rsidRPr="009518EE">
        <w:rPr>
          <w:rFonts w:ascii="Times New Roman" w:hAnsi="Times New Roman" w:cs="Times New Roman"/>
          <w:sz w:val="20"/>
          <w:szCs w:val="20"/>
          <w:vertAlign w:val="superscript"/>
        </w:rPr>
        <w:t>1,2</w:t>
      </w:r>
      <w:r w:rsidRPr="009518EE">
        <w:rPr>
          <w:rFonts w:ascii="Times New Roman" w:hAnsi="Times New Roman" w:cs="Times New Roman"/>
          <w:sz w:val="20"/>
          <w:szCs w:val="20"/>
        </w:rPr>
        <w:t>, Yasushi Shibata</w:t>
      </w:r>
      <w:r w:rsidRPr="009518EE">
        <w:rPr>
          <w:rFonts w:ascii="Times New Roman" w:hAnsi="Times New Roman" w:cs="Times New Roman"/>
          <w:sz w:val="20"/>
          <w:szCs w:val="20"/>
          <w:vertAlign w:val="superscript"/>
        </w:rPr>
        <w:t>1,2</w:t>
      </w:r>
      <w:r w:rsidRPr="009518EE">
        <w:rPr>
          <w:rFonts w:ascii="Times New Roman" w:hAnsi="Times New Roman" w:cs="Times New Roman"/>
          <w:sz w:val="20"/>
          <w:szCs w:val="20"/>
        </w:rPr>
        <w:t>, Eiichi Ishikawa</w:t>
      </w:r>
      <w:r w:rsidRPr="009518EE">
        <w:rPr>
          <w:rFonts w:ascii="Times New Roman" w:hAnsi="Times New Roman" w:cs="Times New Roman"/>
          <w:sz w:val="20"/>
          <w:szCs w:val="20"/>
          <w:vertAlign w:val="superscript"/>
        </w:rPr>
        <w:t>2</w:t>
      </w:r>
    </w:p>
    <w:p w:rsidR="009518EE" w:rsidRPr="009518EE" w:rsidP="009518EE" w14:paraId="491B29D0" w14:textId="77777777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11A03" w:rsidRPr="009518EE" w:rsidP="009518EE" w14:paraId="030384F5" w14:textId="77777777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18EE">
        <w:rPr>
          <w:rFonts w:ascii="Times New Roman" w:hAnsi="Times New Roman" w:cs="Times New Roman"/>
          <w:b/>
          <w:bCs/>
          <w:sz w:val="20"/>
          <w:szCs w:val="20"/>
        </w:rPr>
        <w:t>Affiliations:</w:t>
      </w:r>
      <w:r w:rsidRPr="009518EE">
        <w:rPr>
          <w:rFonts w:ascii="Times New Roman" w:hAnsi="Times New Roman" w:cs="Times New Roman"/>
          <w:sz w:val="20"/>
          <w:szCs w:val="20"/>
        </w:rPr>
        <w:t xml:space="preserve"> </w:t>
      </w:r>
      <w:r w:rsidRPr="009518EE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9518EE">
        <w:rPr>
          <w:rFonts w:ascii="Times New Roman" w:hAnsi="Times New Roman" w:cs="Times New Roman"/>
          <w:sz w:val="20"/>
          <w:szCs w:val="20"/>
        </w:rPr>
        <w:t>Department of Neurosurgery, Mito Kyodo General Hospital, Tsukuba University Hospital Mito Area Medical Education Center, Mito, Japan</w:t>
      </w:r>
    </w:p>
    <w:p w:rsidR="00911A03" w:rsidRPr="009518EE" w:rsidP="009518EE" w14:paraId="457835AD" w14:textId="29C6CA38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18EE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9518EE">
        <w:rPr>
          <w:rFonts w:ascii="Times New Roman" w:hAnsi="Times New Roman" w:cs="Times New Roman"/>
          <w:sz w:val="20"/>
          <w:szCs w:val="20"/>
        </w:rPr>
        <w:t>Institute of Medicine, University of Tsukuba, Tsukuba, Japan</w:t>
      </w:r>
    </w:p>
    <w:p w:rsidR="00911A03" w:rsidRPr="009518EE" w:rsidP="009518EE" w14:paraId="2FAFFD59" w14:textId="77777777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11A03" w:rsidRPr="009518EE" w:rsidP="009518EE" w14:paraId="0D970E76" w14:textId="7F1EEB31">
      <w:pPr>
        <w:spacing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18EE">
        <w:rPr>
          <w:rFonts w:ascii="Times New Roman" w:hAnsi="Times New Roman" w:cs="Times New Roman"/>
          <w:b/>
          <w:sz w:val="20"/>
          <w:szCs w:val="20"/>
        </w:rPr>
        <w:t xml:space="preserve">Corresponding </w:t>
      </w:r>
      <w:r w:rsidR="009518EE">
        <w:rPr>
          <w:rFonts w:ascii="Times New Roman" w:hAnsi="Times New Roman" w:cs="Times New Roman"/>
          <w:b/>
          <w:sz w:val="20"/>
          <w:szCs w:val="20"/>
        </w:rPr>
        <w:t>A</w:t>
      </w:r>
      <w:r w:rsidRPr="009518EE">
        <w:rPr>
          <w:rFonts w:ascii="Times New Roman" w:hAnsi="Times New Roman" w:cs="Times New Roman"/>
          <w:b/>
          <w:sz w:val="20"/>
          <w:szCs w:val="20"/>
        </w:rPr>
        <w:t>uthor:</w:t>
      </w:r>
    </w:p>
    <w:p w:rsidR="00911A03" w:rsidRPr="009518EE" w:rsidP="009518EE" w14:paraId="77127126" w14:textId="77777777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18EE">
        <w:rPr>
          <w:rFonts w:ascii="Times New Roman" w:hAnsi="Times New Roman" w:cs="Times New Roman"/>
          <w:sz w:val="20"/>
          <w:szCs w:val="20"/>
        </w:rPr>
        <w:t>Shinya Watanabe, M.D., Ph.D.</w:t>
      </w:r>
    </w:p>
    <w:p w:rsidR="00911A03" w:rsidRPr="009518EE" w:rsidP="009518EE" w14:paraId="198BA60F" w14:textId="77777777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18EE">
        <w:rPr>
          <w:rFonts w:ascii="Times New Roman" w:hAnsi="Times New Roman" w:cs="Times New Roman"/>
          <w:sz w:val="20"/>
          <w:szCs w:val="20"/>
        </w:rPr>
        <w:t>Department of Neurosurgery, Mito Kyodo General Hospital, Tsukuba University Hospital Mito Area Medical Education Center, 3-2-7 Miyamachi, Mito, Ibaraki, 310-0015, Japan</w:t>
      </w:r>
    </w:p>
    <w:p w:rsidR="00911A03" w:rsidRPr="009518EE" w:rsidP="009518EE" w14:paraId="1D6E4C9E" w14:textId="77777777">
      <w:pPr>
        <w:spacing w:line="480" w:lineRule="auto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9518EE">
        <w:rPr>
          <w:rFonts w:ascii="Times New Roman" w:hAnsi="Times New Roman" w:cs="Times New Roman"/>
          <w:sz w:val="20"/>
          <w:szCs w:val="20"/>
          <w:lang w:val="it-IT"/>
        </w:rPr>
        <w:t>E-mail:</w:t>
      </w:r>
      <w:r w:rsidRPr="009518EE">
        <w:rPr>
          <w:rFonts w:ascii="Times New Roman" w:hAnsi="Times New Roman" w:cs="Times New Roman"/>
          <w:sz w:val="20"/>
          <w:szCs w:val="20"/>
          <w:lang w:val="it-IT"/>
        </w:rPr>
        <w:tab/>
        <w:t xml:space="preserve"> </w:t>
      </w:r>
      <w:hyperlink r:id="rId4" w:history="1">
        <w:r w:rsidRPr="009518EE">
          <w:rPr>
            <w:rStyle w:val="Hyperlink"/>
            <w:rFonts w:ascii="Times New Roman" w:hAnsi="Times New Roman" w:cs="Times New Roman"/>
            <w:sz w:val="20"/>
            <w:szCs w:val="20"/>
            <w:lang w:val="it-IT"/>
          </w:rPr>
          <w:t>shinya-watanabey@md.tsukuba.ac.jp</w:t>
        </w:r>
      </w:hyperlink>
    </w:p>
    <w:p w:rsidR="00911A03" w:rsidRPr="009518EE" w:rsidP="009518EE" w14:paraId="39724329" w14:textId="795B7AB3">
      <w:pPr>
        <w:spacing w:line="480" w:lineRule="auto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9518EE">
        <w:rPr>
          <w:rFonts w:ascii="Times New Roman" w:hAnsi="Times New Roman" w:cs="Times New Roman"/>
          <w:sz w:val="20"/>
          <w:szCs w:val="20"/>
          <w:lang w:val="de-CH"/>
        </w:rPr>
        <w:br w:type="page"/>
      </w:r>
    </w:p>
    <w:p w:rsidR="00911A03" w:rsidRPr="009518EE" w:rsidP="009518EE" w14:paraId="6EC96E21" w14:textId="77777777">
      <w:pPr>
        <w:spacing w:line="48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518EE">
        <w:rPr>
          <w:rFonts w:ascii="Times New Roman" w:hAnsi="Times New Roman" w:cs="Times New Roman"/>
          <w:b/>
          <w:bCs/>
          <w:sz w:val="20"/>
          <w:szCs w:val="20"/>
        </w:rPr>
        <w:t>Suppl</w:t>
      </w:r>
      <w:r w:rsidRPr="009518EE"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Pr="009518EE">
        <w:rPr>
          <w:rFonts w:ascii="Times New Roman" w:hAnsi="Times New Roman" w:cs="Times New Roman"/>
          <w:b/>
          <w:bCs/>
          <w:sz w:val="20"/>
          <w:szCs w:val="20"/>
        </w:rPr>
        <w:t>mentary Data 1</w:t>
      </w:r>
      <w:r w:rsidRPr="009518EE">
        <w:rPr>
          <w:rFonts w:ascii="Times New Roman" w:hAnsi="Times New Roman" w:cs="Times New Roman"/>
          <w:b/>
          <w:bCs/>
          <w:sz w:val="20"/>
          <w:szCs w:val="20"/>
        </w:rPr>
        <w:t>: A trial protocol overview</w:t>
      </w:r>
    </w:p>
    <w:tbl>
      <w:tblPr>
        <w:tblStyle w:val="TableGrid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8"/>
        <w:gridCol w:w="4868"/>
      </w:tblGrid>
      <w:tr w14:paraId="5B99DBE2" w14:textId="77777777" w:rsidTr="00FA0666">
        <w:tblPrEx>
          <w:tblW w:w="973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36"/>
        </w:trPr>
        <w:tc>
          <w:tcPr>
            <w:tcW w:w="4868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911A03" w:rsidRPr="009518EE" w:rsidP="009518EE" w14:paraId="4092E438" w14:textId="77777777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8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Study design</w:t>
            </w:r>
          </w:p>
        </w:tc>
        <w:tc>
          <w:tcPr>
            <w:tcW w:w="4868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911A03" w:rsidRPr="009518EE" w:rsidP="009518EE" w14:paraId="5E4A187A" w14:textId="77777777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8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Prospective observational study</w:t>
            </w:r>
          </w:p>
        </w:tc>
      </w:tr>
      <w:tr w14:paraId="19C942A9" w14:textId="77777777" w:rsidTr="00FA0666">
        <w:tblPrEx>
          <w:tblW w:w="9736" w:type="dxa"/>
          <w:tblLook w:val="04A0"/>
        </w:tblPrEx>
        <w:trPr>
          <w:trHeight w:val="1815"/>
        </w:trPr>
        <w:tc>
          <w:tcPr>
            <w:tcW w:w="4868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:rsidR="00911A03" w:rsidRPr="009518EE" w:rsidP="009518EE" w14:paraId="38954598" w14:textId="77777777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18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Study method</w:t>
            </w:r>
          </w:p>
        </w:tc>
        <w:tc>
          <w:tcPr>
            <w:tcW w:w="4868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:rsidR="00911A03" w:rsidRPr="009518EE" w:rsidP="009518EE" w14:paraId="519B9F8D" w14:textId="7260DF27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8EE">
              <w:rPr>
                <w:rFonts w:ascii="Times New Roman" w:hAnsi="Times New Roman" w:cs="Times New Roman"/>
                <w:sz w:val="20"/>
                <w:szCs w:val="20"/>
              </w:rPr>
              <w:t xml:space="preserve">Diffusion-weighted MRI </w:t>
            </w:r>
            <w:r w:rsidRPr="009518EE">
              <w:rPr>
                <w:rFonts w:ascii="Times New Roman" w:hAnsi="Times New Roman" w:cs="Times New Roman"/>
                <w:sz w:val="20"/>
                <w:szCs w:val="20"/>
              </w:rPr>
              <w:t>is performed</w:t>
            </w:r>
            <w:r w:rsidRPr="009518EE">
              <w:rPr>
                <w:rFonts w:ascii="Times New Roman" w:hAnsi="Times New Roman" w:cs="Times New Roman"/>
                <w:sz w:val="20"/>
                <w:szCs w:val="20"/>
              </w:rPr>
              <w:t xml:space="preserve"> using a 3T MRI,</w:t>
            </w:r>
            <w:r w:rsidR="009518EE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r w:rsidRPr="009518EE">
              <w:rPr>
                <w:rFonts w:ascii="Times New Roman" w:hAnsi="Times New Roman" w:cs="Times New Roman"/>
                <w:sz w:val="20"/>
                <w:szCs w:val="20"/>
              </w:rPr>
              <w:t xml:space="preserve">VINCENT IVIM map </w:t>
            </w:r>
            <w:r w:rsidRPr="009518EE">
              <w:rPr>
                <w:rFonts w:ascii="Times New Roman" w:hAnsi="Times New Roman" w:cs="Times New Roman"/>
                <w:sz w:val="20"/>
                <w:szCs w:val="20"/>
              </w:rPr>
              <w:t>is used</w:t>
            </w:r>
            <w:r w:rsidRPr="009518EE">
              <w:rPr>
                <w:rFonts w:ascii="Times New Roman" w:hAnsi="Times New Roman" w:cs="Times New Roman"/>
                <w:sz w:val="20"/>
                <w:szCs w:val="20"/>
              </w:rPr>
              <w:t xml:space="preserve"> to select 33 ROI</w:t>
            </w:r>
            <w:r w:rsidRPr="009518E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9518EE">
              <w:rPr>
                <w:rFonts w:ascii="Times New Roman" w:hAnsi="Times New Roman" w:cs="Times New Roman"/>
                <w:sz w:val="20"/>
                <w:szCs w:val="20"/>
              </w:rPr>
              <w:t xml:space="preserve">, and </w:t>
            </w:r>
            <w:r w:rsidR="009518EE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Pr="009518EE">
              <w:rPr>
                <w:rFonts w:ascii="Times New Roman" w:hAnsi="Times New Roman" w:cs="Times New Roman"/>
                <w:sz w:val="20"/>
                <w:szCs w:val="20"/>
              </w:rPr>
              <w:t>f-value</w:t>
            </w:r>
            <w:r w:rsidRPr="009518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§</w:t>
            </w:r>
            <w:r w:rsidRPr="009518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18EE">
              <w:rPr>
                <w:rFonts w:ascii="Times New Roman" w:hAnsi="Times New Roman" w:cs="Times New Roman"/>
                <w:sz w:val="20"/>
                <w:szCs w:val="20"/>
              </w:rPr>
              <w:t>is measured</w:t>
            </w:r>
            <w:r w:rsidRPr="009518E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911A03" w:rsidRPr="009518EE" w:rsidP="009518EE" w14:paraId="5A44BB10" w14:textId="616CC789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8EE">
              <w:rPr>
                <w:rFonts w:ascii="Times New Roman" w:hAnsi="Times New Roman" w:cs="Times New Roman"/>
                <w:sz w:val="20"/>
                <w:szCs w:val="20"/>
              </w:rPr>
              <w:t xml:space="preserve">Analysis is </w:t>
            </w:r>
            <w:r w:rsidR="009518EE">
              <w:rPr>
                <w:rFonts w:ascii="Times New Roman" w:hAnsi="Times New Roman" w:cs="Times New Roman"/>
                <w:sz w:val="20"/>
                <w:szCs w:val="20"/>
              </w:rPr>
              <w:t>performed</w:t>
            </w:r>
            <w:r w:rsidRPr="009518EE" w:rsidR="009518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18EE">
              <w:rPr>
                <w:rFonts w:ascii="Times New Roman" w:hAnsi="Times New Roman" w:cs="Times New Roman"/>
                <w:sz w:val="20"/>
                <w:szCs w:val="20"/>
              </w:rPr>
              <w:t>on differences between two groups</w:t>
            </w:r>
            <w:r w:rsidRPr="009518EE">
              <w:rPr>
                <w:rFonts w:ascii="Times New Roman" w:hAnsi="Times New Roman" w:cs="Times New Roman"/>
                <w:sz w:val="20"/>
                <w:szCs w:val="20"/>
              </w:rPr>
              <w:t xml:space="preserve"> and</w:t>
            </w:r>
            <w:r w:rsidRPr="009518EE">
              <w:rPr>
                <w:rFonts w:ascii="Times New Roman" w:hAnsi="Times New Roman" w:cs="Times New Roman"/>
                <w:sz w:val="20"/>
                <w:szCs w:val="20"/>
              </w:rPr>
              <w:t xml:space="preserve"> an</w:t>
            </w:r>
            <w:r w:rsidRPr="009518EE">
              <w:rPr>
                <w:rFonts w:ascii="Times New Roman" w:hAnsi="Times New Roman" w:cs="Times New Roman"/>
                <w:sz w:val="20"/>
                <w:szCs w:val="20"/>
              </w:rPr>
              <w:t xml:space="preserve"> image follow-up of </w:t>
            </w:r>
            <w:r w:rsidRPr="009518EE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Pr="009518EE">
              <w:rPr>
                <w:rFonts w:ascii="Times New Roman" w:hAnsi="Times New Roman" w:cs="Times New Roman"/>
                <w:sz w:val="20"/>
                <w:szCs w:val="20"/>
              </w:rPr>
              <w:t>disease groups.</w:t>
            </w:r>
          </w:p>
        </w:tc>
      </w:tr>
      <w:tr w14:paraId="3BCA4300" w14:textId="77777777" w:rsidTr="00FA0666">
        <w:tblPrEx>
          <w:tblW w:w="9736" w:type="dxa"/>
          <w:tblLook w:val="04A0"/>
        </w:tblPrEx>
        <w:trPr>
          <w:trHeight w:val="267"/>
        </w:trPr>
        <w:tc>
          <w:tcPr>
            <w:tcW w:w="48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11A03" w:rsidRPr="009518EE" w:rsidP="009518EE" w14:paraId="590F0BCF" w14:textId="77777777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18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Endpoints</w:t>
            </w:r>
          </w:p>
        </w:tc>
        <w:tc>
          <w:tcPr>
            <w:tcW w:w="48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11A03" w:rsidRPr="009518EE" w:rsidP="009518EE" w14:paraId="3144E9CE" w14:textId="77777777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18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Primary</w:t>
            </w:r>
            <w:r w:rsidRPr="009518EE">
              <w:rPr>
                <w:rFonts w:ascii="Times New Roman" w:hAnsi="Times New Roman" w:cs="Times New Roman"/>
                <w:sz w:val="20"/>
                <w:szCs w:val="20"/>
              </w:rPr>
              <w:t>: f-value</w:t>
            </w:r>
          </w:p>
        </w:tc>
      </w:tr>
      <w:tr w14:paraId="55C7AFCB" w14:textId="77777777" w:rsidTr="00FA0666">
        <w:tblPrEx>
          <w:tblW w:w="9736" w:type="dxa"/>
          <w:tblLook w:val="04A0"/>
        </w:tblPrEx>
        <w:trPr>
          <w:trHeight w:val="259"/>
        </w:trPr>
        <w:tc>
          <w:tcPr>
            <w:tcW w:w="48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11A03" w:rsidRPr="009518EE" w:rsidP="009518EE" w14:paraId="5979358F" w14:textId="77777777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18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Subjective</w:t>
            </w:r>
          </w:p>
        </w:tc>
        <w:tc>
          <w:tcPr>
            <w:tcW w:w="48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11A03" w:rsidRPr="009518EE" w:rsidP="009518EE" w14:paraId="1A0891A2" w14:textId="5077AB8C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8EE">
              <w:rPr>
                <w:rFonts w:ascii="Times New Roman" w:hAnsi="Times New Roman" w:cs="Times New Roman"/>
                <w:sz w:val="20"/>
                <w:szCs w:val="20"/>
              </w:rPr>
              <w:t xml:space="preserve">Patients with head trauma (traumatic subarachnoid hemorrhage, concussion, subdural hematoma, </w:t>
            </w:r>
            <w:r w:rsidR="009518EE">
              <w:rPr>
                <w:rFonts w:ascii="Times New Roman" w:hAnsi="Times New Roman" w:cs="Times New Roman"/>
                <w:sz w:val="20"/>
                <w:szCs w:val="20"/>
              </w:rPr>
              <w:t>among others</w:t>
            </w:r>
            <w:r w:rsidRPr="009518E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14:paraId="3FDF279C" w14:textId="77777777" w:rsidTr="00FA0666">
        <w:tblPrEx>
          <w:tblW w:w="9736" w:type="dxa"/>
          <w:tblLook w:val="04A0"/>
        </w:tblPrEx>
        <w:trPr>
          <w:trHeight w:val="1090"/>
        </w:trPr>
        <w:tc>
          <w:tcPr>
            <w:tcW w:w="48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11A03" w:rsidRPr="009518EE" w:rsidP="009518EE" w14:paraId="68AFE492" w14:textId="77777777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8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Criteria</w:t>
            </w:r>
          </w:p>
          <w:p w:rsidR="00911A03" w:rsidRPr="009518EE" w:rsidP="009518EE" w14:paraId="3EE0AF79" w14:textId="77777777">
            <w:pPr>
              <w:spacing w:line="480" w:lineRule="auto"/>
              <w:ind w:firstLine="200" w:firstLineChars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9518EE">
              <w:rPr>
                <w:rFonts w:ascii="Times New Roman" w:hAnsi="Times New Roman" w:cs="Times New Roman"/>
                <w:sz w:val="20"/>
                <w:szCs w:val="20"/>
              </w:rPr>
              <w:t>-Inclusion</w:t>
            </w:r>
          </w:p>
          <w:p w:rsidR="00911A03" w:rsidRPr="009518EE" w:rsidP="009518EE" w14:paraId="4CB88727" w14:textId="77777777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18EE">
              <w:rPr>
                <w:rFonts w:ascii="Times New Roman" w:hAnsi="Times New Roman" w:cs="Times New Roman"/>
                <w:sz w:val="20"/>
                <w:szCs w:val="20"/>
              </w:rPr>
              <w:t xml:space="preserve">  -Exclusion</w:t>
            </w:r>
          </w:p>
        </w:tc>
        <w:tc>
          <w:tcPr>
            <w:tcW w:w="48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11A03" w:rsidRPr="009518EE" w:rsidP="009518EE" w14:paraId="5E25C6F9" w14:textId="77777777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A03" w:rsidRPr="009518EE" w:rsidP="009518EE" w14:paraId="6A4F1632" w14:textId="38A8A7F6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8EE">
              <w:rPr>
                <w:rFonts w:ascii="Times New Roman" w:hAnsi="Times New Roman" w:cs="Times New Roman"/>
                <w:sz w:val="20"/>
                <w:szCs w:val="20"/>
              </w:rPr>
              <w:t>Minor head injury (Glasgow coma scale</w:t>
            </w:r>
            <w:r w:rsidR="009518EE">
              <w:rPr>
                <w:rFonts w:ascii="Times New Roman" w:hAnsi="Times New Roman" w:cs="Times New Roman"/>
                <w:sz w:val="20"/>
                <w:szCs w:val="20"/>
              </w:rPr>
              <w:t xml:space="preserve"> score </w:t>
            </w:r>
            <w:r w:rsidRPr="009518EE">
              <w:rPr>
                <w:rFonts w:ascii="Times New Roman" w:hAnsi="Times New Roman" w:cs="Times New Roman"/>
                <w:sz w:val="20"/>
                <w:szCs w:val="20"/>
              </w:rPr>
              <w:t>≥13)</w:t>
            </w:r>
          </w:p>
          <w:p w:rsidR="00911A03" w:rsidRPr="009518EE" w:rsidP="009518EE" w14:paraId="771370E6" w14:textId="6749BBAA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8EE">
              <w:rPr>
                <w:rFonts w:ascii="Times New Roman" w:hAnsi="Times New Roman" w:cs="Times New Roman"/>
                <w:sz w:val="20"/>
                <w:szCs w:val="20"/>
              </w:rPr>
              <w:t xml:space="preserve">Patients </w:t>
            </w:r>
            <w:r w:rsidR="009518EE">
              <w:rPr>
                <w:rFonts w:ascii="Times New Roman" w:hAnsi="Times New Roman" w:cs="Times New Roman"/>
                <w:sz w:val="20"/>
                <w:szCs w:val="20"/>
              </w:rPr>
              <w:t>aged &lt;</w:t>
            </w:r>
            <w:r w:rsidRPr="009518EE">
              <w:rPr>
                <w:rFonts w:ascii="Times New Roman" w:hAnsi="Times New Roman" w:cs="Times New Roman"/>
                <w:sz w:val="20"/>
                <w:szCs w:val="20"/>
              </w:rPr>
              <w:t xml:space="preserve">18 years </w:t>
            </w:r>
          </w:p>
        </w:tc>
      </w:tr>
      <w:tr w14:paraId="0DCD738C" w14:textId="77777777" w:rsidTr="00FA0666">
        <w:tblPrEx>
          <w:tblW w:w="9736" w:type="dxa"/>
          <w:tblLook w:val="04A0"/>
        </w:tblPrEx>
        <w:trPr>
          <w:trHeight w:val="627"/>
        </w:trPr>
        <w:tc>
          <w:tcPr>
            <w:tcW w:w="48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11A03" w:rsidRPr="009518EE" w:rsidP="009518EE" w14:paraId="6EFF4F7B" w14:textId="77777777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18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Planned enrollment numbers</w:t>
            </w:r>
          </w:p>
        </w:tc>
        <w:tc>
          <w:tcPr>
            <w:tcW w:w="48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11A03" w:rsidRPr="009518EE" w:rsidP="009518EE" w14:paraId="53990A48" w14:textId="77777777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8E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518EE">
              <w:rPr>
                <w:rFonts w:ascii="Times New Roman" w:hAnsi="Times New Roman" w:cs="Times New Roman"/>
                <w:sz w:val="20"/>
                <w:szCs w:val="20"/>
              </w:rPr>
              <w:t xml:space="preserve"> patients with</w:t>
            </w:r>
            <w:r w:rsidRPr="009518EE">
              <w:rPr>
                <w:rFonts w:ascii="Times New Roman" w:hAnsi="Times New Roman" w:cs="Times New Roman"/>
                <w:sz w:val="20"/>
                <w:szCs w:val="20"/>
              </w:rPr>
              <w:t xml:space="preserve"> head injury </w:t>
            </w:r>
            <w:r w:rsidRPr="009518EE">
              <w:rPr>
                <w:rFonts w:ascii="Times New Roman" w:hAnsi="Times New Roman" w:cs="Times New Roman"/>
                <w:sz w:val="20"/>
                <w:szCs w:val="20"/>
              </w:rPr>
              <w:t xml:space="preserve"> (T-group)</w:t>
            </w:r>
          </w:p>
          <w:p w:rsidR="00911A03" w:rsidRPr="009518EE" w:rsidP="009518EE" w14:paraId="312C5BE0" w14:textId="77777777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8E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518EE">
              <w:rPr>
                <w:rFonts w:ascii="Times New Roman" w:hAnsi="Times New Roman" w:cs="Times New Roman"/>
                <w:sz w:val="20"/>
                <w:szCs w:val="20"/>
              </w:rPr>
              <w:t xml:space="preserve"> healthy </w:t>
            </w:r>
            <w:r w:rsidRPr="009518EE">
              <w:rPr>
                <w:rFonts w:ascii="Times New Roman" w:hAnsi="Times New Roman" w:cs="Times New Roman"/>
                <w:sz w:val="20"/>
                <w:szCs w:val="20"/>
              </w:rPr>
              <w:t>pat</w:t>
            </w:r>
            <w:r w:rsidRPr="009518EE">
              <w:rPr>
                <w:rFonts w:ascii="Times New Roman" w:hAnsi="Times New Roman" w:cs="Times New Roman"/>
                <w:sz w:val="20"/>
                <w:szCs w:val="20"/>
              </w:rPr>
              <w:t>ients</w:t>
            </w:r>
            <w:r w:rsidRPr="009518EE">
              <w:rPr>
                <w:rFonts w:ascii="Times New Roman" w:hAnsi="Times New Roman" w:cs="Times New Roman"/>
                <w:sz w:val="20"/>
                <w:szCs w:val="20"/>
              </w:rPr>
              <w:t xml:space="preserve"> (H-group)</w:t>
            </w:r>
          </w:p>
        </w:tc>
      </w:tr>
      <w:tr w14:paraId="4C78B4A1" w14:textId="77777777" w:rsidTr="00FA0666">
        <w:tblPrEx>
          <w:tblW w:w="9736" w:type="dxa"/>
          <w:tblLook w:val="04A0"/>
        </w:tblPrEx>
        <w:trPr>
          <w:trHeight w:val="198"/>
        </w:trPr>
        <w:tc>
          <w:tcPr>
            <w:tcW w:w="4868" w:type="dxa"/>
            <w:tcBorders>
              <w:top w:val="single" w:sz="4" w:space="0" w:color="auto"/>
              <w:bottom w:val="single" w:sz="12" w:space="0" w:color="auto"/>
            </w:tcBorders>
            <w:hideMark/>
          </w:tcPr>
          <w:p w:rsidR="00911A03" w:rsidRPr="009518EE" w:rsidP="009518EE" w14:paraId="1DD68D2A" w14:textId="77777777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18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Informed consent</w:t>
            </w:r>
          </w:p>
        </w:tc>
        <w:tc>
          <w:tcPr>
            <w:tcW w:w="4868" w:type="dxa"/>
            <w:tcBorders>
              <w:top w:val="single" w:sz="4" w:space="0" w:color="auto"/>
              <w:bottom w:val="single" w:sz="12" w:space="0" w:color="auto"/>
            </w:tcBorders>
            <w:hideMark/>
          </w:tcPr>
          <w:p w:rsidR="00911A03" w:rsidRPr="009518EE" w:rsidP="009518EE" w14:paraId="4AF24CCA" w14:textId="77777777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18EE">
              <w:rPr>
                <w:rFonts w:ascii="Times New Roman" w:hAnsi="Times New Roman" w:cs="Times New Roman"/>
                <w:sz w:val="20"/>
                <w:szCs w:val="20"/>
              </w:rPr>
              <w:t>Written consent</w:t>
            </w:r>
          </w:p>
        </w:tc>
      </w:tr>
    </w:tbl>
    <w:p w:rsidR="00911A03" w:rsidRPr="009518EE" w:rsidP="009518EE" w14:paraId="4DB656C2" w14:textId="77777777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9518EE">
        <w:rPr>
          <w:rFonts w:ascii="Times New Roman" w:hAnsi="Times New Roman" w:cs="Times New Roman"/>
          <w:sz w:val="20"/>
          <w:szCs w:val="20"/>
          <w:vertAlign w:val="superscript"/>
        </w:rPr>
        <w:t>§</w:t>
      </w:r>
      <w:r w:rsidRPr="009518EE">
        <w:rPr>
          <w:rFonts w:ascii="Times New Roman" w:hAnsi="Times New Roman" w:cs="Times New Roman"/>
          <w:sz w:val="20"/>
          <w:szCs w:val="20"/>
        </w:rPr>
        <w:t>A quantitative value ranging from 0 to 100% indicating the microperfusion component</w:t>
      </w:r>
    </w:p>
    <w:p w:rsidR="00911A03" w:rsidRPr="00911A03" w14:paraId="457F1C17" w14:textId="77777777">
      <w:pPr>
        <w:rPr>
          <w:rFonts w:ascii="Times New Roman" w:hAnsi="Times New Roman" w:cs="Times New Roman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Author ">
    <w15:presenceInfo w15:providerId="None" w15:userId="Author 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A03"/>
    <w:rsid w:val="0018124E"/>
    <w:rsid w:val="001D5FDF"/>
    <w:rsid w:val="00451307"/>
    <w:rsid w:val="005509DC"/>
    <w:rsid w:val="005C5E5A"/>
    <w:rsid w:val="00911A03"/>
    <w:rsid w:val="009518EE"/>
    <w:rsid w:val="00BE46BC"/>
    <w:rsid w:val="00C04D1D"/>
    <w:rsid w:val="00DC7B0A"/>
    <w:rsid w:val="00E63A1B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EE09BA"/>
  <w15:chartTrackingRefBased/>
  <w15:docId w15:val="{94E75216-8F48-4831-AE77-7E998FA86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1A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1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1A0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A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1A0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1A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1A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1A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1A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A0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1A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1A0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A0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1A0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1A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1A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1A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1A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1A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1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1A0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1A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1A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1A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1A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1A0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1A0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1A0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1A03"/>
    <w:rPr>
      <w:b/>
      <w:bCs/>
      <w:smallCaps/>
      <w:color w:val="365F91" w:themeColor="accent1" w:themeShade="BF"/>
      <w:spacing w:val="5"/>
    </w:rPr>
  </w:style>
  <w:style w:type="paragraph" w:styleId="Revision">
    <w:name w:val="Revision"/>
    <w:hidden/>
    <w:uiPriority w:val="99"/>
    <w:semiHidden/>
    <w:rsid w:val="00911A0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unhideWhenUsed/>
    <w:rsid w:val="00911A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1A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1A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A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A0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11A03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11A03"/>
    <w:pPr>
      <w:spacing w:after="0" w:line="240" w:lineRule="auto"/>
    </w:pPr>
    <w:rPr>
      <w:rFonts w:eastAsiaTheme="minorEastAsia"/>
      <w:sz w:val="21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shinya-watanabey@md.tsukuba.ac.jp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Relationship Id="rId7" Type="http://schemas.microsoft.com/office/2011/relationships/people" Target="peop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Author</cp:lastModifiedBy>
  <cp:revision>3</cp:revision>
  <dcterms:created xsi:type="dcterms:W3CDTF">2025-04-04T07:38:00Z</dcterms:created>
  <dcterms:modified xsi:type="dcterms:W3CDTF">2025-04-08T06:16:00Z</dcterms:modified>
</cp:coreProperties>
</file>