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3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4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theme/themeOverride1.xml" ContentType="application/vnd.openxmlformats-officedocument.themeOverride+xml"/>
  <Override PartName="/word/charts/chart5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6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75047C" w14:textId="77777777" w:rsidR="000D4C0C" w:rsidRDefault="000D4C0C" w:rsidP="000D4C0C">
      <w:pPr>
        <w:spacing w:after="0" w:line="360" w:lineRule="auto"/>
        <w:jc w:val="center"/>
        <w:rPr>
          <w:rFonts w:ascii="Times New Roman" w:hAnsi="Times New Roman" w:cs="Times New Roman"/>
          <w:color w:val="FF0000"/>
          <w:sz w:val="28"/>
          <w:szCs w:val="24"/>
        </w:rPr>
      </w:pPr>
      <w:r>
        <w:rPr>
          <w:noProof/>
        </w:rPr>
        <w:drawing>
          <wp:inline distT="0" distB="0" distL="0" distR="0" wp14:anchorId="467F016C" wp14:editId="116675D0">
            <wp:extent cx="6099175" cy="2156365"/>
            <wp:effectExtent l="0" t="0" r="0" b="0"/>
            <wp:docPr id="14" name="Chart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C25D6B" wp14:editId="158695D5">
                <wp:simplePos x="0" y="0"/>
                <wp:positionH relativeFrom="column">
                  <wp:posOffset>46990</wp:posOffset>
                </wp:positionH>
                <wp:positionV relativeFrom="paragraph">
                  <wp:posOffset>2316480</wp:posOffset>
                </wp:positionV>
                <wp:extent cx="6029325" cy="218440"/>
                <wp:effectExtent l="0" t="0" r="2540" b="635"/>
                <wp:wrapNone/>
                <wp:docPr id="5" name="Text Box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9325" cy="218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7AC775B" w14:textId="77777777" w:rsidR="000D4C0C" w:rsidRPr="00A60B29" w:rsidRDefault="000D4C0C" w:rsidP="000D4C0C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A60B29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Graph 1: Livelihood problems faced by villagers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2C25D6B" id="_x0000_t202" coordsize="21600,21600" o:spt="202" path="m,l,21600r21600,l21600,xe">
                <v:stroke joinstyle="miter"/>
                <v:path gradientshapeok="t" o:connecttype="rect"/>
              </v:shapetype>
              <v:shape id="Text Box 130" o:spid="_x0000_s1026" type="#_x0000_t202" style="position:absolute;left:0;text-align:left;margin-left:3.7pt;margin-top:182.4pt;width:474.75pt;height:17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" stroked="f">
                <v:textbox style="mso-fit-shape-to-text:t" inset="0,0,0,0">
                  <w:txbxContent>
                    <w:p w14:paraId="37AC775B" w14:textId="77777777" w:rsidR="000D4C0C" w:rsidRPr="00A60B29" w:rsidRDefault="000D4C0C" w:rsidP="000D4C0C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  <w:r w:rsidRPr="00A60B29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Graph 1: Livelihood problems faced by villagers</w:t>
                      </w:r>
                    </w:p>
                  </w:txbxContent>
                </v:textbox>
              </v:shape>
            </w:pict>
          </mc:Fallback>
        </mc:AlternateContent>
      </w:r>
    </w:p>
    <w:p w14:paraId="6539EAAD" w14:textId="77777777" w:rsidR="000D4C0C" w:rsidRDefault="000D4C0C" w:rsidP="000D4C0C">
      <w:pPr>
        <w:spacing w:after="0"/>
        <w:jc w:val="center"/>
        <w:rPr>
          <w:noProof/>
          <w:color w:val="FF0000"/>
          <w:shd w:val="clear" w:color="auto" w:fill="FFFFFF" w:themeFill="background1"/>
        </w:rPr>
      </w:pPr>
    </w:p>
    <w:p w14:paraId="79ECE2AF" w14:textId="77777777" w:rsidR="000D4C0C" w:rsidRDefault="000D4C0C" w:rsidP="000D4C0C">
      <w:pPr>
        <w:spacing w:after="0"/>
        <w:jc w:val="center"/>
        <w:rPr>
          <w:noProof/>
          <w:color w:val="FF0000"/>
          <w:shd w:val="clear" w:color="auto" w:fill="FFFFFF" w:themeFill="background1"/>
        </w:rPr>
      </w:pPr>
    </w:p>
    <w:p w14:paraId="0FC14CBD" w14:textId="77777777" w:rsidR="000D4C0C" w:rsidRPr="00457E60" w:rsidRDefault="000D4C0C" w:rsidP="000D4C0C">
      <w:pPr>
        <w:spacing w:after="0"/>
        <w:jc w:val="center"/>
        <w:rPr>
          <w:noProof/>
          <w:color w:val="FF0000"/>
          <w:shd w:val="clear" w:color="auto" w:fill="FFFFFF" w:themeFill="background1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39"/>
        <w:gridCol w:w="5421"/>
      </w:tblGrid>
      <w:tr w:rsidR="000D4C0C" w14:paraId="5E7C00AE" w14:textId="77777777" w:rsidTr="00B66FDB">
        <w:trPr>
          <w:trHeight w:val="4310"/>
        </w:trPr>
        <w:tc>
          <w:tcPr>
            <w:tcW w:w="4400" w:type="dxa"/>
          </w:tcPr>
          <w:p w14:paraId="05A99733" w14:textId="3642D7BE" w:rsidR="000D4C0C" w:rsidRPr="00A60B29" w:rsidRDefault="000D4C0C" w:rsidP="000D4C0C"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421" w:type="dxa"/>
          </w:tcPr>
          <w:p w14:paraId="561A3D44" w14:textId="77777777" w:rsidR="000D4C0C" w:rsidRDefault="000D4C0C" w:rsidP="000D4C0C">
            <w:pPr>
              <w:spacing w:after="120" w:line="360" w:lineRule="auto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72EDC8D" wp14:editId="0BCFF4B4">
                  <wp:extent cx="3305175" cy="2295525"/>
                  <wp:effectExtent l="0" t="0" r="0" b="0"/>
                  <wp:docPr id="15" name="Chart 15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"/>
                    </a:graphicData>
                  </a:graphic>
                </wp:inline>
              </w:drawing>
            </w:r>
          </w:p>
          <w:p w14:paraId="47AD4D51" w14:textId="77777777" w:rsidR="000D4C0C" w:rsidRPr="00A60B29" w:rsidRDefault="000D4C0C" w:rsidP="000D4C0C">
            <w:pPr>
              <w:spacing w:after="240"/>
              <w:jc w:val="center"/>
              <w:rPr>
                <w:noProof/>
                <w:sz w:val="26"/>
                <w:szCs w:val="26"/>
              </w:rPr>
            </w:pPr>
            <w:r w:rsidRPr="00A60B29">
              <w:rPr>
                <w:rFonts w:ascii="Times New Roman" w:hAnsi="Times New Roman" w:cs="Times New Roman"/>
                <w:sz w:val="26"/>
                <w:szCs w:val="26"/>
              </w:rPr>
              <w:t>Graph 2: Diseases grow up during the flood</w:t>
            </w:r>
          </w:p>
        </w:tc>
      </w:tr>
    </w:tbl>
    <w:p w14:paraId="0772A895" w14:textId="3D5B5476" w:rsidR="000D4C0C" w:rsidRPr="00ED28BC" w:rsidRDefault="000D4C0C" w:rsidP="000D4C0C">
      <w:pPr>
        <w:tabs>
          <w:tab w:val="left" w:pos="2797"/>
        </w:tabs>
        <w:spacing w:after="120" w:line="36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9"/>
        <w:gridCol w:w="4711"/>
      </w:tblGrid>
      <w:tr w:rsidR="000D4C0C" w:rsidRPr="00A60B29" w14:paraId="142FFB64" w14:textId="77777777" w:rsidTr="00B66FDB">
        <w:trPr>
          <w:trHeight w:val="3654"/>
        </w:trPr>
        <w:tc>
          <w:tcPr>
            <w:tcW w:w="4878" w:type="dxa"/>
          </w:tcPr>
          <w:p w14:paraId="54BA15E6" w14:textId="390F0DFA" w:rsidR="000D4C0C" w:rsidRPr="00A60B29" w:rsidRDefault="000D4C0C" w:rsidP="000D4C0C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943" w:type="dxa"/>
          </w:tcPr>
          <w:p w14:paraId="01E6F41F" w14:textId="77777777" w:rsidR="000D4C0C" w:rsidRPr="00A60B29" w:rsidRDefault="000D4C0C" w:rsidP="000D4C0C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60B29">
              <w:rPr>
                <w:rFonts w:ascii="Times New Roman" w:hAnsi="Times New Roman" w:cs="Times New Roman"/>
                <w:noProof/>
                <w:sz w:val="26"/>
                <w:szCs w:val="26"/>
              </w:rPr>
              <w:drawing>
                <wp:anchor distT="0" distB="0" distL="114300" distR="114300" simplePos="0" relativeHeight="251662336" behindDoc="0" locked="0" layoutInCell="1" allowOverlap="1" wp14:anchorId="43EB4AF2" wp14:editId="34A7108A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1905</wp:posOffset>
                  </wp:positionV>
                  <wp:extent cx="3076575" cy="2286000"/>
                  <wp:effectExtent l="0" t="0" r="0" b="0"/>
                  <wp:wrapNone/>
                  <wp:docPr id="2" name="Chart 2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6"/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0FCBF2AA" w14:textId="73C414CC" w:rsidR="000D4C0C" w:rsidRPr="00A60B29" w:rsidRDefault="000D4C0C" w:rsidP="000D4C0C">
      <w:pPr>
        <w:spacing w:after="12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A60B29">
        <w:rPr>
          <w:rFonts w:ascii="Times New Roman" w:hAnsi="Times New Roman" w:cs="Times New Roman"/>
          <w:sz w:val="26"/>
          <w:szCs w:val="26"/>
        </w:rPr>
        <w:t>Graph 3: Natural causes of flood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31"/>
        <w:gridCol w:w="4729"/>
      </w:tblGrid>
      <w:tr w:rsidR="000D4C0C" w:rsidRPr="00A60B29" w14:paraId="661EC14D" w14:textId="77777777" w:rsidTr="00B66FDB">
        <w:trPr>
          <w:trHeight w:val="4715"/>
        </w:trPr>
        <w:tc>
          <w:tcPr>
            <w:tcW w:w="4878" w:type="dxa"/>
          </w:tcPr>
          <w:p w14:paraId="1E292B3E" w14:textId="60370030" w:rsidR="000D4C0C" w:rsidRPr="00A60B29" w:rsidRDefault="000D4C0C" w:rsidP="000D4C0C">
            <w:pPr>
              <w:spacing w:after="120" w:line="360" w:lineRule="auto"/>
              <w:ind w:firstLine="72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943" w:type="dxa"/>
          </w:tcPr>
          <w:p w14:paraId="2C6CA7F1" w14:textId="77777777" w:rsidR="000D4C0C" w:rsidRPr="00A60B29" w:rsidRDefault="000D4C0C" w:rsidP="000D4C0C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60B29">
              <w:rPr>
                <w:noProof/>
                <w:sz w:val="26"/>
                <w:szCs w:val="26"/>
              </w:rPr>
              <w:drawing>
                <wp:anchor distT="0" distB="0" distL="114300" distR="114300" simplePos="0" relativeHeight="251661312" behindDoc="0" locked="0" layoutInCell="1" allowOverlap="1" wp14:anchorId="083243D2" wp14:editId="0B607FEC">
                  <wp:simplePos x="0" y="0"/>
                  <wp:positionH relativeFrom="column">
                    <wp:posOffset>-20955</wp:posOffset>
                  </wp:positionH>
                  <wp:positionV relativeFrom="paragraph">
                    <wp:posOffset>27305</wp:posOffset>
                  </wp:positionV>
                  <wp:extent cx="3076575" cy="2505075"/>
                  <wp:effectExtent l="0" t="0" r="0" b="0"/>
                  <wp:wrapNone/>
                  <wp:docPr id="19" name="Chart 19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7"/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F7387CA" w14:textId="77777777" w:rsidR="000D4C0C" w:rsidRPr="00A60B29" w:rsidRDefault="000D4C0C" w:rsidP="000D4C0C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14:paraId="6E2D35E8" w14:textId="77777777" w:rsidR="000D4C0C" w:rsidRPr="00A60B29" w:rsidRDefault="000D4C0C" w:rsidP="000D4C0C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14:paraId="577A0A34" w14:textId="77777777" w:rsidR="000D4C0C" w:rsidRPr="00A60B29" w:rsidRDefault="000D4C0C" w:rsidP="000D4C0C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14:paraId="7FE64FB8" w14:textId="77777777" w:rsidR="000D4C0C" w:rsidRPr="00A60B29" w:rsidRDefault="000D4C0C" w:rsidP="000D4C0C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14:paraId="418D3616" w14:textId="77777777" w:rsidR="000D4C0C" w:rsidRPr="00A60B29" w:rsidRDefault="000D4C0C" w:rsidP="000D4C0C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14:paraId="6160C7BA" w14:textId="77777777" w:rsidR="000D4C0C" w:rsidRPr="00A60B29" w:rsidRDefault="000D4C0C" w:rsidP="000D4C0C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14:paraId="58DB0D53" w14:textId="77777777" w:rsidR="000D4C0C" w:rsidRPr="00A60B29" w:rsidRDefault="000D4C0C" w:rsidP="000D4C0C">
            <w:pPr>
              <w:spacing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669B126D" w14:textId="445EBF75" w:rsidR="000D4C0C" w:rsidRPr="00A60B29" w:rsidRDefault="000D4C0C" w:rsidP="000D4C0C">
            <w:pPr>
              <w:spacing w:after="12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60B29">
              <w:rPr>
                <w:rFonts w:ascii="Times New Roman" w:hAnsi="Times New Roman" w:cs="Times New Roman"/>
                <w:sz w:val="26"/>
                <w:szCs w:val="26"/>
              </w:rPr>
              <w:t>Graph 4: Man-made causes of flood</w:t>
            </w:r>
          </w:p>
        </w:tc>
      </w:tr>
    </w:tbl>
    <w:p w14:paraId="44EAA1C8" w14:textId="77777777" w:rsidR="000D4C0C" w:rsidRDefault="000D4C0C" w:rsidP="000D4C0C">
      <w:pPr>
        <w:tabs>
          <w:tab w:val="left" w:pos="2797"/>
        </w:tabs>
        <w:spacing w:after="100" w:afterAutospacing="1"/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115AB0DF" w14:textId="6B420E99" w:rsidR="000D4C0C" w:rsidRPr="00A60B29" w:rsidRDefault="000D4C0C" w:rsidP="000D4C0C">
      <w:pPr>
        <w:tabs>
          <w:tab w:val="left" w:pos="2797"/>
        </w:tabs>
        <w:spacing w:after="120" w:line="360" w:lineRule="auto"/>
        <w:jc w:val="center"/>
        <w:rPr>
          <w:rFonts w:ascii="Times New Roman" w:hAnsi="Times New Roman" w:cs="Times New Roman"/>
          <w:sz w:val="26"/>
          <w:szCs w:val="26"/>
        </w:rPr>
      </w:pPr>
    </w:p>
    <w:tbl>
      <w:tblPr>
        <w:tblStyle w:val="TableGrid"/>
        <w:tblW w:w="98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28"/>
        <w:gridCol w:w="5431"/>
      </w:tblGrid>
      <w:tr w:rsidR="000D4C0C" w:rsidRPr="00A60B29" w14:paraId="2D6689B8" w14:textId="77777777" w:rsidTr="00B66FDB">
        <w:trPr>
          <w:trHeight w:val="3338"/>
        </w:trPr>
        <w:tc>
          <w:tcPr>
            <w:tcW w:w="4428" w:type="dxa"/>
          </w:tcPr>
          <w:p w14:paraId="5F40275D" w14:textId="2AD93E91" w:rsidR="000D4C0C" w:rsidRPr="00A60B29" w:rsidRDefault="000D4C0C" w:rsidP="000D4C0C">
            <w:pPr>
              <w:tabs>
                <w:tab w:val="left" w:pos="2797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5431" w:type="dxa"/>
          </w:tcPr>
          <w:p w14:paraId="3B32F825" w14:textId="77777777" w:rsidR="000D4C0C" w:rsidRPr="00A60B29" w:rsidRDefault="000D4C0C" w:rsidP="000D4C0C">
            <w:pPr>
              <w:tabs>
                <w:tab w:val="left" w:pos="2797"/>
              </w:tabs>
              <w:spacing w:after="12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60B29">
              <w:rPr>
                <w:noProof/>
                <w:sz w:val="26"/>
                <w:szCs w:val="26"/>
              </w:rPr>
              <w:drawing>
                <wp:anchor distT="0" distB="0" distL="114300" distR="114300" simplePos="0" relativeHeight="251659264" behindDoc="0" locked="0" layoutInCell="1" allowOverlap="1" wp14:anchorId="2BC70617" wp14:editId="0D416764">
                  <wp:simplePos x="0" y="0"/>
                  <wp:positionH relativeFrom="column">
                    <wp:posOffset>66592</wp:posOffset>
                  </wp:positionH>
                  <wp:positionV relativeFrom="paragraph">
                    <wp:posOffset>2153</wp:posOffset>
                  </wp:positionV>
                  <wp:extent cx="3299543" cy="2122805"/>
                  <wp:effectExtent l="0" t="0" r="0" b="0"/>
                  <wp:wrapNone/>
                  <wp:docPr id="18" name="Chart 18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51BE2F5C" w14:textId="77777777" w:rsidR="000D4C0C" w:rsidRPr="00ED1724" w:rsidRDefault="000D4C0C" w:rsidP="000D4C0C">
      <w:pPr>
        <w:tabs>
          <w:tab w:val="left" w:pos="2797"/>
        </w:tabs>
        <w:spacing w:after="120" w:line="360" w:lineRule="auto"/>
        <w:jc w:val="center"/>
        <w:rPr>
          <w:rFonts w:ascii="Times New Roman" w:hAnsi="Times New Roman" w:cs="Times New Roman"/>
          <w:sz w:val="8"/>
          <w:szCs w:val="26"/>
        </w:rPr>
      </w:pPr>
    </w:p>
    <w:p w14:paraId="082BBC42" w14:textId="77777777" w:rsidR="000D4C0C" w:rsidRDefault="000D4C0C" w:rsidP="000D4C0C">
      <w:pPr>
        <w:spacing w:after="0" w:line="36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A60B29">
        <w:rPr>
          <w:rFonts w:ascii="Times New Roman" w:hAnsi="Times New Roman" w:cs="Times New Roman"/>
          <w:sz w:val="26"/>
          <w:szCs w:val="26"/>
        </w:rPr>
        <w:t>Graph 5: Preparedness program for flood disaster</w:t>
      </w:r>
    </w:p>
    <w:p w14:paraId="0A7E3322" w14:textId="01E3D455" w:rsidR="000D4C0C" w:rsidRPr="00A60B29" w:rsidRDefault="000D4C0C" w:rsidP="000D4C0C">
      <w:pPr>
        <w:spacing w:after="0" w:line="360" w:lineRule="auto"/>
        <w:ind w:firstLine="720"/>
        <w:jc w:val="center"/>
        <w:rPr>
          <w:rFonts w:ascii="Times New Roman" w:hAnsi="Times New Roman" w:cs="Times New Roman"/>
          <w:sz w:val="26"/>
          <w:szCs w:val="2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48"/>
        <w:gridCol w:w="5573"/>
      </w:tblGrid>
      <w:tr w:rsidR="000D4C0C" w:rsidRPr="00A60B29" w14:paraId="07795126" w14:textId="77777777" w:rsidTr="00B66FDB">
        <w:trPr>
          <w:trHeight w:val="3257"/>
        </w:trPr>
        <w:tc>
          <w:tcPr>
            <w:tcW w:w="4248" w:type="dxa"/>
          </w:tcPr>
          <w:p w14:paraId="267C5DEB" w14:textId="08D9E956" w:rsidR="000D4C0C" w:rsidRPr="00A60B29" w:rsidRDefault="000D4C0C" w:rsidP="000D4C0C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73" w:type="dxa"/>
          </w:tcPr>
          <w:p w14:paraId="0C2BCD8D" w14:textId="77777777" w:rsidR="000D4C0C" w:rsidRPr="00A60B29" w:rsidRDefault="000D4C0C" w:rsidP="000D4C0C">
            <w:pPr>
              <w:tabs>
                <w:tab w:val="left" w:pos="2797"/>
              </w:tabs>
              <w:spacing w:after="12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60B29">
              <w:rPr>
                <w:noProof/>
                <w:sz w:val="26"/>
                <w:szCs w:val="26"/>
              </w:rPr>
              <w:drawing>
                <wp:inline distT="0" distB="0" distL="0" distR="0" wp14:anchorId="2128224D" wp14:editId="1BB89594">
                  <wp:extent cx="3458293" cy="2091055"/>
                  <wp:effectExtent l="0" t="0" r="0" b="0"/>
                  <wp:docPr id="20" name="Chart 20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</w:p>
        </w:tc>
      </w:tr>
    </w:tbl>
    <w:p w14:paraId="542AD7C0" w14:textId="77777777" w:rsidR="000D4C0C" w:rsidRPr="00ED1724" w:rsidRDefault="000D4C0C" w:rsidP="000D4C0C">
      <w:pPr>
        <w:spacing w:after="0" w:line="360" w:lineRule="auto"/>
        <w:jc w:val="center"/>
        <w:rPr>
          <w:rFonts w:ascii="Times New Roman" w:hAnsi="Times New Roman" w:cs="Times New Roman"/>
          <w:sz w:val="4"/>
          <w:szCs w:val="26"/>
        </w:rPr>
      </w:pPr>
    </w:p>
    <w:p w14:paraId="0AA3BC64" w14:textId="77777777" w:rsidR="000D4C0C" w:rsidRPr="00A60B29" w:rsidRDefault="000D4C0C" w:rsidP="000D4C0C">
      <w:pPr>
        <w:spacing w:after="0" w:line="36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A60B29">
        <w:rPr>
          <w:rFonts w:ascii="Times New Roman" w:hAnsi="Times New Roman" w:cs="Times New Roman"/>
          <w:sz w:val="26"/>
          <w:szCs w:val="26"/>
        </w:rPr>
        <w:t>Graph 6: Authorities of taking effective step on flood</w:t>
      </w:r>
    </w:p>
    <w:p w14:paraId="22B805FE" w14:textId="77777777" w:rsidR="00755780" w:rsidRDefault="00755780" w:rsidP="000D4C0C">
      <w:pPr>
        <w:jc w:val="center"/>
      </w:pPr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4C0C"/>
    <w:rsid w:val="000D4C0C"/>
    <w:rsid w:val="00331A6B"/>
    <w:rsid w:val="00755780"/>
    <w:rsid w:val="00801DFE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28F260"/>
  <w15:chartTrackingRefBased/>
  <w15:docId w15:val="{325B3716-7142-4F06-821C-C7E99325A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4C0C"/>
    <w:pPr>
      <w:spacing w:after="200" w:line="276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D4C0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4C0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4C0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4C0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4C0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4C0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4C0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4C0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4C0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4C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4C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4C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4C0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4C0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4C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4C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4C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4C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4C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D4C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4C0C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D4C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4C0C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D4C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4C0C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D4C0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4C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4C0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4C0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D4C0C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0D4C0C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0D4C0C"/>
    <w:rPr>
      <w:rFonts w:eastAsiaTheme="minorEastAsia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5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11" Type="http://schemas.openxmlformats.org/officeDocument/2006/relationships/theme" Target="theme/theme1.xml"/><Relationship Id="rId5" Type="http://schemas.openxmlformats.org/officeDocument/2006/relationships/chart" Target="charts/chart2.xml"/><Relationship Id="rId10" Type="http://schemas.openxmlformats.org/officeDocument/2006/relationships/fontTable" Target="fontTable.xml"/><Relationship Id="rId4" Type="http://schemas.openxmlformats.org/officeDocument/2006/relationships/chart" Target="charts/chart1.xml"/><Relationship Id="rId9" Type="http://schemas.openxmlformats.org/officeDocument/2006/relationships/chart" Target="charts/chart6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H:\Monograph\Monograph%20Excel%20Worksheet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H:\Monograph\Monograph%20Excell%20Sheet_2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H:\Monograph\Monograph%20Excell%20Sheet_2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oleObject" Target="file:///H:\Monograph\Monograph%20Excell%20Sheet_2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H:\Monograph\Monograph%20Excell%20Sheet_2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H:\Monograph\Monograph%20Excell%20Sheet_2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19"/>
    </mc:Choice>
    <mc:Fallback>
      <c:style val="19"/>
    </mc:Fallback>
  </mc:AlternateContent>
  <c:chart>
    <c:title>
      <c:tx>
        <c:rich>
          <a:bodyPr/>
          <a:lstStyle/>
          <a:p>
            <a:pPr>
              <a:defRPr sz="1400" b="0"/>
            </a:pPr>
            <a:r>
              <a:rPr lang="en-US" sz="1200">
                <a:latin typeface="Times New Roman" panose="02020603050405020304" pitchFamily="18" charset="0"/>
                <a:cs typeface="Times New Roman" panose="02020603050405020304" pitchFamily="18" charset="0"/>
              </a:rPr>
              <a:t>Percentage</a:t>
            </a:r>
          </a:p>
        </c:rich>
      </c:tx>
      <c:layout>
        <c:manualLayout>
          <c:xMode val="edge"/>
          <c:yMode val="edge"/>
          <c:x val="0.43895887558563246"/>
          <c:y val="2.3564064801178203E-2"/>
        </c:manualLayout>
      </c:layout>
      <c:overlay val="0"/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.2900523381322897"/>
          <c:y val="0.20263157894736841"/>
          <c:w val="0.67825140940222706"/>
          <c:h val="0.650867523138555"/>
        </c:manualLayout>
      </c:layout>
      <c:bar3DChart>
        <c:barDir val="bar"/>
        <c:grouping val="clustered"/>
        <c:varyColors val="0"/>
        <c:ser>
          <c:idx val="0"/>
          <c:order val="0"/>
          <c:tx>
            <c:strRef>
              <c:f>Sheet1!$D$19</c:f>
              <c:strCache>
                <c:ptCount val="1"/>
                <c:pt idx="0">
                  <c:v>Percentage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Sheet1!$C$20:$C$26</c:f>
              <c:strCache>
                <c:ptCount val="7"/>
                <c:pt idx="0">
                  <c:v>No idea</c:v>
                </c:pt>
                <c:pt idx="1">
                  <c:v>Inadequate food </c:v>
                </c:pt>
                <c:pt idx="2">
                  <c:v>Food poisoning </c:v>
                </c:pt>
                <c:pt idx="3">
                  <c:v>Womens' sufferings</c:v>
                </c:pt>
                <c:pt idx="4">
                  <c:v>Middle class People sufferings </c:v>
                </c:pt>
                <c:pt idx="5">
                  <c:v>Children sufferings</c:v>
                </c:pt>
                <c:pt idx="6">
                  <c:v>Common people sufferings</c:v>
                </c:pt>
              </c:strCache>
            </c:strRef>
          </c:cat>
          <c:val>
            <c:numRef>
              <c:f>Sheet1!$D$20:$D$26</c:f>
              <c:numCache>
                <c:formatCode>General</c:formatCode>
                <c:ptCount val="7"/>
                <c:pt idx="0">
                  <c:v>13</c:v>
                </c:pt>
                <c:pt idx="1">
                  <c:v>85</c:v>
                </c:pt>
                <c:pt idx="2">
                  <c:v>51</c:v>
                </c:pt>
                <c:pt idx="3">
                  <c:v>13</c:v>
                </c:pt>
                <c:pt idx="4">
                  <c:v>12</c:v>
                </c:pt>
                <c:pt idx="5">
                  <c:v>60</c:v>
                </c:pt>
                <c:pt idx="6">
                  <c:v>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CFE-47A2-A887-03FDA6C7B11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-1542849216"/>
        <c:axId val="-1542848672"/>
        <c:axId val="0"/>
      </c:bar3DChart>
      <c:catAx>
        <c:axId val="-1542849216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 sz="1400" b="0"/>
                </a:pPr>
                <a:r>
                  <a:rPr lang="en-US" sz="1200" b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Problems</a:t>
                </a:r>
              </a:p>
            </c:rich>
          </c:tx>
          <c:layout>
            <c:manualLayout>
              <c:xMode val="edge"/>
              <c:yMode val="edge"/>
              <c:x val="1.0150553148581573E-3"/>
              <c:y val="0.49581297183212913"/>
            </c:manualLayout>
          </c:layout>
          <c:overlay val="0"/>
        </c:title>
        <c:numFmt formatCode="General" sourceLinked="0"/>
        <c:majorTickMark val="out"/>
        <c:minorTickMark val="none"/>
        <c:tickLblPos val="nextTo"/>
        <c:txPr>
          <a:bodyPr/>
          <a:lstStyle/>
          <a:p>
            <a:pPr>
              <a:defRPr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-1542848672"/>
        <c:crosses val="autoZero"/>
        <c:auto val="1"/>
        <c:lblAlgn val="ctr"/>
        <c:lblOffset val="100"/>
        <c:noMultiLvlLbl val="0"/>
      </c:catAx>
      <c:valAx>
        <c:axId val="-1542848672"/>
        <c:scaling>
          <c:orientation val="minMax"/>
        </c:scaling>
        <c:delete val="0"/>
        <c:axPos val="b"/>
        <c:majorGridlines/>
        <c:numFmt formatCode="General" sourceLinked="1"/>
        <c:majorTickMark val="out"/>
        <c:minorTickMark val="none"/>
        <c:tickLblPos val="nextTo"/>
        <c:crossAx val="-1542849216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0"/>
      <c:rotY val="0"/>
      <c:depthPercent val="60"/>
      <c:rAngAx val="0"/>
      <c:perspective val="100"/>
    </c:view3D>
    <c:floor>
      <c:thickness val="0"/>
      <c:spPr>
        <a:solidFill>
          <a:schemeClr val="lt1">
            <a:lumMod val="95000"/>
          </a:schemeClr>
        </a:solidFill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0.18471366871648248"/>
          <c:y val="3.6780692869822808E-2"/>
          <c:w val="0.81147564047289478"/>
          <c:h val="0.80176299539321072"/>
        </c:manualLayout>
      </c:layout>
      <c:bar3DChart>
        <c:barDir val="col"/>
        <c:grouping val="standard"/>
        <c:varyColors val="0"/>
        <c:ser>
          <c:idx val="0"/>
          <c:order val="0"/>
          <c:tx>
            <c:strRef>
              <c:f>Sheet1!$H$62</c:f>
              <c:strCache>
                <c:ptCount val="1"/>
                <c:pt idx="0">
                  <c:v>Percentage</c:v>
                </c:pt>
              </c:strCache>
            </c:strRef>
          </c:tx>
          <c:spPr>
            <a:solidFill>
              <a:schemeClr val="accent1">
                <a:alpha val="85000"/>
              </a:schemeClr>
            </a:solidFill>
            <a:ln w="9525" cap="flat" cmpd="sng" algn="ctr">
              <a:solidFill>
                <a:schemeClr val="accent1">
                  <a:lumMod val="75000"/>
                </a:schemeClr>
              </a:solidFill>
              <a:round/>
            </a:ln>
            <a:effectLst/>
            <a:sp3d contourW="9525">
              <a:contourClr>
                <a:schemeClr val="accent1">
                  <a:lumMod val="75000"/>
                </a:schemeClr>
              </a:contourClr>
            </a:sp3d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Sheet1!$G$63:$G$66</c:f>
              <c:strCache>
                <c:ptCount val="4"/>
                <c:pt idx="0">
                  <c:v>Diarrhea</c:v>
                </c:pt>
                <c:pt idx="1">
                  <c:v>Dysentery</c:v>
                </c:pt>
                <c:pt idx="2">
                  <c:v>Fever</c:v>
                </c:pt>
                <c:pt idx="3">
                  <c:v>Skin diseases</c:v>
                </c:pt>
              </c:strCache>
            </c:strRef>
          </c:cat>
          <c:val>
            <c:numRef>
              <c:f>Sheet1!$H$63:$H$66</c:f>
              <c:numCache>
                <c:formatCode>General</c:formatCode>
                <c:ptCount val="4"/>
                <c:pt idx="0">
                  <c:v>90</c:v>
                </c:pt>
                <c:pt idx="1">
                  <c:v>52</c:v>
                </c:pt>
                <c:pt idx="2">
                  <c:v>22</c:v>
                </c:pt>
                <c:pt idx="3">
                  <c:v>90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33-496F-A428-142A0A39585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65"/>
        <c:shape val="box"/>
        <c:axId val="-1542853568"/>
        <c:axId val="-1392731376"/>
        <c:axId val="-1444658048"/>
      </c:bar3DChart>
      <c:catAx>
        <c:axId val="-154285356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50" b="1" i="0" u="none" strike="noStrike" kern="1200" baseline="0">
                    <a:solidFill>
                      <a:schemeClr val="dk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050" b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Diseases</a:t>
                </a:r>
              </a:p>
            </c:rich>
          </c:tx>
          <c:layout>
            <c:manualLayout>
              <c:xMode val="edge"/>
              <c:yMode val="edge"/>
              <c:x val="0.37891658279557161"/>
              <c:y val="0.8418758888619098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50" b="1" i="0" u="none" strike="noStrike" kern="1200" baseline="0">
                  <a:solidFill>
                    <a:schemeClr val="dk1">
                      <a:lumMod val="75000"/>
                      <a:lumOff val="2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none" baseline="0">
                <a:solidFill>
                  <a:schemeClr val="dk1">
                    <a:lumMod val="75000"/>
                    <a:lumOff val="2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1392731376"/>
        <c:crosses val="autoZero"/>
        <c:auto val="1"/>
        <c:lblAlgn val="ctr"/>
        <c:lblOffset val="100"/>
        <c:noMultiLvlLbl val="0"/>
      </c:catAx>
      <c:valAx>
        <c:axId val="-139273137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dk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100" b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Percentage</a:t>
                </a:r>
              </a:p>
            </c:rich>
          </c:tx>
          <c:layout>
            <c:manualLayout>
              <c:xMode val="edge"/>
              <c:yMode val="edge"/>
              <c:x val="8.5411513762508713E-4"/>
              <c:y val="0.3252101371146033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dk1">
                      <a:lumMod val="75000"/>
                      <a:lumOff val="2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1542853568"/>
        <c:crosses val="autoZero"/>
        <c:crossBetween val="between"/>
      </c:valAx>
      <c:serAx>
        <c:axId val="-1444658048"/>
        <c:scaling>
          <c:orientation val="minMax"/>
        </c:scaling>
        <c:delete val="1"/>
        <c:axPos val="b"/>
        <c:majorTickMark val="none"/>
        <c:minorTickMark val="none"/>
        <c:tickLblPos val="nextTo"/>
        <c:crossAx val="-1392731376"/>
        <c:crosses val="autoZero"/>
      </c:serAx>
      <c:spPr>
        <a:noFill/>
        <a:ln>
          <a:noFill/>
        </a:ln>
        <a:effectLst/>
      </c:spPr>
    </c:plotArea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sz="1100" b="0">
                <a:latin typeface="Times New Roman" panose="02020603050405020304" pitchFamily="18" charset="0"/>
                <a:cs typeface="Times New Roman" panose="02020603050405020304" pitchFamily="18" charset="0"/>
              </a:rPr>
              <a:t>Percentage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view3D>
      <c:rotX val="0"/>
      <c:rotY val="0"/>
      <c:depthPercent val="60"/>
      <c:rAngAx val="0"/>
      <c:perspective val="100"/>
    </c:view3D>
    <c:floor>
      <c:thickness val="0"/>
      <c:spPr>
        <a:solidFill>
          <a:schemeClr val="lt1">
            <a:lumMod val="95000"/>
          </a:schemeClr>
        </a:solidFill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0.44541950604798253"/>
          <c:y val="0.18189943805101286"/>
          <c:w val="0.50222575389085533"/>
          <c:h val="0.72088764946048411"/>
        </c:manualLayout>
      </c:layout>
      <c:bar3DChart>
        <c:barDir val="bar"/>
        <c:grouping val="clustered"/>
        <c:varyColors val="0"/>
        <c:ser>
          <c:idx val="0"/>
          <c:order val="0"/>
          <c:tx>
            <c:strRef>
              <c:f>Sheet1!$J$36</c:f>
              <c:strCache>
                <c:ptCount val="1"/>
                <c:pt idx="0">
                  <c:v>Percentage</c:v>
                </c:pt>
              </c:strCache>
            </c:strRef>
          </c:tx>
          <c:spPr>
            <a:solidFill>
              <a:schemeClr val="accent1">
                <a:alpha val="85000"/>
              </a:schemeClr>
            </a:solidFill>
            <a:ln w="9525" cap="flat" cmpd="sng" algn="ctr">
              <a:solidFill>
                <a:schemeClr val="accent1">
                  <a:lumMod val="75000"/>
                </a:schemeClr>
              </a:solidFill>
              <a:round/>
            </a:ln>
            <a:effectLst/>
            <a:sp3d contourW="9525">
              <a:contourClr>
                <a:schemeClr val="accent1">
                  <a:lumMod val="75000"/>
                </a:schemeClr>
              </a:contourClr>
            </a:sp3d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Sheet1!$I$37:$I$40</c:f>
              <c:strCache>
                <c:ptCount val="4"/>
                <c:pt idx="0">
                  <c:v>Increasing rainfall</c:v>
                </c:pt>
                <c:pt idx="1">
                  <c:v>River overflows</c:v>
                </c:pt>
                <c:pt idx="2">
                  <c:v>Sea level rise</c:v>
                </c:pt>
                <c:pt idx="3">
                  <c:v>Deforestation. </c:v>
                </c:pt>
              </c:strCache>
            </c:strRef>
          </c:cat>
          <c:val>
            <c:numRef>
              <c:f>Sheet1!$J$37:$J$40</c:f>
              <c:numCache>
                <c:formatCode>0</c:formatCode>
                <c:ptCount val="4"/>
                <c:pt idx="0">
                  <c:v>100</c:v>
                </c:pt>
                <c:pt idx="1">
                  <c:v>78.33</c:v>
                </c:pt>
                <c:pt idx="2">
                  <c:v>53.33</c:v>
                </c:pt>
                <c:pt idx="3">
                  <c:v>28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222-4A5B-8410-7A3AAAAE71D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65"/>
        <c:shape val="box"/>
        <c:axId val="-1392729200"/>
        <c:axId val="-1392728656"/>
        <c:axId val="0"/>
      </c:bar3DChart>
      <c:catAx>
        <c:axId val="-139272920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dk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200" b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Cause of flood</a:t>
                </a:r>
              </a:p>
            </c:rich>
          </c:tx>
          <c:layout>
            <c:manualLayout>
              <c:xMode val="edge"/>
              <c:yMode val="edge"/>
              <c:x val="3.315594724971305E-3"/>
              <c:y val="0.3087417558382125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1" i="0" u="none" strike="noStrike" kern="1200" baseline="0">
                  <a:solidFill>
                    <a:schemeClr val="dk1">
                      <a:lumMod val="75000"/>
                      <a:lumOff val="2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0" i="0" u="none" strike="noStrike" kern="1200" cap="none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1392728656"/>
        <c:crosses val="autoZero"/>
        <c:auto val="1"/>
        <c:lblAlgn val="ctr"/>
        <c:lblOffset val="100"/>
        <c:noMultiLvlLbl val="0"/>
      </c:catAx>
      <c:valAx>
        <c:axId val="-139272865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139272920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view3D>
      <c:rotX val="0"/>
      <c:rotY val="0"/>
      <c:depthPercent val="60"/>
      <c:rAngAx val="0"/>
      <c:perspective val="100"/>
    </c:view3D>
    <c:floor>
      <c:thickness val="0"/>
      <c:spPr>
        <a:solidFill>
          <a:schemeClr val="lt1">
            <a:lumMod val="95000"/>
          </a:schemeClr>
        </a:solidFill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bar"/>
        <c:grouping val="clustered"/>
        <c:varyColors val="0"/>
        <c:ser>
          <c:idx val="0"/>
          <c:order val="0"/>
          <c:tx>
            <c:strRef>
              <c:f>Sheet1!$J$41</c:f>
              <c:strCache>
                <c:ptCount val="1"/>
                <c:pt idx="0">
                  <c:v>Percentage</c:v>
                </c:pt>
              </c:strCache>
            </c:strRef>
          </c:tx>
          <c:spPr>
            <a:solidFill>
              <a:schemeClr val="accent1">
                <a:alpha val="85000"/>
              </a:schemeClr>
            </a:solidFill>
            <a:ln w="9525" cap="flat" cmpd="sng" algn="ctr">
              <a:solidFill>
                <a:schemeClr val="accent1">
                  <a:lumMod val="75000"/>
                </a:schemeClr>
              </a:solidFill>
              <a:round/>
            </a:ln>
            <a:effectLst/>
            <a:sp3d contourW="9525">
              <a:contourClr>
                <a:schemeClr val="accent1">
                  <a:lumMod val="75000"/>
                </a:schemeClr>
              </a:contourClr>
            </a:sp3d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Sheet1!$I$42:$I$45</c:f>
              <c:strCache>
                <c:ptCount val="4"/>
                <c:pt idx="0">
                  <c:v>Deforestation</c:v>
                </c:pt>
                <c:pt idx="1">
                  <c:v>Rise of CO2</c:v>
                </c:pt>
                <c:pt idx="2">
                  <c:v>Global warmimg</c:v>
                </c:pt>
                <c:pt idx="3">
                  <c:v>No idea</c:v>
                </c:pt>
              </c:strCache>
            </c:strRef>
          </c:cat>
          <c:val>
            <c:numRef>
              <c:f>Sheet1!$J$42:$J$45</c:f>
              <c:numCache>
                <c:formatCode>General</c:formatCode>
                <c:ptCount val="4"/>
                <c:pt idx="0">
                  <c:v>23</c:v>
                </c:pt>
                <c:pt idx="1">
                  <c:v>48</c:v>
                </c:pt>
                <c:pt idx="2">
                  <c:v>15</c:v>
                </c:pt>
                <c:pt idx="3">
                  <c:v>13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3E3-4BDC-927D-50B0700EC73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65"/>
        <c:shape val="box"/>
        <c:axId val="-1603335696"/>
        <c:axId val="-1603336240"/>
        <c:axId val="0"/>
      </c:bar3DChart>
      <c:catAx>
        <c:axId val="-160333569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dk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200" b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Man made cause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dk1">
                      <a:lumMod val="75000"/>
                      <a:lumOff val="2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none" baseline="0">
                <a:solidFill>
                  <a:schemeClr val="dk1">
                    <a:lumMod val="75000"/>
                    <a:lumOff val="2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1603336240"/>
        <c:crosses val="autoZero"/>
        <c:auto val="1"/>
        <c:lblAlgn val="ctr"/>
        <c:lblOffset val="100"/>
        <c:noMultiLvlLbl val="0"/>
      </c:catAx>
      <c:valAx>
        <c:axId val="-160333624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160333569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cked"/>
        <c:varyColors val="0"/>
        <c:ser>
          <c:idx val="0"/>
          <c:order val="0"/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Sheet1!$H$109:$H$112</c:f>
              <c:strCache>
                <c:ptCount val="4"/>
                <c:pt idx="0">
                  <c:v>Making awareness </c:v>
                </c:pt>
                <c:pt idx="1">
                  <c:v>Help the common people physically</c:v>
                </c:pt>
                <c:pt idx="2">
                  <c:v>Help them economically</c:v>
                </c:pt>
                <c:pt idx="3">
                  <c:v>No idea</c:v>
                </c:pt>
              </c:strCache>
            </c:strRef>
          </c:cat>
          <c:val>
            <c:numRef>
              <c:f>Sheet1!$I$109:$I$112</c:f>
              <c:numCache>
                <c:formatCode>General</c:formatCode>
                <c:ptCount val="4"/>
                <c:pt idx="0">
                  <c:v>70</c:v>
                </c:pt>
                <c:pt idx="1">
                  <c:v>18</c:v>
                </c:pt>
                <c:pt idx="2">
                  <c:v>12</c:v>
                </c:pt>
                <c:pt idx="3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F77C-42E2-8DB0-5515975B542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542903344"/>
        <c:axId val="-1542901168"/>
      </c:lineChart>
      <c:catAx>
        <c:axId val="-154290334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1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Prepardness Issues</a:t>
                </a:r>
              </a:p>
            </c:rich>
          </c:tx>
          <c:layout>
            <c:manualLayout>
              <c:xMode val="edge"/>
              <c:yMode val="edge"/>
              <c:x val="0.36000394988794338"/>
              <c:y val="0.8934420132156847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1542901168"/>
        <c:crosses val="autoZero"/>
        <c:auto val="1"/>
        <c:lblAlgn val="ctr"/>
        <c:lblOffset val="100"/>
        <c:noMultiLvlLbl val="0"/>
      </c:catAx>
      <c:valAx>
        <c:axId val="-154290116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1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Percentage</a:t>
                </a:r>
              </a:p>
            </c:rich>
          </c:tx>
          <c:layout>
            <c:manualLayout>
              <c:xMode val="edge"/>
              <c:yMode val="edge"/>
              <c:x val="3.3851425809710558E-3"/>
              <c:y val="0.2923659968767738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154290334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cked"/>
        <c:varyColors val="0"/>
        <c:ser>
          <c:idx val="0"/>
          <c:order val="0"/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Sheet1!$J$109:$J$112</c:f>
              <c:strCache>
                <c:ptCount val="4"/>
                <c:pt idx="0">
                  <c:v>Government</c:v>
                </c:pt>
                <c:pt idx="1">
                  <c:v>Local People</c:v>
                </c:pt>
                <c:pt idx="2">
                  <c:v>NGO’s</c:v>
                </c:pt>
                <c:pt idx="3">
                  <c:v>Civil societies</c:v>
                </c:pt>
              </c:strCache>
            </c:strRef>
          </c:cat>
          <c:val>
            <c:numRef>
              <c:f>Sheet1!$K$109:$K$112</c:f>
              <c:numCache>
                <c:formatCode>General</c:formatCode>
                <c:ptCount val="4"/>
                <c:pt idx="0">
                  <c:v>52</c:v>
                </c:pt>
                <c:pt idx="1">
                  <c:v>8</c:v>
                </c:pt>
                <c:pt idx="2">
                  <c:v>40</c:v>
                </c:pt>
                <c:pt idx="3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C134-4E35-B1AE-14A3D878BF8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441790704"/>
        <c:axId val="-1447164112"/>
      </c:lineChart>
      <c:catAx>
        <c:axId val="-144179070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1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Effective step taken by </a:t>
                </a:r>
              </a:p>
            </c:rich>
          </c:tx>
          <c:layout>
            <c:manualLayout>
              <c:xMode val="edge"/>
              <c:yMode val="edge"/>
              <c:x val="0.3473708342765523"/>
              <c:y val="0.8772235576923075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1447164112"/>
        <c:crosses val="autoZero"/>
        <c:auto val="1"/>
        <c:lblAlgn val="ctr"/>
        <c:lblOffset val="100"/>
        <c:noMultiLvlLbl val="0"/>
      </c:catAx>
      <c:valAx>
        <c:axId val="-144716411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1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Percentage</a:t>
                </a:r>
              </a:p>
            </c:rich>
          </c:tx>
          <c:layout>
            <c:manualLayout>
              <c:xMode val="edge"/>
              <c:yMode val="edge"/>
              <c:x val="7.3246658121223218E-3"/>
              <c:y val="0.2700323667474258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144179070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88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phClr">
            <a:lumMod val="75000"/>
          </a:schemeClr>
        </a:solidFill>
        <a:round/>
      </a:ln>
    </cs:spPr>
  </cs:dataPoint>
  <cs:dataPoint3D>
    <cs:lnRef idx="0">
      <cs:styleClr val="auto"/>
    </cs:lnRef>
    <cs:fillRef idx="0">
      <cs:styleClr val="auto"/>
    </cs:fillRef>
    <cs:effectRef idx="0">
      <cs:styleClr val="auto"/>
    </cs:effectRef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phClr">
            <a:lumMod val="7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  <cs:spPr>
      <a:solidFill>
        <a:schemeClr val="lt1">
          <a:lumMod val="95000"/>
        </a:schemeClr>
      </a:solidFill>
      <a:sp3d/>
    </cs:spPr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/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88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phClr">
            <a:lumMod val="75000"/>
          </a:schemeClr>
        </a:solidFill>
        <a:round/>
      </a:ln>
    </cs:spPr>
  </cs:dataPoint>
  <cs:dataPoint3D>
    <cs:lnRef idx="0">
      <cs:styleClr val="auto"/>
    </cs:lnRef>
    <cs:fillRef idx="0">
      <cs:styleClr val="auto"/>
    </cs:fillRef>
    <cs:effectRef idx="0">
      <cs:styleClr val="auto"/>
    </cs:effectRef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phClr">
            <a:lumMod val="7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  <cs:spPr>
      <a:solidFill>
        <a:schemeClr val="lt1">
          <a:lumMod val="95000"/>
        </a:schemeClr>
      </a:solidFill>
      <a:sp3d/>
    </cs:spPr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/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288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phClr">
            <a:lumMod val="75000"/>
          </a:schemeClr>
        </a:solidFill>
        <a:round/>
      </a:ln>
    </cs:spPr>
  </cs:dataPoint>
  <cs:dataPoint3D>
    <cs:lnRef idx="0">
      <cs:styleClr val="auto"/>
    </cs:lnRef>
    <cs:fillRef idx="0">
      <cs:styleClr val="auto"/>
    </cs:fillRef>
    <cs:effectRef idx="0">
      <cs:styleClr val="auto"/>
    </cs:effectRef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phClr">
            <a:lumMod val="7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  <cs:spPr>
      <a:solidFill>
        <a:schemeClr val="lt1">
          <a:lumMod val="95000"/>
        </a:schemeClr>
      </a:solidFill>
      <a:sp3d/>
    </cs:spPr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/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37</Words>
  <Characters>217</Characters>
  <Application>Microsoft Office Word</Application>
  <DocSecurity>0</DocSecurity>
  <Lines>1</Lines>
  <Paragraphs>1</Paragraphs>
  <ScaleCrop>false</ScaleCrop>
  <Company>Springer Nature</Company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2025-04-17T05:53:00Z</dcterms:created>
  <dcterms:modified xsi:type="dcterms:W3CDTF">2025-04-17T05:55:00Z</dcterms:modified>
</cp:coreProperties>
</file>