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7EC73" w14:textId="31BEBE3F" w:rsidR="007073AA" w:rsidRPr="00DC192A" w:rsidRDefault="00E75A28" w:rsidP="00E75A28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DC192A">
        <w:rPr>
          <w:rFonts w:ascii="Arial" w:hAnsi="Arial" w:cs="Arial"/>
          <w:b/>
          <w:bCs/>
          <w:sz w:val="56"/>
          <w:szCs w:val="56"/>
        </w:rPr>
        <w:t>Supplementary Information</w:t>
      </w:r>
    </w:p>
    <w:p w14:paraId="0E4BB8BD" w14:textId="77777777" w:rsidR="00E75A28" w:rsidRDefault="00E75A28" w:rsidP="00E75A28">
      <w:pPr>
        <w:jc w:val="center"/>
        <w:rPr>
          <w:rFonts w:ascii="Arial" w:hAnsi="Arial" w:cs="Arial"/>
          <w:b/>
          <w:bCs/>
        </w:rPr>
      </w:pPr>
    </w:p>
    <w:p w14:paraId="060D698A" w14:textId="77777777" w:rsidR="00E75A28" w:rsidRDefault="00E75A28" w:rsidP="00E75A28">
      <w:pPr>
        <w:jc w:val="center"/>
        <w:rPr>
          <w:rFonts w:ascii="Arial" w:hAnsi="Arial" w:cs="Arial"/>
          <w:b/>
          <w:bCs/>
        </w:rPr>
      </w:pPr>
    </w:p>
    <w:p w14:paraId="4437A9F4" w14:textId="77777777" w:rsidR="00DC192A" w:rsidRDefault="00DC192A" w:rsidP="00E75A28">
      <w:pPr>
        <w:jc w:val="center"/>
        <w:rPr>
          <w:rFonts w:ascii="Arial" w:hAnsi="Arial" w:cs="Arial"/>
          <w:b/>
          <w:bCs/>
        </w:rPr>
      </w:pPr>
    </w:p>
    <w:p w14:paraId="36462BD7" w14:textId="5B9015F5" w:rsidR="00E75A28" w:rsidRPr="00DC192A" w:rsidRDefault="00E0636A" w:rsidP="00DC192A">
      <w:pPr>
        <w:widowControl/>
        <w:jc w:val="center"/>
        <w:rPr>
          <w:rFonts w:ascii="Arial" w:hAnsi="Arial" w:cs="Arial"/>
          <w:b/>
          <w:bCs/>
          <w:sz w:val="34"/>
          <w:szCs w:val="34"/>
        </w:rPr>
      </w:pPr>
      <w:r w:rsidRPr="00E0636A">
        <w:rPr>
          <w:rFonts w:ascii="Arial" w:hAnsi="Arial" w:cs="Arial"/>
          <w:b/>
          <w:bCs/>
          <w:sz w:val="34"/>
          <w:szCs w:val="34"/>
        </w:rPr>
        <w:t>The role of the globus pallidus subregions in the schizophrenia spectrum continuum</w:t>
      </w:r>
      <w:r w:rsidR="00E75A28" w:rsidRPr="00DC192A">
        <w:rPr>
          <w:rFonts w:ascii="Arial" w:hAnsi="Arial" w:cs="Arial"/>
          <w:b/>
          <w:bCs/>
          <w:sz w:val="34"/>
          <w:szCs w:val="34"/>
        </w:rPr>
        <w:br w:type="page"/>
      </w:r>
    </w:p>
    <w:p w14:paraId="26638A93" w14:textId="153AA45E" w:rsidR="00E75A28" w:rsidRDefault="00E75A28" w:rsidP="00E75A28">
      <w:pPr>
        <w:jc w:val="left"/>
        <w:rPr>
          <w:rFonts w:ascii="Arial" w:hAnsi="Arial" w:cs="Arial"/>
          <w:sz w:val="24"/>
        </w:rPr>
      </w:pPr>
      <w:r w:rsidRPr="0099010F">
        <w:rPr>
          <w:rFonts w:ascii="Arial" w:hAnsi="Arial" w:cs="Arial" w:hint="eastAsia"/>
          <w:b/>
          <w:bCs/>
          <w:sz w:val="24"/>
        </w:rPr>
        <w:lastRenderedPageBreak/>
        <w:t>S</w:t>
      </w:r>
      <w:r w:rsidRPr="0099010F">
        <w:rPr>
          <w:rFonts w:ascii="Arial" w:hAnsi="Arial" w:cs="Arial"/>
          <w:b/>
          <w:bCs/>
          <w:sz w:val="24"/>
        </w:rPr>
        <w:t xml:space="preserve">upplementary Fig. </w:t>
      </w:r>
      <w:r w:rsidR="00134290" w:rsidRPr="0099010F">
        <w:rPr>
          <w:rFonts w:ascii="Arial" w:hAnsi="Arial" w:cs="Arial"/>
          <w:b/>
          <w:bCs/>
          <w:sz w:val="24"/>
        </w:rPr>
        <w:t>S</w:t>
      </w:r>
      <w:r w:rsidRPr="0099010F">
        <w:rPr>
          <w:rFonts w:ascii="Arial" w:hAnsi="Arial" w:cs="Arial"/>
          <w:b/>
          <w:bCs/>
          <w:sz w:val="24"/>
        </w:rPr>
        <w:t>1:</w:t>
      </w:r>
      <w:r>
        <w:rPr>
          <w:rFonts w:ascii="Arial" w:hAnsi="Arial" w:cs="Arial"/>
          <w:sz w:val="24"/>
        </w:rPr>
        <w:t xml:space="preserve"> </w:t>
      </w:r>
      <w:r w:rsidRPr="00E75A28">
        <w:rPr>
          <w:rFonts w:ascii="Arial" w:hAnsi="Arial" w:cs="Arial"/>
          <w:sz w:val="24"/>
        </w:rPr>
        <w:t>Associations between the volumes of the left and right globus pallidus externus (</w:t>
      </w:r>
      <w:proofErr w:type="spellStart"/>
      <w:r w:rsidRPr="00E75A28">
        <w:rPr>
          <w:rFonts w:ascii="Arial" w:hAnsi="Arial" w:cs="Arial"/>
          <w:sz w:val="24"/>
        </w:rPr>
        <w:t>GPe</w:t>
      </w:r>
      <w:proofErr w:type="spellEnd"/>
      <w:r w:rsidRPr="00E75A28">
        <w:rPr>
          <w:rFonts w:ascii="Arial" w:hAnsi="Arial" w:cs="Arial"/>
          <w:sz w:val="24"/>
        </w:rPr>
        <w:t>) and internus (</w:t>
      </w:r>
      <w:proofErr w:type="spellStart"/>
      <w:r w:rsidRPr="00E75A28">
        <w:rPr>
          <w:rFonts w:ascii="Arial" w:hAnsi="Arial" w:cs="Arial"/>
          <w:sz w:val="24"/>
        </w:rPr>
        <w:t>GPi</w:t>
      </w:r>
      <w:proofErr w:type="spellEnd"/>
      <w:r w:rsidRPr="00E75A28">
        <w:rPr>
          <w:rFonts w:ascii="Arial" w:hAnsi="Arial" w:cs="Arial"/>
          <w:sz w:val="24"/>
        </w:rPr>
        <w:t>) and the subscales of the Brief Psychiatric Rating Scale (BPRS).</w:t>
      </w:r>
      <w:r w:rsidR="00DB29F3">
        <w:rPr>
          <w:rFonts w:ascii="Arial" w:hAnsi="Arial" w:cs="Arial"/>
          <w:sz w:val="24"/>
        </w:rPr>
        <w:t xml:space="preserve"> </w:t>
      </w:r>
      <w:r w:rsidR="00DB29F3" w:rsidRPr="00DB29F3">
        <w:rPr>
          <w:rFonts w:ascii="Arial" w:hAnsi="Arial" w:cs="Arial"/>
          <w:sz w:val="24"/>
        </w:rPr>
        <w:t xml:space="preserve">Adjusted </w:t>
      </w:r>
      <w:proofErr w:type="spellStart"/>
      <w:r w:rsidR="00DB29F3" w:rsidRPr="00DB29F3">
        <w:rPr>
          <w:rFonts w:ascii="Arial" w:hAnsi="Arial" w:cs="Arial"/>
          <w:sz w:val="24"/>
        </w:rPr>
        <w:t>GPe</w:t>
      </w:r>
      <w:proofErr w:type="spellEnd"/>
      <w:r w:rsidR="00DB29F3" w:rsidRPr="00DB29F3">
        <w:rPr>
          <w:rFonts w:ascii="Arial" w:hAnsi="Arial" w:cs="Arial"/>
          <w:sz w:val="24"/>
        </w:rPr>
        <w:t>/</w:t>
      </w:r>
      <w:proofErr w:type="spellStart"/>
      <w:r w:rsidR="00DB29F3" w:rsidRPr="00DB29F3">
        <w:rPr>
          <w:rFonts w:ascii="Arial" w:hAnsi="Arial" w:cs="Arial"/>
          <w:sz w:val="24"/>
        </w:rPr>
        <w:t>GPi</w:t>
      </w:r>
      <w:proofErr w:type="spellEnd"/>
      <w:r w:rsidR="00DB29F3" w:rsidRPr="00DB29F3">
        <w:rPr>
          <w:rFonts w:ascii="Arial" w:hAnsi="Arial" w:cs="Arial"/>
          <w:sz w:val="24"/>
        </w:rPr>
        <w:t xml:space="preserve"> volumes (the vertical axis) were calculated as residuals after regressing out the effects of age, sex, and intracranial volume in patients with schizophrenia (N = 45) for visual purposes.</w:t>
      </w:r>
    </w:p>
    <w:p w14:paraId="3EC4F784" w14:textId="77777777" w:rsidR="00E75A28" w:rsidRDefault="00E75A28" w:rsidP="00E75A28">
      <w:pPr>
        <w:jc w:val="left"/>
        <w:rPr>
          <w:rFonts w:ascii="Arial" w:hAnsi="Arial" w:cs="Arial"/>
          <w:sz w:val="24"/>
        </w:rPr>
      </w:pPr>
    </w:p>
    <w:p w14:paraId="30D159DF" w14:textId="137DC7D3" w:rsidR="00E75A28" w:rsidRDefault="00703CED" w:rsidP="00E75A28">
      <w:pPr>
        <w:jc w:val="left"/>
        <w:rPr>
          <w:noProof/>
        </w:rPr>
      </w:pPr>
      <w:r w:rsidRPr="00703CED">
        <w:rPr>
          <w:noProof/>
        </w:rPr>
        <w:drawing>
          <wp:inline distT="0" distB="0" distL="0" distR="0" wp14:anchorId="29B78331" wp14:editId="548B9ABF">
            <wp:extent cx="5396230" cy="4046220"/>
            <wp:effectExtent l="12700" t="12700" r="13970" b="17780"/>
            <wp:docPr id="1611998074" name="図 1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8074" name="図 1" descr="カレンダー&#10;&#10;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426D8" w14:textId="32A42022" w:rsidR="00E75A28" w:rsidRDefault="00703CED" w:rsidP="00E75A28">
      <w:pPr>
        <w:jc w:val="left"/>
        <w:rPr>
          <w:noProof/>
        </w:rPr>
      </w:pPr>
      <w:r w:rsidRPr="00703CED">
        <w:rPr>
          <w:noProof/>
        </w:rPr>
        <w:lastRenderedPageBreak/>
        <w:drawing>
          <wp:inline distT="0" distB="0" distL="0" distR="0" wp14:anchorId="5D718514" wp14:editId="7D1097B5">
            <wp:extent cx="5396230" cy="4046220"/>
            <wp:effectExtent l="12700" t="12700" r="13970" b="17780"/>
            <wp:docPr id="74126161" name="図 1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161" name="図 1" descr="グラフ, 散布図&#10;&#10;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7C400" w14:textId="08CB8EF8" w:rsidR="00703CED" w:rsidRDefault="00703CED" w:rsidP="00E75A28">
      <w:pPr>
        <w:jc w:val="left"/>
        <w:rPr>
          <w:noProof/>
        </w:rPr>
      </w:pPr>
      <w:r w:rsidRPr="00703CED">
        <w:rPr>
          <w:noProof/>
        </w:rPr>
        <w:drawing>
          <wp:inline distT="0" distB="0" distL="0" distR="0" wp14:anchorId="043867E2" wp14:editId="085075C9">
            <wp:extent cx="5396230" cy="4046220"/>
            <wp:effectExtent l="12700" t="12700" r="13970" b="17780"/>
            <wp:docPr id="615983632" name="図 1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83632" name="図 1" descr="グラフ, 散布図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2D5D8" w14:textId="253944F2" w:rsidR="00703CED" w:rsidRDefault="00703CED" w:rsidP="00E75A28">
      <w:pPr>
        <w:jc w:val="left"/>
        <w:rPr>
          <w:noProof/>
        </w:rPr>
      </w:pPr>
      <w:r w:rsidRPr="00703CED">
        <w:rPr>
          <w:noProof/>
        </w:rPr>
        <w:lastRenderedPageBreak/>
        <w:drawing>
          <wp:inline distT="0" distB="0" distL="0" distR="0" wp14:anchorId="2116C2B2" wp14:editId="0E55A194">
            <wp:extent cx="5396230" cy="4046220"/>
            <wp:effectExtent l="12700" t="12700" r="13970" b="17780"/>
            <wp:docPr id="1424501396" name="図 1" descr="グラフ, 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01396" name="図 1" descr="グラフ, 箱ひげ図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A03E5" w14:textId="5B7295D6" w:rsidR="00134290" w:rsidRDefault="00703CED" w:rsidP="00113F1B">
      <w:pPr>
        <w:jc w:val="left"/>
        <w:rPr>
          <w:rFonts w:ascii="Arial" w:hAnsi="Arial" w:cs="Arial"/>
          <w:sz w:val="24"/>
        </w:rPr>
      </w:pPr>
      <w:r w:rsidRPr="00703CED">
        <w:rPr>
          <w:noProof/>
        </w:rPr>
        <w:drawing>
          <wp:inline distT="0" distB="0" distL="0" distR="0" wp14:anchorId="527CACE1" wp14:editId="3EDC9421">
            <wp:extent cx="5396230" cy="4046220"/>
            <wp:effectExtent l="12700" t="12700" r="13970" b="17780"/>
            <wp:docPr id="1463446956" name="図 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46956" name="図 1" descr="グラフ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34290">
        <w:rPr>
          <w:rFonts w:ascii="Arial" w:hAnsi="Arial" w:cs="Arial"/>
          <w:sz w:val="24"/>
        </w:rPr>
        <w:br w:type="page"/>
      </w:r>
    </w:p>
    <w:p w14:paraId="08C43320" w14:textId="473B7CE0" w:rsidR="00134290" w:rsidRDefault="00134290" w:rsidP="00134290">
      <w:pPr>
        <w:jc w:val="left"/>
        <w:rPr>
          <w:rFonts w:ascii="Arial" w:hAnsi="Arial" w:cs="Arial"/>
          <w:sz w:val="24"/>
        </w:rPr>
      </w:pPr>
      <w:r w:rsidRPr="0099010F">
        <w:rPr>
          <w:rFonts w:ascii="Arial" w:hAnsi="Arial" w:cs="Arial" w:hint="eastAsia"/>
          <w:b/>
          <w:bCs/>
          <w:sz w:val="24"/>
        </w:rPr>
        <w:lastRenderedPageBreak/>
        <w:t>S</w:t>
      </w:r>
      <w:r w:rsidRPr="0099010F">
        <w:rPr>
          <w:rFonts w:ascii="Arial" w:hAnsi="Arial" w:cs="Arial"/>
          <w:b/>
          <w:bCs/>
          <w:sz w:val="24"/>
        </w:rPr>
        <w:t>upplementary Fig. S2:</w:t>
      </w:r>
      <w:r>
        <w:rPr>
          <w:rFonts w:ascii="Arial" w:hAnsi="Arial" w:cs="Arial"/>
          <w:sz w:val="24"/>
        </w:rPr>
        <w:t xml:space="preserve"> </w:t>
      </w:r>
      <w:r w:rsidRPr="00E75A28">
        <w:rPr>
          <w:rFonts w:ascii="Arial" w:hAnsi="Arial" w:cs="Arial"/>
          <w:sz w:val="24"/>
        </w:rPr>
        <w:t xml:space="preserve">Associations between the </w:t>
      </w:r>
      <w:r>
        <w:rPr>
          <w:rFonts w:ascii="Arial" w:hAnsi="Arial" w:cs="Arial"/>
          <w:sz w:val="24"/>
        </w:rPr>
        <w:t>functional connectivity</w:t>
      </w:r>
      <w:r w:rsidRPr="00E75A28">
        <w:rPr>
          <w:rFonts w:ascii="Arial" w:hAnsi="Arial" w:cs="Arial"/>
          <w:sz w:val="24"/>
        </w:rPr>
        <w:t xml:space="preserve"> of the left and right globus pallidus externus (</w:t>
      </w:r>
      <w:proofErr w:type="spellStart"/>
      <w:r w:rsidRPr="00E75A28">
        <w:rPr>
          <w:rFonts w:ascii="Arial" w:hAnsi="Arial" w:cs="Arial"/>
          <w:sz w:val="24"/>
        </w:rPr>
        <w:t>GPe</w:t>
      </w:r>
      <w:proofErr w:type="spellEnd"/>
      <w:r w:rsidRPr="00E75A28">
        <w:rPr>
          <w:rFonts w:ascii="Arial" w:hAnsi="Arial" w:cs="Arial"/>
          <w:sz w:val="24"/>
        </w:rPr>
        <w:t>) and internus (</w:t>
      </w:r>
      <w:proofErr w:type="spellStart"/>
      <w:r w:rsidRPr="00E75A28">
        <w:rPr>
          <w:rFonts w:ascii="Arial" w:hAnsi="Arial" w:cs="Arial"/>
          <w:sz w:val="24"/>
        </w:rPr>
        <w:t>GPi</w:t>
      </w:r>
      <w:proofErr w:type="spellEnd"/>
      <w:r w:rsidRPr="00E75A28">
        <w:rPr>
          <w:rFonts w:ascii="Arial" w:hAnsi="Arial" w:cs="Arial"/>
          <w:sz w:val="24"/>
        </w:rPr>
        <w:t>) and the subscales of the Brief Psychiatric Rating Scale (BPRS).</w:t>
      </w:r>
    </w:p>
    <w:p w14:paraId="69E9F850" w14:textId="77777777" w:rsidR="00134290" w:rsidRDefault="00134290" w:rsidP="00134290">
      <w:pPr>
        <w:jc w:val="left"/>
        <w:rPr>
          <w:rFonts w:ascii="Arial" w:hAnsi="Arial" w:cs="Arial"/>
          <w:sz w:val="24"/>
        </w:rPr>
      </w:pPr>
    </w:p>
    <w:p w14:paraId="34E38D0B" w14:textId="6C2CF245" w:rsidR="00E75A28" w:rsidRPr="00134290" w:rsidRDefault="00134290" w:rsidP="00E75A28">
      <w:pPr>
        <w:jc w:val="left"/>
        <w:rPr>
          <w:rFonts w:ascii="Arial" w:hAnsi="Arial" w:cs="Arial"/>
          <w:sz w:val="24"/>
        </w:rPr>
      </w:pPr>
      <w:r w:rsidRPr="00134290">
        <w:rPr>
          <w:rFonts w:ascii="Arial" w:hAnsi="Arial" w:cs="Arial"/>
          <w:noProof/>
          <w:sz w:val="24"/>
        </w:rPr>
        <w:drawing>
          <wp:inline distT="0" distB="0" distL="0" distR="0" wp14:anchorId="13573369" wp14:editId="3DFD11E2">
            <wp:extent cx="5396230" cy="4046220"/>
            <wp:effectExtent l="12700" t="12700" r="13970" b="17780"/>
            <wp:docPr id="326900717" name="図 1" descr="グラフ, バブル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00717" name="図 1" descr="グラフ, バブル チャート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75A28" w:rsidRPr="00134290" w:rsidSect="008C39E4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FF"/>
    <w:rsid w:val="00001801"/>
    <w:rsid w:val="000047A0"/>
    <w:rsid w:val="000050A6"/>
    <w:rsid w:val="00011153"/>
    <w:rsid w:val="000120D2"/>
    <w:rsid w:val="000128A6"/>
    <w:rsid w:val="000427D6"/>
    <w:rsid w:val="00044368"/>
    <w:rsid w:val="00051ABD"/>
    <w:rsid w:val="00065454"/>
    <w:rsid w:val="00066C5C"/>
    <w:rsid w:val="0007046C"/>
    <w:rsid w:val="000720DD"/>
    <w:rsid w:val="000738AB"/>
    <w:rsid w:val="00075FD6"/>
    <w:rsid w:val="00080536"/>
    <w:rsid w:val="00081718"/>
    <w:rsid w:val="0008190C"/>
    <w:rsid w:val="0008273C"/>
    <w:rsid w:val="00085374"/>
    <w:rsid w:val="00086B3B"/>
    <w:rsid w:val="000875FC"/>
    <w:rsid w:val="0009311F"/>
    <w:rsid w:val="00097CDC"/>
    <w:rsid w:val="000A6346"/>
    <w:rsid w:val="000A79BA"/>
    <w:rsid w:val="000A7E76"/>
    <w:rsid w:val="000B0EFF"/>
    <w:rsid w:val="000B35F8"/>
    <w:rsid w:val="000B361D"/>
    <w:rsid w:val="000C5707"/>
    <w:rsid w:val="000E2915"/>
    <w:rsid w:val="000E3CF4"/>
    <w:rsid w:val="000E570A"/>
    <w:rsid w:val="000F6994"/>
    <w:rsid w:val="0010342E"/>
    <w:rsid w:val="001039A3"/>
    <w:rsid w:val="00104769"/>
    <w:rsid w:val="00105936"/>
    <w:rsid w:val="00106AFF"/>
    <w:rsid w:val="00106CF0"/>
    <w:rsid w:val="001105C4"/>
    <w:rsid w:val="00113F1B"/>
    <w:rsid w:val="00134290"/>
    <w:rsid w:val="00141CE9"/>
    <w:rsid w:val="00143A8B"/>
    <w:rsid w:val="00144B8F"/>
    <w:rsid w:val="0014520A"/>
    <w:rsid w:val="001525CE"/>
    <w:rsid w:val="00155957"/>
    <w:rsid w:val="00165645"/>
    <w:rsid w:val="001704AC"/>
    <w:rsid w:val="00171ACA"/>
    <w:rsid w:val="00171D8A"/>
    <w:rsid w:val="001840FC"/>
    <w:rsid w:val="00195EE2"/>
    <w:rsid w:val="001A1B8E"/>
    <w:rsid w:val="001A3A7D"/>
    <w:rsid w:val="001A50E0"/>
    <w:rsid w:val="001A5989"/>
    <w:rsid w:val="001A59BA"/>
    <w:rsid w:val="001B2EAB"/>
    <w:rsid w:val="001B567F"/>
    <w:rsid w:val="001B63EB"/>
    <w:rsid w:val="001B7559"/>
    <w:rsid w:val="001C1B81"/>
    <w:rsid w:val="001C5ED7"/>
    <w:rsid w:val="001E0762"/>
    <w:rsid w:val="001E28B7"/>
    <w:rsid w:val="001E2F33"/>
    <w:rsid w:val="001F048E"/>
    <w:rsid w:val="001F521F"/>
    <w:rsid w:val="001F5244"/>
    <w:rsid w:val="001F7445"/>
    <w:rsid w:val="001F7929"/>
    <w:rsid w:val="00204E0F"/>
    <w:rsid w:val="00206268"/>
    <w:rsid w:val="002070D3"/>
    <w:rsid w:val="002078AE"/>
    <w:rsid w:val="00212E9B"/>
    <w:rsid w:val="002329DE"/>
    <w:rsid w:val="00232BCC"/>
    <w:rsid w:val="00233135"/>
    <w:rsid w:val="0025002F"/>
    <w:rsid w:val="0025296E"/>
    <w:rsid w:val="0025706B"/>
    <w:rsid w:val="002649D3"/>
    <w:rsid w:val="00275FAD"/>
    <w:rsid w:val="0028018E"/>
    <w:rsid w:val="0028237D"/>
    <w:rsid w:val="002830AE"/>
    <w:rsid w:val="00283F8D"/>
    <w:rsid w:val="002920AE"/>
    <w:rsid w:val="00293606"/>
    <w:rsid w:val="002941B3"/>
    <w:rsid w:val="00295D55"/>
    <w:rsid w:val="00297F67"/>
    <w:rsid w:val="002B7FDF"/>
    <w:rsid w:val="002C3BE0"/>
    <w:rsid w:val="002C4A47"/>
    <w:rsid w:val="002C4D0A"/>
    <w:rsid w:val="002C7649"/>
    <w:rsid w:val="002D22DE"/>
    <w:rsid w:val="002D6DFB"/>
    <w:rsid w:val="002E1EEE"/>
    <w:rsid w:val="002E3B94"/>
    <w:rsid w:val="002F0040"/>
    <w:rsid w:val="002F550A"/>
    <w:rsid w:val="002F72DD"/>
    <w:rsid w:val="0030088A"/>
    <w:rsid w:val="00306350"/>
    <w:rsid w:val="003129ED"/>
    <w:rsid w:val="00314E92"/>
    <w:rsid w:val="00322A4A"/>
    <w:rsid w:val="00333517"/>
    <w:rsid w:val="00342135"/>
    <w:rsid w:val="0034485A"/>
    <w:rsid w:val="00346C7E"/>
    <w:rsid w:val="00355E55"/>
    <w:rsid w:val="003603C6"/>
    <w:rsid w:val="00360899"/>
    <w:rsid w:val="00361C34"/>
    <w:rsid w:val="003701E8"/>
    <w:rsid w:val="00375467"/>
    <w:rsid w:val="003830BE"/>
    <w:rsid w:val="0038675C"/>
    <w:rsid w:val="00391359"/>
    <w:rsid w:val="00396B7E"/>
    <w:rsid w:val="003A30E2"/>
    <w:rsid w:val="003A4EA7"/>
    <w:rsid w:val="003B08E4"/>
    <w:rsid w:val="003B3DF8"/>
    <w:rsid w:val="003C3E19"/>
    <w:rsid w:val="003D7714"/>
    <w:rsid w:val="003E24DD"/>
    <w:rsid w:val="003E3A76"/>
    <w:rsid w:val="003E452C"/>
    <w:rsid w:val="003F1240"/>
    <w:rsid w:val="003F2D40"/>
    <w:rsid w:val="003F6763"/>
    <w:rsid w:val="004030F2"/>
    <w:rsid w:val="004054A7"/>
    <w:rsid w:val="00405507"/>
    <w:rsid w:val="004110C1"/>
    <w:rsid w:val="00411867"/>
    <w:rsid w:val="00413BFF"/>
    <w:rsid w:val="00421052"/>
    <w:rsid w:val="0042296A"/>
    <w:rsid w:val="00430ACE"/>
    <w:rsid w:val="004348C8"/>
    <w:rsid w:val="004516B4"/>
    <w:rsid w:val="00453641"/>
    <w:rsid w:val="0045373C"/>
    <w:rsid w:val="0045671F"/>
    <w:rsid w:val="004567F7"/>
    <w:rsid w:val="00467F6D"/>
    <w:rsid w:val="004713BA"/>
    <w:rsid w:val="00472F73"/>
    <w:rsid w:val="00473837"/>
    <w:rsid w:val="004772F6"/>
    <w:rsid w:val="00477B8C"/>
    <w:rsid w:val="00485A65"/>
    <w:rsid w:val="004865BE"/>
    <w:rsid w:val="004A23DC"/>
    <w:rsid w:val="004A6F92"/>
    <w:rsid w:val="004B647F"/>
    <w:rsid w:val="004E3DBB"/>
    <w:rsid w:val="004F12F7"/>
    <w:rsid w:val="00502C1E"/>
    <w:rsid w:val="00503DA5"/>
    <w:rsid w:val="0051019C"/>
    <w:rsid w:val="00517E78"/>
    <w:rsid w:val="00524689"/>
    <w:rsid w:val="00524F61"/>
    <w:rsid w:val="00536EBF"/>
    <w:rsid w:val="0054500B"/>
    <w:rsid w:val="0055417D"/>
    <w:rsid w:val="00562487"/>
    <w:rsid w:val="0056423E"/>
    <w:rsid w:val="005662FC"/>
    <w:rsid w:val="005735C6"/>
    <w:rsid w:val="00574BCE"/>
    <w:rsid w:val="00575FDA"/>
    <w:rsid w:val="00576A05"/>
    <w:rsid w:val="00582EC1"/>
    <w:rsid w:val="005873DC"/>
    <w:rsid w:val="005A253D"/>
    <w:rsid w:val="005B69FB"/>
    <w:rsid w:val="005B7EB7"/>
    <w:rsid w:val="005C1D8F"/>
    <w:rsid w:val="005E1C74"/>
    <w:rsid w:val="005E2C1B"/>
    <w:rsid w:val="005F03D1"/>
    <w:rsid w:val="005F18EE"/>
    <w:rsid w:val="005F2C8C"/>
    <w:rsid w:val="005F6407"/>
    <w:rsid w:val="00606FF1"/>
    <w:rsid w:val="006103D7"/>
    <w:rsid w:val="00611F51"/>
    <w:rsid w:val="00614063"/>
    <w:rsid w:val="006145DB"/>
    <w:rsid w:val="00620A62"/>
    <w:rsid w:val="0064538A"/>
    <w:rsid w:val="006468CE"/>
    <w:rsid w:val="00656619"/>
    <w:rsid w:val="00656E62"/>
    <w:rsid w:val="006618E7"/>
    <w:rsid w:val="00664B51"/>
    <w:rsid w:val="00666469"/>
    <w:rsid w:val="00674943"/>
    <w:rsid w:val="00674D4F"/>
    <w:rsid w:val="00676E93"/>
    <w:rsid w:val="006818D4"/>
    <w:rsid w:val="0069062F"/>
    <w:rsid w:val="00692E0D"/>
    <w:rsid w:val="00692ED8"/>
    <w:rsid w:val="00697980"/>
    <w:rsid w:val="006A2043"/>
    <w:rsid w:val="006A4124"/>
    <w:rsid w:val="006A5DAF"/>
    <w:rsid w:val="006B0BEC"/>
    <w:rsid w:val="006B1AB0"/>
    <w:rsid w:val="006C6E2D"/>
    <w:rsid w:val="006D1CF6"/>
    <w:rsid w:val="006D3BE0"/>
    <w:rsid w:val="006E23B8"/>
    <w:rsid w:val="006F307E"/>
    <w:rsid w:val="006F3A91"/>
    <w:rsid w:val="006F4946"/>
    <w:rsid w:val="006F728D"/>
    <w:rsid w:val="006F7E62"/>
    <w:rsid w:val="00701C9C"/>
    <w:rsid w:val="0070325E"/>
    <w:rsid w:val="00703CED"/>
    <w:rsid w:val="007073AA"/>
    <w:rsid w:val="0072215C"/>
    <w:rsid w:val="00727DAD"/>
    <w:rsid w:val="0074281C"/>
    <w:rsid w:val="007467AF"/>
    <w:rsid w:val="00755B44"/>
    <w:rsid w:val="00762B29"/>
    <w:rsid w:val="0077046A"/>
    <w:rsid w:val="00782015"/>
    <w:rsid w:val="007843D6"/>
    <w:rsid w:val="007845AF"/>
    <w:rsid w:val="00785456"/>
    <w:rsid w:val="0079658C"/>
    <w:rsid w:val="007A0800"/>
    <w:rsid w:val="007B1901"/>
    <w:rsid w:val="007B3521"/>
    <w:rsid w:val="007B76A6"/>
    <w:rsid w:val="007C23D4"/>
    <w:rsid w:val="007C4E20"/>
    <w:rsid w:val="007C7809"/>
    <w:rsid w:val="007D2D7B"/>
    <w:rsid w:val="007E0262"/>
    <w:rsid w:val="007E7ED2"/>
    <w:rsid w:val="007F198D"/>
    <w:rsid w:val="007F5590"/>
    <w:rsid w:val="00811F8E"/>
    <w:rsid w:val="0081202D"/>
    <w:rsid w:val="00823FF7"/>
    <w:rsid w:val="0082459B"/>
    <w:rsid w:val="00825604"/>
    <w:rsid w:val="00825718"/>
    <w:rsid w:val="008347F1"/>
    <w:rsid w:val="00840D8E"/>
    <w:rsid w:val="008419C3"/>
    <w:rsid w:val="00847851"/>
    <w:rsid w:val="00853B1F"/>
    <w:rsid w:val="00857EC3"/>
    <w:rsid w:val="0086283B"/>
    <w:rsid w:val="00866FAB"/>
    <w:rsid w:val="00867704"/>
    <w:rsid w:val="00870A8D"/>
    <w:rsid w:val="00875540"/>
    <w:rsid w:val="00882726"/>
    <w:rsid w:val="00892242"/>
    <w:rsid w:val="008A6470"/>
    <w:rsid w:val="008B0561"/>
    <w:rsid w:val="008B3885"/>
    <w:rsid w:val="008B5DCA"/>
    <w:rsid w:val="008C39E4"/>
    <w:rsid w:val="008D03E0"/>
    <w:rsid w:val="008D3D5A"/>
    <w:rsid w:val="008D6E21"/>
    <w:rsid w:val="008E636B"/>
    <w:rsid w:val="008F3205"/>
    <w:rsid w:val="008F42FF"/>
    <w:rsid w:val="008F5AEE"/>
    <w:rsid w:val="009005F9"/>
    <w:rsid w:val="0090181B"/>
    <w:rsid w:val="009025C2"/>
    <w:rsid w:val="0090425D"/>
    <w:rsid w:val="009047B5"/>
    <w:rsid w:val="00906116"/>
    <w:rsid w:val="009170BF"/>
    <w:rsid w:val="00930B47"/>
    <w:rsid w:val="00933EB3"/>
    <w:rsid w:val="00934818"/>
    <w:rsid w:val="00943172"/>
    <w:rsid w:val="00950F8C"/>
    <w:rsid w:val="009533EB"/>
    <w:rsid w:val="009603C9"/>
    <w:rsid w:val="00962A96"/>
    <w:rsid w:val="0096479B"/>
    <w:rsid w:val="0096631D"/>
    <w:rsid w:val="00967BE9"/>
    <w:rsid w:val="009720E2"/>
    <w:rsid w:val="00973F88"/>
    <w:rsid w:val="00981967"/>
    <w:rsid w:val="00984EF0"/>
    <w:rsid w:val="0099010F"/>
    <w:rsid w:val="00993EB9"/>
    <w:rsid w:val="00994927"/>
    <w:rsid w:val="00994F4F"/>
    <w:rsid w:val="0099502C"/>
    <w:rsid w:val="00995CFE"/>
    <w:rsid w:val="0099688A"/>
    <w:rsid w:val="00996D94"/>
    <w:rsid w:val="009A2D7B"/>
    <w:rsid w:val="009B73B1"/>
    <w:rsid w:val="009C5CBE"/>
    <w:rsid w:val="009C67A6"/>
    <w:rsid w:val="009D190F"/>
    <w:rsid w:val="009D345C"/>
    <w:rsid w:val="009E26BC"/>
    <w:rsid w:val="009E3585"/>
    <w:rsid w:val="009F01BC"/>
    <w:rsid w:val="009F340D"/>
    <w:rsid w:val="009F42F6"/>
    <w:rsid w:val="009F55B6"/>
    <w:rsid w:val="009F592B"/>
    <w:rsid w:val="00A03418"/>
    <w:rsid w:val="00A055E5"/>
    <w:rsid w:val="00A0651B"/>
    <w:rsid w:val="00A06CA2"/>
    <w:rsid w:val="00A07C3C"/>
    <w:rsid w:val="00A119C6"/>
    <w:rsid w:val="00A13DB6"/>
    <w:rsid w:val="00A174A0"/>
    <w:rsid w:val="00A26FAE"/>
    <w:rsid w:val="00A27DDD"/>
    <w:rsid w:val="00A32DC4"/>
    <w:rsid w:val="00A33378"/>
    <w:rsid w:val="00A40583"/>
    <w:rsid w:val="00A428DC"/>
    <w:rsid w:val="00A43EB7"/>
    <w:rsid w:val="00A4563A"/>
    <w:rsid w:val="00A46667"/>
    <w:rsid w:val="00A46ADC"/>
    <w:rsid w:val="00A47357"/>
    <w:rsid w:val="00A553DC"/>
    <w:rsid w:val="00A6655F"/>
    <w:rsid w:val="00A800DB"/>
    <w:rsid w:val="00A82E25"/>
    <w:rsid w:val="00A86585"/>
    <w:rsid w:val="00A87C1E"/>
    <w:rsid w:val="00A91598"/>
    <w:rsid w:val="00A9244E"/>
    <w:rsid w:val="00A95CA3"/>
    <w:rsid w:val="00AA278D"/>
    <w:rsid w:val="00AA4F86"/>
    <w:rsid w:val="00AB44C3"/>
    <w:rsid w:val="00AC55A7"/>
    <w:rsid w:val="00AD3174"/>
    <w:rsid w:val="00AD7859"/>
    <w:rsid w:val="00AE2EEB"/>
    <w:rsid w:val="00AF1162"/>
    <w:rsid w:val="00AF68A9"/>
    <w:rsid w:val="00B0014A"/>
    <w:rsid w:val="00B0354C"/>
    <w:rsid w:val="00B131DF"/>
    <w:rsid w:val="00B220E3"/>
    <w:rsid w:val="00B25B54"/>
    <w:rsid w:val="00B2750F"/>
    <w:rsid w:val="00B31916"/>
    <w:rsid w:val="00B31C14"/>
    <w:rsid w:val="00B36A37"/>
    <w:rsid w:val="00B449A7"/>
    <w:rsid w:val="00B51354"/>
    <w:rsid w:val="00B55C96"/>
    <w:rsid w:val="00B5796D"/>
    <w:rsid w:val="00B6261E"/>
    <w:rsid w:val="00B64743"/>
    <w:rsid w:val="00B66236"/>
    <w:rsid w:val="00B73194"/>
    <w:rsid w:val="00B741B5"/>
    <w:rsid w:val="00B81A43"/>
    <w:rsid w:val="00B82625"/>
    <w:rsid w:val="00B91F68"/>
    <w:rsid w:val="00B95187"/>
    <w:rsid w:val="00B95ACB"/>
    <w:rsid w:val="00B97CDA"/>
    <w:rsid w:val="00BC1117"/>
    <w:rsid w:val="00BC4560"/>
    <w:rsid w:val="00BC784B"/>
    <w:rsid w:val="00BD1CFB"/>
    <w:rsid w:val="00BD5FFD"/>
    <w:rsid w:val="00BE0D31"/>
    <w:rsid w:val="00BE5264"/>
    <w:rsid w:val="00BE5738"/>
    <w:rsid w:val="00BF359E"/>
    <w:rsid w:val="00BF5BAE"/>
    <w:rsid w:val="00BF632A"/>
    <w:rsid w:val="00C01281"/>
    <w:rsid w:val="00C01EBD"/>
    <w:rsid w:val="00C0431F"/>
    <w:rsid w:val="00C130E1"/>
    <w:rsid w:val="00C15D12"/>
    <w:rsid w:val="00C16E82"/>
    <w:rsid w:val="00C17664"/>
    <w:rsid w:val="00C21188"/>
    <w:rsid w:val="00C2221D"/>
    <w:rsid w:val="00C24CCC"/>
    <w:rsid w:val="00C25FD0"/>
    <w:rsid w:val="00C2789C"/>
    <w:rsid w:val="00C32416"/>
    <w:rsid w:val="00C35694"/>
    <w:rsid w:val="00C45454"/>
    <w:rsid w:val="00C529F3"/>
    <w:rsid w:val="00C53692"/>
    <w:rsid w:val="00C61705"/>
    <w:rsid w:val="00C717A3"/>
    <w:rsid w:val="00C77114"/>
    <w:rsid w:val="00C8115C"/>
    <w:rsid w:val="00C95665"/>
    <w:rsid w:val="00C956F0"/>
    <w:rsid w:val="00C967EB"/>
    <w:rsid w:val="00CA5C83"/>
    <w:rsid w:val="00CB1AF8"/>
    <w:rsid w:val="00CB1B12"/>
    <w:rsid w:val="00CB2CB5"/>
    <w:rsid w:val="00CB2D84"/>
    <w:rsid w:val="00CC57D7"/>
    <w:rsid w:val="00CC6106"/>
    <w:rsid w:val="00CC6F4F"/>
    <w:rsid w:val="00CE0B82"/>
    <w:rsid w:val="00CE298F"/>
    <w:rsid w:val="00CE62CC"/>
    <w:rsid w:val="00CF36EB"/>
    <w:rsid w:val="00D01ED4"/>
    <w:rsid w:val="00D05289"/>
    <w:rsid w:val="00D166AB"/>
    <w:rsid w:val="00D20294"/>
    <w:rsid w:val="00D23471"/>
    <w:rsid w:val="00D32371"/>
    <w:rsid w:val="00D34465"/>
    <w:rsid w:val="00D42AB4"/>
    <w:rsid w:val="00D45619"/>
    <w:rsid w:val="00D52E9A"/>
    <w:rsid w:val="00D60B5B"/>
    <w:rsid w:val="00D7221B"/>
    <w:rsid w:val="00D7240C"/>
    <w:rsid w:val="00D75153"/>
    <w:rsid w:val="00D8210A"/>
    <w:rsid w:val="00D83578"/>
    <w:rsid w:val="00D949D1"/>
    <w:rsid w:val="00D95741"/>
    <w:rsid w:val="00DA4316"/>
    <w:rsid w:val="00DB0039"/>
    <w:rsid w:val="00DB29F3"/>
    <w:rsid w:val="00DB2F62"/>
    <w:rsid w:val="00DC192A"/>
    <w:rsid w:val="00DC27AD"/>
    <w:rsid w:val="00DC4DF7"/>
    <w:rsid w:val="00DC6066"/>
    <w:rsid w:val="00DC6B22"/>
    <w:rsid w:val="00DC76D7"/>
    <w:rsid w:val="00DE107D"/>
    <w:rsid w:val="00DE52D0"/>
    <w:rsid w:val="00DF7BB7"/>
    <w:rsid w:val="00E03EA4"/>
    <w:rsid w:val="00E0636A"/>
    <w:rsid w:val="00E10FE9"/>
    <w:rsid w:val="00E1565E"/>
    <w:rsid w:val="00E16848"/>
    <w:rsid w:val="00E17EAC"/>
    <w:rsid w:val="00E17F05"/>
    <w:rsid w:val="00E30805"/>
    <w:rsid w:val="00E32942"/>
    <w:rsid w:val="00E33134"/>
    <w:rsid w:val="00E37211"/>
    <w:rsid w:val="00E37DF3"/>
    <w:rsid w:val="00E40CB3"/>
    <w:rsid w:val="00E43093"/>
    <w:rsid w:val="00E4433C"/>
    <w:rsid w:val="00E4564E"/>
    <w:rsid w:val="00E45BA6"/>
    <w:rsid w:val="00E53BFD"/>
    <w:rsid w:val="00E55DE5"/>
    <w:rsid w:val="00E57092"/>
    <w:rsid w:val="00E62177"/>
    <w:rsid w:val="00E75A28"/>
    <w:rsid w:val="00E85045"/>
    <w:rsid w:val="00EA1100"/>
    <w:rsid w:val="00EB2654"/>
    <w:rsid w:val="00EC0DCB"/>
    <w:rsid w:val="00EC318C"/>
    <w:rsid w:val="00EC48B2"/>
    <w:rsid w:val="00ED7726"/>
    <w:rsid w:val="00EF1B15"/>
    <w:rsid w:val="00EF2D35"/>
    <w:rsid w:val="00F13279"/>
    <w:rsid w:val="00F1571A"/>
    <w:rsid w:val="00F27F00"/>
    <w:rsid w:val="00F30466"/>
    <w:rsid w:val="00F30B51"/>
    <w:rsid w:val="00F415D3"/>
    <w:rsid w:val="00F46DF8"/>
    <w:rsid w:val="00F5162A"/>
    <w:rsid w:val="00F54F02"/>
    <w:rsid w:val="00F561A2"/>
    <w:rsid w:val="00F63C39"/>
    <w:rsid w:val="00F66E7F"/>
    <w:rsid w:val="00F72B93"/>
    <w:rsid w:val="00F87720"/>
    <w:rsid w:val="00F90C86"/>
    <w:rsid w:val="00F91961"/>
    <w:rsid w:val="00F920EB"/>
    <w:rsid w:val="00FA60AF"/>
    <w:rsid w:val="00FA7EF6"/>
    <w:rsid w:val="00FB2C61"/>
    <w:rsid w:val="00FB6602"/>
    <w:rsid w:val="00FD08E3"/>
    <w:rsid w:val="00FD7DF2"/>
    <w:rsid w:val="00FD7E6C"/>
    <w:rsid w:val="00FE20B3"/>
    <w:rsid w:val="00FE2815"/>
    <w:rsid w:val="00FF25C9"/>
    <w:rsid w:val="00FF343E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360EF7"/>
  <w15:chartTrackingRefBased/>
  <w15:docId w15:val="{F1B475D9-7F2C-8144-95E6-84CEDAFD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5A2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5A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A2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5A2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5A2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5A2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5A2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5A2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5A2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75A2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75A2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75A2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75A2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75A2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75A2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75A2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75A2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75A2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75A2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75A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5A2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75A2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5A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75A2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5A2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75A2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75A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75A2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75A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110</Words>
  <Characters>623</Characters>
  <Application>Microsoft Office Word</Application>
  <DocSecurity>0</DocSecurity>
  <Lines>10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岡田　直大</dc:creator>
  <cp:keywords/>
  <dc:description/>
  <cp:lastModifiedBy>岡田　直大</cp:lastModifiedBy>
  <cp:revision>11</cp:revision>
  <dcterms:created xsi:type="dcterms:W3CDTF">2024-05-31T22:16:00Z</dcterms:created>
  <dcterms:modified xsi:type="dcterms:W3CDTF">2024-06-04T00:13:00Z</dcterms:modified>
</cp:coreProperties>
</file>