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250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  <w:t>Table S1：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auto"/>
          <w:lang w:val="en-US" w:eastAsia="zh-CN"/>
        </w:rPr>
        <w:t>Diagnostic efficiency of different classifiers in the training and test cohorts</w:t>
      </w:r>
    </w:p>
    <w:tbl>
      <w:tblPr>
        <w:tblStyle w:val="4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200"/>
        <w:gridCol w:w="1159"/>
        <w:gridCol w:w="1671"/>
        <w:gridCol w:w="1112"/>
        <w:gridCol w:w="1176"/>
        <w:gridCol w:w="1229"/>
      </w:tblGrid>
      <w:tr w14:paraId="2699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 w14:paraId="1CB17AB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Machine learning model</w:t>
            </w:r>
          </w:p>
        </w:tc>
        <w:tc>
          <w:tcPr>
            <w:tcW w:w="12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 w14:paraId="0E5106A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Group</w:t>
            </w:r>
          </w:p>
        </w:tc>
        <w:tc>
          <w:tcPr>
            <w:tcW w:w="115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 w14:paraId="2DA55C8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  <w:lang w:val="en-US" w:eastAsia="zh-CN"/>
              </w:rPr>
              <w:t>Accuracy</w:t>
            </w:r>
          </w:p>
        </w:tc>
        <w:tc>
          <w:tcPr>
            <w:tcW w:w="167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 w14:paraId="3BDB902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  <w:t>95% CI</w:t>
            </w:r>
          </w:p>
        </w:tc>
        <w:tc>
          <w:tcPr>
            <w:tcW w:w="11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 w14:paraId="7136956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  <w:t>AUC</w:t>
            </w:r>
          </w:p>
        </w:tc>
        <w:tc>
          <w:tcPr>
            <w:tcW w:w="117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 w14:paraId="560DFA0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  <w:t>Sensitivity</w:t>
            </w:r>
          </w:p>
        </w:tc>
        <w:tc>
          <w:tcPr>
            <w:tcW w:w="122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top"/>
          </w:tcPr>
          <w:p w14:paraId="77D0CB0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shd w:val="clear" w:color="auto" w:fill="auto"/>
              </w:rPr>
              <w:t>Specificity</w:t>
            </w:r>
          </w:p>
        </w:tc>
      </w:tr>
      <w:tr w14:paraId="7CB2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6D4E43A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LR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088DEDF5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en-US" w:eastAsia="zh-CN"/>
              </w:rPr>
              <w:t>Train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4A19FE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722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77F32D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0.6791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0.8465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5CEFDA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0E51648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690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B8D6C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744</w:t>
            </w:r>
          </w:p>
        </w:tc>
      </w:tr>
      <w:tr w14:paraId="6F3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D873E9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B11A777">
            <w:pPr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Test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EAD854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0.710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41DEAFE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0.6861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0.8636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170F638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46ACCE6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706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28444E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711</w:t>
            </w:r>
          </w:p>
        </w:tc>
      </w:tr>
      <w:tr w14:paraId="0464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EB1CD1B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RandomForest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9F4A52C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en-US" w:eastAsia="zh-CN"/>
              </w:rPr>
              <w:t>Train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030EE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826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34605F8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0.8339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0.9428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703EB31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06A21EC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16013CD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895</w:t>
            </w:r>
          </w:p>
        </w:tc>
      </w:tr>
      <w:tr w14:paraId="5D39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ADCA02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BBD813D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Test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62140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694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245A6D5F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0.6012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 xml:space="preserve"> 0.8044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0F12D8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CB77C8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559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01C2C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744</w:t>
            </w:r>
          </w:p>
        </w:tc>
      </w:tr>
      <w:tr w14:paraId="3365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CF5DAB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ExtraTrees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EABB1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en-US" w:eastAsia="zh-CN"/>
              </w:rPr>
              <w:t>Train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57A6F6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896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739A34D7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0.9292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0.9866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510E669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576D8A4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991DD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930</w:t>
            </w:r>
          </w:p>
        </w:tc>
      </w:tr>
      <w:tr w14:paraId="5A95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7A9A50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1B02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Test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C690EF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669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11E9B2FC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0.7014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0.8665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08159AEF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784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CF9A57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32EAAB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611</w:t>
            </w:r>
          </w:p>
        </w:tc>
      </w:tr>
      <w:tr w14:paraId="1378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A158EED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XGBoost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1938A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en-US" w:eastAsia="zh-CN"/>
              </w:rPr>
              <w:t>Train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CFCBD5D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882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7D35F739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0.9290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0.9842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11390FD2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957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395F24DE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810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401151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930</w:t>
            </w:r>
          </w:p>
        </w:tc>
      </w:tr>
      <w:tr w14:paraId="1346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8837F1">
            <w:pPr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35DB43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Test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BDC6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0FC3667D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0.7357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0.8924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56F6F0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814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B5F7D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765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64B18E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00</w:t>
            </w:r>
          </w:p>
        </w:tc>
      </w:tr>
      <w:tr w14:paraId="51F9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40AB43">
            <w:pPr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GradientBoosting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998C3CE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en-US" w:eastAsia="zh-CN"/>
              </w:rPr>
              <w:t>Train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5D95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896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779D6221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0.9244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0.9839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1B9B9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954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259A0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845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4817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930</w:t>
            </w:r>
          </w:p>
        </w:tc>
      </w:tr>
      <w:tr w14:paraId="64C4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0DCC062">
            <w:pPr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BF85E7D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Test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860D0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702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0EED9229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0.6549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0.8487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335E6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555CDF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559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469A0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756</w:t>
            </w:r>
          </w:p>
        </w:tc>
      </w:tr>
      <w:tr w14:paraId="75EA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B5E1AE2">
            <w:pPr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AdaBoost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526DF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shd w:val="clear" w:color="auto" w:fill="auto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en-US" w:eastAsia="zh-CN"/>
              </w:rPr>
              <w:t>Train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F0EDF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819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62424A60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0.8043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0.9293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2C7D0A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170B00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E0FC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884</w:t>
            </w:r>
          </w:p>
        </w:tc>
      </w:tr>
      <w:tr w14:paraId="5886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127192">
            <w:pPr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2B3F81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shd w:val="clear" w:color="auto" w:fill="auto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Test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FF842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758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6560A93F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0.6630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0.8540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26976D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3AF9A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588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073F0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822</w:t>
            </w:r>
          </w:p>
        </w:tc>
      </w:tr>
      <w:tr w14:paraId="432F1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50C1B44">
            <w:pPr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MLP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B5262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shd w:val="clear" w:color="auto" w:fill="auto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en-US" w:eastAsia="zh-CN"/>
              </w:rPr>
              <w:t>Train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937C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729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16FFB991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0.6669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0.8380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0B15B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C2311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621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14:paraId="77695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802</w:t>
            </w:r>
          </w:p>
        </w:tc>
      </w:tr>
      <w:tr w14:paraId="2E8A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6375E2D1">
            <w:pPr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786CDD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shd w:val="clear" w:color="auto" w:fill="auto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Test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94A7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661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0C20CD9">
            <w:pPr>
              <w:jc w:val="center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0.6625</w:t>
            </w:r>
            <w:r>
              <w:rPr>
                <w:rFonts w:ascii="Times New Roman" w:hAnsi="Times New Roman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–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0.8591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A6E1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A6CCD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824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14942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0.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600</w:t>
            </w:r>
          </w:p>
        </w:tc>
      </w:tr>
    </w:tbl>
    <w:p w14:paraId="448E3A61">
      <w:pPr>
        <w:rPr>
          <w:rFonts w:hint="eastAsia"/>
        </w:rPr>
      </w:pPr>
    </w:p>
    <w:p w14:paraId="3394B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55" w:lineRule="atLeast"/>
        <w:ind w:left="0" w:right="0"/>
        <w:jc w:val="left"/>
        <w:textAlignment w:val="baseline"/>
        <w:rPr>
          <w:rFonts w:hint="default" w:ascii="Times New Roman" w:hAnsi="Times New Roman" w:eastAsia="monospace" w:cs="Times New Roman"/>
          <w:b w:val="0"/>
          <w:bCs w:val="0"/>
          <w:color w:val="000000"/>
          <w:sz w:val="20"/>
          <w:szCs w:val="20"/>
          <w:vertAlign w:val="baseline"/>
        </w:rPr>
      </w:pPr>
    </w:p>
    <w:p w14:paraId="4FAB1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55" w:lineRule="atLeast"/>
        <w:ind w:left="0" w:right="0"/>
        <w:jc w:val="left"/>
        <w:textAlignment w:val="baseline"/>
        <w:rPr>
          <w:rFonts w:hint="default" w:ascii="Times New Roman" w:hAnsi="Times New Roman" w:eastAsia="monospace" w:cs="Times New Roman"/>
          <w:b w:val="0"/>
          <w:bCs w:val="0"/>
          <w:color w:val="000000"/>
          <w:sz w:val="20"/>
          <w:szCs w:val="20"/>
          <w:vertAlign w:val="baseline"/>
        </w:rPr>
      </w:pPr>
    </w:p>
    <w:p w14:paraId="314BDE5A">
      <w:pP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vertAlign w:val="baseline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 xml:space="preserve">A Predictive Model for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reoperative lymph node metastasis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The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formula based on radiomic features selected by LASSO.</w:t>
      </w:r>
      <w:bookmarkStart w:id="0" w:name="_GoBack"/>
      <w:bookmarkEnd w:id="0"/>
    </w:p>
    <w:p w14:paraId="25C19D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55" w:lineRule="atLeast"/>
        <w:ind w:left="0" w:right="0"/>
        <w:jc w:val="left"/>
        <w:textAlignment w:val="baseline"/>
        <w:rPr>
          <w:rFonts w:hint="default" w:ascii="Times New Roman" w:hAnsi="Times New Roman" w:eastAsia="monospace" w:cs="Times New Roman"/>
          <w:b w:val="0"/>
          <w:bCs w:val="0"/>
          <w:color w:val="000000"/>
          <w:sz w:val="20"/>
          <w:szCs w:val="20"/>
          <w:vertAlign w:val="baseline"/>
        </w:rPr>
      </w:pPr>
    </w:p>
    <w:p w14:paraId="72B552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55" w:lineRule="atLeast"/>
        <w:ind w:left="0" w:right="0"/>
        <w:jc w:val="left"/>
        <w:textAlignment w:val="baseline"/>
        <w:rPr>
          <w:rFonts w:hint="default" w:ascii="Times New Roman" w:hAnsi="Times New Roman" w:eastAsia="monospace" w:cs="Times New Roman"/>
          <w:b w:val="0"/>
          <w:bCs w:val="0"/>
          <w:color w:val="000000"/>
          <w:sz w:val="20"/>
          <w:szCs w:val="20"/>
        </w:rPr>
      </w:pPr>
      <w:r>
        <w:rPr>
          <w:rFonts w:hint="default" w:ascii="Times New Roman" w:hAnsi="Times New Roman" w:eastAsia="monospace" w:cs="Times New Roman"/>
          <w:b w:val="0"/>
          <w:bCs w:val="0"/>
          <w:color w:val="000000"/>
          <w:sz w:val="20"/>
          <w:szCs w:val="20"/>
          <w:vertAlign w:val="baseline"/>
        </w:rPr>
        <w:t>label = 0.40816326530612257 + +0.038928 * intra_lbp_3D_k_gldm_SmallDependenceHighGrayLevelEmphasis -0.045103 * intra_lbp_3D_m2_glszm_SmallAreaHighGrayLevelEmphasis -0.051802 * intra_original_shape_Sphericity +0.054652 * intra_wavelet_HHL_firstorder_Skewness -0.005170 * intra_wavelet_HHL_glszm_SmallAreaHighGrayLevelEmphasis -0.008930 * intra_wavelet_HLH_glszm_ZoneEntropy -0.034203 * intra_wavelet_LHH_glcm_Correlation -0.050449 * intra_wavelet_LLH_glszm_ZoneEntropy -0.017202 * intra_wavelet_LLL_glszm_LargeAreaHighGrayLevelEmphasis</w:t>
      </w:r>
    </w:p>
    <w:p w14:paraId="6A115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14"/>
          <w:szCs w:val="14"/>
        </w:rPr>
      </w:pPr>
    </w:p>
    <w:p w14:paraId="2CC976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5900"/>
    <w:rsid w:val="074F15BA"/>
    <w:rsid w:val="09710FFF"/>
    <w:rsid w:val="1E8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504</Characters>
  <Lines>0</Lines>
  <Paragraphs>0</Paragraphs>
  <TotalTime>4</TotalTime>
  <ScaleCrop>false</ScaleCrop>
  <LinksUpToDate>false</LinksUpToDate>
  <CharactersWithSpaces>534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2025-01-16T13:29:00Z</dcterms:created>
  <dc:creator>36888</dc:creator>
  <cp:lastModifiedBy>毛球呀</cp:lastModifiedBy>
  <dcterms:modified xsi:type="dcterms:W3CDTF">2025-04-13T02:58:21Z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eyJoZGlkIjoiMDVhYmNiNDUzNGQyOTU5NTMxMTJjNmZlM2MyMzY3Y2QiLCJ1c2VySWQiOiI0ODUxNTUwOTEifQ==</vt:lpwstr>
  </property>
  <property fmtid="{D5CDD505-2E9C-101B-9397-08002B2CF9AE}" pid="4" name="ICV">
    <vt:lpwstr>362E0A9227CA44FCB891F22BFABE2998_12</vt:lpwstr>
  </property>
</Properties>
</file>