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AF4" w:rsidRPr="00E64AF4" w:rsidRDefault="00B75BAE" w:rsidP="00B75BA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Table </w:t>
      </w:r>
      <w:r w:rsidR="003B43FA">
        <w:rPr>
          <w:rFonts w:ascii="Times New Roman" w:hAnsi="Times New Roman" w:cs="Times New Roman"/>
          <w:b/>
          <w:sz w:val="24"/>
          <w:szCs w:val="24"/>
        </w:rPr>
        <w:t>e-</w:t>
      </w:r>
      <w:r>
        <w:rPr>
          <w:rFonts w:ascii="Times New Roman" w:hAnsi="Times New Roman" w:cs="Times New Roman" w:hint="eastAsia"/>
          <w:b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 xml:space="preserve"> Primers</w:t>
      </w:r>
      <w:r w:rsidRPr="00B75BAE">
        <w:rPr>
          <w:rFonts w:ascii="Times New Roman" w:hAnsi="Times New Roman" w:cs="Times New Roman"/>
          <w:b/>
          <w:sz w:val="24"/>
          <w:szCs w:val="24"/>
        </w:rPr>
        <w:t xml:space="preserve"> for the amplification </w:t>
      </w:r>
      <w:r w:rsidR="00487462">
        <w:rPr>
          <w:rFonts w:ascii="Times New Roman" w:hAnsi="Times New Roman" w:cs="Times New Roman"/>
          <w:b/>
          <w:sz w:val="24"/>
          <w:szCs w:val="24"/>
        </w:rPr>
        <w:t xml:space="preserve">and </w:t>
      </w:r>
      <w:r w:rsidR="00487462" w:rsidRPr="00487462">
        <w:rPr>
          <w:rFonts w:ascii="Times New Roman" w:hAnsi="Times New Roman" w:cs="Times New Roman"/>
          <w:b/>
          <w:sz w:val="24"/>
          <w:szCs w:val="24"/>
        </w:rPr>
        <w:t>single base extension</w:t>
      </w:r>
      <w:r w:rsidR="004874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75BAE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E53A0D">
        <w:rPr>
          <w:rFonts w:ascii="Times New Roman" w:hAnsi="Times New Roman" w:cs="Times New Roman" w:hint="eastAsia"/>
          <w:b/>
          <w:sz w:val="24"/>
          <w:szCs w:val="24"/>
        </w:rPr>
        <w:t>SNPs</w:t>
      </w:r>
      <w:r w:rsidR="004874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75BAE">
        <w:rPr>
          <w:rFonts w:ascii="Times New Roman" w:hAnsi="Times New Roman" w:cs="Times New Roman"/>
          <w:b/>
          <w:sz w:val="24"/>
          <w:szCs w:val="24"/>
        </w:rPr>
        <w:t>genotypes</w:t>
      </w:r>
    </w:p>
    <w:tbl>
      <w:tblPr>
        <w:tblStyle w:val="a6"/>
        <w:tblW w:w="1431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5812"/>
        <w:gridCol w:w="4820"/>
      </w:tblGrid>
      <w:tr w:rsidR="00E53A0D" w:rsidRPr="00E64AF4" w:rsidTr="00CC4C31">
        <w:trPr>
          <w:jc w:val="center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SNPs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Primer Sequence for </w:t>
            </w:r>
            <w:r w:rsidRPr="00E64AF4">
              <w:rPr>
                <w:rFonts w:ascii="Times New Roman" w:hAnsi="Times New Roman" w:cs="Times New Roman"/>
                <w:b/>
                <w:sz w:val="24"/>
                <w:szCs w:val="24"/>
              </w:rPr>
              <w:t>amplification</w:t>
            </w:r>
            <w:r w:rsidRPr="00E64AF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 (5'-3')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E64AF4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Primer Sequence for </w:t>
            </w:r>
            <w:r w:rsidRPr="00E64AF4">
              <w:rPr>
                <w:rFonts w:ascii="Times New Roman" w:hAnsi="Times New Roman" w:cs="Times New Roman"/>
                <w:b/>
                <w:sz w:val="24"/>
                <w:szCs w:val="24"/>
              </w:rPr>
              <w:t>single base extension</w:t>
            </w: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 w:val="restart"/>
            <w:tcBorders>
              <w:top w:val="single" w:sz="4" w:space="0" w:color="auto"/>
            </w:tcBorders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SNCA rs11931074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F: 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</w:tcBorders>
            <w:vAlign w:val="center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10"/>
                <w:szCs w:val="10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</w:pP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R: 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4820" w:type="dxa"/>
            <w:vMerge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  <w:t>SNCA rs3775423</w:t>
            </w: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F: 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</w:p>
        </w:tc>
        <w:tc>
          <w:tcPr>
            <w:tcW w:w="4820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</w:pP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10"/>
                <w:szCs w:val="10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</w:p>
        </w:tc>
        <w:tc>
          <w:tcPr>
            <w:tcW w:w="4820" w:type="dxa"/>
            <w:vMerge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E53A0D" w:rsidRPr="00E64AF4" w:rsidTr="00CC4C31">
        <w:trPr>
          <w:trHeight w:val="247"/>
          <w:jc w:val="center"/>
        </w:trPr>
        <w:tc>
          <w:tcPr>
            <w:tcW w:w="3686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  <w:t>MAPT rs16940758</w:t>
            </w: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F: 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10"/>
                <w:szCs w:val="10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10"/>
                <w:szCs w:val="10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</w:p>
        </w:tc>
        <w:tc>
          <w:tcPr>
            <w:tcW w:w="4820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GC</w:t>
            </w: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</w:pP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</w:p>
        </w:tc>
        <w:tc>
          <w:tcPr>
            <w:tcW w:w="4820" w:type="dxa"/>
            <w:vMerge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  <w:t>MAPT rs2435211</w:t>
            </w: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F: 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10"/>
                <w:szCs w:val="10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</w:p>
        </w:tc>
        <w:tc>
          <w:tcPr>
            <w:tcW w:w="4820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10"/>
                <w:szCs w:val="10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</w:pP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</w:p>
        </w:tc>
        <w:tc>
          <w:tcPr>
            <w:tcW w:w="4820" w:type="dxa"/>
            <w:vMerge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  <w:t>PGLYRP2 rs733731</w:t>
            </w: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F: 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</w:p>
        </w:tc>
        <w:tc>
          <w:tcPr>
            <w:tcW w:w="4820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</w:pP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</w:p>
        </w:tc>
        <w:tc>
          <w:tcPr>
            <w:tcW w:w="4820" w:type="dxa"/>
            <w:vMerge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  <w:t>ABCB1</w:t>
            </w:r>
            <w:r w:rsidRPr="00E64AF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  <w:t>rs1045642</w:t>
            </w: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F: 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</w:p>
        </w:tc>
        <w:tc>
          <w:tcPr>
            <w:tcW w:w="4820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</w:pP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10"/>
                <w:szCs w:val="10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</w:p>
        </w:tc>
        <w:tc>
          <w:tcPr>
            <w:tcW w:w="4820" w:type="dxa"/>
            <w:vMerge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  <w:t>NOS1</w:t>
            </w:r>
            <w:r w:rsidRPr="00E64AF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  <w:t>rs12829185</w:t>
            </w: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F: 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</w:p>
        </w:tc>
        <w:tc>
          <w:tcPr>
            <w:tcW w:w="4820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</w:pP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</w:p>
        </w:tc>
        <w:tc>
          <w:tcPr>
            <w:tcW w:w="4820" w:type="dxa"/>
            <w:vMerge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 w:val="restart"/>
            <w:vAlign w:val="center"/>
          </w:tcPr>
          <w:p w:rsidR="00E53A0D" w:rsidRPr="00E64AF4" w:rsidRDefault="00E53A0D" w:rsidP="00E64AF4">
            <w:pPr>
              <w:jc w:val="center"/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  <w:t>CYP1A1 rs4646903</w:t>
            </w: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F: 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</w:p>
        </w:tc>
        <w:tc>
          <w:tcPr>
            <w:tcW w:w="4820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/>
            <w:vAlign w:val="center"/>
          </w:tcPr>
          <w:p w:rsidR="00E53A0D" w:rsidRPr="00E64AF4" w:rsidRDefault="00E53A0D" w:rsidP="00E64AF4">
            <w:pPr>
              <w:jc w:val="center"/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</w:pP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</w:p>
        </w:tc>
        <w:tc>
          <w:tcPr>
            <w:tcW w:w="4820" w:type="dxa"/>
            <w:vMerge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  <w:t>CYP1B1</w:t>
            </w:r>
            <w:r w:rsidRPr="00E64AF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  <w:t>rs1056836</w:t>
            </w: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F: 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</w:p>
        </w:tc>
        <w:tc>
          <w:tcPr>
            <w:tcW w:w="4820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</w:pP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</w:p>
        </w:tc>
        <w:tc>
          <w:tcPr>
            <w:tcW w:w="4820" w:type="dxa"/>
            <w:vMerge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  <w:t>CYP2B6 rs7260538</w:t>
            </w: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F: 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</w:p>
        </w:tc>
        <w:tc>
          <w:tcPr>
            <w:tcW w:w="4820" w:type="dxa"/>
            <w:vMerge w:val="restart"/>
            <w:vAlign w:val="center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</w:p>
        </w:tc>
      </w:tr>
      <w:tr w:rsidR="00E53A0D" w:rsidRPr="00E64AF4" w:rsidTr="00CC4C31">
        <w:trPr>
          <w:jc w:val="center"/>
        </w:trPr>
        <w:tc>
          <w:tcPr>
            <w:tcW w:w="3686" w:type="dxa"/>
            <w:vMerge/>
            <w:vAlign w:val="center"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dark1"/>
                <w:szCs w:val="21"/>
              </w:rPr>
            </w:pPr>
          </w:p>
        </w:tc>
        <w:tc>
          <w:tcPr>
            <w:tcW w:w="5812" w:type="dxa"/>
          </w:tcPr>
          <w:p w:rsidR="00E53A0D" w:rsidRPr="00E64AF4" w:rsidRDefault="00E53A0D" w:rsidP="00E64AF4">
            <w:pPr>
              <w:widowControl/>
              <w:jc w:val="left"/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</w:pPr>
            <w:r w:rsidRPr="00E64AF4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A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G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T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 w:val="4"/>
                <w:szCs w:val="4"/>
              </w:rPr>
              <w:t xml:space="preserve"> </w:t>
            </w:r>
            <w:r w:rsidRPr="00E64AF4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C</w:t>
            </w:r>
          </w:p>
        </w:tc>
        <w:tc>
          <w:tcPr>
            <w:tcW w:w="4820" w:type="dxa"/>
            <w:vMerge/>
          </w:tcPr>
          <w:p w:rsidR="00E53A0D" w:rsidRPr="00E64AF4" w:rsidRDefault="00E53A0D" w:rsidP="00E64AF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:rsidR="00B75BAE" w:rsidRPr="00487462" w:rsidRDefault="00B75BAE" w:rsidP="00E53A0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3A0D" w:rsidRDefault="00E53A0D" w:rsidP="0099788A">
      <w:pPr>
        <w:rPr>
          <w:rFonts w:ascii="Times New Roman" w:hAnsi="Times New Roman" w:cs="Times New Roman"/>
          <w:b/>
          <w:sz w:val="24"/>
          <w:szCs w:val="24"/>
        </w:rPr>
      </w:pPr>
    </w:p>
    <w:p w:rsidR="00E53A0D" w:rsidRDefault="00E53A0D" w:rsidP="0099788A">
      <w:pPr>
        <w:rPr>
          <w:rFonts w:ascii="Times New Roman" w:hAnsi="Times New Roman" w:cs="Times New Roman"/>
          <w:b/>
          <w:sz w:val="24"/>
          <w:szCs w:val="24"/>
        </w:rPr>
      </w:pPr>
    </w:p>
    <w:p w:rsidR="00D32099" w:rsidRDefault="00D32099" w:rsidP="0099788A">
      <w:pPr>
        <w:rPr>
          <w:rFonts w:ascii="Times New Roman" w:hAnsi="Times New Roman" w:cs="Times New Roman"/>
          <w:b/>
          <w:sz w:val="24"/>
          <w:szCs w:val="24"/>
        </w:rPr>
      </w:pPr>
    </w:p>
    <w:p w:rsidR="0099788A" w:rsidRPr="0099788A" w:rsidRDefault="00D9343F" w:rsidP="0099788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3B43FA">
        <w:rPr>
          <w:rFonts w:ascii="Times New Roman" w:hAnsi="Times New Roman" w:cs="Times New Roman"/>
          <w:b/>
          <w:sz w:val="24"/>
          <w:szCs w:val="24"/>
        </w:rPr>
        <w:t xml:space="preserve"> e-</w:t>
      </w:r>
      <w:r w:rsidR="00B75BAE">
        <w:rPr>
          <w:rFonts w:ascii="Times New Roman" w:hAnsi="Times New Roman" w:cs="Times New Roman"/>
          <w:b/>
          <w:sz w:val="24"/>
          <w:szCs w:val="24"/>
        </w:rPr>
        <w:t>2</w:t>
      </w:r>
      <w:r w:rsidR="0099788A" w:rsidRPr="0099788A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Start w:id="0" w:name="OLE_LINK54"/>
      <w:bookmarkStart w:id="1" w:name="OLE_LINK55"/>
      <w:r w:rsidR="0099788A" w:rsidRPr="0099788A">
        <w:rPr>
          <w:rFonts w:ascii="Times New Roman" w:hAnsi="Times New Roman" w:cs="Times New Roman"/>
          <w:b/>
          <w:sz w:val="24"/>
          <w:szCs w:val="24"/>
        </w:rPr>
        <w:t>Genotype and allele distributions of SNPs in PD patients and controls</w:t>
      </w:r>
      <w:r w:rsidR="00AE2C7E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0"/>
      <w:bookmarkEnd w:id="1"/>
    </w:p>
    <w:tbl>
      <w:tblPr>
        <w:tblW w:w="10957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97"/>
        <w:gridCol w:w="1664"/>
        <w:gridCol w:w="971"/>
        <w:gridCol w:w="2497"/>
        <w:gridCol w:w="1386"/>
        <w:gridCol w:w="1942"/>
      </w:tblGrid>
      <w:tr w:rsidR="000B1E7E" w:rsidRPr="008379E5" w:rsidTr="00CC4C31">
        <w:trPr>
          <w:trHeight w:val="208"/>
        </w:trPr>
        <w:tc>
          <w:tcPr>
            <w:tcW w:w="2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6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Genotypes /</w:t>
            </w:r>
            <w:r w:rsidRPr="008379E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Alleles</w:t>
            </w:r>
          </w:p>
        </w:tc>
        <w:tc>
          <w:tcPr>
            <w:tcW w:w="2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PD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(n=90)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Con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n=90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P value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0B1E7E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SNCA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rs11931074</w:t>
            </w:r>
          </w:p>
        </w:tc>
        <w:tc>
          <w:tcPr>
            <w:tcW w:w="1664" w:type="dxa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Genotypes</w:t>
            </w:r>
          </w:p>
        </w:tc>
        <w:tc>
          <w:tcPr>
            <w:tcW w:w="970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GG</w:t>
            </w:r>
          </w:p>
        </w:tc>
        <w:tc>
          <w:tcPr>
            <w:tcW w:w="2497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14</w:t>
            </w:r>
            <w:r w:rsidRPr="008379E5"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15.6%)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18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(20.0%)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0.467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GT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45(50.0%)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37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(41.1%)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TT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31(34.4%)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35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(38.9%)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 w:val="restart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kern w:val="0"/>
                <w:sz w:val="22"/>
              </w:rPr>
              <w:t>Alleles</w:t>
            </w: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73(40.6%)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73</w:t>
            </w:r>
            <w:r w:rsidRPr="008379E5"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40.6%</w:t>
            </w:r>
            <w:r w:rsidRPr="008379E5"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  <w:r w:rsidRPr="008379E5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1942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1.000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107(59.4%)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107</w:t>
            </w:r>
            <w:r w:rsidRPr="008379E5"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59.4%</w:t>
            </w:r>
            <w:r w:rsidRPr="008379E5"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338"/>
        </w:trPr>
        <w:tc>
          <w:tcPr>
            <w:tcW w:w="2497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SNCA</w:t>
            </w:r>
            <w:r>
              <w:rPr>
                <w:rFonts w:ascii="Times New Roman" w:eastAsia="宋体" w:hAnsi="Times New Roman" w:cs="Times New Roman" w:hint="eastAsia"/>
                <w:color w:val="000000" w:themeColor="dark1"/>
                <w:sz w:val="22"/>
              </w:rPr>
              <w:t xml:space="preserve"> 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rs3775423</w:t>
            </w:r>
          </w:p>
        </w:tc>
        <w:tc>
          <w:tcPr>
            <w:tcW w:w="1664" w:type="dxa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Genotypes</w:t>
            </w:r>
          </w:p>
        </w:tc>
        <w:tc>
          <w:tcPr>
            <w:tcW w:w="970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CC</w:t>
            </w:r>
          </w:p>
        </w:tc>
        <w:tc>
          <w:tcPr>
            <w:tcW w:w="2497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14</w:t>
            </w:r>
            <w:r w:rsidRPr="008379E5"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15.6%</w:t>
            </w:r>
            <w:r w:rsidRPr="008379E5"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22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24.4%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kern w:val="0"/>
                <w:sz w:val="22"/>
              </w:rPr>
              <w:t>0.278</w:t>
            </w:r>
          </w:p>
        </w:tc>
      </w:tr>
      <w:tr w:rsidR="000B1E7E" w:rsidRPr="008379E5" w:rsidTr="00CC4C31">
        <w:trPr>
          <w:trHeight w:val="33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CT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45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50.0%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37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41.1%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TT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31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34.4%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31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34.4%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 w:val="restart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kern w:val="0"/>
                <w:sz w:val="22"/>
              </w:rPr>
              <w:t>Alleles</w:t>
            </w: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73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40.6%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81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45.0%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942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0.394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107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59.4%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99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55.0%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942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MAPT</w:t>
            </w:r>
            <w:r>
              <w:rPr>
                <w:rFonts w:ascii="Times New Roman" w:eastAsia="宋体" w:hAnsi="Times New Roman" w:cs="Times New Roman" w:hint="eastAsia"/>
                <w:color w:val="000000" w:themeColor="dark1"/>
                <w:sz w:val="22"/>
              </w:rPr>
              <w:t xml:space="preserve"> 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 xml:space="preserve"> rs16940758</w:t>
            </w:r>
          </w:p>
        </w:tc>
        <w:tc>
          <w:tcPr>
            <w:tcW w:w="1664" w:type="dxa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Genotypes</w:t>
            </w:r>
          </w:p>
        </w:tc>
        <w:tc>
          <w:tcPr>
            <w:tcW w:w="970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CC</w:t>
            </w:r>
          </w:p>
        </w:tc>
        <w:tc>
          <w:tcPr>
            <w:tcW w:w="2497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68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75.6%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67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74.4%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0.424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CT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17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18.9%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21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23.3%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TT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bookmarkStart w:id="2" w:name="_GoBack"/>
            <w:bookmarkEnd w:id="2"/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5.6%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2.2%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457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 w:val="restart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kern w:val="0"/>
                <w:sz w:val="22"/>
              </w:rPr>
              <w:t>Alleles</w:t>
            </w: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153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85.0%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155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86.1%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0.764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27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15.0%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25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13.9%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0B1E7E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MAPT rs2435211</w:t>
            </w:r>
          </w:p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Genotypes</w:t>
            </w:r>
          </w:p>
        </w:tc>
        <w:tc>
          <w:tcPr>
            <w:tcW w:w="970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CC</w:t>
            </w:r>
          </w:p>
        </w:tc>
        <w:tc>
          <w:tcPr>
            <w:tcW w:w="2497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57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63.3%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52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57.8%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0.284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CT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28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31.1%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36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40.0%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TT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55.6%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2.2%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 w:val="restart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kern w:val="0"/>
                <w:sz w:val="22"/>
              </w:rPr>
              <w:t>Alleles</w:t>
            </w: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142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78.9%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140</w:t>
            </w:r>
            <w:r>
              <w:rPr>
                <w:rFonts w:ascii="Times New Roman" w:eastAsia="宋体" w:hAnsi="Times New Roman" w:cs="Times New Roman" w:hint="eastAsia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77.8%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0.798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38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21.1%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40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22.2%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PGLYRP2 rs733731</w:t>
            </w:r>
          </w:p>
        </w:tc>
        <w:tc>
          <w:tcPr>
            <w:tcW w:w="1664" w:type="dxa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Genotypes</w:t>
            </w:r>
          </w:p>
        </w:tc>
        <w:tc>
          <w:tcPr>
            <w:tcW w:w="970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CC</w:t>
            </w:r>
          </w:p>
        </w:tc>
        <w:tc>
          <w:tcPr>
            <w:tcW w:w="2497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32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35.6%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33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36.7%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0.856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CT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49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54.4%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46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51.1%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TT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9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10.0%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11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12.2%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kern w:val="0"/>
                <w:sz w:val="22"/>
              </w:rPr>
              <w:t>Alleles</w:t>
            </w: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113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62.8%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112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62.2%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0.913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tcBorders>
              <w:bottom w:val="single" w:sz="4" w:space="0" w:color="auto"/>
            </w:tcBorders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67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37.2%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68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37.5%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tcBorders>
              <w:bottom w:val="single" w:sz="4" w:space="0" w:color="auto"/>
            </w:tcBorders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0B1E7E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lastRenderedPageBreak/>
              <w:t>ABCB1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rs1045642</w:t>
            </w:r>
          </w:p>
        </w:tc>
        <w:tc>
          <w:tcPr>
            <w:tcW w:w="1664" w:type="dxa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Genotypes</w:t>
            </w:r>
          </w:p>
        </w:tc>
        <w:tc>
          <w:tcPr>
            <w:tcW w:w="970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AA</w:t>
            </w:r>
          </w:p>
        </w:tc>
        <w:tc>
          <w:tcPr>
            <w:tcW w:w="2497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10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11.1%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16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17.8%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0.317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 xml:space="preserve">AG 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39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13.0%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41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45.6%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103"/>
        </w:trPr>
        <w:tc>
          <w:tcPr>
            <w:tcW w:w="2497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GG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41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45.6%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33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36.7%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kern w:val="0"/>
                <w:sz w:val="22"/>
              </w:rPr>
              <w:t>Alleles</w:t>
            </w: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A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59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32.8%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73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40.6%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0.126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tcBorders>
              <w:bottom w:val="single" w:sz="4" w:space="0" w:color="auto"/>
            </w:tcBorders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121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67.2%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107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59.4%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tcBorders>
              <w:bottom w:val="single" w:sz="4" w:space="0" w:color="auto"/>
            </w:tcBorders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0B1E7E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NOS1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rs12829185</w:t>
            </w:r>
          </w:p>
        </w:tc>
        <w:tc>
          <w:tcPr>
            <w:tcW w:w="1664" w:type="dxa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Genotypes</w:t>
            </w:r>
          </w:p>
        </w:tc>
        <w:tc>
          <w:tcPr>
            <w:tcW w:w="970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CC</w:t>
            </w:r>
          </w:p>
        </w:tc>
        <w:tc>
          <w:tcPr>
            <w:tcW w:w="2497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47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52.2%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46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51.1%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0.770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CT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40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44.4%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39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43.3%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TT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3.3%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5.6%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kern w:val="0"/>
                <w:sz w:val="22"/>
              </w:rPr>
              <w:t>Alleles</w:t>
            </w: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134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74.4%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131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72.8%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0.720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tcBorders>
              <w:bottom w:val="single" w:sz="4" w:space="0" w:color="auto"/>
            </w:tcBorders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46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25.6%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49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27.2%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 w:val="restart"/>
            <w:tcBorders>
              <w:top w:val="single" w:sz="4" w:space="0" w:color="auto"/>
            </w:tcBorders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CYP1A1 rs4646903</w:t>
            </w:r>
          </w:p>
        </w:tc>
        <w:tc>
          <w:tcPr>
            <w:tcW w:w="1664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Genotypes</w:t>
            </w:r>
          </w:p>
        </w:tc>
        <w:tc>
          <w:tcPr>
            <w:tcW w:w="970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AA</w:t>
            </w:r>
          </w:p>
        </w:tc>
        <w:tc>
          <w:tcPr>
            <w:tcW w:w="2497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43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47.8%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35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38.9%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0.189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AG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33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36.7%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45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50.0%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GG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14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15.6%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10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11.1%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kern w:val="0"/>
                <w:sz w:val="22"/>
              </w:rPr>
              <w:t>Alleles</w:t>
            </w: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A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119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66.1%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115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63.9%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0.658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tcBorders>
              <w:bottom w:val="single" w:sz="4" w:space="0" w:color="auto"/>
            </w:tcBorders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61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33.9%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65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36.1%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B1E7E" w:rsidRPr="000B1E7E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CYP1B1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rs1056836</w:t>
            </w:r>
          </w:p>
        </w:tc>
        <w:tc>
          <w:tcPr>
            <w:tcW w:w="1664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Genotypes</w:t>
            </w:r>
          </w:p>
        </w:tc>
        <w:tc>
          <w:tcPr>
            <w:tcW w:w="970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GG</w:t>
            </w:r>
          </w:p>
        </w:tc>
        <w:tc>
          <w:tcPr>
            <w:tcW w:w="2497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60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66.7%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67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74.4%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0.219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tcBorders>
              <w:bottom w:val="single" w:sz="4" w:space="0" w:color="auto"/>
            </w:tcBorders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GC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29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32.2%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20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22.2%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tcBorders>
              <w:bottom w:val="single" w:sz="4" w:space="0" w:color="auto"/>
            </w:tcBorders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CC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1.1%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3.3%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tcBorders>
              <w:bottom w:val="single" w:sz="4" w:space="0" w:color="auto"/>
            </w:tcBorders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kern w:val="0"/>
                <w:sz w:val="22"/>
              </w:rPr>
              <w:t>Alleles</w:t>
            </w: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150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83.3%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155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86.1%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0.464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tcBorders>
              <w:bottom w:val="single" w:sz="4" w:space="0" w:color="auto"/>
            </w:tcBorders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30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16.7%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25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13.9%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 w:val="restart"/>
            <w:tcBorders>
              <w:top w:val="single" w:sz="4" w:space="0" w:color="auto"/>
            </w:tcBorders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CYP2B6 rs7260538</w:t>
            </w:r>
          </w:p>
        </w:tc>
        <w:tc>
          <w:tcPr>
            <w:tcW w:w="1664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Genotypes</w:t>
            </w:r>
          </w:p>
        </w:tc>
        <w:tc>
          <w:tcPr>
            <w:tcW w:w="970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TT</w:t>
            </w:r>
          </w:p>
        </w:tc>
        <w:tc>
          <w:tcPr>
            <w:tcW w:w="2497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10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11.1%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13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14.4%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0.607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TG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39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43.3%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33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36.7%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GG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41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45.6%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44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48.9%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kern w:val="0"/>
                <w:sz w:val="22"/>
              </w:rPr>
              <w:t>Alleles</w:t>
            </w:r>
          </w:p>
        </w:tc>
        <w:tc>
          <w:tcPr>
            <w:tcW w:w="970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T</w:t>
            </w:r>
          </w:p>
        </w:tc>
        <w:tc>
          <w:tcPr>
            <w:tcW w:w="2497" w:type="dxa"/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59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32.8%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59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32.8%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 w:val="restart"/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1.000</w:t>
            </w:r>
          </w:p>
        </w:tc>
      </w:tr>
      <w:tr w:rsidR="000B1E7E" w:rsidRPr="008379E5" w:rsidTr="00CC4C31">
        <w:trPr>
          <w:trHeight w:val="208"/>
        </w:trPr>
        <w:tc>
          <w:tcPr>
            <w:tcW w:w="2497" w:type="dxa"/>
            <w:vMerge/>
            <w:tcBorders>
              <w:bottom w:val="single" w:sz="4" w:space="0" w:color="auto"/>
            </w:tcBorders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664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G</w:t>
            </w:r>
          </w:p>
        </w:tc>
        <w:tc>
          <w:tcPr>
            <w:tcW w:w="2497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30" w:type="dxa"/>
              <w:bottom w:w="0" w:type="dxa"/>
              <w:right w:w="30" w:type="dxa"/>
            </w:tcMar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121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67.2%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121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(</w:t>
            </w:r>
            <w:r w:rsidRPr="008379E5"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  <w:t>67.2%</w:t>
            </w:r>
            <w:r>
              <w:rPr>
                <w:rFonts w:ascii="Times New Roman" w:eastAsia="宋体" w:hAnsi="Times New Roman" w:cs="Times New Roman"/>
                <w:noProof/>
                <w:kern w:val="0"/>
                <w:sz w:val="22"/>
              </w:rPr>
              <w:t>)</w:t>
            </w:r>
          </w:p>
        </w:tc>
        <w:tc>
          <w:tcPr>
            <w:tcW w:w="1942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0B1E7E" w:rsidRPr="008379E5" w:rsidRDefault="000B1E7E" w:rsidP="00CC4C31">
            <w:pPr>
              <w:widowControl/>
              <w:spacing w:line="270" w:lineRule="exact"/>
              <w:jc w:val="center"/>
              <w:rPr>
                <w:rFonts w:ascii="Times New Roman" w:eastAsia="宋体" w:hAnsi="Times New Roman" w:cs="Times New Roman"/>
                <w:color w:val="000000" w:themeColor="dark1"/>
                <w:sz w:val="22"/>
              </w:rPr>
            </w:pPr>
          </w:p>
        </w:tc>
      </w:tr>
    </w:tbl>
    <w:p w:rsidR="0099788A" w:rsidRPr="0099788A" w:rsidRDefault="0099788A" w:rsidP="0099788A">
      <w:pPr>
        <w:spacing w:line="276" w:lineRule="auto"/>
        <w:ind w:leftChars="-1" w:left="-2"/>
        <w:rPr>
          <w:rFonts w:ascii="Times New Roman" w:eastAsia="宋体" w:hAnsi="Times New Roman" w:cs="Times New Roman"/>
          <w:sz w:val="18"/>
          <w:szCs w:val="18"/>
        </w:rPr>
      </w:pPr>
      <w:r w:rsidRPr="00F74F06">
        <w:rPr>
          <w:rFonts w:ascii="Times New Roman" w:hAnsi="Times New Roman" w:cs="Times New Roman"/>
          <w:sz w:val="18"/>
          <w:szCs w:val="18"/>
        </w:rPr>
        <w:t xml:space="preserve">Abbreviations: </w:t>
      </w:r>
      <w:r w:rsidRPr="00FB61CA">
        <w:rPr>
          <w:rFonts w:ascii="Times New Roman" w:eastAsia="宋体" w:hAnsi="Times New Roman" w:cs="Times New Roman"/>
          <w:sz w:val="18"/>
          <w:szCs w:val="18"/>
        </w:rPr>
        <w:t>PD</w:t>
      </w:r>
      <w:r>
        <w:rPr>
          <w:rFonts w:ascii="Times New Roman" w:eastAsia="宋体" w:hAnsi="Times New Roman" w:cs="Times New Roman"/>
          <w:sz w:val="18"/>
          <w:szCs w:val="18"/>
        </w:rPr>
        <w:t xml:space="preserve">: Parkinson’s disease; </w:t>
      </w:r>
      <w:r w:rsidRPr="00FB61CA">
        <w:rPr>
          <w:rFonts w:ascii="Times New Roman" w:eastAsia="宋体" w:hAnsi="Times New Roman" w:cs="Times New Roman"/>
          <w:sz w:val="18"/>
          <w:szCs w:val="18"/>
        </w:rPr>
        <w:t>Con</w:t>
      </w:r>
      <w:r>
        <w:rPr>
          <w:rFonts w:ascii="Times New Roman" w:eastAsia="宋体" w:hAnsi="Times New Roman" w:cs="Times New Roman"/>
          <w:sz w:val="18"/>
          <w:szCs w:val="18"/>
        </w:rPr>
        <w:t xml:space="preserve">: </w:t>
      </w:r>
      <w:r w:rsidRPr="00FB61CA">
        <w:rPr>
          <w:rFonts w:ascii="Times New Roman" w:eastAsia="宋体" w:hAnsi="Times New Roman" w:cs="Times New Roman"/>
          <w:sz w:val="18"/>
          <w:szCs w:val="18"/>
        </w:rPr>
        <w:t>control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; </w:t>
      </w:r>
      <w:r w:rsidRPr="00FB61CA">
        <w:rPr>
          <w:rFonts w:ascii="Times New Roman" w:eastAsia="宋体" w:hAnsi="Times New Roman" w:cs="Times New Roman"/>
          <w:sz w:val="18"/>
          <w:szCs w:val="18"/>
        </w:rPr>
        <w:t>SNCA</w:t>
      </w:r>
      <w:r>
        <w:rPr>
          <w:rFonts w:ascii="Times New Roman" w:eastAsia="宋体" w:hAnsi="Times New Roman" w:cs="Times New Roman"/>
          <w:sz w:val="18"/>
          <w:szCs w:val="18"/>
        </w:rPr>
        <w:t xml:space="preserve">: </w:t>
      </w:r>
      <w:r w:rsidRPr="00FB61CA">
        <w:rPr>
          <w:rFonts w:ascii="Times New Roman" w:eastAsia="宋体" w:hAnsi="Times New Roman" w:cs="Times New Roman"/>
          <w:sz w:val="18"/>
          <w:szCs w:val="18"/>
        </w:rPr>
        <w:t>α-synuclein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; </w:t>
      </w:r>
      <w:r w:rsidRPr="00FB61CA">
        <w:rPr>
          <w:rFonts w:ascii="Times New Roman" w:eastAsia="宋体" w:hAnsi="Times New Roman" w:cs="Times New Roman"/>
          <w:sz w:val="18"/>
          <w:szCs w:val="18"/>
        </w:rPr>
        <w:t>MAPT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: </w:t>
      </w:r>
      <w:r w:rsidRPr="00FB61CA">
        <w:rPr>
          <w:rFonts w:ascii="Times New Roman" w:eastAsia="宋体" w:hAnsi="Times New Roman" w:cs="Times New Roman"/>
          <w:sz w:val="18"/>
          <w:szCs w:val="18"/>
        </w:rPr>
        <w:t>aumicrotubule associated protein tau</w:t>
      </w:r>
      <w:r>
        <w:rPr>
          <w:rFonts w:ascii="Times New Roman" w:eastAsia="宋体" w:hAnsi="Times New Roman" w:cs="Times New Roman" w:hint="eastAsia"/>
          <w:sz w:val="18"/>
          <w:szCs w:val="18"/>
        </w:rPr>
        <w:t>;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FB61CA">
        <w:rPr>
          <w:rFonts w:ascii="Times New Roman" w:eastAsia="宋体" w:hAnsi="Times New Roman" w:cs="Times New Roman"/>
          <w:sz w:val="18"/>
          <w:szCs w:val="18"/>
        </w:rPr>
        <w:t>ABCB1</w:t>
      </w:r>
      <w:r>
        <w:rPr>
          <w:rFonts w:ascii="Times New Roman" w:eastAsia="宋体" w:hAnsi="Times New Roman" w:cs="Times New Roman"/>
          <w:sz w:val="18"/>
          <w:szCs w:val="18"/>
        </w:rPr>
        <w:t>：</w:t>
      </w:r>
      <w:r w:rsidRPr="00FB61CA">
        <w:rPr>
          <w:rFonts w:ascii="Times New Roman" w:eastAsia="宋体" w:hAnsi="Times New Roman" w:cs="Times New Roman"/>
          <w:sz w:val="18"/>
          <w:szCs w:val="18"/>
        </w:rPr>
        <w:t>ATP-Binding Cassette, subfamily B, member 1</w:t>
      </w:r>
      <w:r>
        <w:rPr>
          <w:rFonts w:ascii="Times New Roman" w:eastAsia="宋体" w:hAnsi="Times New Roman" w:cs="Times New Roman" w:hint="eastAsia"/>
          <w:sz w:val="18"/>
          <w:szCs w:val="18"/>
        </w:rPr>
        <w:t>;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8"/>
          <w:szCs w:val="18"/>
        </w:rPr>
        <w:t>N</w:t>
      </w:r>
      <w:r w:rsidRPr="00FB61CA">
        <w:rPr>
          <w:rFonts w:ascii="Times New Roman" w:eastAsia="宋体" w:hAnsi="Times New Roman" w:cs="Times New Roman"/>
          <w:sz w:val="18"/>
          <w:szCs w:val="18"/>
        </w:rPr>
        <w:t>OS1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: </w:t>
      </w:r>
      <w:r w:rsidRPr="00FB61CA">
        <w:rPr>
          <w:rFonts w:ascii="Times New Roman" w:eastAsia="宋体" w:hAnsi="Times New Roman" w:cs="Times New Roman"/>
          <w:sz w:val="18"/>
          <w:szCs w:val="18"/>
        </w:rPr>
        <w:t>nitric oxide synthase 1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; </w:t>
      </w:r>
      <w:r w:rsidRPr="00FB61CA">
        <w:rPr>
          <w:rFonts w:ascii="Times New Roman" w:eastAsia="宋体" w:hAnsi="Times New Roman" w:cs="Times New Roman"/>
          <w:sz w:val="18"/>
          <w:szCs w:val="18"/>
        </w:rPr>
        <w:t>CYP</w:t>
      </w:r>
      <w:r>
        <w:rPr>
          <w:rFonts w:ascii="Times New Roman" w:eastAsia="宋体" w:hAnsi="Times New Roman" w:cs="Times New Roman"/>
          <w:sz w:val="18"/>
          <w:szCs w:val="18"/>
        </w:rPr>
        <w:t xml:space="preserve">: </w:t>
      </w:r>
      <w:r w:rsidRPr="00FB61CA">
        <w:rPr>
          <w:rFonts w:ascii="Times New Roman" w:eastAsia="宋体" w:hAnsi="Times New Roman" w:cs="Times New Roman"/>
          <w:sz w:val="18"/>
          <w:szCs w:val="18"/>
        </w:rPr>
        <w:t>cytochrome enzyme P450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</w:p>
    <w:p w:rsidR="0099788A" w:rsidRPr="0099788A" w:rsidRDefault="0099788A" w:rsidP="00E17491">
      <w:pPr>
        <w:spacing w:line="276" w:lineRule="auto"/>
        <w:rPr>
          <w:rFonts w:ascii="Times New Roman" w:hAnsi="Times New Roman" w:cs="Times New Roman"/>
          <w:sz w:val="18"/>
          <w:szCs w:val="18"/>
        </w:rPr>
      </w:pPr>
    </w:p>
    <w:sectPr w:rsidR="0099788A" w:rsidRPr="0099788A" w:rsidSect="00FF46B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F06" w:rsidRDefault="002C1F06" w:rsidP="00A1203E">
      <w:r>
        <w:separator/>
      </w:r>
    </w:p>
  </w:endnote>
  <w:endnote w:type="continuationSeparator" w:id="0">
    <w:p w:rsidR="002C1F06" w:rsidRDefault="002C1F06" w:rsidP="00A12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nionPro-Regular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TT7c28689c+20">
    <w:altName w:val="Times New Roman"/>
    <w:panose1 w:val="00000000000000000000"/>
    <w:charset w:val="00"/>
    <w:family w:val="roman"/>
    <w:notTrueType/>
    <w:pitch w:val="default"/>
  </w:font>
  <w:font w:name="AdvTT5235d5a9+20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F06" w:rsidRDefault="002C1F06" w:rsidP="00A1203E">
      <w:r>
        <w:separator/>
      </w:r>
    </w:p>
  </w:footnote>
  <w:footnote w:type="continuationSeparator" w:id="0">
    <w:p w:rsidR="002C1F06" w:rsidRDefault="002C1F06" w:rsidP="00A120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A6E8E"/>
    <w:multiLevelType w:val="multilevel"/>
    <w:tmpl w:val="01BA6E8E"/>
    <w:lvl w:ilvl="0">
      <w:start w:val="1"/>
      <w:numFmt w:val="decimal"/>
      <w:lvlText w:val="（%1）"/>
      <w:lvlJc w:val="left"/>
      <w:pPr>
        <w:ind w:left="2989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3109" w:hanging="420"/>
      </w:pPr>
    </w:lvl>
    <w:lvl w:ilvl="2" w:tentative="1">
      <w:start w:val="1"/>
      <w:numFmt w:val="lowerRoman"/>
      <w:lvlText w:val="%3."/>
      <w:lvlJc w:val="right"/>
      <w:pPr>
        <w:ind w:left="3529" w:hanging="420"/>
      </w:pPr>
    </w:lvl>
    <w:lvl w:ilvl="3" w:tentative="1">
      <w:start w:val="1"/>
      <w:numFmt w:val="decimal"/>
      <w:lvlText w:val="%4."/>
      <w:lvlJc w:val="left"/>
      <w:pPr>
        <w:ind w:left="3949" w:hanging="420"/>
      </w:pPr>
    </w:lvl>
    <w:lvl w:ilvl="4" w:tentative="1">
      <w:start w:val="1"/>
      <w:numFmt w:val="lowerLetter"/>
      <w:lvlText w:val="%5)"/>
      <w:lvlJc w:val="left"/>
      <w:pPr>
        <w:ind w:left="4369" w:hanging="420"/>
      </w:pPr>
    </w:lvl>
    <w:lvl w:ilvl="5" w:tentative="1">
      <w:start w:val="1"/>
      <w:numFmt w:val="lowerRoman"/>
      <w:lvlText w:val="%6."/>
      <w:lvlJc w:val="right"/>
      <w:pPr>
        <w:ind w:left="4789" w:hanging="420"/>
      </w:pPr>
    </w:lvl>
    <w:lvl w:ilvl="6" w:tentative="1">
      <w:start w:val="1"/>
      <w:numFmt w:val="decimal"/>
      <w:lvlText w:val="%7."/>
      <w:lvlJc w:val="left"/>
      <w:pPr>
        <w:ind w:left="5209" w:hanging="420"/>
      </w:pPr>
    </w:lvl>
    <w:lvl w:ilvl="7" w:tentative="1">
      <w:start w:val="1"/>
      <w:numFmt w:val="lowerLetter"/>
      <w:lvlText w:val="%8)"/>
      <w:lvlJc w:val="left"/>
      <w:pPr>
        <w:ind w:left="5629" w:hanging="420"/>
      </w:pPr>
    </w:lvl>
    <w:lvl w:ilvl="8" w:tentative="1">
      <w:start w:val="1"/>
      <w:numFmt w:val="lowerRoman"/>
      <w:lvlText w:val="%9."/>
      <w:lvlJc w:val="right"/>
      <w:pPr>
        <w:ind w:left="6049" w:hanging="420"/>
      </w:pPr>
    </w:lvl>
  </w:abstractNum>
  <w:abstractNum w:abstractNumId="1">
    <w:nsid w:val="06E23D4E"/>
    <w:multiLevelType w:val="hybridMultilevel"/>
    <w:tmpl w:val="19180CC8"/>
    <w:lvl w:ilvl="0" w:tplc="9532330E">
      <w:start w:val="1"/>
      <w:numFmt w:val="decimal"/>
      <w:lvlText w:val="(%1)"/>
      <w:lvlJc w:val="left"/>
      <w:pPr>
        <w:ind w:left="520" w:hanging="4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">
    <w:nsid w:val="10EA18E9"/>
    <w:multiLevelType w:val="hybridMultilevel"/>
    <w:tmpl w:val="AB882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3030A8E"/>
    <w:multiLevelType w:val="hybridMultilevel"/>
    <w:tmpl w:val="8F948E86"/>
    <w:lvl w:ilvl="0" w:tplc="FD9833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48C4443"/>
    <w:multiLevelType w:val="multilevel"/>
    <w:tmpl w:val="248C4443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03069A8"/>
    <w:multiLevelType w:val="multilevel"/>
    <w:tmpl w:val="5B427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A336311"/>
    <w:multiLevelType w:val="hybridMultilevel"/>
    <w:tmpl w:val="81F2AB94"/>
    <w:lvl w:ilvl="0" w:tplc="F5FC6E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CAB34B8"/>
    <w:multiLevelType w:val="hybridMultilevel"/>
    <w:tmpl w:val="18AAAEE4"/>
    <w:lvl w:ilvl="0" w:tplc="1C7C42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E561F60"/>
    <w:multiLevelType w:val="hybridMultilevel"/>
    <w:tmpl w:val="C00E8C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AC64E5F"/>
    <w:multiLevelType w:val="hybridMultilevel"/>
    <w:tmpl w:val="CCD8F00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0">
    <w:nsid w:val="5C1552C0"/>
    <w:multiLevelType w:val="hybridMultilevel"/>
    <w:tmpl w:val="FA44A68A"/>
    <w:lvl w:ilvl="0" w:tplc="B3C29184">
      <w:start w:val="4"/>
      <w:numFmt w:val="decimal"/>
      <w:lvlText w:val="%1."/>
      <w:lvlJc w:val="left"/>
      <w:pPr>
        <w:ind w:left="360" w:hanging="360"/>
      </w:pPr>
      <w:rPr>
        <w:rFonts w:ascii="Arial" w:eastAsiaTheme="minorEastAsia" w:hAnsi="Arial" w:cs="Arial" w:hint="default"/>
        <w:b w:val="0"/>
        <w:color w:val="333333"/>
        <w:sz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0381A16"/>
    <w:multiLevelType w:val="hybridMultilevel"/>
    <w:tmpl w:val="16D2C14E"/>
    <w:lvl w:ilvl="0" w:tplc="37DEA4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3BD1B33"/>
    <w:multiLevelType w:val="hybridMultilevel"/>
    <w:tmpl w:val="25582D90"/>
    <w:lvl w:ilvl="0" w:tplc="D1F8AD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E226434"/>
    <w:multiLevelType w:val="hybridMultilevel"/>
    <w:tmpl w:val="C5723CE4"/>
    <w:lvl w:ilvl="0" w:tplc="775098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BD033F6"/>
    <w:multiLevelType w:val="hybridMultilevel"/>
    <w:tmpl w:val="DBDE5C6A"/>
    <w:lvl w:ilvl="0" w:tplc="AAD402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  <w:lvlOverride w:ilvl="0">
      <w:startOverride w:val="1"/>
    </w:lvlOverride>
  </w:num>
  <w:num w:numId="5">
    <w:abstractNumId w:val="5"/>
    <w:lvlOverride w:ilvl="0"/>
    <w:lvlOverride w:ilvl="1">
      <w:startOverride w:val="1"/>
    </w:lvlOverride>
  </w:num>
  <w:num w:numId="6">
    <w:abstractNumId w:val="5"/>
    <w:lvlOverride w:ilvl="0"/>
    <w:lvlOverride w:ilvl="1">
      <w:startOverride w:val="1"/>
    </w:lvlOverride>
  </w:num>
  <w:num w:numId="7">
    <w:abstractNumId w:val="14"/>
  </w:num>
  <w:num w:numId="8">
    <w:abstractNumId w:val="6"/>
  </w:num>
  <w:num w:numId="9">
    <w:abstractNumId w:val="3"/>
  </w:num>
  <w:num w:numId="10">
    <w:abstractNumId w:val="7"/>
  </w:num>
  <w:num w:numId="11">
    <w:abstractNumId w:val="9"/>
  </w:num>
  <w:num w:numId="12">
    <w:abstractNumId w:val="13"/>
  </w:num>
  <w:num w:numId="13">
    <w:abstractNumId w:val="2"/>
  </w:num>
  <w:num w:numId="14">
    <w:abstractNumId w:val="10"/>
  </w:num>
  <w:num w:numId="15">
    <w:abstractNumId w:val="11"/>
  </w:num>
  <w:num w:numId="16">
    <w:abstractNumId w:val="8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E65"/>
    <w:rsid w:val="00000C0D"/>
    <w:rsid w:val="00004D6C"/>
    <w:rsid w:val="000331DA"/>
    <w:rsid w:val="00041D86"/>
    <w:rsid w:val="00051803"/>
    <w:rsid w:val="00065C9A"/>
    <w:rsid w:val="00066BE2"/>
    <w:rsid w:val="0009564D"/>
    <w:rsid w:val="000B1E7E"/>
    <w:rsid w:val="000C7133"/>
    <w:rsid w:val="000E5E3A"/>
    <w:rsid w:val="000E6DBC"/>
    <w:rsid w:val="00110ABE"/>
    <w:rsid w:val="00127418"/>
    <w:rsid w:val="0014489A"/>
    <w:rsid w:val="001607C6"/>
    <w:rsid w:val="00171CF9"/>
    <w:rsid w:val="00181DE4"/>
    <w:rsid w:val="00187112"/>
    <w:rsid w:val="00192A08"/>
    <w:rsid w:val="00195CA8"/>
    <w:rsid w:val="001E5413"/>
    <w:rsid w:val="00214A59"/>
    <w:rsid w:val="00254D8A"/>
    <w:rsid w:val="00275100"/>
    <w:rsid w:val="002B7BE7"/>
    <w:rsid w:val="002C1F06"/>
    <w:rsid w:val="002C3B21"/>
    <w:rsid w:val="002C6053"/>
    <w:rsid w:val="002C7AA9"/>
    <w:rsid w:val="002F769E"/>
    <w:rsid w:val="00324667"/>
    <w:rsid w:val="003337AD"/>
    <w:rsid w:val="00360A6D"/>
    <w:rsid w:val="003818B4"/>
    <w:rsid w:val="003B43FA"/>
    <w:rsid w:val="003F6A58"/>
    <w:rsid w:val="00421A86"/>
    <w:rsid w:val="0044466B"/>
    <w:rsid w:val="0044593D"/>
    <w:rsid w:val="00447893"/>
    <w:rsid w:val="00486F10"/>
    <w:rsid w:val="00487462"/>
    <w:rsid w:val="00495A74"/>
    <w:rsid w:val="004A218B"/>
    <w:rsid w:val="004B2D5E"/>
    <w:rsid w:val="004B316B"/>
    <w:rsid w:val="004D7CCD"/>
    <w:rsid w:val="004E224D"/>
    <w:rsid w:val="00505A4F"/>
    <w:rsid w:val="0051681B"/>
    <w:rsid w:val="00517843"/>
    <w:rsid w:val="00524699"/>
    <w:rsid w:val="00565BB3"/>
    <w:rsid w:val="00566B83"/>
    <w:rsid w:val="00576759"/>
    <w:rsid w:val="005D1D09"/>
    <w:rsid w:val="005E312F"/>
    <w:rsid w:val="00603FC2"/>
    <w:rsid w:val="00625828"/>
    <w:rsid w:val="006344BA"/>
    <w:rsid w:val="00687D35"/>
    <w:rsid w:val="00692BD0"/>
    <w:rsid w:val="006C0E65"/>
    <w:rsid w:val="006C771A"/>
    <w:rsid w:val="00706CCA"/>
    <w:rsid w:val="00710CFF"/>
    <w:rsid w:val="0072299F"/>
    <w:rsid w:val="00727E77"/>
    <w:rsid w:val="00761DCE"/>
    <w:rsid w:val="00780743"/>
    <w:rsid w:val="00786808"/>
    <w:rsid w:val="007E299F"/>
    <w:rsid w:val="00821C4A"/>
    <w:rsid w:val="00850924"/>
    <w:rsid w:val="00875E08"/>
    <w:rsid w:val="008C752F"/>
    <w:rsid w:val="008E3619"/>
    <w:rsid w:val="008F0466"/>
    <w:rsid w:val="00916CEC"/>
    <w:rsid w:val="00937370"/>
    <w:rsid w:val="00994BC8"/>
    <w:rsid w:val="0099788A"/>
    <w:rsid w:val="009B7D0C"/>
    <w:rsid w:val="009E3D4E"/>
    <w:rsid w:val="00A1203E"/>
    <w:rsid w:val="00A31AF2"/>
    <w:rsid w:val="00A656AA"/>
    <w:rsid w:val="00A7093C"/>
    <w:rsid w:val="00A90944"/>
    <w:rsid w:val="00A92301"/>
    <w:rsid w:val="00AB2D74"/>
    <w:rsid w:val="00AC3777"/>
    <w:rsid w:val="00AE2C7E"/>
    <w:rsid w:val="00AF7E35"/>
    <w:rsid w:val="00B11AA4"/>
    <w:rsid w:val="00B40E64"/>
    <w:rsid w:val="00B75BAE"/>
    <w:rsid w:val="00BB0E83"/>
    <w:rsid w:val="00BD56AC"/>
    <w:rsid w:val="00C055A8"/>
    <w:rsid w:val="00C3779A"/>
    <w:rsid w:val="00C634CD"/>
    <w:rsid w:val="00C77879"/>
    <w:rsid w:val="00C841A8"/>
    <w:rsid w:val="00CC4C31"/>
    <w:rsid w:val="00CE5EDD"/>
    <w:rsid w:val="00D17077"/>
    <w:rsid w:val="00D32099"/>
    <w:rsid w:val="00D9343F"/>
    <w:rsid w:val="00DB12D9"/>
    <w:rsid w:val="00DD5B8E"/>
    <w:rsid w:val="00E02CC5"/>
    <w:rsid w:val="00E11FF9"/>
    <w:rsid w:val="00E17491"/>
    <w:rsid w:val="00E17EB4"/>
    <w:rsid w:val="00E3585E"/>
    <w:rsid w:val="00E45020"/>
    <w:rsid w:val="00E53A0D"/>
    <w:rsid w:val="00E543D0"/>
    <w:rsid w:val="00E64AA2"/>
    <w:rsid w:val="00E64AF4"/>
    <w:rsid w:val="00E94915"/>
    <w:rsid w:val="00EB27BE"/>
    <w:rsid w:val="00EC2E7C"/>
    <w:rsid w:val="00EC7182"/>
    <w:rsid w:val="00EE03A4"/>
    <w:rsid w:val="00F35EDE"/>
    <w:rsid w:val="00F555DA"/>
    <w:rsid w:val="00F74F06"/>
    <w:rsid w:val="00F762F5"/>
    <w:rsid w:val="00F948E0"/>
    <w:rsid w:val="00FC01CB"/>
    <w:rsid w:val="00FF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18B639-4A39-4075-8842-F463B41B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07C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874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874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4874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8746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20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20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2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203E"/>
    <w:rPr>
      <w:sz w:val="18"/>
      <w:szCs w:val="18"/>
    </w:rPr>
  </w:style>
  <w:style w:type="character" w:customStyle="1" w:styleId="fontstyle01">
    <w:name w:val="fontstyle01"/>
    <w:basedOn w:val="a0"/>
    <w:rsid w:val="00275100"/>
    <w:rPr>
      <w:rFonts w:ascii="MinionPro-Regular" w:eastAsia="MinionPro-Regular" w:hint="eastAsia"/>
      <w:b w:val="0"/>
      <w:bCs w:val="0"/>
      <w:i w:val="0"/>
      <w:iCs w:val="0"/>
      <w:color w:val="000000"/>
      <w:sz w:val="18"/>
      <w:szCs w:val="18"/>
    </w:rPr>
  </w:style>
  <w:style w:type="paragraph" w:styleId="a5">
    <w:name w:val="Normal (Web)"/>
    <w:basedOn w:val="a"/>
    <w:uiPriority w:val="99"/>
    <w:unhideWhenUsed/>
    <w:rsid w:val="001871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505A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44789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4789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8746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48746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87462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semiHidden/>
    <w:rsid w:val="00487462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8">
    <w:name w:val="Hyperlink"/>
    <w:basedOn w:val="a0"/>
    <w:uiPriority w:val="99"/>
    <w:unhideWhenUsed/>
    <w:rsid w:val="00487462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487462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487462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487462"/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487462"/>
    <w:rPr>
      <w:rFonts w:ascii="等线" w:eastAsia="等线" w:hAnsi="等线"/>
      <w:noProof/>
      <w:sz w:val="20"/>
    </w:rPr>
  </w:style>
  <w:style w:type="character" w:customStyle="1" w:styleId="fontstyle11">
    <w:name w:val="fontstyle11"/>
    <w:basedOn w:val="a0"/>
    <w:rsid w:val="00487462"/>
    <w:rPr>
      <w:rFonts w:ascii="Symbol" w:hAnsi="Symbol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48746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487462"/>
    <w:rPr>
      <w:rFonts w:ascii="AdvTT7c28689c+20" w:hAnsi="AdvTT7c28689c+20" w:hint="default"/>
      <w:b w:val="0"/>
      <w:bCs w:val="0"/>
      <w:i w:val="0"/>
      <w:iCs w:val="0"/>
      <w:color w:val="231F20"/>
      <w:sz w:val="18"/>
      <w:szCs w:val="18"/>
    </w:rPr>
  </w:style>
  <w:style w:type="paragraph" w:customStyle="1" w:styleId="10">
    <w:name w:val="列出段落1"/>
    <w:basedOn w:val="a"/>
    <w:uiPriority w:val="34"/>
    <w:qFormat/>
    <w:rsid w:val="00487462"/>
    <w:pPr>
      <w:spacing w:line="360" w:lineRule="auto"/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apple-converted-space">
    <w:name w:val="apple-converted-space"/>
    <w:basedOn w:val="a0"/>
    <w:rsid w:val="00487462"/>
  </w:style>
  <w:style w:type="character" w:styleId="a9">
    <w:name w:val="Strong"/>
    <w:basedOn w:val="a0"/>
    <w:uiPriority w:val="22"/>
    <w:qFormat/>
    <w:rsid w:val="00487462"/>
    <w:rPr>
      <w:b/>
      <w:bCs/>
    </w:rPr>
  </w:style>
  <w:style w:type="paragraph" w:customStyle="1" w:styleId="docp">
    <w:name w:val="doc_p"/>
    <w:basedOn w:val="a"/>
    <w:rsid w:val="004874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ccmd">
    <w:name w:val="doc_cmd"/>
    <w:basedOn w:val="a"/>
    <w:rsid w:val="004874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41">
    <w:name w:val="fontstyle41"/>
    <w:basedOn w:val="a0"/>
    <w:rsid w:val="00487462"/>
    <w:rPr>
      <w:rFonts w:ascii="AdvTT5235d5a9+20" w:hAnsi="AdvTT5235d5a9+20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highlight">
    <w:name w:val="highlight"/>
    <w:basedOn w:val="a0"/>
    <w:rsid w:val="00487462"/>
  </w:style>
  <w:style w:type="paragraph" w:styleId="aa">
    <w:name w:val="List Paragraph"/>
    <w:basedOn w:val="a"/>
    <w:uiPriority w:val="34"/>
    <w:qFormat/>
    <w:rsid w:val="00487462"/>
    <w:pPr>
      <w:ind w:firstLineChars="200" w:firstLine="420"/>
    </w:pPr>
  </w:style>
  <w:style w:type="character" w:styleId="ab">
    <w:name w:val="Emphasis"/>
    <w:basedOn w:val="a0"/>
    <w:uiPriority w:val="20"/>
    <w:qFormat/>
    <w:rsid w:val="00487462"/>
    <w:rPr>
      <w:i/>
      <w:iCs/>
    </w:rPr>
  </w:style>
  <w:style w:type="paragraph" w:styleId="ac">
    <w:name w:val="Date"/>
    <w:basedOn w:val="a"/>
    <w:next w:val="a"/>
    <w:link w:val="Char2"/>
    <w:uiPriority w:val="99"/>
    <w:semiHidden/>
    <w:unhideWhenUsed/>
    <w:rsid w:val="00487462"/>
    <w:pPr>
      <w:ind w:leftChars="2500" w:left="100"/>
    </w:pPr>
  </w:style>
  <w:style w:type="character" w:customStyle="1" w:styleId="Char2">
    <w:name w:val="日期 Char"/>
    <w:basedOn w:val="a0"/>
    <w:link w:val="ac"/>
    <w:uiPriority w:val="99"/>
    <w:semiHidden/>
    <w:rsid w:val="00487462"/>
  </w:style>
  <w:style w:type="paragraph" w:styleId="20">
    <w:name w:val="Body Text Indent 2"/>
    <w:basedOn w:val="a"/>
    <w:link w:val="2Char0"/>
    <w:rsid w:val="00487462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0"/>
    </w:rPr>
  </w:style>
  <w:style w:type="character" w:customStyle="1" w:styleId="2Char0">
    <w:name w:val="正文文本缩进 2 Char"/>
    <w:basedOn w:val="a0"/>
    <w:link w:val="20"/>
    <w:rsid w:val="00487462"/>
    <w:rPr>
      <w:rFonts w:ascii="Times New Roman" w:eastAsia="宋体" w:hAnsi="Times New Roman" w:cs="Times New Roman"/>
      <w:szCs w:val="20"/>
    </w:rPr>
  </w:style>
  <w:style w:type="character" w:customStyle="1" w:styleId="-">
    <w:name w:val="中文封面-表单项"/>
    <w:qFormat/>
    <w:rsid w:val="00487462"/>
    <w:rPr>
      <w:rFonts w:ascii="黑体" w:eastAsia="黑体" w:hAnsi="黑体" w:hint="eastAsia"/>
      <w:bCs/>
      <w:sz w:val="28"/>
    </w:rPr>
  </w:style>
  <w:style w:type="character" w:customStyle="1" w:styleId="-0">
    <w:name w:val="中文封面-表单内容"/>
    <w:qFormat/>
    <w:rsid w:val="00487462"/>
    <w:rPr>
      <w:rFonts w:ascii="宋体" w:eastAsia="宋体" w:hAnsi="宋体" w:hint="eastAsia"/>
      <w:sz w:val="28"/>
    </w:rPr>
  </w:style>
  <w:style w:type="paragraph" w:styleId="TOC">
    <w:name w:val="TOC Heading"/>
    <w:basedOn w:val="1"/>
    <w:next w:val="a"/>
    <w:uiPriority w:val="39"/>
    <w:unhideWhenUsed/>
    <w:qFormat/>
    <w:rsid w:val="0048746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487462"/>
    <w:pPr>
      <w:tabs>
        <w:tab w:val="right" w:leader="dot" w:pos="8296"/>
      </w:tabs>
      <w:spacing w:line="360" w:lineRule="auto"/>
    </w:pPr>
  </w:style>
  <w:style w:type="paragraph" w:styleId="21">
    <w:name w:val="toc 2"/>
    <w:basedOn w:val="a"/>
    <w:next w:val="a"/>
    <w:autoRedefine/>
    <w:uiPriority w:val="39"/>
    <w:unhideWhenUsed/>
    <w:rsid w:val="00487462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487462"/>
    <w:pPr>
      <w:ind w:leftChars="400" w:left="840"/>
    </w:pPr>
  </w:style>
  <w:style w:type="character" w:styleId="ad">
    <w:name w:val="annotation reference"/>
    <w:basedOn w:val="a0"/>
    <w:uiPriority w:val="99"/>
    <w:semiHidden/>
    <w:unhideWhenUsed/>
    <w:rsid w:val="00487462"/>
    <w:rPr>
      <w:sz w:val="21"/>
      <w:szCs w:val="21"/>
    </w:rPr>
  </w:style>
  <w:style w:type="paragraph" w:styleId="ae">
    <w:name w:val="annotation text"/>
    <w:basedOn w:val="a"/>
    <w:link w:val="Char3"/>
    <w:uiPriority w:val="99"/>
    <w:semiHidden/>
    <w:unhideWhenUsed/>
    <w:rsid w:val="00487462"/>
    <w:pPr>
      <w:jc w:val="left"/>
    </w:pPr>
  </w:style>
  <w:style w:type="character" w:customStyle="1" w:styleId="Char3">
    <w:name w:val="批注文字 Char"/>
    <w:basedOn w:val="a0"/>
    <w:link w:val="ae"/>
    <w:uiPriority w:val="99"/>
    <w:semiHidden/>
    <w:rsid w:val="00487462"/>
  </w:style>
  <w:style w:type="paragraph" w:styleId="af">
    <w:name w:val="annotation subject"/>
    <w:basedOn w:val="ae"/>
    <w:next w:val="ae"/>
    <w:link w:val="Char4"/>
    <w:uiPriority w:val="99"/>
    <w:semiHidden/>
    <w:unhideWhenUsed/>
    <w:rsid w:val="00487462"/>
    <w:rPr>
      <w:b/>
      <w:bCs/>
    </w:rPr>
  </w:style>
  <w:style w:type="character" w:customStyle="1" w:styleId="Char4">
    <w:name w:val="批注主题 Char"/>
    <w:basedOn w:val="Char3"/>
    <w:link w:val="af"/>
    <w:uiPriority w:val="99"/>
    <w:semiHidden/>
    <w:rsid w:val="00487462"/>
    <w:rPr>
      <w:b/>
      <w:bCs/>
    </w:rPr>
  </w:style>
  <w:style w:type="paragraph" w:customStyle="1" w:styleId="Default">
    <w:name w:val="Default"/>
    <w:rsid w:val="0048746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f0">
    <w:name w:val="No Spacing"/>
    <w:uiPriority w:val="1"/>
    <w:qFormat/>
    <w:rsid w:val="00487462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4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617</Words>
  <Characters>3519</Characters>
  <Application>Microsoft Office Word</Application>
  <DocSecurity>0</DocSecurity>
  <Lines>29</Lines>
  <Paragraphs>8</Paragraphs>
  <ScaleCrop>false</ScaleCrop>
  <Company/>
  <LinksUpToDate>false</LinksUpToDate>
  <CharactersWithSpaces>4128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MACbook</cp:lastModifiedBy>
  <cp:revision>4</cp:revision>
  <dcterms:created xsi:type="dcterms:W3CDTF">2019-11-19T18:22:00Z</dcterms:created>
  <dcterms:modified xsi:type="dcterms:W3CDTF">2019-12-01T14:00:00Z</dcterms:modified>
</cp:coreProperties>
</file>