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F090" w14:textId="055F8B5A" w:rsidR="008846EE" w:rsidRDefault="008C4C9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D71C221" wp14:editId="0DEF4AC3">
            <wp:extent cx="5267325" cy="6329619"/>
            <wp:effectExtent l="0" t="0" r="0" b="0"/>
            <wp:docPr id="3903023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325" cy="632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CABA5" w14:textId="6828DEF6" w:rsidR="008846EE" w:rsidRPr="00303668" w:rsidRDefault="00303668">
      <w:pPr>
        <w:rPr>
          <w:rFonts w:ascii="Times New Roman" w:hAnsi="Times New Roman" w:cs="Times New Roman"/>
        </w:rPr>
      </w:pPr>
      <w:r w:rsidRPr="00303668">
        <w:rPr>
          <w:rFonts w:ascii="Times New Roman" w:hAnsi="Times New Roman" w:cs="Times New Roman"/>
          <w:b/>
          <w:bCs/>
        </w:rPr>
        <w:t>Supplementary Fig. S1.</w:t>
      </w:r>
      <w:r w:rsidRPr="00303668">
        <w:rPr>
          <w:rFonts w:ascii="Times New Roman" w:hAnsi="Times New Roman" w:cs="Times New Roman"/>
        </w:rPr>
        <w:t xml:space="preserve"> Sensitivity analyses demonstrated that the results were robust and stable for all tested variables, including (A) </w:t>
      </w:r>
      <w:r w:rsidRPr="00303668">
        <w:rPr>
          <w:rFonts w:ascii="Times New Roman" w:hAnsi="Times New Roman" w:cs="Times New Roman"/>
          <w:i/>
          <w:iCs/>
        </w:rPr>
        <w:t>CDH1</w:t>
      </w:r>
      <w:r w:rsidRPr="00303668">
        <w:rPr>
          <w:rFonts w:ascii="Times New Roman" w:hAnsi="Times New Roman" w:cs="Times New Roman"/>
        </w:rPr>
        <w:t xml:space="preserve"> mutation, (B) CEA, (C) CIN subtype, (D) </w:t>
      </w:r>
      <w:proofErr w:type="spellStart"/>
      <w:r w:rsidRPr="00303668">
        <w:rPr>
          <w:rFonts w:ascii="Times New Roman" w:hAnsi="Times New Roman" w:cs="Times New Roman"/>
        </w:rPr>
        <w:t>dMMR</w:t>
      </w:r>
      <w:proofErr w:type="spellEnd"/>
      <w:r w:rsidRPr="00303668">
        <w:rPr>
          <w:rFonts w:ascii="Times New Roman" w:hAnsi="Times New Roman" w:cs="Times New Roman"/>
        </w:rPr>
        <w:t>/MSI-H, (E) GS subtype, and (F) HER2.</w:t>
      </w:r>
    </w:p>
    <w:p w14:paraId="46490F04" w14:textId="77777777" w:rsidR="00303668" w:rsidRDefault="00303668"/>
    <w:p w14:paraId="3DECE362" w14:textId="77777777" w:rsidR="00303668" w:rsidRDefault="00303668"/>
    <w:p w14:paraId="49AD711C" w14:textId="06F1CD59" w:rsidR="008846EE" w:rsidRDefault="008C4C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8B0C28E" wp14:editId="0BD538C3">
            <wp:extent cx="5269230" cy="2507756"/>
            <wp:effectExtent l="0" t="0" r="7620" b="6985"/>
            <wp:docPr id="1017228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9230" cy="25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EBA35" w14:textId="3E75A8A4" w:rsidR="008846EE" w:rsidRDefault="00296E44">
      <w:pPr>
        <w:rPr>
          <w:rFonts w:hint="eastAsia"/>
        </w:rPr>
      </w:pPr>
      <w:r w:rsidRPr="00296E44">
        <w:rPr>
          <w:rFonts w:ascii="Times New Roman" w:hAnsi="Times New Roman" w:cs="Times New Roman"/>
          <w:b/>
          <w:bCs/>
        </w:rPr>
        <w:t xml:space="preserve">Supplementary Fig. S2. </w:t>
      </w:r>
      <w:r w:rsidRPr="00296E44">
        <w:rPr>
          <w:rFonts w:ascii="Times New Roman" w:hAnsi="Times New Roman" w:cs="Times New Roman"/>
        </w:rPr>
        <w:t>Sensitivity analysis showed that the result for (A) CA19-9 was unstable. Although (B) PD-L1 appeared stable in the analysis, the result was derived from only two studies, limiting the robustness of this finding.</w:t>
      </w:r>
    </w:p>
    <w:p w14:paraId="601A548D" w14:textId="77777777" w:rsidR="008846EE" w:rsidRDefault="008846EE">
      <w:pPr>
        <w:rPr>
          <w:rFonts w:hint="eastAsia"/>
        </w:rPr>
      </w:pPr>
    </w:p>
    <w:sectPr w:rsidR="00884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C2"/>
    <w:rsid w:val="00065734"/>
    <w:rsid w:val="000828E7"/>
    <w:rsid w:val="00206D34"/>
    <w:rsid w:val="00296E44"/>
    <w:rsid w:val="002E60BF"/>
    <w:rsid w:val="00303668"/>
    <w:rsid w:val="0043342C"/>
    <w:rsid w:val="004B28AB"/>
    <w:rsid w:val="005A58C2"/>
    <w:rsid w:val="007010D0"/>
    <w:rsid w:val="008846EE"/>
    <w:rsid w:val="008B0A04"/>
    <w:rsid w:val="008C4C92"/>
    <w:rsid w:val="008F51ED"/>
    <w:rsid w:val="009470F3"/>
    <w:rsid w:val="00BC33B6"/>
    <w:rsid w:val="00DD770B"/>
    <w:rsid w:val="00EE28F9"/>
    <w:rsid w:val="00EE4A66"/>
    <w:rsid w:val="00F7127F"/>
    <w:rsid w:val="00FD5ED4"/>
    <w:rsid w:val="00FE4EA6"/>
    <w:rsid w:val="0771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C3BF73"/>
  <w14:discardImageEditingData/>
  <w14:defaultImageDpi w14:val="32767"/>
  <w15:docId w15:val="{BDB9A583-0D3D-4EF6-9C39-29380D06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66</Words>
  <Characters>400</Characters>
  <Application>Microsoft Office Word</Application>
  <DocSecurity>0</DocSecurity>
  <Lines>6</Lines>
  <Paragraphs>2</Paragraphs>
  <ScaleCrop>false</ScaleCrop>
  <Company>中山大学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文瀚 师</dc:creator>
  <cp:lastModifiedBy>宇 孙</cp:lastModifiedBy>
  <cp:revision>8</cp:revision>
  <dcterms:created xsi:type="dcterms:W3CDTF">2025-04-01T12:54:00Z</dcterms:created>
  <dcterms:modified xsi:type="dcterms:W3CDTF">2025-04-09T02:09:00Z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eyJoZGlkIjoiZmRmODAwNGI4OTc1Y2E5ZGZjZDJhZTYxNzE3ODA0ZTYiLCJ1c2VySWQiOiIxNjY3MzY4NTI2In0=</vt:lpwstr>
  </property>
  <property fmtid="{D5CDD505-2E9C-101B-9397-08002B2CF9AE}" pid="3" name="KSOProductBuildVer">
    <vt:lpwstr>2052-12.1.0.19770</vt:lpwstr>
  </property>
  <property fmtid="{D5CDD505-2E9C-101B-9397-08002B2CF9AE}" pid="4" name="ICV">
    <vt:lpwstr>C959E0359AC74C5C9B6D5CDCDE22E28E_12</vt:lpwstr>
  </property>
</Properties>
</file>