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A1EAD" w14:textId="057E1546" w:rsidR="0035692E" w:rsidRDefault="008712A7">
      <w:r>
        <w:rPr>
          <w:noProof/>
        </w:rPr>
        <w:drawing>
          <wp:inline distT="0" distB="0" distL="0" distR="0" wp14:anchorId="6AD8F4E3" wp14:editId="5102C9D0">
            <wp:extent cx="5267960" cy="7451725"/>
            <wp:effectExtent l="0" t="0" r="8890" b="0"/>
            <wp:docPr id="2383508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7BE4" w14:textId="1B5BC646" w:rsidR="0035692E" w:rsidRPr="009E326A" w:rsidRDefault="009E326A">
      <w:pPr>
        <w:rPr>
          <w:rFonts w:ascii="Times New Roman" w:hAnsi="Times New Roman" w:cs="Times New Roman"/>
        </w:rPr>
      </w:pPr>
      <w:r w:rsidRPr="009E326A">
        <w:rPr>
          <w:rFonts w:ascii="Times New Roman" w:hAnsi="Times New Roman" w:cs="Times New Roman"/>
          <w:b/>
          <w:bCs/>
        </w:rPr>
        <w:t>Supplementary Fig. S3.</w:t>
      </w:r>
      <w:r w:rsidRPr="009E326A">
        <w:rPr>
          <w:rFonts w:ascii="Times New Roman" w:hAnsi="Times New Roman" w:cs="Times New Roman"/>
        </w:rPr>
        <w:t xml:space="preserve"> Funnel plots showed no evidence of publication bias among the included studies: (A) CA19-9, (B) </w:t>
      </w:r>
      <w:r w:rsidRPr="009E326A">
        <w:rPr>
          <w:rFonts w:ascii="Times New Roman" w:hAnsi="Times New Roman" w:cs="Times New Roman"/>
          <w:i/>
          <w:iCs/>
        </w:rPr>
        <w:t>CDH1</w:t>
      </w:r>
      <w:r w:rsidRPr="009E326A">
        <w:rPr>
          <w:rFonts w:ascii="Times New Roman" w:hAnsi="Times New Roman" w:cs="Times New Roman"/>
        </w:rPr>
        <w:t xml:space="preserve"> mutation, (C) CEA, (D) CIN subtype, (E) </w:t>
      </w:r>
      <w:proofErr w:type="spellStart"/>
      <w:r w:rsidRPr="009E326A">
        <w:rPr>
          <w:rFonts w:ascii="Times New Roman" w:hAnsi="Times New Roman" w:cs="Times New Roman"/>
        </w:rPr>
        <w:t>dMMR</w:t>
      </w:r>
      <w:proofErr w:type="spellEnd"/>
      <w:r w:rsidRPr="009E326A">
        <w:rPr>
          <w:rFonts w:ascii="Times New Roman" w:hAnsi="Times New Roman" w:cs="Times New Roman"/>
        </w:rPr>
        <w:t>/MSI-H, (F) GS subtype, and (G) HER2.</w:t>
      </w:r>
    </w:p>
    <w:p w14:paraId="0C14A7E8" w14:textId="5C9C6772" w:rsidR="0035692E" w:rsidRDefault="00F063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3479FA" wp14:editId="7739796C">
            <wp:extent cx="5269230" cy="7452360"/>
            <wp:effectExtent l="0" t="0" r="7620" b="0"/>
            <wp:docPr id="8861702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EC4D" w14:textId="0543FD7B" w:rsidR="0035692E" w:rsidRPr="009E326A" w:rsidRDefault="009E326A">
      <w:pPr>
        <w:rPr>
          <w:rFonts w:ascii="Times New Roman" w:hAnsi="Times New Roman" w:cs="Times New Roman"/>
          <w:szCs w:val="21"/>
        </w:rPr>
      </w:pPr>
      <w:r w:rsidRPr="009E326A">
        <w:rPr>
          <w:rFonts w:ascii="Times New Roman" w:hAnsi="Times New Roman" w:cs="Times New Roman"/>
          <w:b/>
          <w:bCs/>
          <w:szCs w:val="21"/>
        </w:rPr>
        <w:t xml:space="preserve">Supplementary Fig. S4. </w:t>
      </w:r>
      <w:r w:rsidRPr="009E326A">
        <w:rPr>
          <w:rFonts w:ascii="Times New Roman" w:hAnsi="Times New Roman" w:cs="Times New Roman"/>
          <w:szCs w:val="21"/>
        </w:rPr>
        <w:t xml:space="preserve">Egger’s test indicated no significant publication bias among the included studies: (A) CA19-9 (P = 0.283), (B) </w:t>
      </w:r>
      <w:r w:rsidRPr="009E326A">
        <w:rPr>
          <w:rFonts w:ascii="Times New Roman" w:hAnsi="Times New Roman" w:cs="Times New Roman"/>
          <w:i/>
          <w:iCs/>
          <w:szCs w:val="21"/>
        </w:rPr>
        <w:t>CDH1</w:t>
      </w:r>
      <w:r w:rsidRPr="009E326A">
        <w:rPr>
          <w:rFonts w:ascii="Times New Roman" w:hAnsi="Times New Roman" w:cs="Times New Roman"/>
          <w:szCs w:val="21"/>
        </w:rPr>
        <w:t xml:space="preserve"> mutation (P = 0.945), (C) CEA (P = 0.415), (D) CIN subtype (P = 0.507), (E) </w:t>
      </w:r>
      <w:proofErr w:type="spellStart"/>
      <w:r w:rsidRPr="009E326A">
        <w:rPr>
          <w:rFonts w:ascii="Times New Roman" w:hAnsi="Times New Roman" w:cs="Times New Roman"/>
          <w:szCs w:val="21"/>
        </w:rPr>
        <w:t>dMMR</w:t>
      </w:r>
      <w:proofErr w:type="spellEnd"/>
      <w:r w:rsidRPr="009E326A">
        <w:rPr>
          <w:rFonts w:ascii="Times New Roman" w:hAnsi="Times New Roman" w:cs="Times New Roman"/>
          <w:szCs w:val="21"/>
        </w:rPr>
        <w:t>/MSI-H, (F) GS subtype, and (G) HER2.</w:t>
      </w:r>
    </w:p>
    <w:sectPr w:rsidR="0035692E" w:rsidRPr="009E32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92E"/>
    <w:rsid w:val="0031587A"/>
    <w:rsid w:val="0035692E"/>
    <w:rsid w:val="0037336A"/>
    <w:rsid w:val="003F30DC"/>
    <w:rsid w:val="00481FEA"/>
    <w:rsid w:val="00584569"/>
    <w:rsid w:val="00674E7E"/>
    <w:rsid w:val="006D689F"/>
    <w:rsid w:val="007C1EE7"/>
    <w:rsid w:val="008712A7"/>
    <w:rsid w:val="009D3EB7"/>
    <w:rsid w:val="009E326A"/>
    <w:rsid w:val="00CC7A6B"/>
    <w:rsid w:val="00CE39A4"/>
    <w:rsid w:val="00F063B8"/>
    <w:rsid w:val="2C0912FE"/>
    <w:rsid w:val="5A05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107E55"/>
  <w14:defaultImageDpi w14:val="330"/>
  <w15:docId w15:val="{64AE41B5-D0C3-4613-B432-F59BC70E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swh</dc:creator>
  <cp:lastModifiedBy>宇 孙</cp:lastModifiedBy>
  <cp:revision>11</cp:revision>
  <dcterms:created xsi:type="dcterms:W3CDTF">2025-04-01T14:31:00Z</dcterms:created>
  <dcterms:modified xsi:type="dcterms:W3CDTF">2025-04-12T15:54:00Z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eyJoZGlkIjoiZmRmODAwNGI4OTc1Y2E5ZGZjZDJhZTYxNzE3ODA0ZTYiLCJ1c2VySWQiOiIxNjY3MzY4NTI2In0=</vt:lpwstr>
  </property>
  <property fmtid="{D5CDD505-2E9C-101B-9397-08002B2CF9AE}" pid="4" name="ICV">
    <vt:lpwstr>D927C1771F66436C810221F960BB7013_12</vt:lpwstr>
  </property>
</Properties>
</file>