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6EADD" w14:textId="77777777" w:rsidR="00230946" w:rsidRDefault="00230946"/>
    <w:p w14:paraId="275D2031" w14:textId="77777777" w:rsidR="00230946" w:rsidRDefault="00230946"/>
    <w:p w14:paraId="696F8057" w14:textId="77777777" w:rsidR="00230946" w:rsidRDefault="00230946"/>
    <w:p w14:paraId="21B7984A" w14:textId="77777777" w:rsidR="00230946" w:rsidRDefault="00230946"/>
    <w:p w14:paraId="1B5A2042" w14:textId="77777777" w:rsidR="00230946" w:rsidRDefault="0023094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03"/>
        <w:gridCol w:w="7900"/>
        <w:gridCol w:w="4671"/>
      </w:tblGrid>
      <w:tr w:rsidR="00230946" w14:paraId="19F2EC0A" w14:textId="77777777">
        <w:tc>
          <w:tcPr>
            <w:tcW w:w="14174" w:type="dxa"/>
            <w:gridSpan w:val="3"/>
            <w:tcBorders>
              <w:top w:val="single" w:sz="12" w:space="0" w:color="000000"/>
              <w:bottom w:val="single" w:sz="4" w:space="0" w:color="000000"/>
              <w:tl2br w:val="nil"/>
            </w:tcBorders>
            <w:shd w:val="clear" w:color="auto" w:fill="FFFFFF"/>
          </w:tcPr>
          <w:p w14:paraId="168C284E" w14:textId="77777777" w:rsidR="00230946" w:rsidRDefault="00000000">
            <w:pPr>
              <w:spacing w:line="240" w:lineRule="exact"/>
              <w:rPr>
                <w:rFonts w:ascii="Arial" w:eastAsia="SimSun" w:hAnsi="Arial" w:cs="Arial"/>
                <w:color w:val="000000"/>
                <w:kern w:val="0"/>
                <w:sz w:val="18"/>
                <w:szCs w:val="18"/>
                <w:lang w:bidi="ar"/>
              </w:rPr>
            </w:pPr>
            <w:r>
              <w:rPr>
                <w:rFonts w:ascii="Arial" w:eastAsia="SimSun" w:hAnsi="Arial" w:cs="Arial" w:hint="eastAsia"/>
                <w:color w:val="000000"/>
                <w:kern w:val="0"/>
                <w:sz w:val="18"/>
                <w:szCs w:val="18"/>
                <w:lang w:bidi="ar"/>
              </w:rPr>
              <w:t xml:space="preserve">Appendix 1. </w:t>
            </w:r>
            <w:r>
              <w:rPr>
                <w:rFonts w:ascii="Arial" w:eastAsia="SimSun" w:hAnsi="Arial" w:cs="Arial"/>
                <w:color w:val="000000"/>
                <w:kern w:val="0"/>
                <w:sz w:val="18"/>
                <w:szCs w:val="18"/>
                <w:lang w:bidi="ar"/>
              </w:rPr>
              <w:t>Definitions and Criteria for (Sub</w:t>
            </w:r>
            <w:r>
              <w:rPr>
                <w:rFonts w:ascii="Arial" w:eastAsia="SimSun" w:hAnsi="Arial" w:cs="Arial" w:hint="eastAsia"/>
                <w:color w:val="000000"/>
                <w:kern w:val="0"/>
                <w:sz w:val="18"/>
                <w:szCs w:val="18"/>
                <w:lang w:bidi="ar"/>
              </w:rPr>
              <w:t>-</w:t>
            </w:r>
            <w:r>
              <w:rPr>
                <w:rFonts w:ascii="Arial" w:eastAsia="SimSun" w:hAnsi="Arial" w:cs="Arial"/>
                <w:color w:val="000000"/>
                <w:kern w:val="0"/>
                <w:sz w:val="18"/>
                <w:szCs w:val="18"/>
                <w:lang w:bidi="ar"/>
              </w:rPr>
              <w:t>) Categories</w:t>
            </w:r>
          </w:p>
        </w:tc>
      </w:tr>
      <w:tr w:rsidR="00230946" w14:paraId="026A099F" w14:textId="77777777">
        <w:tc>
          <w:tcPr>
            <w:tcW w:w="1603" w:type="dxa"/>
            <w:tcBorders>
              <w:top w:val="single" w:sz="4" w:space="0" w:color="000000"/>
              <w:bottom w:val="single" w:sz="4" w:space="0" w:color="auto"/>
            </w:tcBorders>
            <w:shd w:val="clear" w:color="auto" w:fill="FFFFFF"/>
          </w:tcPr>
          <w:p w14:paraId="1755FBD9" w14:textId="77777777" w:rsidR="00230946" w:rsidRDefault="00000000">
            <w:pPr>
              <w:spacing w:line="240" w:lineRule="exact"/>
              <w:jc w:val="left"/>
              <w:rPr>
                <w:rFonts w:ascii="Arial" w:hAnsi="Arial" w:cs="Arial"/>
                <w:color w:val="000000"/>
                <w:sz w:val="16"/>
                <w:szCs w:val="16"/>
              </w:rPr>
            </w:pPr>
            <w:r>
              <w:rPr>
                <w:rFonts w:ascii="Arial" w:hAnsi="Arial" w:cs="Arial" w:hint="eastAsia"/>
                <w:color w:val="000000"/>
                <w:sz w:val="16"/>
                <w:szCs w:val="16"/>
              </w:rPr>
              <w:t>Term of (Sub) Categories</w:t>
            </w:r>
          </w:p>
        </w:tc>
        <w:tc>
          <w:tcPr>
            <w:tcW w:w="7900" w:type="dxa"/>
            <w:tcBorders>
              <w:top w:val="single" w:sz="4" w:space="0" w:color="000000"/>
              <w:bottom w:val="single" w:sz="4" w:space="0" w:color="auto"/>
            </w:tcBorders>
            <w:shd w:val="clear" w:color="auto" w:fill="FFFFFF"/>
            <w:vAlign w:val="center"/>
          </w:tcPr>
          <w:p w14:paraId="58AB80DB" w14:textId="77777777" w:rsidR="00230946" w:rsidRDefault="00000000">
            <w:pPr>
              <w:spacing w:line="240" w:lineRule="exact"/>
              <w:jc w:val="left"/>
              <w:rPr>
                <w:rFonts w:ascii="Arial" w:hAnsi="Arial" w:cs="Arial"/>
                <w:color w:val="000000"/>
                <w:sz w:val="16"/>
                <w:szCs w:val="16"/>
              </w:rPr>
            </w:pPr>
            <w:r>
              <w:rPr>
                <w:rFonts w:ascii="Arial" w:hAnsi="Arial" w:cs="Arial"/>
                <w:color w:val="000000"/>
                <w:sz w:val="16"/>
                <w:szCs w:val="16"/>
              </w:rPr>
              <w:t>Definition</w:t>
            </w:r>
            <w:r>
              <w:rPr>
                <w:rFonts w:ascii="Arial" w:hAnsi="Arial" w:cs="Arial" w:hint="eastAsia"/>
                <w:color w:val="000000"/>
                <w:sz w:val="16"/>
                <w:szCs w:val="16"/>
              </w:rPr>
              <w:t xml:space="preserve"> and Criteria for Evaluation</w:t>
            </w:r>
          </w:p>
        </w:tc>
        <w:tc>
          <w:tcPr>
            <w:tcW w:w="4671" w:type="dxa"/>
            <w:tcBorders>
              <w:top w:val="single" w:sz="4" w:space="0" w:color="000000"/>
              <w:bottom w:val="single" w:sz="4" w:space="0" w:color="auto"/>
            </w:tcBorders>
            <w:shd w:val="clear" w:color="auto" w:fill="FFFFFF"/>
            <w:vAlign w:val="center"/>
          </w:tcPr>
          <w:p w14:paraId="467B4745" w14:textId="77777777" w:rsidR="00230946" w:rsidRDefault="00000000">
            <w:pPr>
              <w:spacing w:line="240" w:lineRule="exact"/>
              <w:jc w:val="left"/>
              <w:rPr>
                <w:rFonts w:ascii="Arial" w:hAnsi="Arial" w:cs="Arial"/>
                <w:color w:val="000000"/>
                <w:sz w:val="16"/>
                <w:szCs w:val="16"/>
              </w:rPr>
            </w:pPr>
            <w:r>
              <w:rPr>
                <w:rFonts w:ascii="Arial" w:hAnsi="Arial" w:cs="Arial" w:hint="eastAsia"/>
                <w:color w:val="000000"/>
                <w:sz w:val="16"/>
                <w:szCs w:val="16"/>
              </w:rPr>
              <w:t>Summarized key points of corresponding comments</w:t>
            </w:r>
          </w:p>
        </w:tc>
      </w:tr>
      <w:tr w:rsidR="00230946" w14:paraId="2EA1BBEE" w14:textId="77777777">
        <w:tc>
          <w:tcPr>
            <w:tcW w:w="1603" w:type="dxa"/>
            <w:tcBorders>
              <w:top w:val="single" w:sz="4" w:space="0" w:color="auto"/>
              <w:bottom w:val="dotted" w:sz="4" w:space="0" w:color="auto"/>
            </w:tcBorders>
            <w:shd w:val="clear" w:color="auto" w:fill="FFFFFF"/>
          </w:tcPr>
          <w:p w14:paraId="38FFCD4A" w14:textId="77777777" w:rsidR="00230946" w:rsidRDefault="00000000">
            <w:pPr>
              <w:spacing w:line="240" w:lineRule="exact"/>
              <w:jc w:val="left"/>
              <w:rPr>
                <w:rFonts w:ascii="Arial" w:hAnsi="Arial" w:cs="Arial"/>
                <w:color w:val="000000"/>
                <w:sz w:val="16"/>
                <w:szCs w:val="16"/>
              </w:rPr>
            </w:pPr>
            <w:r>
              <w:rPr>
                <w:rFonts w:ascii="Arial" w:hAnsi="Arial" w:cs="Arial"/>
                <w:color w:val="000000"/>
                <w:sz w:val="16"/>
                <w:szCs w:val="16"/>
              </w:rPr>
              <w:t>Type of Needs</w:t>
            </w:r>
          </w:p>
        </w:tc>
        <w:tc>
          <w:tcPr>
            <w:tcW w:w="7900" w:type="dxa"/>
            <w:tcBorders>
              <w:top w:val="single" w:sz="4" w:space="0" w:color="auto"/>
              <w:bottom w:val="dotted" w:sz="4" w:space="0" w:color="auto"/>
            </w:tcBorders>
            <w:shd w:val="clear" w:color="auto" w:fill="FFFFFF"/>
          </w:tcPr>
          <w:p w14:paraId="48735006" w14:textId="77777777" w:rsidR="00230946" w:rsidRDefault="00000000">
            <w:pPr>
              <w:spacing w:line="240" w:lineRule="exact"/>
              <w:jc w:val="left"/>
              <w:rPr>
                <w:rFonts w:ascii="Arial" w:hAnsi="Arial" w:cs="Arial"/>
                <w:color w:val="000000"/>
                <w:sz w:val="16"/>
                <w:szCs w:val="16"/>
              </w:rPr>
            </w:pPr>
            <w:r>
              <w:rPr>
                <w:rFonts w:ascii="Arial" w:hAnsi="Arial" w:cs="Arial"/>
                <w:color w:val="000000"/>
                <w:sz w:val="16"/>
                <w:szCs w:val="16"/>
              </w:rPr>
              <w:t>Type of Needs</w:t>
            </w:r>
            <w:r>
              <w:rPr>
                <w:rFonts w:ascii="Arial" w:hAnsi="Arial" w:cs="Arial" w:hint="eastAsia"/>
                <w:color w:val="000000"/>
                <w:sz w:val="16"/>
                <w:szCs w:val="16"/>
              </w:rPr>
              <w:t xml:space="preserve"> </w:t>
            </w:r>
            <w:r>
              <w:rPr>
                <w:rFonts w:ascii="Arial" w:hAnsi="Arial" w:cs="Arial"/>
                <w:color w:val="000000"/>
                <w:sz w:val="16"/>
                <w:szCs w:val="16"/>
              </w:rPr>
              <w:t xml:space="preserve">refer to the classification of different types of patient needs during the medical process, refined based on the concepts of functional and non-functional needs. </w:t>
            </w:r>
          </w:p>
        </w:tc>
        <w:tc>
          <w:tcPr>
            <w:tcW w:w="4671" w:type="dxa"/>
            <w:tcBorders>
              <w:top w:val="single" w:sz="4" w:space="0" w:color="auto"/>
              <w:bottom w:val="dotted" w:sz="4" w:space="0" w:color="auto"/>
            </w:tcBorders>
            <w:shd w:val="clear" w:color="auto" w:fill="FFFFFF"/>
            <w:vAlign w:val="center"/>
          </w:tcPr>
          <w:p w14:paraId="0AD1D33F" w14:textId="77777777" w:rsidR="00230946" w:rsidRDefault="00230946">
            <w:pPr>
              <w:spacing w:line="240" w:lineRule="exact"/>
              <w:jc w:val="left"/>
              <w:rPr>
                <w:rFonts w:ascii="Arial" w:hAnsi="Arial" w:cs="Arial"/>
                <w:color w:val="000000"/>
                <w:sz w:val="16"/>
                <w:szCs w:val="16"/>
              </w:rPr>
            </w:pPr>
          </w:p>
        </w:tc>
      </w:tr>
      <w:tr w:rsidR="00230946" w14:paraId="47F0729C" w14:textId="77777777">
        <w:tc>
          <w:tcPr>
            <w:tcW w:w="1603" w:type="dxa"/>
            <w:tcBorders>
              <w:top w:val="dotted" w:sz="4" w:space="0" w:color="auto"/>
              <w:bottom w:val="dotted" w:sz="4" w:space="0" w:color="auto"/>
            </w:tcBorders>
            <w:shd w:val="clear" w:color="auto" w:fill="FFFFFF"/>
          </w:tcPr>
          <w:p w14:paraId="0DB35B1A" w14:textId="77777777" w:rsidR="00230946" w:rsidRDefault="00000000">
            <w:pPr>
              <w:spacing w:line="240" w:lineRule="exact"/>
              <w:ind w:leftChars="100" w:left="210"/>
              <w:jc w:val="left"/>
              <w:rPr>
                <w:rFonts w:ascii="Arial" w:hAnsi="Arial" w:cs="Arial"/>
                <w:color w:val="000000"/>
                <w:sz w:val="16"/>
                <w:szCs w:val="16"/>
              </w:rPr>
            </w:pPr>
            <w:r>
              <w:rPr>
                <w:rFonts w:ascii="Arial" w:hAnsi="Arial" w:cs="Arial"/>
                <w:color w:val="000000"/>
                <w:sz w:val="16"/>
                <w:szCs w:val="16"/>
              </w:rPr>
              <w:t>Core Needs</w:t>
            </w:r>
          </w:p>
        </w:tc>
        <w:tc>
          <w:tcPr>
            <w:tcW w:w="7900" w:type="dxa"/>
            <w:tcBorders>
              <w:top w:val="dotted" w:sz="4" w:space="0" w:color="auto"/>
              <w:bottom w:val="dotted" w:sz="4" w:space="0" w:color="auto"/>
            </w:tcBorders>
            <w:shd w:val="clear" w:color="auto" w:fill="FFFFFF"/>
          </w:tcPr>
          <w:p w14:paraId="34BAAC6B" w14:textId="77777777" w:rsidR="00230946" w:rsidRDefault="00000000">
            <w:pPr>
              <w:spacing w:line="240" w:lineRule="exact"/>
              <w:ind w:leftChars="100" w:left="210"/>
              <w:jc w:val="left"/>
              <w:rPr>
                <w:rFonts w:ascii="Arial" w:hAnsi="Arial" w:cs="Arial"/>
                <w:color w:val="000000"/>
                <w:sz w:val="16"/>
                <w:szCs w:val="16"/>
              </w:rPr>
            </w:pPr>
            <w:r>
              <w:rPr>
                <w:rFonts w:ascii="Arial" w:hAnsi="Arial" w:cs="Arial"/>
                <w:color w:val="000000"/>
                <w:sz w:val="16"/>
                <w:szCs w:val="16"/>
              </w:rPr>
              <w:t>Core needs in healthcare services encompass the essential functional requirements that are directly related to achieving the fundamental goal of "curing" the patient.</w:t>
            </w:r>
          </w:p>
        </w:tc>
        <w:tc>
          <w:tcPr>
            <w:tcW w:w="4671" w:type="dxa"/>
            <w:tcBorders>
              <w:top w:val="dotted" w:sz="4" w:space="0" w:color="auto"/>
              <w:bottom w:val="dotted" w:sz="4" w:space="0" w:color="auto"/>
            </w:tcBorders>
            <w:shd w:val="clear" w:color="auto" w:fill="FFFFFF"/>
            <w:vAlign w:val="center"/>
          </w:tcPr>
          <w:p w14:paraId="787552A5" w14:textId="77777777" w:rsidR="00230946" w:rsidRDefault="00230946">
            <w:pPr>
              <w:spacing w:line="240" w:lineRule="exact"/>
              <w:jc w:val="left"/>
              <w:rPr>
                <w:rFonts w:ascii="Arial" w:hAnsi="Arial" w:cs="Arial"/>
                <w:color w:val="000000"/>
                <w:sz w:val="16"/>
                <w:szCs w:val="16"/>
              </w:rPr>
            </w:pPr>
          </w:p>
        </w:tc>
      </w:tr>
      <w:tr w:rsidR="00230946" w14:paraId="275F2686" w14:textId="77777777">
        <w:tc>
          <w:tcPr>
            <w:tcW w:w="1603" w:type="dxa"/>
            <w:tcBorders>
              <w:top w:val="dotted" w:sz="4" w:space="0" w:color="auto"/>
              <w:bottom w:val="dotted" w:sz="4" w:space="0" w:color="auto"/>
            </w:tcBorders>
            <w:shd w:val="clear" w:color="auto" w:fill="FFFFFF"/>
          </w:tcPr>
          <w:p w14:paraId="6E69AF73"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Doctor</w:t>
            </w:r>
          </w:p>
        </w:tc>
        <w:tc>
          <w:tcPr>
            <w:tcW w:w="7900" w:type="dxa"/>
            <w:tcBorders>
              <w:top w:val="dotted" w:sz="4" w:space="0" w:color="auto"/>
              <w:bottom w:val="dotted" w:sz="4" w:space="0" w:color="auto"/>
            </w:tcBorders>
            <w:shd w:val="clear" w:color="auto" w:fill="FFFFFF"/>
          </w:tcPr>
          <w:p w14:paraId="677CB461"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Doctor needs refer to preferences for a specific doctor, requirements related to a specific condition, or unmet needs regarding doctor-patient interaction.</w:t>
            </w:r>
          </w:p>
        </w:tc>
        <w:tc>
          <w:tcPr>
            <w:tcW w:w="4671" w:type="dxa"/>
            <w:tcBorders>
              <w:top w:val="dotted" w:sz="4" w:space="0" w:color="auto"/>
              <w:bottom w:val="dotted" w:sz="4" w:space="0" w:color="auto"/>
            </w:tcBorders>
            <w:shd w:val="clear" w:color="auto" w:fill="FFFFFF"/>
            <w:vAlign w:val="center"/>
          </w:tcPr>
          <w:p w14:paraId="3620D2C4"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Positive Feedback on Medical Staff</w:t>
            </w:r>
          </w:p>
          <w:p w14:paraId="244287C4"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Areas for Improvement</w:t>
            </w:r>
            <w:r>
              <w:rPr>
                <w:rFonts w:ascii="Arial" w:hAnsi="Arial" w:cs="Arial" w:hint="eastAsia"/>
                <w:color w:val="000000"/>
                <w:sz w:val="16"/>
                <w:szCs w:val="16"/>
              </w:rPr>
              <w:t xml:space="preserve"> (More Doctors Needed)</w:t>
            </w:r>
          </w:p>
        </w:tc>
      </w:tr>
      <w:tr w:rsidR="00230946" w14:paraId="3D20039B" w14:textId="77777777">
        <w:tc>
          <w:tcPr>
            <w:tcW w:w="1603" w:type="dxa"/>
            <w:tcBorders>
              <w:top w:val="dotted" w:sz="4" w:space="0" w:color="auto"/>
              <w:bottom w:val="dotted" w:sz="4" w:space="0" w:color="auto"/>
            </w:tcBorders>
            <w:shd w:val="clear" w:color="auto" w:fill="FFFFFF"/>
          </w:tcPr>
          <w:p w14:paraId="08559EA0"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Medical Tests and Surgery</w:t>
            </w:r>
          </w:p>
        </w:tc>
        <w:tc>
          <w:tcPr>
            <w:tcW w:w="7900" w:type="dxa"/>
            <w:tcBorders>
              <w:top w:val="dotted" w:sz="4" w:space="0" w:color="auto"/>
              <w:bottom w:val="dotted" w:sz="4" w:space="0" w:color="auto"/>
            </w:tcBorders>
            <w:shd w:val="clear" w:color="auto" w:fill="FFFFFF"/>
          </w:tcPr>
          <w:p w14:paraId="57B31F97"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Medical tests and surgery refer to the explicit need for specific tests or procedures, as well as unmet needs for tests or surgeries that patients may require.</w:t>
            </w:r>
          </w:p>
          <w:p w14:paraId="0DCFB7EE"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b/>
                <w:bCs/>
                <w:color w:val="000000"/>
                <w:sz w:val="16"/>
                <w:szCs w:val="16"/>
              </w:rPr>
              <w:t>Note</w:t>
            </w:r>
            <w:r>
              <w:rPr>
                <w:rFonts w:ascii="Arial" w:hAnsi="Arial" w:cs="Arial"/>
                <w:color w:val="000000"/>
                <w:sz w:val="16"/>
                <w:szCs w:val="16"/>
              </w:rPr>
              <w:t>: Comments related to test costs or the necessity of tests do not fall into this category.</w:t>
            </w:r>
          </w:p>
        </w:tc>
        <w:tc>
          <w:tcPr>
            <w:tcW w:w="4671" w:type="dxa"/>
            <w:tcBorders>
              <w:top w:val="dotted" w:sz="4" w:space="0" w:color="auto"/>
              <w:bottom w:val="dotted" w:sz="4" w:space="0" w:color="auto"/>
            </w:tcBorders>
            <w:shd w:val="clear" w:color="auto" w:fill="FFFFFF"/>
            <w:vAlign w:val="center"/>
          </w:tcPr>
          <w:p w14:paraId="74CFD14B"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Nucleic Acid Testing-Related Needs and Issues</w:t>
            </w:r>
          </w:p>
          <w:p w14:paraId="639D0E0C"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Medical Equipment and Testing Needs</w:t>
            </w:r>
          </w:p>
          <w:p w14:paraId="1B30E077"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Surgical Experience and Post-Operative Services</w:t>
            </w:r>
          </w:p>
        </w:tc>
      </w:tr>
      <w:tr w:rsidR="00230946" w14:paraId="0A3923FD" w14:textId="77777777">
        <w:tc>
          <w:tcPr>
            <w:tcW w:w="1603" w:type="dxa"/>
            <w:tcBorders>
              <w:top w:val="dotted" w:sz="4" w:space="0" w:color="auto"/>
              <w:bottom w:val="dotted" w:sz="4" w:space="0" w:color="auto"/>
            </w:tcBorders>
            <w:shd w:val="clear" w:color="auto" w:fill="FFFFFF"/>
          </w:tcPr>
          <w:p w14:paraId="10372B00"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Hospital Bed</w:t>
            </w:r>
          </w:p>
        </w:tc>
        <w:tc>
          <w:tcPr>
            <w:tcW w:w="7900" w:type="dxa"/>
            <w:tcBorders>
              <w:top w:val="dotted" w:sz="4" w:space="0" w:color="auto"/>
              <w:bottom w:val="dotted" w:sz="4" w:space="0" w:color="auto"/>
            </w:tcBorders>
            <w:shd w:val="clear" w:color="auto" w:fill="FFFFFF"/>
          </w:tcPr>
          <w:p w14:paraId="2F7962BD"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Hospital bed refers to the explicit need for a hospital bed, as well as any unmet needs for such accommodations.</w:t>
            </w:r>
          </w:p>
        </w:tc>
        <w:tc>
          <w:tcPr>
            <w:tcW w:w="4671" w:type="dxa"/>
            <w:tcBorders>
              <w:top w:val="dotted" w:sz="4" w:space="0" w:color="auto"/>
              <w:bottom w:val="dotted" w:sz="4" w:space="0" w:color="auto"/>
            </w:tcBorders>
            <w:shd w:val="clear" w:color="auto" w:fill="FFFFFF"/>
            <w:vAlign w:val="center"/>
          </w:tcPr>
          <w:p w14:paraId="5ECDA7ED"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More Beds Needed</w:t>
            </w:r>
          </w:p>
          <w:p w14:paraId="12B022F1"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Clear Instructions</w:t>
            </w:r>
          </w:p>
        </w:tc>
      </w:tr>
      <w:tr w:rsidR="00230946" w14:paraId="5B625D69" w14:textId="77777777">
        <w:tc>
          <w:tcPr>
            <w:tcW w:w="1603" w:type="dxa"/>
            <w:tcBorders>
              <w:top w:val="dotted" w:sz="4" w:space="0" w:color="auto"/>
              <w:bottom w:val="dotted" w:sz="4" w:space="0" w:color="auto"/>
            </w:tcBorders>
            <w:shd w:val="clear" w:color="auto" w:fill="FFFFFF"/>
          </w:tcPr>
          <w:p w14:paraId="4D26495F"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Medic</w:t>
            </w:r>
            <w:r>
              <w:rPr>
                <w:rFonts w:ascii="Arial" w:hAnsi="Arial" w:cs="Arial" w:hint="eastAsia"/>
                <w:color w:val="000000"/>
                <w:sz w:val="16"/>
                <w:szCs w:val="16"/>
              </w:rPr>
              <w:t>ation</w:t>
            </w:r>
          </w:p>
        </w:tc>
        <w:tc>
          <w:tcPr>
            <w:tcW w:w="7900" w:type="dxa"/>
            <w:tcBorders>
              <w:top w:val="dotted" w:sz="4" w:space="0" w:color="auto"/>
              <w:bottom w:val="dotted" w:sz="4" w:space="0" w:color="auto"/>
            </w:tcBorders>
            <w:shd w:val="clear" w:color="auto" w:fill="FFFFFF"/>
          </w:tcPr>
          <w:p w14:paraId="50D99EA6"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Medication refers to the explicit need for specific medications as well as any unmet needs for those medications.</w:t>
            </w:r>
          </w:p>
        </w:tc>
        <w:tc>
          <w:tcPr>
            <w:tcW w:w="4671" w:type="dxa"/>
            <w:tcBorders>
              <w:top w:val="dotted" w:sz="4" w:space="0" w:color="auto"/>
              <w:bottom w:val="dotted" w:sz="4" w:space="0" w:color="auto"/>
            </w:tcBorders>
            <w:shd w:val="clear" w:color="auto" w:fill="FFFFFF"/>
            <w:vAlign w:val="center"/>
          </w:tcPr>
          <w:p w14:paraId="47A817AD"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Medication Availability and Supply</w:t>
            </w:r>
          </w:p>
          <w:p w14:paraId="16A12BBB"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Pharmacy Operations and Management</w:t>
            </w:r>
          </w:p>
          <w:p w14:paraId="40175D48"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Patient Information and Transparency</w:t>
            </w:r>
          </w:p>
        </w:tc>
      </w:tr>
      <w:tr w:rsidR="00230946" w14:paraId="40C1C48A" w14:textId="77777777">
        <w:tc>
          <w:tcPr>
            <w:tcW w:w="1603" w:type="dxa"/>
            <w:tcBorders>
              <w:top w:val="dotted" w:sz="4" w:space="0" w:color="auto"/>
              <w:bottom w:val="dotted" w:sz="4" w:space="0" w:color="auto"/>
            </w:tcBorders>
            <w:shd w:val="clear" w:color="auto" w:fill="FFFFFF"/>
          </w:tcPr>
          <w:p w14:paraId="67A65F35"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Technical Expertise</w:t>
            </w:r>
          </w:p>
        </w:tc>
        <w:tc>
          <w:tcPr>
            <w:tcW w:w="7900" w:type="dxa"/>
            <w:tcBorders>
              <w:top w:val="dotted" w:sz="4" w:space="0" w:color="auto"/>
              <w:bottom w:val="dotted" w:sz="4" w:space="0" w:color="auto"/>
            </w:tcBorders>
            <w:shd w:val="clear" w:color="auto" w:fill="FFFFFF"/>
          </w:tcPr>
          <w:p w14:paraId="749F5AD4"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Technical expertise refers to the evaluation of medical professionals' expertise, as well as the need for higher-level expertise in healthcare.</w:t>
            </w:r>
          </w:p>
        </w:tc>
        <w:tc>
          <w:tcPr>
            <w:tcW w:w="4671" w:type="dxa"/>
            <w:tcBorders>
              <w:top w:val="dotted" w:sz="4" w:space="0" w:color="auto"/>
              <w:bottom w:val="dotted" w:sz="4" w:space="0" w:color="auto"/>
            </w:tcBorders>
            <w:shd w:val="clear" w:color="auto" w:fill="FFFFFF"/>
            <w:vAlign w:val="center"/>
          </w:tcPr>
          <w:p w14:paraId="206C6A68"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Enhance Medical Staff Skills and Professionalism</w:t>
            </w:r>
          </w:p>
          <w:p w14:paraId="7A3AE721"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Optimize Hospital Management and Service Processes</w:t>
            </w:r>
          </w:p>
        </w:tc>
      </w:tr>
      <w:tr w:rsidR="00230946" w14:paraId="571C72B5" w14:textId="77777777">
        <w:tc>
          <w:tcPr>
            <w:tcW w:w="1603" w:type="dxa"/>
            <w:tcBorders>
              <w:top w:val="dotted" w:sz="4" w:space="0" w:color="auto"/>
              <w:bottom w:val="dotted" w:sz="4" w:space="0" w:color="auto"/>
            </w:tcBorders>
            <w:shd w:val="clear" w:color="auto" w:fill="FFFFFF"/>
          </w:tcPr>
          <w:p w14:paraId="649DBD2B" w14:textId="77777777" w:rsidR="00230946" w:rsidRDefault="00000000">
            <w:pPr>
              <w:spacing w:line="240" w:lineRule="exact"/>
              <w:ind w:leftChars="100" w:left="210"/>
              <w:jc w:val="left"/>
              <w:rPr>
                <w:rFonts w:ascii="Arial" w:hAnsi="Arial" w:cs="Arial"/>
                <w:color w:val="000000"/>
                <w:sz w:val="16"/>
                <w:szCs w:val="16"/>
              </w:rPr>
            </w:pPr>
            <w:r>
              <w:rPr>
                <w:rFonts w:ascii="Arial" w:hAnsi="Arial" w:cs="Arial" w:hint="eastAsia"/>
                <w:color w:val="000000"/>
                <w:sz w:val="16"/>
                <w:szCs w:val="16"/>
              </w:rPr>
              <w:t>Supplementary Needs</w:t>
            </w:r>
          </w:p>
        </w:tc>
        <w:tc>
          <w:tcPr>
            <w:tcW w:w="7900" w:type="dxa"/>
            <w:tcBorders>
              <w:top w:val="dotted" w:sz="4" w:space="0" w:color="auto"/>
              <w:bottom w:val="dotted" w:sz="4" w:space="0" w:color="auto"/>
            </w:tcBorders>
            <w:shd w:val="clear" w:color="auto" w:fill="FFFFFF"/>
          </w:tcPr>
          <w:p w14:paraId="126F0F10" w14:textId="77777777" w:rsidR="00230946" w:rsidRDefault="00000000">
            <w:pPr>
              <w:spacing w:line="240" w:lineRule="exact"/>
              <w:ind w:leftChars="100" w:left="210"/>
              <w:jc w:val="left"/>
              <w:rPr>
                <w:rFonts w:ascii="Arial" w:hAnsi="Arial" w:cs="Arial"/>
                <w:color w:val="000000"/>
                <w:sz w:val="16"/>
                <w:szCs w:val="16"/>
              </w:rPr>
            </w:pPr>
            <w:r>
              <w:rPr>
                <w:rFonts w:ascii="Arial" w:hAnsi="Arial" w:cs="Arial" w:hint="eastAsia"/>
                <w:color w:val="000000"/>
                <w:sz w:val="16"/>
                <w:szCs w:val="16"/>
              </w:rPr>
              <w:t>Supplementary Needs</w:t>
            </w:r>
            <w:r>
              <w:rPr>
                <w:rFonts w:ascii="Arial" w:hAnsi="Arial" w:cs="Arial"/>
                <w:color w:val="000000"/>
                <w:sz w:val="16"/>
                <w:szCs w:val="16"/>
              </w:rPr>
              <w:t xml:space="preserve"> refer to the mention of a specific need that, while not directly related to 'curing the patient,' plays a vital role in enhancing the overall patient experience during the treatment process.</w:t>
            </w:r>
          </w:p>
        </w:tc>
        <w:tc>
          <w:tcPr>
            <w:tcW w:w="4671" w:type="dxa"/>
            <w:tcBorders>
              <w:top w:val="dotted" w:sz="4" w:space="0" w:color="auto"/>
              <w:bottom w:val="dotted" w:sz="4" w:space="0" w:color="auto"/>
            </w:tcBorders>
            <w:shd w:val="clear" w:color="auto" w:fill="FFFFFF"/>
            <w:vAlign w:val="center"/>
          </w:tcPr>
          <w:p w14:paraId="49A196A1" w14:textId="77777777" w:rsidR="00230946" w:rsidRDefault="00230946">
            <w:pPr>
              <w:spacing w:line="240" w:lineRule="exact"/>
              <w:jc w:val="left"/>
              <w:rPr>
                <w:rFonts w:ascii="Arial" w:hAnsi="Arial" w:cs="Arial"/>
                <w:color w:val="000000"/>
                <w:sz w:val="16"/>
                <w:szCs w:val="16"/>
              </w:rPr>
            </w:pPr>
          </w:p>
        </w:tc>
      </w:tr>
      <w:tr w:rsidR="00230946" w14:paraId="529ED195" w14:textId="77777777">
        <w:tc>
          <w:tcPr>
            <w:tcW w:w="1603" w:type="dxa"/>
            <w:tcBorders>
              <w:top w:val="dotted" w:sz="4" w:space="0" w:color="auto"/>
              <w:bottom w:val="dotted" w:sz="4" w:space="0" w:color="auto"/>
            </w:tcBorders>
            <w:shd w:val="clear" w:color="auto" w:fill="FFFFFF"/>
          </w:tcPr>
          <w:p w14:paraId="796969E2"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hint="eastAsia"/>
                <w:color w:val="000000"/>
                <w:sz w:val="16"/>
                <w:szCs w:val="16"/>
              </w:rPr>
              <w:t>Environment</w:t>
            </w:r>
          </w:p>
        </w:tc>
        <w:tc>
          <w:tcPr>
            <w:tcW w:w="7900" w:type="dxa"/>
            <w:tcBorders>
              <w:top w:val="dotted" w:sz="4" w:space="0" w:color="auto"/>
              <w:bottom w:val="dotted" w:sz="4" w:space="0" w:color="auto"/>
            </w:tcBorders>
            <w:shd w:val="clear" w:color="auto" w:fill="FFFFFF"/>
          </w:tcPr>
          <w:p w14:paraId="5C100507"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 xml:space="preserve">Environment refers to the evaluation or expectation of the hospital's surroundings </w:t>
            </w:r>
            <w:r>
              <w:rPr>
                <w:rFonts w:ascii="Arial" w:hAnsi="Arial" w:cs="Arial" w:hint="eastAsia"/>
                <w:color w:val="000000"/>
                <w:sz w:val="16"/>
                <w:szCs w:val="16"/>
              </w:rPr>
              <w:t>that</w:t>
            </w:r>
            <w:r>
              <w:rPr>
                <w:rFonts w:ascii="Arial" w:hAnsi="Arial" w:cs="Arial"/>
                <w:color w:val="000000"/>
                <w:sz w:val="16"/>
                <w:szCs w:val="16"/>
              </w:rPr>
              <w:t xml:space="preserve"> related to the treatment process.</w:t>
            </w:r>
          </w:p>
        </w:tc>
        <w:tc>
          <w:tcPr>
            <w:tcW w:w="4671" w:type="dxa"/>
            <w:tcBorders>
              <w:top w:val="dotted" w:sz="4" w:space="0" w:color="auto"/>
              <w:bottom w:val="dotted" w:sz="4" w:space="0" w:color="auto"/>
            </w:tcBorders>
            <w:shd w:val="clear" w:color="auto" w:fill="FFFFFF"/>
            <w:vAlign w:val="center"/>
          </w:tcPr>
          <w:p w14:paraId="6D9DB62E"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Parking Issues</w:t>
            </w:r>
          </w:p>
          <w:p w14:paraId="5662FE57"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Restroom Concerns</w:t>
            </w:r>
          </w:p>
          <w:p w14:paraId="2EC444B8"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Facility and Signage</w:t>
            </w:r>
          </w:p>
          <w:p w14:paraId="3A8D1D03"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Other Recommendations</w:t>
            </w:r>
          </w:p>
        </w:tc>
      </w:tr>
      <w:tr w:rsidR="00230946" w14:paraId="386F0CDA" w14:textId="77777777">
        <w:tc>
          <w:tcPr>
            <w:tcW w:w="1603" w:type="dxa"/>
            <w:tcBorders>
              <w:top w:val="dotted" w:sz="4" w:space="0" w:color="auto"/>
              <w:bottom w:val="dotted" w:sz="4" w:space="0" w:color="auto"/>
            </w:tcBorders>
            <w:shd w:val="clear" w:color="auto" w:fill="FFFFFF"/>
          </w:tcPr>
          <w:p w14:paraId="31DB24A3"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Equipment (Non-</w:t>
            </w:r>
          </w:p>
          <w:p w14:paraId="3F193D15"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lastRenderedPageBreak/>
              <w:t>medical)</w:t>
            </w:r>
          </w:p>
        </w:tc>
        <w:tc>
          <w:tcPr>
            <w:tcW w:w="7900" w:type="dxa"/>
            <w:tcBorders>
              <w:top w:val="dotted" w:sz="4" w:space="0" w:color="auto"/>
              <w:bottom w:val="dotted" w:sz="4" w:space="0" w:color="auto"/>
            </w:tcBorders>
            <w:shd w:val="clear" w:color="auto" w:fill="FFFFFF"/>
          </w:tcPr>
          <w:p w14:paraId="46492D7D"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lastRenderedPageBreak/>
              <w:t>Equipment (Non-medical) refers to the</w:t>
            </w:r>
            <w:r>
              <w:rPr>
                <w:rFonts w:ascii="Arial" w:hAnsi="Arial" w:cs="Arial" w:hint="eastAsia"/>
                <w:color w:val="000000"/>
                <w:sz w:val="16"/>
                <w:szCs w:val="16"/>
              </w:rPr>
              <w:t xml:space="preserve"> </w:t>
            </w:r>
            <w:r>
              <w:rPr>
                <w:rFonts w:ascii="Arial" w:hAnsi="Arial" w:cs="Arial"/>
                <w:color w:val="000000"/>
                <w:sz w:val="16"/>
                <w:szCs w:val="16"/>
              </w:rPr>
              <w:t>need for facilities such as elevators, escalators, seating, water dispensers, vending machines, and other amenities that support the patient experience.</w:t>
            </w:r>
          </w:p>
        </w:tc>
        <w:tc>
          <w:tcPr>
            <w:tcW w:w="4671" w:type="dxa"/>
            <w:tcBorders>
              <w:top w:val="dotted" w:sz="4" w:space="0" w:color="auto"/>
              <w:bottom w:val="dotted" w:sz="4" w:space="0" w:color="auto"/>
            </w:tcBorders>
            <w:shd w:val="clear" w:color="auto" w:fill="FFFFFF"/>
            <w:vAlign w:val="center"/>
          </w:tcPr>
          <w:p w14:paraId="0062EC9B"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Facility Improvements</w:t>
            </w:r>
          </w:p>
          <w:p w14:paraId="6E1BA1C4"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Service Enhancements</w:t>
            </w:r>
          </w:p>
          <w:p w14:paraId="3519C388"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lastRenderedPageBreak/>
              <w:t>Health and Safety Measures</w:t>
            </w:r>
          </w:p>
        </w:tc>
      </w:tr>
      <w:tr w:rsidR="00230946" w14:paraId="18532336" w14:textId="77777777">
        <w:tc>
          <w:tcPr>
            <w:tcW w:w="1603" w:type="dxa"/>
            <w:tcBorders>
              <w:top w:val="dotted" w:sz="4" w:space="0" w:color="auto"/>
              <w:bottom w:val="dotted" w:sz="4" w:space="0" w:color="auto"/>
            </w:tcBorders>
            <w:shd w:val="clear" w:color="auto" w:fill="FFFFFF"/>
          </w:tcPr>
          <w:p w14:paraId="174CD5DF"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lastRenderedPageBreak/>
              <w:t>Approach</w:t>
            </w:r>
          </w:p>
        </w:tc>
        <w:tc>
          <w:tcPr>
            <w:tcW w:w="7900" w:type="dxa"/>
            <w:tcBorders>
              <w:top w:val="dotted" w:sz="4" w:space="0" w:color="auto"/>
              <w:bottom w:val="dotted" w:sz="4" w:space="0" w:color="auto"/>
            </w:tcBorders>
            <w:shd w:val="clear" w:color="auto" w:fill="FFFFFF"/>
          </w:tcPr>
          <w:p w14:paraId="79B59B35"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Approach refers to the ability to access medical resources as well as the difficulties encountered in obtaining those resources.</w:t>
            </w:r>
          </w:p>
          <w:p w14:paraId="4710403B"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b/>
                <w:bCs/>
                <w:color w:val="000000"/>
                <w:sz w:val="16"/>
                <w:szCs w:val="16"/>
              </w:rPr>
              <w:t>Note</w:t>
            </w:r>
            <w:r>
              <w:rPr>
                <w:rFonts w:ascii="Arial" w:hAnsi="Arial" w:cs="Arial"/>
                <w:color w:val="000000"/>
                <w:sz w:val="16"/>
                <w:szCs w:val="16"/>
              </w:rPr>
              <w:t>: Unlike "doctor needs", which focus on whether a specific specialist is available, "approach needs" focus on whether the patient can access existing doctors or medical resources through different channels.</w:t>
            </w:r>
          </w:p>
        </w:tc>
        <w:tc>
          <w:tcPr>
            <w:tcW w:w="4671" w:type="dxa"/>
            <w:tcBorders>
              <w:top w:val="dotted" w:sz="4" w:space="0" w:color="auto"/>
              <w:bottom w:val="dotted" w:sz="4" w:space="0" w:color="auto"/>
            </w:tcBorders>
            <w:shd w:val="clear" w:color="auto" w:fill="FFFFFF"/>
            <w:vAlign w:val="center"/>
          </w:tcPr>
          <w:p w14:paraId="557CFA90"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Registration System and Process</w:t>
            </w:r>
          </w:p>
          <w:p w14:paraId="36A54C11"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Service and Communication</w:t>
            </w:r>
          </w:p>
          <w:p w14:paraId="7E63F546"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Information Technology and Payment Issues</w:t>
            </w:r>
          </w:p>
          <w:p w14:paraId="5BC57B1C"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Expert Appointment and Registration Difficulties</w:t>
            </w:r>
          </w:p>
          <w:p w14:paraId="4210C49A"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Examination and Fairness</w:t>
            </w:r>
          </w:p>
        </w:tc>
      </w:tr>
      <w:tr w:rsidR="00230946" w14:paraId="27D8CF6F" w14:textId="77777777">
        <w:tc>
          <w:tcPr>
            <w:tcW w:w="1603" w:type="dxa"/>
            <w:tcBorders>
              <w:top w:val="dotted" w:sz="4" w:space="0" w:color="auto"/>
              <w:bottom w:val="dotted" w:sz="4" w:space="0" w:color="auto"/>
            </w:tcBorders>
            <w:shd w:val="clear" w:color="auto" w:fill="FFFFFF"/>
          </w:tcPr>
          <w:p w14:paraId="487A8B3C"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Information</w:t>
            </w:r>
          </w:p>
        </w:tc>
        <w:tc>
          <w:tcPr>
            <w:tcW w:w="7900" w:type="dxa"/>
            <w:tcBorders>
              <w:top w:val="dotted" w:sz="4" w:space="0" w:color="auto"/>
              <w:bottom w:val="dotted" w:sz="4" w:space="0" w:color="auto"/>
            </w:tcBorders>
            <w:shd w:val="clear" w:color="auto" w:fill="FFFFFF"/>
          </w:tcPr>
          <w:p w14:paraId="203C549D"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Information refers to the need for specific information and the lack of clarity regarding that information.</w:t>
            </w:r>
          </w:p>
          <w:p w14:paraId="4586E061"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b/>
                <w:bCs/>
                <w:color w:val="000000"/>
                <w:sz w:val="16"/>
                <w:szCs w:val="16"/>
              </w:rPr>
              <w:t>Note</w:t>
            </w:r>
            <w:r>
              <w:rPr>
                <w:rFonts w:ascii="Arial" w:hAnsi="Arial" w:cs="Arial"/>
                <w:color w:val="000000"/>
                <w:sz w:val="16"/>
                <w:szCs w:val="16"/>
              </w:rPr>
              <w:t>: Professional explanations related to diseases, such as interpreting test results, explaining the necessity of tests, or medication instructions, which require direct responses from doctors, are classified as "doctor needs" rather than "information needs."</w:t>
            </w:r>
          </w:p>
        </w:tc>
        <w:tc>
          <w:tcPr>
            <w:tcW w:w="4671" w:type="dxa"/>
            <w:tcBorders>
              <w:top w:val="dotted" w:sz="4" w:space="0" w:color="auto"/>
              <w:bottom w:val="dotted" w:sz="4" w:space="0" w:color="auto"/>
            </w:tcBorders>
            <w:shd w:val="clear" w:color="auto" w:fill="FFFFFF"/>
            <w:vAlign w:val="center"/>
          </w:tcPr>
          <w:p w14:paraId="625ABECE"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Cost and Charges</w:t>
            </w:r>
          </w:p>
          <w:p w14:paraId="4E56CF4F"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Service Quality</w:t>
            </w:r>
          </w:p>
          <w:p w14:paraId="735BE7CE"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Information Transparency</w:t>
            </w:r>
          </w:p>
        </w:tc>
      </w:tr>
      <w:tr w:rsidR="00230946" w14:paraId="09953154" w14:textId="77777777">
        <w:tc>
          <w:tcPr>
            <w:tcW w:w="1603" w:type="dxa"/>
            <w:tcBorders>
              <w:top w:val="dotted" w:sz="4" w:space="0" w:color="auto"/>
              <w:bottom w:val="dotted" w:sz="4" w:space="0" w:color="auto"/>
            </w:tcBorders>
            <w:shd w:val="clear" w:color="auto" w:fill="FFFFFF"/>
          </w:tcPr>
          <w:p w14:paraId="439AAA11"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Efficiency</w:t>
            </w:r>
          </w:p>
        </w:tc>
        <w:tc>
          <w:tcPr>
            <w:tcW w:w="7900" w:type="dxa"/>
            <w:tcBorders>
              <w:top w:val="dotted" w:sz="4" w:space="0" w:color="auto"/>
              <w:bottom w:val="dotted" w:sz="4" w:space="0" w:color="auto"/>
            </w:tcBorders>
            <w:shd w:val="clear" w:color="auto" w:fill="FFFFFF"/>
          </w:tcPr>
          <w:p w14:paraId="1F7B38BA"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Efficiency refers to the experience, evaluation, and expectations related to the effectiveness of the treatment process itself.</w:t>
            </w:r>
          </w:p>
        </w:tc>
        <w:tc>
          <w:tcPr>
            <w:tcW w:w="4671" w:type="dxa"/>
            <w:tcBorders>
              <w:top w:val="dotted" w:sz="4" w:space="0" w:color="auto"/>
              <w:bottom w:val="dotted" w:sz="4" w:space="0" w:color="auto"/>
            </w:tcBorders>
            <w:shd w:val="clear" w:color="auto" w:fill="FFFFFF"/>
            <w:vAlign w:val="center"/>
          </w:tcPr>
          <w:p w14:paraId="553BF649"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Processes and Efficiency</w:t>
            </w:r>
          </w:p>
          <w:p w14:paraId="786429A1"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Patient Experience</w:t>
            </w:r>
          </w:p>
          <w:p w14:paraId="359E00E5"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Communication Issues</w:t>
            </w:r>
          </w:p>
        </w:tc>
      </w:tr>
      <w:tr w:rsidR="00230946" w14:paraId="6C54A8DF" w14:textId="77777777">
        <w:tc>
          <w:tcPr>
            <w:tcW w:w="1603" w:type="dxa"/>
            <w:tcBorders>
              <w:top w:val="dotted" w:sz="4" w:space="0" w:color="auto"/>
              <w:bottom w:val="dotted" w:sz="4" w:space="0" w:color="auto"/>
            </w:tcBorders>
            <w:shd w:val="clear" w:color="auto" w:fill="FFFFFF"/>
          </w:tcPr>
          <w:p w14:paraId="3B9218B7"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Feelings</w:t>
            </w:r>
          </w:p>
        </w:tc>
        <w:tc>
          <w:tcPr>
            <w:tcW w:w="7900" w:type="dxa"/>
            <w:tcBorders>
              <w:top w:val="dotted" w:sz="4" w:space="0" w:color="auto"/>
              <w:bottom w:val="dotted" w:sz="4" w:space="0" w:color="auto"/>
            </w:tcBorders>
            <w:shd w:val="clear" w:color="auto" w:fill="FFFFFF"/>
          </w:tcPr>
          <w:p w14:paraId="6ECAFCF8"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hint="eastAsia"/>
                <w:color w:val="000000"/>
                <w:sz w:val="16"/>
                <w:szCs w:val="16"/>
              </w:rPr>
              <w:t>Feelings refer to patients' subjective emotional feedback regarding their treatment experience.</w:t>
            </w:r>
          </w:p>
        </w:tc>
        <w:tc>
          <w:tcPr>
            <w:tcW w:w="4671" w:type="dxa"/>
            <w:tcBorders>
              <w:top w:val="dotted" w:sz="4" w:space="0" w:color="auto"/>
              <w:bottom w:val="dotted" w:sz="4" w:space="0" w:color="auto"/>
            </w:tcBorders>
            <w:shd w:val="clear" w:color="auto" w:fill="FFFFFF"/>
            <w:vAlign w:val="center"/>
          </w:tcPr>
          <w:p w14:paraId="7C57A3C9"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Service Attitude</w:t>
            </w:r>
          </w:p>
          <w:p w14:paraId="49335339"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Process Management</w:t>
            </w:r>
          </w:p>
          <w:p w14:paraId="510C9FA0"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Doctor-Patient Communication</w:t>
            </w:r>
          </w:p>
        </w:tc>
      </w:tr>
      <w:tr w:rsidR="00230946" w14:paraId="0D4C679A" w14:textId="77777777">
        <w:tc>
          <w:tcPr>
            <w:tcW w:w="1603" w:type="dxa"/>
            <w:tcBorders>
              <w:top w:val="dotted" w:sz="4" w:space="0" w:color="auto"/>
              <w:bottom w:val="dotted" w:sz="4" w:space="0" w:color="auto"/>
            </w:tcBorders>
            <w:shd w:val="clear" w:color="auto" w:fill="FFFFFF"/>
          </w:tcPr>
          <w:p w14:paraId="06DF547F"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Reliability</w:t>
            </w:r>
          </w:p>
        </w:tc>
        <w:tc>
          <w:tcPr>
            <w:tcW w:w="7900" w:type="dxa"/>
            <w:tcBorders>
              <w:top w:val="dotted" w:sz="4" w:space="0" w:color="auto"/>
              <w:bottom w:val="dotted" w:sz="4" w:space="0" w:color="auto"/>
            </w:tcBorders>
            <w:shd w:val="clear" w:color="auto" w:fill="FFFFFF"/>
          </w:tcPr>
          <w:p w14:paraId="40B94BC0" w14:textId="77777777" w:rsidR="00230946" w:rsidRDefault="00000000">
            <w:pPr>
              <w:spacing w:line="240" w:lineRule="exact"/>
              <w:ind w:leftChars="200" w:left="420"/>
              <w:jc w:val="left"/>
              <w:rPr>
                <w:rFonts w:ascii="Arial" w:hAnsi="Arial" w:cs="Arial"/>
                <w:color w:val="000000"/>
                <w:sz w:val="16"/>
                <w:szCs w:val="16"/>
              </w:rPr>
            </w:pPr>
            <w:r>
              <w:rPr>
                <w:rFonts w:ascii="Arial" w:hAnsi="Arial" w:cs="Arial"/>
                <w:color w:val="000000"/>
                <w:sz w:val="16"/>
                <w:szCs w:val="16"/>
              </w:rPr>
              <w:t>Reliability refers to the description of errors and the measures taken for privacy protection within the healthcare system.</w:t>
            </w:r>
          </w:p>
        </w:tc>
        <w:tc>
          <w:tcPr>
            <w:tcW w:w="4671" w:type="dxa"/>
            <w:tcBorders>
              <w:top w:val="dotted" w:sz="4" w:space="0" w:color="auto"/>
              <w:bottom w:val="dotted" w:sz="4" w:space="0" w:color="auto"/>
            </w:tcBorders>
            <w:shd w:val="clear" w:color="auto" w:fill="FFFFFF"/>
            <w:vAlign w:val="center"/>
          </w:tcPr>
          <w:p w14:paraId="1F9BE6C2"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Medical Accuracy and Diagnosis</w:t>
            </w:r>
          </w:p>
          <w:p w14:paraId="3AF06A6E"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Treatment and Medication</w:t>
            </w:r>
          </w:p>
          <w:p w14:paraId="342FE284"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Financial and Insurance Issues</w:t>
            </w:r>
          </w:p>
          <w:p w14:paraId="2C11B2A7"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Administrative Processes</w:t>
            </w:r>
          </w:p>
          <w:p w14:paraId="3DFF7C32"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Patient Privacy and Confidentiality</w:t>
            </w:r>
          </w:p>
        </w:tc>
      </w:tr>
      <w:tr w:rsidR="00230946" w14:paraId="5DF2A3C1" w14:textId="77777777">
        <w:tc>
          <w:tcPr>
            <w:tcW w:w="1603" w:type="dxa"/>
            <w:tcBorders>
              <w:top w:val="dotted" w:sz="4" w:space="0" w:color="auto"/>
              <w:bottom w:val="single" w:sz="4" w:space="0" w:color="auto"/>
            </w:tcBorders>
            <w:shd w:val="clear" w:color="auto" w:fill="FFFFFF"/>
          </w:tcPr>
          <w:p w14:paraId="472F45D4" w14:textId="77777777" w:rsidR="00230946" w:rsidRDefault="00000000">
            <w:pPr>
              <w:spacing w:line="240" w:lineRule="exact"/>
              <w:ind w:leftChars="100" w:left="210"/>
              <w:jc w:val="left"/>
              <w:rPr>
                <w:rFonts w:ascii="Arial" w:hAnsi="Arial" w:cs="Arial"/>
                <w:color w:val="000000"/>
                <w:sz w:val="16"/>
                <w:szCs w:val="16"/>
              </w:rPr>
            </w:pPr>
            <w:r>
              <w:rPr>
                <w:rFonts w:ascii="Arial" w:hAnsi="Arial" w:cs="Arial" w:hint="eastAsia"/>
                <w:color w:val="000000"/>
                <w:sz w:val="16"/>
                <w:szCs w:val="16"/>
              </w:rPr>
              <w:t>No Specific Needs</w:t>
            </w:r>
          </w:p>
        </w:tc>
        <w:tc>
          <w:tcPr>
            <w:tcW w:w="7900" w:type="dxa"/>
            <w:tcBorders>
              <w:top w:val="dotted" w:sz="4" w:space="0" w:color="auto"/>
              <w:bottom w:val="single" w:sz="4" w:space="0" w:color="auto"/>
            </w:tcBorders>
            <w:shd w:val="clear" w:color="auto" w:fill="FFFFFF"/>
          </w:tcPr>
          <w:p w14:paraId="7B96A968" w14:textId="77777777" w:rsidR="00230946" w:rsidRDefault="00000000">
            <w:pPr>
              <w:spacing w:line="240" w:lineRule="exact"/>
              <w:jc w:val="left"/>
              <w:rPr>
                <w:rFonts w:ascii="Arial" w:hAnsi="Arial" w:cs="Arial"/>
                <w:color w:val="000000"/>
                <w:sz w:val="16"/>
                <w:szCs w:val="16"/>
              </w:rPr>
            </w:pPr>
            <w:r>
              <w:rPr>
                <w:rFonts w:ascii="Arial" w:hAnsi="Arial" w:cs="Arial"/>
                <w:color w:val="000000"/>
                <w:sz w:val="16"/>
                <w:szCs w:val="16"/>
              </w:rPr>
              <w:t xml:space="preserve">No specific needs refer to comments that do not pertain to Core Needs or </w:t>
            </w:r>
            <w:r>
              <w:rPr>
                <w:rFonts w:ascii="Arial" w:hAnsi="Arial" w:cs="Arial" w:hint="eastAsia"/>
                <w:color w:val="000000"/>
                <w:sz w:val="16"/>
                <w:szCs w:val="16"/>
              </w:rPr>
              <w:t>Supplementary Needs</w:t>
            </w:r>
            <w:r>
              <w:rPr>
                <w:rFonts w:ascii="Arial" w:hAnsi="Arial" w:cs="Arial"/>
                <w:color w:val="000000"/>
                <w:sz w:val="16"/>
                <w:szCs w:val="16"/>
              </w:rPr>
              <w:t xml:space="preserve">, including personal experiences without clear needs, multiple </w:t>
            </w:r>
            <w:r>
              <w:rPr>
                <w:rFonts w:ascii="Arial" w:hAnsi="Arial" w:cs="Arial" w:hint="eastAsia"/>
                <w:color w:val="000000"/>
                <w:sz w:val="16"/>
                <w:szCs w:val="16"/>
              </w:rPr>
              <w:t>needs</w:t>
            </w:r>
            <w:r>
              <w:rPr>
                <w:rFonts w:ascii="Arial" w:hAnsi="Arial" w:cs="Arial"/>
                <w:color w:val="000000"/>
                <w:sz w:val="16"/>
                <w:szCs w:val="16"/>
              </w:rPr>
              <w:t xml:space="preserve"> without focus, or overly brief feedback.</w:t>
            </w:r>
          </w:p>
        </w:tc>
        <w:tc>
          <w:tcPr>
            <w:tcW w:w="4671" w:type="dxa"/>
            <w:tcBorders>
              <w:top w:val="dotted" w:sz="4" w:space="0" w:color="auto"/>
              <w:bottom w:val="single" w:sz="4" w:space="0" w:color="auto"/>
            </w:tcBorders>
            <w:shd w:val="clear" w:color="auto" w:fill="FFFFFF"/>
            <w:vAlign w:val="center"/>
          </w:tcPr>
          <w:p w14:paraId="5DEE015A"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Satisfaction and Appreciation</w:t>
            </w:r>
          </w:p>
          <w:p w14:paraId="0EB6BC3B"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Suggestions for Improvement</w:t>
            </w:r>
          </w:p>
          <w:p w14:paraId="135FD171" w14:textId="77777777" w:rsidR="00230946" w:rsidRDefault="00000000">
            <w:pPr>
              <w:numPr>
                <w:ilvl w:val="0"/>
                <w:numId w:val="3"/>
              </w:numPr>
              <w:spacing w:line="240" w:lineRule="exact"/>
              <w:jc w:val="left"/>
              <w:rPr>
                <w:rFonts w:ascii="Arial" w:hAnsi="Arial" w:cs="Arial"/>
                <w:color w:val="000000"/>
                <w:sz w:val="16"/>
                <w:szCs w:val="16"/>
              </w:rPr>
            </w:pPr>
            <w:r>
              <w:rPr>
                <w:rFonts w:ascii="Arial" w:hAnsi="Arial" w:cs="Arial"/>
                <w:color w:val="000000"/>
                <w:sz w:val="16"/>
                <w:szCs w:val="16"/>
              </w:rPr>
              <w:t>Future Focus</w:t>
            </w:r>
          </w:p>
        </w:tc>
      </w:tr>
      <w:tr w:rsidR="00230946" w14:paraId="46CD17FC" w14:textId="77777777">
        <w:tc>
          <w:tcPr>
            <w:tcW w:w="1603" w:type="dxa"/>
            <w:tcBorders>
              <w:top w:val="single" w:sz="4" w:space="0" w:color="auto"/>
              <w:bottom w:val="dotted" w:sz="4" w:space="0" w:color="auto"/>
            </w:tcBorders>
            <w:shd w:val="clear" w:color="auto" w:fill="FFFFFF"/>
          </w:tcPr>
          <w:p w14:paraId="40811CCC" w14:textId="77777777" w:rsidR="00230946" w:rsidRDefault="00000000">
            <w:pPr>
              <w:spacing w:line="240" w:lineRule="exact"/>
              <w:jc w:val="left"/>
              <w:rPr>
                <w:rFonts w:ascii="Arial" w:hAnsi="Arial" w:cs="Arial"/>
                <w:color w:val="000000"/>
                <w:sz w:val="16"/>
                <w:szCs w:val="16"/>
              </w:rPr>
            </w:pPr>
            <w:r>
              <w:rPr>
                <w:rFonts w:ascii="Arial" w:hAnsi="Arial" w:cs="Arial" w:hint="eastAsia"/>
                <w:color w:val="000000"/>
                <w:sz w:val="16"/>
                <w:szCs w:val="16"/>
              </w:rPr>
              <w:t>Needs Level</w:t>
            </w:r>
          </w:p>
        </w:tc>
        <w:tc>
          <w:tcPr>
            <w:tcW w:w="12571" w:type="dxa"/>
            <w:gridSpan w:val="2"/>
            <w:tcBorders>
              <w:top w:val="single" w:sz="4" w:space="0" w:color="auto"/>
              <w:bottom w:val="dotted" w:sz="4" w:space="0" w:color="auto"/>
            </w:tcBorders>
            <w:shd w:val="clear" w:color="auto" w:fill="FFFFFF"/>
          </w:tcPr>
          <w:p w14:paraId="343A975A" w14:textId="77777777" w:rsidR="00230946" w:rsidRDefault="00000000">
            <w:pPr>
              <w:spacing w:line="240" w:lineRule="exact"/>
              <w:jc w:val="left"/>
              <w:rPr>
                <w:rFonts w:ascii="Arial" w:hAnsi="Arial" w:cs="Arial"/>
                <w:color w:val="000000"/>
                <w:sz w:val="16"/>
                <w:szCs w:val="16"/>
              </w:rPr>
            </w:pPr>
            <w:r>
              <w:rPr>
                <w:rFonts w:ascii="Arial" w:hAnsi="Arial" w:cs="Arial"/>
                <w:color w:val="000000"/>
                <w:sz w:val="16"/>
                <w:szCs w:val="16"/>
              </w:rPr>
              <w:t>Needs Level</w:t>
            </w:r>
            <w:r>
              <w:rPr>
                <w:rFonts w:ascii="Arial" w:hAnsi="Arial" w:cs="Arial" w:hint="eastAsia"/>
                <w:color w:val="000000"/>
                <w:sz w:val="16"/>
                <w:szCs w:val="16"/>
              </w:rPr>
              <w:t xml:space="preserve"> is</w:t>
            </w:r>
            <w:r>
              <w:rPr>
                <w:rFonts w:ascii="Arial" w:hAnsi="Arial" w:cs="Arial"/>
                <w:color w:val="000000"/>
                <w:sz w:val="16"/>
                <w:szCs w:val="16"/>
              </w:rPr>
              <w:t xml:space="preserve"> a classification system used to assess and measure the importance and urgency of patient needs.</w:t>
            </w:r>
          </w:p>
        </w:tc>
      </w:tr>
      <w:tr w:rsidR="00230946" w14:paraId="62266621" w14:textId="77777777">
        <w:tc>
          <w:tcPr>
            <w:tcW w:w="1603" w:type="dxa"/>
            <w:tcBorders>
              <w:top w:val="dotted" w:sz="4" w:space="0" w:color="auto"/>
              <w:bottom w:val="dotted" w:sz="4" w:space="0" w:color="auto"/>
            </w:tcBorders>
            <w:shd w:val="clear" w:color="auto" w:fill="FFFFFF"/>
          </w:tcPr>
          <w:p w14:paraId="451DF28B" w14:textId="77777777" w:rsidR="00230946" w:rsidRDefault="00000000">
            <w:pPr>
              <w:spacing w:line="240" w:lineRule="exact"/>
              <w:ind w:leftChars="100" w:left="210"/>
              <w:jc w:val="left"/>
              <w:rPr>
                <w:rFonts w:ascii="Arial" w:hAnsi="Arial" w:cs="Arial"/>
                <w:color w:val="000000"/>
                <w:sz w:val="16"/>
                <w:szCs w:val="16"/>
              </w:rPr>
            </w:pPr>
            <w:r>
              <w:rPr>
                <w:rFonts w:ascii="Arial" w:hAnsi="Arial" w:cs="Arial" w:hint="eastAsia"/>
                <w:color w:val="000000"/>
                <w:sz w:val="16"/>
                <w:szCs w:val="16"/>
              </w:rPr>
              <w:t>Low = 1</w:t>
            </w:r>
          </w:p>
        </w:tc>
        <w:tc>
          <w:tcPr>
            <w:tcW w:w="12571" w:type="dxa"/>
            <w:gridSpan w:val="2"/>
            <w:tcBorders>
              <w:top w:val="dotted" w:sz="4" w:space="0" w:color="auto"/>
              <w:bottom w:val="dotted" w:sz="4" w:space="0" w:color="auto"/>
            </w:tcBorders>
            <w:shd w:val="clear" w:color="auto" w:fill="FFFFFF"/>
          </w:tcPr>
          <w:p w14:paraId="28EE89BA" w14:textId="77777777" w:rsidR="00230946" w:rsidRDefault="00000000">
            <w:pPr>
              <w:spacing w:line="240" w:lineRule="exact"/>
              <w:ind w:leftChars="100" w:left="210"/>
              <w:jc w:val="left"/>
              <w:rPr>
                <w:rFonts w:ascii="Arial" w:hAnsi="Arial" w:cs="Arial"/>
                <w:color w:val="000000"/>
                <w:sz w:val="16"/>
                <w:szCs w:val="16"/>
              </w:rPr>
            </w:pPr>
            <w:r>
              <w:rPr>
                <w:rFonts w:ascii="Arial" w:hAnsi="Arial" w:cs="Arial" w:hint="eastAsia"/>
                <w:color w:val="000000"/>
                <w:sz w:val="16"/>
                <w:szCs w:val="16"/>
              </w:rPr>
              <w:t xml:space="preserve">Low Needs Level </w:t>
            </w:r>
            <w:r>
              <w:rPr>
                <w:rFonts w:ascii="Arial" w:hAnsi="Arial" w:cs="Arial"/>
                <w:color w:val="000000"/>
                <w:sz w:val="16"/>
                <w:szCs w:val="16"/>
              </w:rPr>
              <w:t>refers to patient needs that are relatively low in importance and urgency. These needs may not be a primary focus for the patient or may already be met without further requests.</w:t>
            </w:r>
          </w:p>
        </w:tc>
      </w:tr>
      <w:tr w:rsidR="00230946" w14:paraId="43A53A08" w14:textId="77777777">
        <w:tc>
          <w:tcPr>
            <w:tcW w:w="1603" w:type="dxa"/>
            <w:tcBorders>
              <w:top w:val="dotted" w:sz="4" w:space="0" w:color="auto"/>
              <w:bottom w:val="dotted" w:sz="4" w:space="0" w:color="auto"/>
            </w:tcBorders>
            <w:shd w:val="clear" w:color="auto" w:fill="FFFFFF"/>
          </w:tcPr>
          <w:p w14:paraId="7628FDB7" w14:textId="77777777" w:rsidR="00230946" w:rsidRDefault="00000000">
            <w:pPr>
              <w:spacing w:line="240" w:lineRule="exact"/>
              <w:ind w:leftChars="100" w:left="210"/>
              <w:jc w:val="left"/>
              <w:rPr>
                <w:rFonts w:ascii="Arial" w:hAnsi="Arial" w:cs="Arial"/>
                <w:color w:val="000000"/>
                <w:sz w:val="16"/>
                <w:szCs w:val="16"/>
              </w:rPr>
            </w:pPr>
            <w:r>
              <w:rPr>
                <w:rFonts w:ascii="Arial" w:hAnsi="Arial" w:cs="Arial" w:hint="eastAsia"/>
                <w:color w:val="000000"/>
                <w:sz w:val="16"/>
                <w:szCs w:val="16"/>
              </w:rPr>
              <w:t>Medium = 2</w:t>
            </w:r>
          </w:p>
        </w:tc>
        <w:tc>
          <w:tcPr>
            <w:tcW w:w="12571" w:type="dxa"/>
            <w:gridSpan w:val="2"/>
            <w:tcBorders>
              <w:top w:val="dotted" w:sz="4" w:space="0" w:color="auto"/>
              <w:bottom w:val="dotted" w:sz="4" w:space="0" w:color="auto"/>
            </w:tcBorders>
            <w:shd w:val="clear" w:color="auto" w:fill="FFFFFF"/>
          </w:tcPr>
          <w:p w14:paraId="1D9A4DBE" w14:textId="77777777" w:rsidR="00230946" w:rsidRDefault="00000000">
            <w:pPr>
              <w:spacing w:line="240" w:lineRule="exact"/>
              <w:ind w:leftChars="100" w:left="210"/>
              <w:jc w:val="left"/>
              <w:rPr>
                <w:rFonts w:ascii="Arial" w:hAnsi="Arial" w:cs="Arial"/>
                <w:color w:val="000000"/>
                <w:sz w:val="16"/>
                <w:szCs w:val="16"/>
              </w:rPr>
            </w:pPr>
            <w:r>
              <w:rPr>
                <w:rFonts w:ascii="Arial" w:hAnsi="Arial" w:cs="Arial" w:hint="eastAsia"/>
                <w:color w:val="000000"/>
                <w:sz w:val="16"/>
                <w:szCs w:val="16"/>
              </w:rPr>
              <w:t xml:space="preserve">Medium Needs Level </w:t>
            </w:r>
            <w:r>
              <w:rPr>
                <w:rFonts w:ascii="Arial" w:hAnsi="Arial" w:cs="Arial"/>
                <w:color w:val="000000"/>
                <w:sz w:val="16"/>
                <w:szCs w:val="16"/>
              </w:rPr>
              <w:t>refer to situations where patients view a particular need as "nice to have", or where fulfilling the need significantly improves their overall experience.</w:t>
            </w:r>
          </w:p>
        </w:tc>
      </w:tr>
      <w:tr w:rsidR="00230946" w14:paraId="1DE0CEA9" w14:textId="77777777">
        <w:tc>
          <w:tcPr>
            <w:tcW w:w="1603" w:type="dxa"/>
            <w:tcBorders>
              <w:top w:val="dotted" w:sz="4" w:space="0" w:color="auto"/>
              <w:bottom w:val="single" w:sz="4" w:space="0" w:color="auto"/>
            </w:tcBorders>
            <w:shd w:val="clear" w:color="auto" w:fill="FFFFFF"/>
          </w:tcPr>
          <w:p w14:paraId="34B00DBD" w14:textId="77777777" w:rsidR="00230946" w:rsidRDefault="00000000">
            <w:pPr>
              <w:spacing w:line="240" w:lineRule="exact"/>
              <w:ind w:leftChars="100" w:left="210"/>
              <w:jc w:val="left"/>
              <w:rPr>
                <w:rFonts w:ascii="Arial" w:hAnsi="Arial" w:cs="Arial"/>
                <w:color w:val="000000"/>
                <w:sz w:val="16"/>
                <w:szCs w:val="16"/>
              </w:rPr>
            </w:pPr>
            <w:r>
              <w:rPr>
                <w:rFonts w:ascii="Arial" w:hAnsi="Arial" w:cs="Arial" w:hint="eastAsia"/>
                <w:color w:val="000000"/>
                <w:sz w:val="16"/>
                <w:szCs w:val="16"/>
              </w:rPr>
              <w:t>High = 3</w:t>
            </w:r>
          </w:p>
        </w:tc>
        <w:tc>
          <w:tcPr>
            <w:tcW w:w="12571" w:type="dxa"/>
            <w:gridSpan w:val="2"/>
            <w:tcBorders>
              <w:top w:val="dotted" w:sz="4" w:space="0" w:color="auto"/>
              <w:bottom w:val="single" w:sz="4" w:space="0" w:color="auto"/>
            </w:tcBorders>
            <w:shd w:val="clear" w:color="auto" w:fill="FFFFFF"/>
          </w:tcPr>
          <w:p w14:paraId="610BD46A" w14:textId="77777777" w:rsidR="00230946" w:rsidRDefault="00000000">
            <w:pPr>
              <w:spacing w:line="240" w:lineRule="exact"/>
              <w:ind w:leftChars="100" w:left="210"/>
              <w:jc w:val="left"/>
              <w:rPr>
                <w:rFonts w:ascii="Arial" w:hAnsi="Arial" w:cs="Arial"/>
                <w:color w:val="000000"/>
                <w:sz w:val="16"/>
                <w:szCs w:val="16"/>
              </w:rPr>
            </w:pPr>
            <w:r>
              <w:rPr>
                <w:rFonts w:ascii="Arial" w:hAnsi="Arial" w:cs="Arial"/>
                <w:color w:val="000000"/>
                <w:sz w:val="16"/>
                <w:szCs w:val="16"/>
              </w:rPr>
              <w:t xml:space="preserve">High </w:t>
            </w:r>
            <w:r>
              <w:rPr>
                <w:rFonts w:ascii="Arial" w:hAnsi="Arial" w:cs="Arial" w:hint="eastAsia"/>
                <w:color w:val="000000"/>
                <w:sz w:val="16"/>
                <w:szCs w:val="16"/>
              </w:rPr>
              <w:t>Needs Level</w:t>
            </w:r>
            <w:r>
              <w:rPr>
                <w:rFonts w:ascii="Arial" w:hAnsi="Arial" w:cs="Arial"/>
                <w:color w:val="000000"/>
                <w:sz w:val="16"/>
                <w:szCs w:val="16"/>
              </w:rPr>
              <w:t xml:space="preserve"> refer to comments in which patients clearly and explicitly express a strong and urgent need for a specific person, item, or service. These comments directly identify what is required and indicate a high level of importance and immediacy for the patient.</w:t>
            </w:r>
          </w:p>
        </w:tc>
      </w:tr>
      <w:tr w:rsidR="00230946" w14:paraId="2D215C11" w14:textId="77777777">
        <w:tc>
          <w:tcPr>
            <w:tcW w:w="1603" w:type="dxa"/>
            <w:tcBorders>
              <w:top w:val="single" w:sz="4" w:space="0" w:color="auto"/>
              <w:bottom w:val="dotted" w:sz="4" w:space="0" w:color="auto"/>
            </w:tcBorders>
            <w:shd w:val="clear" w:color="auto" w:fill="FFFFFF"/>
          </w:tcPr>
          <w:p w14:paraId="5464EF4D" w14:textId="77777777" w:rsidR="00230946" w:rsidRDefault="00000000">
            <w:pPr>
              <w:spacing w:line="240" w:lineRule="exact"/>
              <w:jc w:val="left"/>
              <w:rPr>
                <w:rFonts w:ascii="Arial" w:hAnsi="Arial" w:cs="Arial"/>
                <w:color w:val="000000"/>
                <w:sz w:val="16"/>
                <w:szCs w:val="16"/>
              </w:rPr>
            </w:pPr>
            <w:r>
              <w:rPr>
                <w:rFonts w:ascii="Arial" w:hAnsi="Arial" w:cs="Arial" w:hint="eastAsia"/>
                <w:color w:val="000000"/>
                <w:sz w:val="16"/>
                <w:szCs w:val="16"/>
              </w:rPr>
              <w:t>Emotion Level</w:t>
            </w:r>
          </w:p>
        </w:tc>
        <w:tc>
          <w:tcPr>
            <w:tcW w:w="12571" w:type="dxa"/>
            <w:gridSpan w:val="2"/>
            <w:tcBorders>
              <w:top w:val="single" w:sz="4" w:space="0" w:color="auto"/>
              <w:bottom w:val="dotted" w:sz="4" w:space="0" w:color="auto"/>
            </w:tcBorders>
            <w:shd w:val="clear" w:color="auto" w:fill="FFFFFF"/>
          </w:tcPr>
          <w:p w14:paraId="3F3D48DF" w14:textId="77777777" w:rsidR="00230946" w:rsidRDefault="00000000">
            <w:pPr>
              <w:spacing w:line="240" w:lineRule="exact"/>
              <w:jc w:val="left"/>
              <w:rPr>
                <w:rFonts w:ascii="Arial" w:hAnsi="Arial" w:cs="Arial"/>
                <w:color w:val="000000"/>
                <w:sz w:val="16"/>
                <w:szCs w:val="16"/>
              </w:rPr>
            </w:pPr>
            <w:r>
              <w:rPr>
                <w:rFonts w:ascii="Arial" w:hAnsi="Arial" w:cs="Arial"/>
                <w:color w:val="000000"/>
                <w:sz w:val="16"/>
                <w:szCs w:val="16"/>
              </w:rPr>
              <w:t>Emotional Level refer</w:t>
            </w:r>
            <w:r>
              <w:rPr>
                <w:rFonts w:ascii="Arial" w:hAnsi="Arial" w:cs="Arial" w:hint="eastAsia"/>
                <w:color w:val="000000"/>
                <w:sz w:val="16"/>
                <w:szCs w:val="16"/>
              </w:rPr>
              <w:t>s</w:t>
            </w:r>
            <w:r>
              <w:rPr>
                <w:rFonts w:ascii="Arial" w:hAnsi="Arial" w:cs="Arial"/>
                <w:color w:val="000000"/>
                <w:sz w:val="16"/>
                <w:szCs w:val="16"/>
              </w:rPr>
              <w:t xml:space="preserve"> to categorizing a patient's emotional response to medical services or experiences</w:t>
            </w:r>
            <w:r>
              <w:rPr>
                <w:rFonts w:ascii="Arial" w:hAnsi="Arial" w:cs="Arial" w:hint="eastAsia"/>
                <w:color w:val="000000"/>
                <w:sz w:val="16"/>
                <w:szCs w:val="16"/>
              </w:rPr>
              <w:t>.</w:t>
            </w:r>
            <w:r>
              <w:rPr>
                <w:rFonts w:ascii="Arial" w:hAnsi="Arial" w:cs="Arial"/>
                <w:color w:val="000000"/>
                <w:sz w:val="16"/>
                <w:szCs w:val="16"/>
              </w:rPr>
              <w:t xml:space="preserve">Based on Robert Plutchik's Emotion Wheel Theory, comments containing basic emotions are classified into </w:t>
            </w:r>
            <w:r>
              <w:rPr>
                <w:rFonts w:ascii="Arial" w:hAnsi="Arial" w:cs="Arial" w:hint="eastAsia"/>
                <w:color w:val="000000"/>
                <w:sz w:val="16"/>
                <w:szCs w:val="16"/>
              </w:rPr>
              <w:t>three</w:t>
            </w:r>
            <w:r>
              <w:rPr>
                <w:rFonts w:ascii="Arial" w:hAnsi="Arial" w:cs="Arial"/>
                <w:color w:val="000000"/>
                <w:sz w:val="16"/>
                <w:szCs w:val="16"/>
              </w:rPr>
              <w:t xml:space="preserve"> categories</w:t>
            </w:r>
            <w:r>
              <w:rPr>
                <w:rFonts w:ascii="Arial" w:hAnsi="Arial" w:cs="Arial" w:hint="eastAsia"/>
                <w:color w:val="000000"/>
                <w:sz w:val="16"/>
                <w:szCs w:val="16"/>
              </w:rPr>
              <w:t xml:space="preserve">: </w:t>
            </w:r>
            <w:r>
              <w:rPr>
                <w:rFonts w:ascii="Arial" w:hAnsi="Arial" w:cs="Arial"/>
                <w:color w:val="000000"/>
                <w:sz w:val="16"/>
                <w:szCs w:val="16"/>
              </w:rPr>
              <w:t>positive, negative, and neutral.</w:t>
            </w:r>
          </w:p>
        </w:tc>
      </w:tr>
      <w:tr w:rsidR="00230946" w14:paraId="61C67E83" w14:textId="77777777">
        <w:tc>
          <w:tcPr>
            <w:tcW w:w="1603" w:type="dxa"/>
            <w:tcBorders>
              <w:top w:val="dotted" w:sz="4" w:space="0" w:color="auto"/>
              <w:bottom w:val="dotted" w:sz="4" w:space="0" w:color="auto"/>
            </w:tcBorders>
            <w:shd w:val="clear" w:color="auto" w:fill="FFFFFF"/>
          </w:tcPr>
          <w:p w14:paraId="73D5D5D5" w14:textId="77777777" w:rsidR="00230946" w:rsidRDefault="00000000">
            <w:pPr>
              <w:spacing w:line="240" w:lineRule="exact"/>
              <w:ind w:leftChars="100" w:left="210"/>
              <w:jc w:val="left"/>
              <w:rPr>
                <w:rFonts w:ascii="Arial" w:hAnsi="Arial" w:cs="Arial"/>
                <w:color w:val="000000"/>
                <w:sz w:val="16"/>
                <w:szCs w:val="16"/>
              </w:rPr>
            </w:pPr>
            <w:r>
              <w:rPr>
                <w:rFonts w:ascii="Arial" w:hAnsi="Arial" w:cs="Arial" w:hint="eastAsia"/>
                <w:color w:val="000000"/>
                <w:sz w:val="16"/>
                <w:szCs w:val="16"/>
              </w:rPr>
              <w:t>Negative = 1</w:t>
            </w:r>
          </w:p>
        </w:tc>
        <w:tc>
          <w:tcPr>
            <w:tcW w:w="12571" w:type="dxa"/>
            <w:gridSpan w:val="2"/>
            <w:tcBorders>
              <w:top w:val="dotted" w:sz="4" w:space="0" w:color="auto"/>
              <w:bottom w:val="dotted" w:sz="4" w:space="0" w:color="auto"/>
            </w:tcBorders>
            <w:shd w:val="clear" w:color="auto" w:fill="FFFFFF"/>
          </w:tcPr>
          <w:p w14:paraId="6D794E87" w14:textId="77777777" w:rsidR="00230946" w:rsidRDefault="00000000">
            <w:pPr>
              <w:spacing w:line="240" w:lineRule="exact"/>
              <w:ind w:leftChars="100" w:left="210"/>
              <w:jc w:val="left"/>
              <w:rPr>
                <w:rFonts w:ascii="Arial" w:hAnsi="Arial" w:cs="Arial"/>
                <w:color w:val="000000"/>
                <w:sz w:val="16"/>
                <w:szCs w:val="16"/>
              </w:rPr>
            </w:pPr>
            <w:r>
              <w:rPr>
                <w:rFonts w:ascii="Arial" w:hAnsi="Arial" w:cs="Arial" w:hint="eastAsia"/>
                <w:color w:val="000000"/>
                <w:sz w:val="16"/>
                <w:szCs w:val="16"/>
              </w:rPr>
              <w:t xml:space="preserve">Negative </w:t>
            </w:r>
            <w:r>
              <w:rPr>
                <w:rFonts w:ascii="Arial" w:hAnsi="Arial" w:cs="Arial"/>
                <w:color w:val="000000"/>
                <w:sz w:val="16"/>
                <w:szCs w:val="16"/>
              </w:rPr>
              <w:t xml:space="preserve">Comments reflecting anger, fear, sadness, disgust, contempt, and confusion (negative surprise). </w:t>
            </w:r>
          </w:p>
        </w:tc>
      </w:tr>
      <w:tr w:rsidR="00230946" w14:paraId="41346108" w14:textId="77777777">
        <w:tc>
          <w:tcPr>
            <w:tcW w:w="1603" w:type="dxa"/>
            <w:tcBorders>
              <w:top w:val="dotted" w:sz="4" w:space="0" w:color="auto"/>
              <w:bottom w:val="dotted" w:sz="4" w:space="0" w:color="auto"/>
            </w:tcBorders>
            <w:shd w:val="clear" w:color="auto" w:fill="FFFFFF"/>
          </w:tcPr>
          <w:p w14:paraId="16F04FF8" w14:textId="77777777" w:rsidR="00230946" w:rsidRDefault="00000000">
            <w:pPr>
              <w:spacing w:line="240" w:lineRule="exact"/>
              <w:ind w:leftChars="100" w:left="210"/>
              <w:jc w:val="left"/>
              <w:rPr>
                <w:rFonts w:ascii="Arial" w:hAnsi="Arial" w:cs="Arial"/>
                <w:color w:val="000000"/>
                <w:sz w:val="16"/>
                <w:szCs w:val="16"/>
              </w:rPr>
            </w:pPr>
            <w:r>
              <w:rPr>
                <w:rFonts w:ascii="Arial" w:hAnsi="Arial" w:cs="Arial" w:hint="eastAsia"/>
                <w:color w:val="000000"/>
                <w:sz w:val="16"/>
                <w:szCs w:val="16"/>
              </w:rPr>
              <w:lastRenderedPageBreak/>
              <w:t>Neutral = 2</w:t>
            </w:r>
          </w:p>
        </w:tc>
        <w:tc>
          <w:tcPr>
            <w:tcW w:w="12571" w:type="dxa"/>
            <w:gridSpan w:val="2"/>
            <w:tcBorders>
              <w:top w:val="dotted" w:sz="4" w:space="0" w:color="auto"/>
              <w:bottom w:val="dotted" w:sz="4" w:space="0" w:color="auto"/>
            </w:tcBorders>
            <w:shd w:val="clear" w:color="auto" w:fill="FFFFFF"/>
          </w:tcPr>
          <w:p w14:paraId="1C38918C" w14:textId="77777777" w:rsidR="00230946" w:rsidRDefault="00000000">
            <w:pPr>
              <w:spacing w:line="240" w:lineRule="exact"/>
              <w:ind w:leftChars="100" w:left="210"/>
              <w:jc w:val="left"/>
              <w:rPr>
                <w:rFonts w:ascii="Arial" w:hAnsi="Arial" w:cs="Arial"/>
                <w:color w:val="000000"/>
                <w:sz w:val="16"/>
                <w:szCs w:val="16"/>
              </w:rPr>
            </w:pPr>
            <w:r>
              <w:rPr>
                <w:rFonts w:ascii="Arial" w:hAnsi="Arial" w:cs="Arial" w:hint="eastAsia"/>
                <w:color w:val="000000"/>
                <w:sz w:val="16"/>
                <w:szCs w:val="16"/>
              </w:rPr>
              <w:t xml:space="preserve">Neutral </w:t>
            </w:r>
            <w:r>
              <w:rPr>
                <w:rFonts w:ascii="Arial" w:hAnsi="Arial" w:cs="Arial"/>
                <w:color w:val="000000"/>
                <w:sz w:val="16"/>
                <w:szCs w:val="16"/>
              </w:rPr>
              <w:t xml:space="preserve">Comments that are objective narratives with no clear emotional expression. </w:t>
            </w:r>
          </w:p>
        </w:tc>
      </w:tr>
      <w:tr w:rsidR="00230946" w14:paraId="4E1803B1" w14:textId="77777777">
        <w:tc>
          <w:tcPr>
            <w:tcW w:w="1603" w:type="dxa"/>
            <w:tcBorders>
              <w:top w:val="dotted" w:sz="4" w:space="0" w:color="auto"/>
              <w:bottom w:val="single" w:sz="4" w:space="0" w:color="auto"/>
            </w:tcBorders>
            <w:shd w:val="clear" w:color="auto" w:fill="FFFFFF"/>
          </w:tcPr>
          <w:p w14:paraId="117B3A17" w14:textId="77777777" w:rsidR="00230946" w:rsidRDefault="00000000">
            <w:pPr>
              <w:spacing w:line="240" w:lineRule="exact"/>
              <w:ind w:leftChars="100" w:left="210"/>
              <w:jc w:val="left"/>
              <w:rPr>
                <w:rFonts w:ascii="Arial" w:hAnsi="Arial" w:cs="Arial"/>
                <w:color w:val="000000"/>
                <w:sz w:val="16"/>
                <w:szCs w:val="16"/>
              </w:rPr>
            </w:pPr>
            <w:r>
              <w:rPr>
                <w:rFonts w:ascii="Arial" w:hAnsi="Arial" w:cs="Arial" w:hint="eastAsia"/>
                <w:color w:val="000000"/>
                <w:sz w:val="16"/>
                <w:szCs w:val="16"/>
              </w:rPr>
              <w:t>Positive = 3</w:t>
            </w:r>
          </w:p>
        </w:tc>
        <w:tc>
          <w:tcPr>
            <w:tcW w:w="12571" w:type="dxa"/>
            <w:gridSpan w:val="2"/>
            <w:tcBorders>
              <w:top w:val="dotted" w:sz="4" w:space="0" w:color="auto"/>
              <w:bottom w:val="single" w:sz="4" w:space="0" w:color="auto"/>
            </w:tcBorders>
            <w:shd w:val="clear" w:color="auto" w:fill="FFFFFF"/>
          </w:tcPr>
          <w:p w14:paraId="3F703117" w14:textId="77777777" w:rsidR="00230946" w:rsidRDefault="00000000">
            <w:pPr>
              <w:spacing w:line="240" w:lineRule="exact"/>
              <w:ind w:leftChars="100" w:left="210"/>
              <w:jc w:val="left"/>
              <w:rPr>
                <w:rFonts w:ascii="Arial" w:hAnsi="Arial" w:cs="Arial"/>
                <w:color w:val="000000"/>
                <w:sz w:val="16"/>
                <w:szCs w:val="16"/>
              </w:rPr>
            </w:pPr>
            <w:r>
              <w:rPr>
                <w:rFonts w:ascii="Arial" w:hAnsi="Arial" w:cs="Arial" w:hint="eastAsia"/>
                <w:color w:val="000000"/>
                <w:sz w:val="16"/>
                <w:szCs w:val="16"/>
              </w:rPr>
              <w:t xml:space="preserve">Positive </w:t>
            </w:r>
            <w:r>
              <w:rPr>
                <w:rFonts w:ascii="Arial" w:hAnsi="Arial" w:cs="Arial"/>
                <w:color w:val="000000"/>
                <w:sz w:val="16"/>
                <w:szCs w:val="16"/>
              </w:rPr>
              <w:t xml:space="preserve">Comments reflecting joy, trust, anticipation, and appreciate (positive surprise). </w:t>
            </w:r>
          </w:p>
        </w:tc>
      </w:tr>
    </w:tbl>
    <w:p w14:paraId="0A5269F5" w14:textId="77777777" w:rsidR="00230946" w:rsidRDefault="00230946"/>
    <w:p w14:paraId="16B78884" w14:textId="77777777" w:rsidR="00230946" w:rsidRDefault="00230946"/>
    <w:p w14:paraId="19FCDF63" w14:textId="77777777" w:rsidR="00230946" w:rsidRDefault="00230946"/>
    <w:tbl>
      <w:tblPr>
        <w:tblW w:w="4996" w:type="pct"/>
        <w:tblLayout w:type="fixed"/>
        <w:tblLook w:val="04A0" w:firstRow="1" w:lastRow="0" w:firstColumn="1" w:lastColumn="0" w:noHBand="0" w:noVBand="1"/>
      </w:tblPr>
      <w:tblGrid>
        <w:gridCol w:w="1433"/>
        <w:gridCol w:w="11568"/>
        <w:gridCol w:w="946"/>
      </w:tblGrid>
      <w:tr w:rsidR="00230946" w14:paraId="535CB1CC" w14:textId="77777777">
        <w:trPr>
          <w:trHeight w:val="300"/>
        </w:trPr>
        <w:tc>
          <w:tcPr>
            <w:tcW w:w="4660" w:type="pct"/>
            <w:gridSpan w:val="2"/>
            <w:tcBorders>
              <w:top w:val="single" w:sz="12" w:space="0" w:color="000000"/>
              <w:left w:val="nil"/>
              <w:bottom w:val="single" w:sz="4" w:space="0" w:color="000000"/>
              <w:right w:val="nil"/>
              <w:tl2br w:val="nil"/>
            </w:tcBorders>
            <w:shd w:val="clear" w:color="auto" w:fill="FFFFFF"/>
            <w:noWrap/>
          </w:tcPr>
          <w:p w14:paraId="15128B9F" w14:textId="77777777" w:rsidR="00230946" w:rsidRDefault="00000000">
            <w:pPr>
              <w:spacing w:line="240" w:lineRule="exact"/>
              <w:rPr>
                <w:rFonts w:ascii="Arial" w:eastAsia="SimSun" w:hAnsi="Arial" w:cs="Arial"/>
                <w:color w:val="000000"/>
                <w:kern w:val="0"/>
                <w:sz w:val="18"/>
                <w:szCs w:val="18"/>
                <w:lang w:bidi="ar"/>
              </w:rPr>
            </w:pPr>
            <w:r>
              <w:rPr>
                <w:rFonts w:ascii="Arial" w:eastAsia="SimSun" w:hAnsi="Arial" w:cs="Arial" w:hint="eastAsia"/>
                <w:color w:val="000000"/>
                <w:kern w:val="0"/>
                <w:sz w:val="18"/>
                <w:szCs w:val="18"/>
                <w:lang w:bidi="ar"/>
              </w:rPr>
              <w:t>Appendix 2.Label Words Index of Core and Supplementary Needs Subcategories</w:t>
            </w:r>
          </w:p>
        </w:tc>
        <w:tc>
          <w:tcPr>
            <w:tcW w:w="339" w:type="pct"/>
            <w:tcBorders>
              <w:top w:val="single" w:sz="12" w:space="0" w:color="000000"/>
              <w:left w:val="nil"/>
              <w:bottom w:val="single" w:sz="4" w:space="0" w:color="000000"/>
              <w:right w:val="nil"/>
            </w:tcBorders>
            <w:shd w:val="clear" w:color="auto" w:fill="FFFFFF"/>
            <w:noWrap/>
            <w:vAlign w:val="center"/>
          </w:tcPr>
          <w:p w14:paraId="0382FE26" w14:textId="77777777" w:rsidR="00230946" w:rsidRDefault="00230946">
            <w:pPr>
              <w:spacing w:line="240" w:lineRule="exact"/>
              <w:rPr>
                <w:rFonts w:ascii="Arial" w:eastAsia="SimSun" w:hAnsi="Arial" w:cs="Arial"/>
                <w:color w:val="000000"/>
                <w:kern w:val="0"/>
                <w:sz w:val="18"/>
                <w:szCs w:val="18"/>
                <w:lang w:bidi="ar"/>
              </w:rPr>
            </w:pPr>
          </w:p>
        </w:tc>
      </w:tr>
      <w:tr w:rsidR="00230946" w14:paraId="65A02385" w14:textId="77777777">
        <w:trPr>
          <w:trHeight w:val="300"/>
        </w:trPr>
        <w:tc>
          <w:tcPr>
            <w:tcW w:w="514" w:type="pct"/>
            <w:tcBorders>
              <w:top w:val="single" w:sz="4" w:space="0" w:color="000000"/>
              <w:left w:val="nil"/>
              <w:bottom w:val="single" w:sz="4" w:space="0" w:color="auto"/>
              <w:right w:val="nil"/>
            </w:tcBorders>
            <w:shd w:val="clear" w:color="auto" w:fill="FFFFFF"/>
            <w:noWrap/>
            <w:vAlign w:val="center"/>
          </w:tcPr>
          <w:p w14:paraId="261DCF94" w14:textId="77777777" w:rsidR="00230946"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hint="eastAsia"/>
                <w:color w:val="000000"/>
                <w:sz w:val="16"/>
                <w:szCs w:val="16"/>
              </w:rPr>
              <w:t>Subcategories</w:t>
            </w:r>
          </w:p>
        </w:tc>
        <w:tc>
          <w:tcPr>
            <w:tcW w:w="4146" w:type="pct"/>
            <w:tcBorders>
              <w:top w:val="single" w:sz="4" w:space="0" w:color="000000"/>
              <w:left w:val="nil"/>
              <w:bottom w:val="single" w:sz="4" w:space="0" w:color="auto"/>
              <w:right w:val="nil"/>
            </w:tcBorders>
            <w:shd w:val="clear" w:color="auto" w:fill="FFFFFF"/>
            <w:vAlign w:val="center"/>
          </w:tcPr>
          <w:p w14:paraId="60B12CE4" w14:textId="77777777" w:rsidR="00230946"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hint="eastAsia"/>
                <w:color w:val="000000"/>
                <w:sz w:val="16"/>
                <w:szCs w:val="16"/>
              </w:rPr>
              <w:t>Label Words Index</w:t>
            </w:r>
          </w:p>
        </w:tc>
        <w:tc>
          <w:tcPr>
            <w:tcW w:w="339" w:type="pct"/>
            <w:tcBorders>
              <w:top w:val="single" w:sz="4" w:space="0" w:color="000000"/>
              <w:left w:val="nil"/>
              <w:bottom w:val="single" w:sz="4" w:space="0" w:color="auto"/>
              <w:right w:val="nil"/>
            </w:tcBorders>
            <w:shd w:val="clear" w:color="auto" w:fill="FFFFFF"/>
            <w:noWrap/>
            <w:vAlign w:val="center"/>
          </w:tcPr>
          <w:p w14:paraId="081415A7" w14:textId="77777777" w:rsidR="00230946"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hint="eastAsia"/>
                <w:color w:val="000000"/>
                <w:sz w:val="16"/>
                <w:szCs w:val="16"/>
              </w:rPr>
              <w:t xml:space="preserve">Number of </w:t>
            </w:r>
          </w:p>
          <w:p w14:paraId="058F4D96" w14:textId="77777777" w:rsidR="00230946"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hint="eastAsia"/>
                <w:color w:val="000000"/>
                <w:sz w:val="16"/>
                <w:szCs w:val="16"/>
              </w:rPr>
              <w:t>Phrases</w:t>
            </w:r>
          </w:p>
        </w:tc>
      </w:tr>
      <w:tr w:rsidR="00230946" w14:paraId="71DB3457" w14:textId="77777777">
        <w:trPr>
          <w:trHeight w:val="300"/>
        </w:trPr>
        <w:tc>
          <w:tcPr>
            <w:tcW w:w="514" w:type="pct"/>
            <w:tcBorders>
              <w:top w:val="single" w:sz="4" w:space="0" w:color="auto"/>
              <w:left w:val="nil"/>
              <w:bottom w:val="dotted" w:sz="4" w:space="0" w:color="auto"/>
              <w:right w:val="nil"/>
            </w:tcBorders>
            <w:shd w:val="clear" w:color="auto" w:fill="FFFFFF"/>
            <w:noWrap/>
          </w:tcPr>
          <w:p w14:paraId="4B7F8FB7" w14:textId="77777777" w:rsidR="00230946"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hint="eastAsia"/>
                <w:color w:val="000000"/>
                <w:sz w:val="16"/>
                <w:szCs w:val="16"/>
              </w:rPr>
              <w:t>Core Needs</w:t>
            </w:r>
          </w:p>
        </w:tc>
        <w:tc>
          <w:tcPr>
            <w:tcW w:w="4146" w:type="pct"/>
            <w:tcBorders>
              <w:top w:val="single" w:sz="4" w:space="0" w:color="auto"/>
              <w:left w:val="nil"/>
              <w:bottom w:val="dotted" w:sz="4" w:space="0" w:color="auto"/>
              <w:right w:val="nil"/>
            </w:tcBorders>
            <w:shd w:val="clear" w:color="auto" w:fill="FFFFFF"/>
            <w:vAlign w:val="center"/>
          </w:tcPr>
          <w:p w14:paraId="77B9369E" w14:textId="77777777" w:rsidR="00230946" w:rsidRDefault="00230946">
            <w:pPr>
              <w:widowControl/>
              <w:spacing w:line="240" w:lineRule="exact"/>
              <w:jc w:val="left"/>
              <w:textAlignment w:val="center"/>
              <w:rPr>
                <w:rFonts w:ascii="Arial" w:eastAsia="SimSun" w:hAnsi="Arial" w:cs="Arial"/>
                <w:color w:val="000000"/>
                <w:sz w:val="16"/>
                <w:szCs w:val="16"/>
              </w:rPr>
            </w:pPr>
          </w:p>
        </w:tc>
        <w:tc>
          <w:tcPr>
            <w:tcW w:w="339" w:type="pct"/>
            <w:tcBorders>
              <w:top w:val="single" w:sz="4" w:space="0" w:color="auto"/>
              <w:left w:val="nil"/>
              <w:bottom w:val="dotted" w:sz="4" w:space="0" w:color="auto"/>
              <w:right w:val="nil"/>
            </w:tcBorders>
            <w:shd w:val="clear" w:color="auto" w:fill="FFFFFF"/>
            <w:noWrap/>
            <w:vAlign w:val="center"/>
          </w:tcPr>
          <w:p w14:paraId="1771551F" w14:textId="77777777" w:rsidR="00230946" w:rsidRDefault="00230946">
            <w:pPr>
              <w:widowControl/>
              <w:spacing w:line="240" w:lineRule="exact"/>
              <w:jc w:val="center"/>
              <w:textAlignment w:val="center"/>
              <w:rPr>
                <w:rFonts w:ascii="Arial" w:eastAsia="SimSun" w:hAnsi="Arial" w:cs="Arial"/>
                <w:color w:val="000000"/>
                <w:sz w:val="16"/>
                <w:szCs w:val="16"/>
              </w:rPr>
            </w:pPr>
          </w:p>
        </w:tc>
      </w:tr>
      <w:tr w:rsidR="00230946" w14:paraId="15F9C9AE" w14:textId="77777777">
        <w:trPr>
          <w:trHeight w:val="300"/>
        </w:trPr>
        <w:tc>
          <w:tcPr>
            <w:tcW w:w="514" w:type="pct"/>
            <w:tcBorders>
              <w:top w:val="dotted" w:sz="4" w:space="0" w:color="auto"/>
              <w:left w:val="nil"/>
              <w:bottom w:val="dotted" w:sz="4" w:space="0" w:color="auto"/>
              <w:right w:val="nil"/>
            </w:tcBorders>
            <w:shd w:val="clear" w:color="auto" w:fill="FFFFFF"/>
            <w:noWrap/>
          </w:tcPr>
          <w:p w14:paraId="0173E2A6" w14:textId="77777777" w:rsidR="00230946" w:rsidRDefault="00000000">
            <w:pPr>
              <w:widowControl/>
              <w:spacing w:line="240" w:lineRule="exact"/>
              <w:ind w:leftChars="100" w:left="210"/>
              <w:jc w:val="left"/>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Doctor</w:t>
            </w:r>
          </w:p>
        </w:tc>
        <w:tc>
          <w:tcPr>
            <w:tcW w:w="4146" w:type="pct"/>
            <w:tcBorders>
              <w:top w:val="dotted" w:sz="4" w:space="0" w:color="auto"/>
              <w:left w:val="nil"/>
              <w:bottom w:val="dotted" w:sz="4" w:space="0" w:color="auto"/>
              <w:right w:val="nil"/>
            </w:tcBorders>
            <w:shd w:val="clear" w:color="auto" w:fill="FFFFFF"/>
            <w:vAlign w:val="center"/>
          </w:tcPr>
          <w:p w14:paraId="55CAA34A" w14:textId="77777777" w:rsidR="00230946"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physician, director, chief physician, chief doctor, respiratory medicine, ophthalmology, gynecology, general practice, endocrinology, cardiology, surgery skills, consultant,attending physician, obstetrics, psychology</w:t>
            </w:r>
            <w:r>
              <w:rPr>
                <w:rFonts w:ascii="Arial" w:eastAsia="SimSun" w:hAnsi="Arial" w:cs="Arial"/>
                <w:color w:val="000000"/>
                <w:kern w:val="0"/>
                <w:sz w:val="16"/>
                <w:szCs w:val="16"/>
                <w:lang w:bidi="ar"/>
              </w:rPr>
              <w:t>，</w:t>
            </w:r>
            <w:r>
              <w:rPr>
                <w:rFonts w:ascii="Arial" w:eastAsia="SimSun" w:hAnsi="Arial" w:cs="Arial"/>
                <w:color w:val="000000"/>
                <w:kern w:val="0"/>
                <w:sz w:val="16"/>
                <w:szCs w:val="16"/>
                <w:lang w:bidi="ar"/>
              </w:rPr>
              <w:t>otorhinolaryngology, gastroenterology, team, pediatrics, oncology, expert, famous, traditional and western medicine, attending doctor, head nurse</w:t>
            </w:r>
          </w:p>
        </w:tc>
        <w:tc>
          <w:tcPr>
            <w:tcW w:w="339" w:type="pct"/>
            <w:tcBorders>
              <w:top w:val="dotted" w:sz="4" w:space="0" w:color="auto"/>
              <w:left w:val="nil"/>
              <w:bottom w:val="dotted" w:sz="4" w:space="0" w:color="auto"/>
              <w:right w:val="nil"/>
            </w:tcBorders>
            <w:shd w:val="clear" w:color="auto" w:fill="FFFFFF"/>
            <w:noWrap/>
            <w:vAlign w:val="center"/>
          </w:tcPr>
          <w:p w14:paraId="59E7356F"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25</w:t>
            </w:r>
          </w:p>
        </w:tc>
      </w:tr>
      <w:tr w:rsidR="00230946" w14:paraId="0980229D" w14:textId="77777777">
        <w:trPr>
          <w:trHeight w:val="300"/>
        </w:trPr>
        <w:tc>
          <w:tcPr>
            <w:tcW w:w="514" w:type="pct"/>
            <w:tcBorders>
              <w:top w:val="dotted" w:sz="4" w:space="0" w:color="auto"/>
              <w:left w:val="nil"/>
              <w:bottom w:val="dotted" w:sz="4" w:space="0" w:color="auto"/>
              <w:right w:val="nil"/>
            </w:tcBorders>
            <w:shd w:val="clear" w:color="auto" w:fill="FFFFFF"/>
            <w:noWrap/>
          </w:tcPr>
          <w:p w14:paraId="2ABAD055" w14:textId="77777777" w:rsidR="00230946" w:rsidRDefault="00000000">
            <w:pPr>
              <w:widowControl/>
              <w:spacing w:line="240" w:lineRule="exact"/>
              <w:ind w:leftChars="100" w:left="210"/>
              <w:jc w:val="left"/>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Medical Test and Surgery</w:t>
            </w:r>
          </w:p>
        </w:tc>
        <w:tc>
          <w:tcPr>
            <w:tcW w:w="4146" w:type="pct"/>
            <w:tcBorders>
              <w:top w:val="dotted" w:sz="4" w:space="0" w:color="auto"/>
              <w:left w:val="nil"/>
              <w:bottom w:val="dotted" w:sz="4" w:space="0" w:color="auto"/>
              <w:right w:val="nil"/>
            </w:tcBorders>
            <w:shd w:val="clear" w:color="auto" w:fill="FFFFFF"/>
            <w:vAlign w:val="center"/>
          </w:tcPr>
          <w:p w14:paraId="5BD72897" w14:textId="77777777" w:rsidR="00230946"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examination, X-ray, blood draw, test, equipment, gastroenterology, urine protein, vision test,nucleic acid test</w:t>
            </w:r>
            <w:r>
              <w:rPr>
                <w:rFonts w:ascii="Arial" w:eastAsia="SimSun" w:hAnsi="Arial" w:cs="Arial"/>
                <w:color w:val="000000"/>
                <w:kern w:val="0"/>
                <w:sz w:val="16"/>
                <w:szCs w:val="16"/>
                <w:lang w:bidi="ar"/>
              </w:rPr>
              <w:t>，</w:t>
            </w:r>
            <w:r>
              <w:rPr>
                <w:rFonts w:ascii="Arial" w:eastAsia="SimSun" w:hAnsi="Arial" w:cs="Arial"/>
                <w:color w:val="000000"/>
                <w:kern w:val="0"/>
                <w:sz w:val="16"/>
                <w:szCs w:val="16"/>
                <w:lang w:bidi="ar"/>
              </w:rPr>
              <w:t>medical instruments, glasses, lenses, optometrist, surgery, post-surgery</w:t>
            </w:r>
          </w:p>
        </w:tc>
        <w:tc>
          <w:tcPr>
            <w:tcW w:w="339" w:type="pct"/>
            <w:tcBorders>
              <w:top w:val="dotted" w:sz="4" w:space="0" w:color="auto"/>
              <w:left w:val="nil"/>
              <w:bottom w:val="dotted" w:sz="4" w:space="0" w:color="auto"/>
              <w:right w:val="nil"/>
            </w:tcBorders>
            <w:shd w:val="clear" w:color="auto" w:fill="FFFFFF"/>
            <w:noWrap/>
            <w:vAlign w:val="center"/>
          </w:tcPr>
          <w:p w14:paraId="683D0F48"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15</w:t>
            </w:r>
          </w:p>
        </w:tc>
      </w:tr>
      <w:tr w:rsidR="00230946" w14:paraId="35EA1414" w14:textId="77777777">
        <w:trPr>
          <w:trHeight w:val="300"/>
        </w:trPr>
        <w:tc>
          <w:tcPr>
            <w:tcW w:w="514" w:type="pct"/>
            <w:tcBorders>
              <w:top w:val="dotted" w:sz="4" w:space="0" w:color="auto"/>
              <w:left w:val="nil"/>
              <w:bottom w:val="dotted" w:sz="4" w:space="0" w:color="auto"/>
              <w:right w:val="nil"/>
            </w:tcBorders>
            <w:shd w:val="clear" w:color="auto" w:fill="FFFFFF"/>
            <w:noWrap/>
          </w:tcPr>
          <w:p w14:paraId="13BC9244" w14:textId="77777777" w:rsidR="00230946" w:rsidRDefault="00000000">
            <w:pPr>
              <w:widowControl/>
              <w:spacing w:line="240" w:lineRule="exact"/>
              <w:ind w:leftChars="100" w:left="210"/>
              <w:jc w:val="left"/>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Hospital Bed</w:t>
            </w:r>
          </w:p>
        </w:tc>
        <w:tc>
          <w:tcPr>
            <w:tcW w:w="4146" w:type="pct"/>
            <w:tcBorders>
              <w:top w:val="dotted" w:sz="4" w:space="0" w:color="auto"/>
              <w:left w:val="nil"/>
              <w:bottom w:val="dotted" w:sz="4" w:space="0" w:color="auto"/>
              <w:right w:val="nil"/>
            </w:tcBorders>
            <w:shd w:val="clear" w:color="auto" w:fill="FFFFFF"/>
            <w:vAlign w:val="center"/>
          </w:tcPr>
          <w:p w14:paraId="4443FB24" w14:textId="77777777" w:rsidR="00230946"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bed, hospital bed, bed space, single room, deluxe room, ward, hospitalization, too few</w:t>
            </w:r>
          </w:p>
        </w:tc>
        <w:tc>
          <w:tcPr>
            <w:tcW w:w="339" w:type="pct"/>
            <w:tcBorders>
              <w:top w:val="dotted" w:sz="4" w:space="0" w:color="auto"/>
              <w:left w:val="nil"/>
              <w:bottom w:val="dotted" w:sz="4" w:space="0" w:color="auto"/>
              <w:right w:val="nil"/>
            </w:tcBorders>
            <w:shd w:val="clear" w:color="auto" w:fill="FFFFFF"/>
            <w:noWrap/>
            <w:vAlign w:val="center"/>
          </w:tcPr>
          <w:p w14:paraId="7F067602"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8</w:t>
            </w:r>
          </w:p>
        </w:tc>
      </w:tr>
      <w:tr w:rsidR="00230946" w14:paraId="2184E59C" w14:textId="77777777">
        <w:trPr>
          <w:trHeight w:val="300"/>
        </w:trPr>
        <w:tc>
          <w:tcPr>
            <w:tcW w:w="514" w:type="pct"/>
            <w:tcBorders>
              <w:top w:val="dotted" w:sz="4" w:space="0" w:color="auto"/>
              <w:left w:val="nil"/>
              <w:bottom w:val="dotted" w:sz="4" w:space="0" w:color="auto"/>
              <w:right w:val="nil"/>
            </w:tcBorders>
            <w:shd w:val="clear" w:color="auto" w:fill="FFFFFF"/>
            <w:noWrap/>
          </w:tcPr>
          <w:p w14:paraId="701105B9" w14:textId="77777777" w:rsidR="00230946" w:rsidRDefault="00000000">
            <w:pPr>
              <w:widowControl/>
              <w:spacing w:line="240" w:lineRule="exact"/>
              <w:ind w:leftChars="100" w:left="210"/>
              <w:jc w:val="left"/>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Medi</w:t>
            </w:r>
            <w:r>
              <w:rPr>
                <w:rFonts w:ascii="Arial" w:eastAsia="SimSun" w:hAnsi="Arial" w:cs="Arial" w:hint="eastAsia"/>
                <w:color w:val="000000"/>
                <w:kern w:val="0"/>
                <w:sz w:val="16"/>
                <w:szCs w:val="16"/>
                <w:lang w:bidi="ar"/>
              </w:rPr>
              <w:t>cation</w:t>
            </w:r>
          </w:p>
        </w:tc>
        <w:tc>
          <w:tcPr>
            <w:tcW w:w="4146" w:type="pct"/>
            <w:tcBorders>
              <w:top w:val="dotted" w:sz="4" w:space="0" w:color="auto"/>
              <w:left w:val="nil"/>
              <w:bottom w:val="dotted" w:sz="4" w:space="0" w:color="auto"/>
              <w:right w:val="nil"/>
            </w:tcBorders>
            <w:shd w:val="clear" w:color="auto" w:fill="FFFFFF"/>
            <w:vAlign w:val="center"/>
          </w:tcPr>
          <w:p w14:paraId="58158ED4" w14:textId="77777777" w:rsidR="00230946"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medic</w:t>
            </w:r>
            <w:r>
              <w:rPr>
                <w:rFonts w:ascii="Arial" w:eastAsia="SimSun" w:hAnsi="Arial" w:cs="Arial" w:hint="eastAsia"/>
                <w:color w:val="000000"/>
                <w:kern w:val="0"/>
                <w:sz w:val="16"/>
                <w:szCs w:val="16"/>
                <w:lang w:bidi="ar"/>
              </w:rPr>
              <w:t>ation</w:t>
            </w:r>
            <w:r>
              <w:rPr>
                <w:rFonts w:ascii="Arial" w:eastAsia="SimSun" w:hAnsi="Arial" w:cs="Arial"/>
                <w:color w:val="000000"/>
                <w:kern w:val="0"/>
                <w:sz w:val="16"/>
                <w:szCs w:val="16"/>
                <w:lang w:bidi="ar"/>
              </w:rPr>
              <w:t>, prescribe medi</w:t>
            </w:r>
            <w:r>
              <w:rPr>
                <w:rFonts w:ascii="Arial" w:eastAsia="SimSun" w:hAnsi="Arial" w:cs="Arial" w:hint="eastAsia"/>
                <w:color w:val="000000"/>
                <w:kern w:val="0"/>
                <w:sz w:val="16"/>
                <w:szCs w:val="16"/>
                <w:lang w:bidi="ar"/>
              </w:rPr>
              <w:t>cation</w:t>
            </w:r>
            <w:r>
              <w:rPr>
                <w:rFonts w:ascii="Arial" w:eastAsia="SimSun" w:hAnsi="Arial" w:cs="Arial"/>
                <w:color w:val="000000"/>
                <w:kern w:val="0"/>
                <w:sz w:val="16"/>
                <w:szCs w:val="16"/>
                <w:lang w:bidi="ar"/>
              </w:rPr>
              <w:t>, supply interruption, no medi</w:t>
            </w:r>
            <w:r>
              <w:rPr>
                <w:rFonts w:ascii="Arial" w:eastAsia="SimSun" w:hAnsi="Arial" w:cs="Arial" w:hint="eastAsia"/>
                <w:color w:val="000000"/>
                <w:kern w:val="0"/>
                <w:sz w:val="16"/>
                <w:szCs w:val="16"/>
                <w:lang w:bidi="ar"/>
              </w:rPr>
              <w:t>cation</w:t>
            </w:r>
            <w:r>
              <w:rPr>
                <w:rFonts w:ascii="Arial" w:eastAsia="SimSun" w:hAnsi="Arial" w:cs="Arial"/>
                <w:color w:val="000000"/>
                <w:kern w:val="0"/>
                <w:sz w:val="16"/>
                <w:szCs w:val="16"/>
                <w:lang w:bidi="ar"/>
              </w:rPr>
              <w:t>, drugs, anti-inflammatory medicine, pharmaceutical, medic</w:t>
            </w:r>
            <w:r>
              <w:rPr>
                <w:rFonts w:ascii="Arial" w:eastAsia="SimSun" w:hAnsi="Arial" w:cs="Arial" w:hint="eastAsia"/>
                <w:color w:val="000000"/>
                <w:kern w:val="0"/>
                <w:sz w:val="16"/>
                <w:szCs w:val="16"/>
                <w:lang w:bidi="ar"/>
              </w:rPr>
              <w:t>ine</w:t>
            </w:r>
            <w:r>
              <w:rPr>
                <w:rFonts w:ascii="Arial" w:eastAsia="SimSun" w:hAnsi="Arial" w:cs="Arial"/>
                <w:color w:val="000000"/>
                <w:kern w:val="0"/>
                <w:sz w:val="16"/>
                <w:szCs w:val="16"/>
                <w:lang w:bidi="ar"/>
              </w:rPr>
              <w:t>, traditional Chinese medicine, pick up medicine, pharmacy, buy medicine, imported medicine, special medicine, common medicine, drugstore, Western medicine, capsules, change dressings, eye drops,garlic extract, medicinal effect, can prescribe, bezoar, dosage, eye drop solution, dosage amount, calcium tablets, sleeping pills, immunity, all medi</w:t>
            </w:r>
            <w:r>
              <w:rPr>
                <w:rFonts w:ascii="Arial" w:eastAsia="SimSun" w:hAnsi="Arial" w:cs="Arial" w:hint="eastAsia"/>
                <w:color w:val="000000"/>
                <w:kern w:val="0"/>
                <w:sz w:val="16"/>
                <w:szCs w:val="16"/>
                <w:lang w:bidi="ar"/>
              </w:rPr>
              <w:t>cation</w:t>
            </w:r>
          </w:p>
        </w:tc>
        <w:tc>
          <w:tcPr>
            <w:tcW w:w="339" w:type="pct"/>
            <w:tcBorders>
              <w:top w:val="dotted" w:sz="4" w:space="0" w:color="auto"/>
              <w:left w:val="nil"/>
              <w:bottom w:val="dotted" w:sz="4" w:space="0" w:color="auto"/>
              <w:right w:val="nil"/>
            </w:tcBorders>
            <w:shd w:val="clear" w:color="auto" w:fill="FFFFFF"/>
            <w:noWrap/>
            <w:vAlign w:val="center"/>
          </w:tcPr>
          <w:p w14:paraId="4E154856"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30</w:t>
            </w:r>
          </w:p>
        </w:tc>
      </w:tr>
      <w:tr w:rsidR="00230946" w14:paraId="4984C26E" w14:textId="77777777">
        <w:trPr>
          <w:trHeight w:val="300"/>
        </w:trPr>
        <w:tc>
          <w:tcPr>
            <w:tcW w:w="514" w:type="pct"/>
            <w:tcBorders>
              <w:top w:val="dotted" w:sz="4" w:space="0" w:color="auto"/>
              <w:left w:val="nil"/>
              <w:bottom w:val="single" w:sz="4" w:space="0" w:color="auto"/>
              <w:right w:val="nil"/>
            </w:tcBorders>
            <w:shd w:val="clear" w:color="auto" w:fill="FFFFFF"/>
            <w:noWrap/>
          </w:tcPr>
          <w:p w14:paraId="02694766" w14:textId="77777777" w:rsidR="00230946" w:rsidRDefault="00000000">
            <w:pPr>
              <w:widowControl/>
              <w:spacing w:line="240" w:lineRule="exact"/>
              <w:ind w:leftChars="100" w:left="210"/>
              <w:jc w:val="left"/>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Technical Expertise</w:t>
            </w:r>
          </w:p>
        </w:tc>
        <w:tc>
          <w:tcPr>
            <w:tcW w:w="4146" w:type="pct"/>
            <w:tcBorders>
              <w:top w:val="dotted" w:sz="4" w:space="0" w:color="auto"/>
              <w:left w:val="nil"/>
              <w:bottom w:val="single" w:sz="4" w:space="0" w:color="auto"/>
              <w:right w:val="nil"/>
            </w:tcBorders>
            <w:shd w:val="clear" w:color="auto" w:fill="FFFFFF"/>
            <w:vAlign w:val="center"/>
          </w:tcPr>
          <w:p w14:paraId="1BE4D099" w14:textId="77777777" w:rsidR="00230946"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technology, diagnosis, level, professionalism, specialty, medical skills, medical techniques, stitch removal, technical level, technique, infusion, bleeding, blood collection, treatment</w:t>
            </w:r>
          </w:p>
        </w:tc>
        <w:tc>
          <w:tcPr>
            <w:tcW w:w="339" w:type="pct"/>
            <w:tcBorders>
              <w:top w:val="dotted" w:sz="4" w:space="0" w:color="auto"/>
              <w:left w:val="nil"/>
              <w:bottom w:val="single" w:sz="4" w:space="0" w:color="auto"/>
              <w:right w:val="nil"/>
            </w:tcBorders>
            <w:shd w:val="clear" w:color="auto" w:fill="FFFFFF"/>
            <w:noWrap/>
            <w:vAlign w:val="center"/>
          </w:tcPr>
          <w:p w14:paraId="34234E6F"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14</w:t>
            </w:r>
          </w:p>
        </w:tc>
      </w:tr>
      <w:tr w:rsidR="00230946" w14:paraId="05FA5BD8" w14:textId="77777777">
        <w:trPr>
          <w:trHeight w:val="23"/>
        </w:trPr>
        <w:tc>
          <w:tcPr>
            <w:tcW w:w="4660" w:type="pct"/>
            <w:gridSpan w:val="2"/>
            <w:tcBorders>
              <w:top w:val="single" w:sz="4" w:space="0" w:color="auto"/>
              <w:left w:val="nil"/>
              <w:bottom w:val="dotted" w:sz="4" w:space="0" w:color="auto"/>
              <w:right w:val="nil"/>
            </w:tcBorders>
            <w:shd w:val="clear" w:color="auto" w:fill="FFFFFF"/>
            <w:noWrap/>
          </w:tcPr>
          <w:p w14:paraId="0523C218" w14:textId="77777777" w:rsidR="00230946"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Supplementary Needs</w:t>
            </w:r>
          </w:p>
        </w:tc>
        <w:tc>
          <w:tcPr>
            <w:tcW w:w="339" w:type="pct"/>
            <w:tcBorders>
              <w:top w:val="single" w:sz="4" w:space="0" w:color="auto"/>
              <w:left w:val="nil"/>
              <w:bottom w:val="dotted" w:sz="4" w:space="0" w:color="auto"/>
              <w:right w:val="nil"/>
            </w:tcBorders>
            <w:shd w:val="clear" w:color="auto" w:fill="FFFFFF"/>
            <w:noWrap/>
            <w:vAlign w:val="center"/>
          </w:tcPr>
          <w:p w14:paraId="47D9B4D0" w14:textId="77777777" w:rsidR="00230946" w:rsidRDefault="00230946">
            <w:pPr>
              <w:widowControl/>
              <w:spacing w:line="240" w:lineRule="exact"/>
              <w:jc w:val="center"/>
              <w:textAlignment w:val="center"/>
              <w:rPr>
                <w:rFonts w:ascii="Arial" w:eastAsia="SimSun" w:hAnsi="Arial" w:cs="Arial"/>
                <w:color w:val="000000"/>
                <w:kern w:val="0"/>
                <w:sz w:val="16"/>
                <w:szCs w:val="16"/>
                <w:lang w:bidi="ar"/>
              </w:rPr>
            </w:pPr>
          </w:p>
        </w:tc>
      </w:tr>
      <w:tr w:rsidR="00230946" w14:paraId="1AD48701" w14:textId="77777777">
        <w:trPr>
          <w:trHeight w:val="794"/>
        </w:trPr>
        <w:tc>
          <w:tcPr>
            <w:tcW w:w="514" w:type="pct"/>
            <w:tcBorders>
              <w:top w:val="dotted" w:sz="4" w:space="0" w:color="auto"/>
              <w:left w:val="nil"/>
              <w:bottom w:val="dotted" w:sz="4" w:space="0" w:color="auto"/>
              <w:right w:val="nil"/>
            </w:tcBorders>
            <w:shd w:val="clear" w:color="auto" w:fill="FFFFFF"/>
            <w:noWrap/>
          </w:tcPr>
          <w:p w14:paraId="70A21D7F" w14:textId="77777777" w:rsidR="00230946"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Environment</w:t>
            </w:r>
          </w:p>
        </w:tc>
        <w:tc>
          <w:tcPr>
            <w:tcW w:w="4146" w:type="pct"/>
            <w:tcBorders>
              <w:top w:val="dotted" w:sz="4" w:space="0" w:color="auto"/>
              <w:left w:val="nil"/>
              <w:bottom w:val="dotted" w:sz="4" w:space="0" w:color="auto"/>
              <w:right w:val="nil"/>
            </w:tcBorders>
            <w:shd w:val="clear" w:color="auto" w:fill="FFFFFF"/>
            <w:vAlign w:val="center"/>
          </w:tcPr>
          <w:p w14:paraId="16527B8A" w14:textId="77777777" w:rsidR="00230946"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air conditioning, smoking, parking, parking lot, network, wifi, parking space, restroom, toilet, parking difficulty, odor, unpleasant smell, directions, signs, labeling, temperature, cool air, supermarket, guidance, noise, parking spots, external sound, vending machine, no parking, network, driving, cold water, seat, smoking, smoke smell, hot water, environment, hygiene, vehicle, signboard, navigation, layout, cleaning, sanitation, public toilet, quiet, rest, lower volume, public restroom, parking fee, broadcast, relocation, sound, dirty, smelly, painting, installation, area, organization, infectious disease, smoking room, campus, imported</w:t>
            </w:r>
          </w:p>
        </w:tc>
        <w:tc>
          <w:tcPr>
            <w:tcW w:w="339" w:type="pct"/>
            <w:tcBorders>
              <w:top w:val="dotted" w:sz="4" w:space="0" w:color="auto"/>
              <w:left w:val="nil"/>
              <w:bottom w:val="dotted" w:sz="4" w:space="0" w:color="auto"/>
              <w:right w:val="nil"/>
            </w:tcBorders>
            <w:shd w:val="clear" w:color="auto" w:fill="FFFFFF"/>
            <w:noWrap/>
            <w:vAlign w:val="center"/>
          </w:tcPr>
          <w:p w14:paraId="755A0DE9" w14:textId="77777777" w:rsidR="00230946"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56</w:t>
            </w:r>
          </w:p>
        </w:tc>
      </w:tr>
      <w:tr w:rsidR="00230946" w14:paraId="642F1D33" w14:textId="77777777">
        <w:trPr>
          <w:trHeight w:val="510"/>
        </w:trPr>
        <w:tc>
          <w:tcPr>
            <w:tcW w:w="514" w:type="pct"/>
            <w:tcBorders>
              <w:top w:val="dotted" w:sz="4" w:space="0" w:color="auto"/>
              <w:left w:val="nil"/>
              <w:bottom w:val="dotted" w:sz="4" w:space="0" w:color="auto"/>
              <w:right w:val="nil"/>
            </w:tcBorders>
            <w:shd w:val="clear" w:color="auto" w:fill="FFFFFF"/>
            <w:noWrap/>
          </w:tcPr>
          <w:p w14:paraId="664BDF71" w14:textId="77777777" w:rsidR="00230946"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Equipment (Non-medical)</w:t>
            </w:r>
          </w:p>
        </w:tc>
        <w:tc>
          <w:tcPr>
            <w:tcW w:w="4146" w:type="pct"/>
            <w:tcBorders>
              <w:top w:val="dotted" w:sz="4" w:space="0" w:color="auto"/>
              <w:left w:val="nil"/>
              <w:bottom w:val="dotted" w:sz="4" w:space="0" w:color="auto"/>
              <w:right w:val="nil"/>
            </w:tcBorders>
            <w:shd w:val="clear" w:color="auto" w:fill="FFFFFF"/>
            <w:vAlign w:val="center"/>
          </w:tcPr>
          <w:p w14:paraId="07C7E718" w14:textId="77777777" w:rsidR="00230946"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elevator, drinking water, water dispenser, wheelchair, bed sheets, blankets, microwave, water, buy water, equipment, cafeteria, meals, food, tasteless, dishes, delicious, chair, seating, TV, stool, vending machine, thirst, trash can, boiled water, garbage bin, hand sanitizer, storage cabinet, signboard, photocopy machine, charging, socket, sofa, sitting chair, urinal, disinfectant, mask, power supply, dining service, eating issue, variety, escalator, sign, window, diet, mattress, soap liquid, computer system, printing paper, sit down, repair, replacement, handrail, hanger, light not working, turn on light</w:t>
            </w:r>
          </w:p>
        </w:tc>
        <w:tc>
          <w:tcPr>
            <w:tcW w:w="339" w:type="pct"/>
            <w:tcBorders>
              <w:top w:val="dotted" w:sz="4" w:space="0" w:color="auto"/>
              <w:left w:val="nil"/>
              <w:bottom w:val="dotted" w:sz="4" w:space="0" w:color="auto"/>
              <w:right w:val="nil"/>
            </w:tcBorders>
            <w:shd w:val="clear" w:color="auto" w:fill="FFFFFF"/>
            <w:noWrap/>
            <w:vAlign w:val="center"/>
          </w:tcPr>
          <w:p w14:paraId="1AF92C8F" w14:textId="77777777" w:rsidR="00230946"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55</w:t>
            </w:r>
          </w:p>
        </w:tc>
      </w:tr>
      <w:tr w:rsidR="00230946" w14:paraId="67E56952" w14:textId="77777777">
        <w:trPr>
          <w:trHeight w:val="624"/>
        </w:trPr>
        <w:tc>
          <w:tcPr>
            <w:tcW w:w="514" w:type="pct"/>
            <w:tcBorders>
              <w:top w:val="dotted" w:sz="4" w:space="0" w:color="auto"/>
              <w:left w:val="nil"/>
              <w:bottom w:val="dotted" w:sz="4" w:space="0" w:color="auto"/>
              <w:right w:val="nil"/>
            </w:tcBorders>
            <w:shd w:val="clear" w:color="auto" w:fill="FFFFFF"/>
            <w:noWrap/>
          </w:tcPr>
          <w:p w14:paraId="7E8010A7" w14:textId="77777777" w:rsidR="00230946"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Approach</w:t>
            </w:r>
          </w:p>
        </w:tc>
        <w:tc>
          <w:tcPr>
            <w:tcW w:w="4146" w:type="pct"/>
            <w:tcBorders>
              <w:top w:val="dotted" w:sz="4" w:space="0" w:color="auto"/>
              <w:left w:val="nil"/>
              <w:bottom w:val="dotted" w:sz="4" w:space="0" w:color="auto"/>
              <w:right w:val="nil"/>
            </w:tcBorders>
            <w:shd w:val="clear" w:color="auto" w:fill="FFFFFF"/>
            <w:vAlign w:val="center"/>
          </w:tcPr>
          <w:p w14:paraId="120BE2C9" w14:textId="77777777" w:rsidR="00230946"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registration, expert appointment, health insurance, payment, social security card, consultation, appointment, green channel, online registration, mobile registration, public account, WeChat registration, green, channel, phone, priority, convenience, convenient clinic, free clinic, remote, new rural cooperative, contact, contact information, WeChat group, mobile number, insurance card, refund, complaint, feedback, mailing, renowned, prescribing, authoritative</w:t>
            </w:r>
          </w:p>
        </w:tc>
        <w:tc>
          <w:tcPr>
            <w:tcW w:w="339" w:type="pct"/>
            <w:tcBorders>
              <w:top w:val="dotted" w:sz="4" w:space="0" w:color="auto"/>
              <w:left w:val="nil"/>
              <w:bottom w:val="dotted" w:sz="4" w:space="0" w:color="auto"/>
              <w:right w:val="nil"/>
            </w:tcBorders>
            <w:shd w:val="clear" w:color="auto" w:fill="FFFFFF"/>
            <w:noWrap/>
            <w:vAlign w:val="center"/>
          </w:tcPr>
          <w:p w14:paraId="6D080645" w14:textId="77777777" w:rsidR="00230946"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33</w:t>
            </w:r>
          </w:p>
        </w:tc>
      </w:tr>
      <w:tr w:rsidR="00230946" w14:paraId="6CB3B2DF" w14:textId="77777777">
        <w:trPr>
          <w:trHeight w:val="567"/>
        </w:trPr>
        <w:tc>
          <w:tcPr>
            <w:tcW w:w="514" w:type="pct"/>
            <w:tcBorders>
              <w:top w:val="dotted" w:sz="4" w:space="0" w:color="auto"/>
              <w:left w:val="nil"/>
              <w:bottom w:val="dotted" w:sz="4" w:space="0" w:color="auto"/>
              <w:right w:val="nil"/>
            </w:tcBorders>
            <w:shd w:val="clear" w:color="auto" w:fill="FFFFFF"/>
            <w:noWrap/>
          </w:tcPr>
          <w:p w14:paraId="67064A20" w14:textId="77777777" w:rsidR="00230946"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lastRenderedPageBreak/>
              <w:t>Information</w:t>
            </w:r>
          </w:p>
        </w:tc>
        <w:tc>
          <w:tcPr>
            <w:tcW w:w="4146" w:type="pct"/>
            <w:tcBorders>
              <w:top w:val="dotted" w:sz="4" w:space="0" w:color="auto"/>
              <w:left w:val="nil"/>
              <w:bottom w:val="dotted" w:sz="4" w:space="0" w:color="auto"/>
              <w:right w:val="nil"/>
            </w:tcBorders>
            <w:shd w:val="clear" w:color="auto" w:fill="FFFFFF"/>
            <w:vAlign w:val="center"/>
          </w:tcPr>
          <w:p w14:paraId="77569792" w14:textId="77777777" w:rsidR="00230946"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charges, examination, form, test, notification, lab test, reimbursement, test report, information, medical record, case history, outpatient medical record, registration fee, report, inquiry, explanation, unknown, introduction, consultation, unnecessary expenses, spending, cost, result, visual chart, data, inform, procedure, report slip, price, photocopy, list, expense list, hospitalization costs, gastrointestinal, label, reply, photo, diagnosis, clear, plan, interpretation, answer, question, X-ray, film, too expensive, image, minor illness, precautions</w:t>
            </w:r>
          </w:p>
        </w:tc>
        <w:tc>
          <w:tcPr>
            <w:tcW w:w="339" w:type="pct"/>
            <w:tcBorders>
              <w:top w:val="dotted" w:sz="4" w:space="0" w:color="auto"/>
              <w:left w:val="nil"/>
              <w:bottom w:val="dotted" w:sz="4" w:space="0" w:color="auto"/>
              <w:right w:val="nil"/>
            </w:tcBorders>
            <w:shd w:val="clear" w:color="auto" w:fill="FFFFFF"/>
            <w:noWrap/>
            <w:vAlign w:val="center"/>
          </w:tcPr>
          <w:p w14:paraId="5001B619" w14:textId="77777777" w:rsidR="00230946"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49</w:t>
            </w:r>
          </w:p>
        </w:tc>
      </w:tr>
      <w:tr w:rsidR="00230946" w14:paraId="3B382B72" w14:textId="77777777">
        <w:trPr>
          <w:trHeight w:val="1191"/>
        </w:trPr>
        <w:tc>
          <w:tcPr>
            <w:tcW w:w="514" w:type="pct"/>
            <w:tcBorders>
              <w:top w:val="dotted" w:sz="4" w:space="0" w:color="auto"/>
              <w:left w:val="nil"/>
              <w:bottom w:val="dotted" w:sz="4" w:space="0" w:color="auto"/>
              <w:right w:val="nil"/>
            </w:tcBorders>
            <w:shd w:val="clear" w:color="auto" w:fill="FFFFFF"/>
            <w:noWrap/>
          </w:tcPr>
          <w:p w14:paraId="44E21464" w14:textId="77777777" w:rsidR="00230946"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Efficiency</w:t>
            </w:r>
          </w:p>
        </w:tc>
        <w:tc>
          <w:tcPr>
            <w:tcW w:w="4146" w:type="pct"/>
            <w:tcBorders>
              <w:top w:val="dotted" w:sz="4" w:space="0" w:color="auto"/>
              <w:left w:val="nil"/>
              <w:bottom w:val="dotted" w:sz="4" w:space="0" w:color="auto"/>
              <w:right w:val="nil"/>
            </w:tcBorders>
            <w:shd w:val="clear" w:color="auto" w:fill="FFFFFF"/>
            <w:vAlign w:val="center"/>
          </w:tcPr>
          <w:p w14:paraId="30351214" w14:textId="77777777" w:rsidR="00230946"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too much, half a day, too slow, calling numbers, waiting, queuing, inconvenient, convenient, cumbersome, chaotic, time, order, process, messy, responsible, meticulous, waiting time, epidemic prevention, simplify, steps, prison, effortful, faster, hours, checkout, settlement, troublesome, speed up, crowded, complicated, public order, itinerary card, green code, queue-jumping, sandwich, manpower, too few, effective, efficiency, workload, diversion, triage, time-wasting, epidemic, faster, on time, concentrated, increase, unnecessary, humanized, convenient service, long time, coordination, dawdling, cooperation, consultation, stringent, orderly, enter, uneven, nucleic acid test, age, adoption, detailed, terrain, relatively slow, guidance</w:t>
            </w:r>
          </w:p>
        </w:tc>
        <w:tc>
          <w:tcPr>
            <w:tcW w:w="339" w:type="pct"/>
            <w:tcBorders>
              <w:top w:val="dotted" w:sz="4" w:space="0" w:color="auto"/>
              <w:left w:val="nil"/>
              <w:bottom w:val="dotted" w:sz="4" w:space="0" w:color="auto"/>
              <w:right w:val="nil"/>
            </w:tcBorders>
            <w:shd w:val="clear" w:color="auto" w:fill="FFFFFF"/>
            <w:noWrap/>
            <w:vAlign w:val="center"/>
          </w:tcPr>
          <w:p w14:paraId="7F034342" w14:textId="77777777" w:rsidR="00230946"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67</w:t>
            </w:r>
          </w:p>
        </w:tc>
      </w:tr>
      <w:tr w:rsidR="00230946" w14:paraId="7927C60A" w14:textId="77777777">
        <w:trPr>
          <w:trHeight w:val="680"/>
        </w:trPr>
        <w:tc>
          <w:tcPr>
            <w:tcW w:w="514" w:type="pct"/>
            <w:tcBorders>
              <w:top w:val="dotted" w:sz="4" w:space="0" w:color="auto"/>
              <w:left w:val="nil"/>
              <w:bottom w:val="dotted" w:sz="4" w:space="0" w:color="auto"/>
              <w:right w:val="nil"/>
            </w:tcBorders>
            <w:shd w:val="clear" w:color="auto" w:fill="FFFFFF"/>
            <w:noWrap/>
          </w:tcPr>
          <w:p w14:paraId="74E7809D" w14:textId="77777777" w:rsidR="00230946"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hint="eastAsia"/>
                <w:color w:val="000000"/>
                <w:sz w:val="16"/>
                <w:szCs w:val="16"/>
              </w:rPr>
              <w:t>Feelings</w:t>
            </w:r>
          </w:p>
        </w:tc>
        <w:tc>
          <w:tcPr>
            <w:tcW w:w="4146" w:type="pct"/>
            <w:tcBorders>
              <w:top w:val="dotted" w:sz="4" w:space="0" w:color="auto"/>
              <w:left w:val="nil"/>
              <w:bottom w:val="dotted" w:sz="4" w:space="0" w:color="auto"/>
              <w:right w:val="nil"/>
            </w:tcBorders>
            <w:shd w:val="clear" w:color="auto" w:fill="FFFFFF"/>
            <w:vAlign w:val="center"/>
          </w:tcPr>
          <w:p w14:paraId="703DFCD2" w14:textId="77777777" w:rsidR="00230946"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attitude, poor attitude, irresponsible, lack of responsibility, service attitude, quality, service, image, reputation, impatience, respect, mute, disrespect, polite, perfunctory, sloppy, evading responsibility, prevaricating, ignorance, improve quality, perspective, uncultured, impolite, patience, bad attitude, consideration, neglect, personnel quality, serious, neglectful, sincere, thoughtful, terse, enthusiastic, responsible, disdain, ignoring, indifferent, finishing speaking, speaking, listening, responsibility, attentive, human touch, pending, medical ethics, training, service awareness, mobile phone, treatment, hard work, education, responsible, keep it up</w:t>
            </w:r>
          </w:p>
        </w:tc>
        <w:tc>
          <w:tcPr>
            <w:tcW w:w="339" w:type="pct"/>
            <w:tcBorders>
              <w:top w:val="dotted" w:sz="4" w:space="0" w:color="auto"/>
              <w:left w:val="nil"/>
              <w:bottom w:val="dotted" w:sz="4" w:space="0" w:color="auto"/>
              <w:right w:val="nil"/>
            </w:tcBorders>
            <w:shd w:val="clear" w:color="auto" w:fill="FFFFFF"/>
            <w:noWrap/>
            <w:vAlign w:val="center"/>
          </w:tcPr>
          <w:p w14:paraId="1518F2D0" w14:textId="77777777" w:rsidR="00230946"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54</w:t>
            </w:r>
          </w:p>
        </w:tc>
      </w:tr>
      <w:tr w:rsidR="00230946" w14:paraId="755DA2E1" w14:textId="77777777">
        <w:trPr>
          <w:trHeight w:val="170"/>
        </w:trPr>
        <w:tc>
          <w:tcPr>
            <w:tcW w:w="514" w:type="pct"/>
            <w:tcBorders>
              <w:top w:val="dotted" w:sz="4" w:space="0" w:color="auto"/>
              <w:left w:val="nil"/>
              <w:bottom w:val="single" w:sz="12" w:space="0" w:color="000000"/>
              <w:right w:val="nil"/>
            </w:tcBorders>
            <w:shd w:val="clear" w:color="auto" w:fill="FFFFFF"/>
            <w:noWrap/>
          </w:tcPr>
          <w:p w14:paraId="05E55B7B" w14:textId="77777777" w:rsidR="00230946"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Reliability</w:t>
            </w:r>
          </w:p>
        </w:tc>
        <w:tc>
          <w:tcPr>
            <w:tcW w:w="4146" w:type="pct"/>
            <w:tcBorders>
              <w:top w:val="dotted" w:sz="4" w:space="0" w:color="auto"/>
              <w:left w:val="nil"/>
              <w:bottom w:val="single" w:sz="12" w:space="0" w:color="000000"/>
              <w:right w:val="nil"/>
            </w:tcBorders>
            <w:shd w:val="clear" w:color="auto" w:fill="FFFFFF"/>
            <w:vAlign w:val="center"/>
          </w:tcPr>
          <w:p w14:paraId="4AF33C40" w14:textId="77777777" w:rsidR="00230946"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privacy, misdiagnosed, incorrect medication, ambiguous, delay condition, accurate, misread, delay, condition, eavesdropping, major treatment, proper, name, instead, remember, discomfort, medical advice, forget, lack of security</w:t>
            </w:r>
          </w:p>
        </w:tc>
        <w:tc>
          <w:tcPr>
            <w:tcW w:w="339" w:type="pct"/>
            <w:tcBorders>
              <w:top w:val="dotted" w:sz="4" w:space="0" w:color="auto"/>
              <w:left w:val="nil"/>
              <w:bottom w:val="single" w:sz="12" w:space="0" w:color="000000"/>
              <w:right w:val="nil"/>
            </w:tcBorders>
            <w:shd w:val="clear" w:color="auto" w:fill="FFFFFF"/>
            <w:noWrap/>
            <w:vAlign w:val="center"/>
          </w:tcPr>
          <w:p w14:paraId="705B306C" w14:textId="77777777" w:rsidR="00230946"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19</w:t>
            </w:r>
          </w:p>
        </w:tc>
      </w:tr>
    </w:tbl>
    <w:p w14:paraId="243E977D" w14:textId="77777777" w:rsidR="00230946" w:rsidRDefault="00230946"/>
    <w:p w14:paraId="104652BB" w14:textId="77777777" w:rsidR="00230946" w:rsidRDefault="00230946"/>
    <w:p w14:paraId="74E08BE0" w14:textId="77777777" w:rsidR="00230946" w:rsidRDefault="00230946"/>
    <w:p w14:paraId="6562F633" w14:textId="77777777" w:rsidR="00230946" w:rsidRDefault="00230946"/>
    <w:tbl>
      <w:tblPr>
        <w:tblW w:w="4915" w:type="pct"/>
        <w:jc w:val="center"/>
        <w:tblLayout w:type="fixed"/>
        <w:tblLook w:val="04A0" w:firstRow="1" w:lastRow="0" w:firstColumn="1" w:lastColumn="0" w:noHBand="0" w:noVBand="1"/>
      </w:tblPr>
      <w:tblGrid>
        <w:gridCol w:w="779"/>
        <w:gridCol w:w="5809"/>
        <w:gridCol w:w="1485"/>
        <w:gridCol w:w="1342"/>
        <w:gridCol w:w="1397"/>
        <w:gridCol w:w="837"/>
        <w:gridCol w:w="837"/>
        <w:gridCol w:w="1235"/>
      </w:tblGrid>
      <w:tr w:rsidR="00230946" w14:paraId="35771B6F" w14:textId="77777777">
        <w:trPr>
          <w:trHeight w:val="235"/>
          <w:jc w:val="center"/>
        </w:trPr>
        <w:tc>
          <w:tcPr>
            <w:tcW w:w="5000" w:type="pct"/>
            <w:gridSpan w:val="8"/>
            <w:tcBorders>
              <w:top w:val="single" w:sz="12" w:space="0" w:color="auto"/>
              <w:left w:val="nil"/>
              <w:right w:val="nil"/>
            </w:tcBorders>
            <w:shd w:val="clear" w:color="auto" w:fill="FFFFFF"/>
            <w:noWrap/>
            <w:vAlign w:val="center"/>
          </w:tcPr>
          <w:p w14:paraId="208BFD0A" w14:textId="77777777" w:rsidR="00230946" w:rsidRDefault="00000000">
            <w:pPr>
              <w:spacing w:line="240" w:lineRule="exact"/>
              <w:rPr>
                <w:rFonts w:ascii="Arial" w:eastAsia="SimSun" w:hAnsi="Arial" w:cs="Arial"/>
                <w:color w:val="000000"/>
                <w:kern w:val="0"/>
                <w:sz w:val="18"/>
                <w:szCs w:val="18"/>
                <w:lang w:bidi="ar"/>
              </w:rPr>
            </w:pPr>
            <w:r>
              <w:rPr>
                <w:rFonts w:ascii="Arial" w:eastAsia="SimSun" w:hAnsi="Arial" w:cs="Arial" w:hint="eastAsia"/>
                <w:color w:val="000000"/>
                <w:kern w:val="0"/>
                <w:sz w:val="18"/>
                <w:szCs w:val="18"/>
                <w:lang w:bidi="ar"/>
              </w:rPr>
              <w:t xml:space="preserve">Appendix 3. Comments Related to </w:t>
            </w:r>
            <w:r>
              <w:rPr>
                <w:rFonts w:ascii="Arial" w:eastAsia="SimSun" w:hAnsi="Arial" w:cs="Arial"/>
                <w:color w:val="000000"/>
                <w:kern w:val="0"/>
                <w:sz w:val="18"/>
                <w:szCs w:val="18"/>
                <w:lang w:bidi="ar"/>
              </w:rPr>
              <w:t>“</w:t>
            </w:r>
            <w:r>
              <w:rPr>
                <w:rFonts w:ascii="Arial" w:eastAsia="SimSun" w:hAnsi="Arial" w:cs="Arial" w:hint="eastAsia"/>
                <w:color w:val="000000"/>
                <w:kern w:val="0"/>
                <w:sz w:val="18"/>
                <w:szCs w:val="18"/>
                <w:lang w:bidi="ar"/>
              </w:rPr>
              <w:t>Drinking Water</w:t>
            </w:r>
            <w:r>
              <w:rPr>
                <w:rFonts w:ascii="Arial" w:eastAsia="SimSun" w:hAnsi="Arial" w:cs="Arial"/>
                <w:color w:val="000000"/>
                <w:kern w:val="0"/>
                <w:sz w:val="18"/>
                <w:szCs w:val="18"/>
                <w:lang w:bidi="ar"/>
              </w:rPr>
              <w:t>”</w:t>
            </w:r>
          </w:p>
        </w:tc>
      </w:tr>
      <w:tr w:rsidR="00230946" w14:paraId="5C230951" w14:textId="77777777">
        <w:trPr>
          <w:trHeight w:val="235"/>
          <w:jc w:val="center"/>
        </w:trPr>
        <w:tc>
          <w:tcPr>
            <w:tcW w:w="284" w:type="pct"/>
            <w:vMerge w:val="restart"/>
            <w:tcBorders>
              <w:top w:val="single" w:sz="4" w:space="0" w:color="000000"/>
              <w:left w:val="nil"/>
              <w:right w:val="nil"/>
            </w:tcBorders>
            <w:shd w:val="clear" w:color="auto" w:fill="FFFFFF"/>
            <w:noWrap/>
            <w:vAlign w:val="center"/>
          </w:tcPr>
          <w:p w14:paraId="35645102"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Com</w:t>
            </w:r>
            <w:r>
              <w:rPr>
                <w:rFonts w:ascii="Arial" w:eastAsia="SimSun" w:hAnsi="Arial" w:cs="Arial" w:hint="eastAsia"/>
                <w:color w:val="000000"/>
                <w:kern w:val="0"/>
                <w:sz w:val="16"/>
                <w:szCs w:val="16"/>
                <w:lang w:bidi="ar"/>
              </w:rPr>
              <w:t>-</w:t>
            </w:r>
          </w:p>
          <w:p w14:paraId="648491D7"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ment ID</w:t>
            </w:r>
          </w:p>
        </w:tc>
        <w:tc>
          <w:tcPr>
            <w:tcW w:w="2117" w:type="pct"/>
            <w:vMerge w:val="restart"/>
            <w:tcBorders>
              <w:top w:val="single" w:sz="4" w:space="0" w:color="000000"/>
              <w:left w:val="nil"/>
              <w:right w:val="nil"/>
            </w:tcBorders>
            <w:shd w:val="clear" w:color="auto" w:fill="FFFFFF"/>
            <w:vAlign w:val="center"/>
          </w:tcPr>
          <w:p w14:paraId="4CDBD652" w14:textId="77777777" w:rsidR="00230946"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Comments</w:t>
            </w:r>
          </w:p>
        </w:tc>
        <w:tc>
          <w:tcPr>
            <w:tcW w:w="1539" w:type="pct"/>
            <w:gridSpan w:val="3"/>
            <w:tcBorders>
              <w:top w:val="single" w:sz="4" w:space="0" w:color="000000"/>
              <w:left w:val="nil"/>
              <w:bottom w:val="single" w:sz="4" w:space="0" w:color="auto"/>
              <w:right w:val="nil"/>
            </w:tcBorders>
            <w:shd w:val="clear" w:color="auto" w:fill="FFFFFF"/>
            <w:vAlign w:val="center"/>
          </w:tcPr>
          <w:p w14:paraId="28B9F33D"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Type of Needs</w:t>
            </w:r>
          </w:p>
        </w:tc>
        <w:tc>
          <w:tcPr>
            <w:tcW w:w="305" w:type="pct"/>
            <w:vMerge w:val="restart"/>
            <w:tcBorders>
              <w:top w:val="single" w:sz="4" w:space="0" w:color="000000"/>
              <w:left w:val="nil"/>
              <w:right w:val="nil"/>
            </w:tcBorders>
            <w:shd w:val="clear" w:color="auto" w:fill="FFFFFF"/>
            <w:noWrap/>
            <w:vAlign w:val="center"/>
          </w:tcPr>
          <w:p w14:paraId="00B530C6"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Urgency Level</w:t>
            </w:r>
          </w:p>
        </w:tc>
        <w:tc>
          <w:tcPr>
            <w:tcW w:w="305" w:type="pct"/>
            <w:vMerge w:val="restart"/>
            <w:tcBorders>
              <w:top w:val="single" w:sz="4" w:space="0" w:color="000000"/>
              <w:left w:val="nil"/>
              <w:right w:val="nil"/>
            </w:tcBorders>
            <w:shd w:val="clear" w:color="auto" w:fill="FFFFFF"/>
            <w:noWrap/>
            <w:vAlign w:val="center"/>
          </w:tcPr>
          <w:p w14:paraId="421CC597"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Emotion Level</w:t>
            </w:r>
          </w:p>
        </w:tc>
        <w:tc>
          <w:tcPr>
            <w:tcW w:w="447" w:type="pct"/>
            <w:vMerge w:val="restart"/>
            <w:tcBorders>
              <w:top w:val="single" w:sz="4" w:space="0" w:color="000000"/>
              <w:left w:val="nil"/>
              <w:right w:val="nil"/>
            </w:tcBorders>
            <w:shd w:val="clear" w:color="auto" w:fill="FFFFFF"/>
            <w:noWrap/>
            <w:vAlign w:val="center"/>
          </w:tcPr>
          <w:p w14:paraId="64D50B65"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Satisfaction Level</w:t>
            </w:r>
          </w:p>
        </w:tc>
      </w:tr>
      <w:tr w:rsidR="00230946" w14:paraId="735EDD8E" w14:textId="77777777">
        <w:trPr>
          <w:trHeight w:val="235"/>
          <w:jc w:val="center"/>
        </w:trPr>
        <w:tc>
          <w:tcPr>
            <w:tcW w:w="284" w:type="pct"/>
            <w:vMerge/>
            <w:tcBorders>
              <w:left w:val="nil"/>
              <w:bottom w:val="single" w:sz="4" w:space="0" w:color="auto"/>
              <w:right w:val="nil"/>
            </w:tcBorders>
            <w:shd w:val="clear" w:color="auto" w:fill="FFFFFF"/>
            <w:noWrap/>
            <w:vAlign w:val="center"/>
          </w:tcPr>
          <w:p w14:paraId="47294A48" w14:textId="77777777" w:rsidR="00230946" w:rsidRDefault="00230946">
            <w:pPr>
              <w:widowControl/>
              <w:spacing w:line="240" w:lineRule="exact"/>
              <w:jc w:val="center"/>
              <w:textAlignment w:val="center"/>
              <w:rPr>
                <w:rFonts w:ascii="Arial" w:eastAsia="SimSun" w:hAnsi="Arial" w:cs="Arial"/>
                <w:color w:val="000000"/>
                <w:kern w:val="0"/>
                <w:sz w:val="16"/>
                <w:szCs w:val="16"/>
                <w:lang w:bidi="ar"/>
              </w:rPr>
            </w:pPr>
          </w:p>
        </w:tc>
        <w:tc>
          <w:tcPr>
            <w:tcW w:w="2117" w:type="pct"/>
            <w:vMerge/>
            <w:tcBorders>
              <w:left w:val="nil"/>
              <w:bottom w:val="single" w:sz="4" w:space="0" w:color="auto"/>
              <w:right w:val="nil"/>
            </w:tcBorders>
            <w:shd w:val="clear" w:color="auto" w:fill="FFFFFF"/>
            <w:vAlign w:val="center"/>
          </w:tcPr>
          <w:p w14:paraId="16138E8A" w14:textId="77777777" w:rsidR="00230946" w:rsidRDefault="00230946">
            <w:pPr>
              <w:widowControl/>
              <w:spacing w:line="240" w:lineRule="exact"/>
              <w:jc w:val="center"/>
              <w:textAlignment w:val="center"/>
              <w:rPr>
                <w:rFonts w:ascii="Arial" w:eastAsia="SimSun" w:hAnsi="Arial" w:cs="Arial"/>
                <w:color w:val="000000"/>
                <w:kern w:val="0"/>
                <w:sz w:val="16"/>
                <w:szCs w:val="16"/>
                <w:lang w:bidi="ar"/>
              </w:rPr>
            </w:pPr>
          </w:p>
        </w:tc>
        <w:tc>
          <w:tcPr>
            <w:tcW w:w="541" w:type="pct"/>
            <w:tcBorders>
              <w:top w:val="single" w:sz="4" w:space="0" w:color="000000"/>
              <w:left w:val="nil"/>
              <w:bottom w:val="single" w:sz="4" w:space="0" w:color="auto"/>
              <w:right w:val="nil"/>
            </w:tcBorders>
            <w:shd w:val="clear" w:color="auto" w:fill="FFFFFF"/>
            <w:vAlign w:val="center"/>
          </w:tcPr>
          <w:p w14:paraId="07500A92"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Label Words</w:t>
            </w:r>
          </w:p>
        </w:tc>
        <w:tc>
          <w:tcPr>
            <w:tcW w:w="489" w:type="pct"/>
            <w:tcBorders>
              <w:top w:val="single" w:sz="4" w:space="0" w:color="000000"/>
              <w:left w:val="nil"/>
              <w:bottom w:val="single" w:sz="4" w:space="0" w:color="auto"/>
              <w:right w:val="nil"/>
            </w:tcBorders>
            <w:shd w:val="clear" w:color="auto" w:fill="FFFFFF"/>
            <w:noWrap/>
            <w:vAlign w:val="center"/>
          </w:tcPr>
          <w:p w14:paraId="24B22CA0"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Subcategories</w:t>
            </w:r>
          </w:p>
        </w:tc>
        <w:tc>
          <w:tcPr>
            <w:tcW w:w="508" w:type="pct"/>
            <w:tcBorders>
              <w:top w:val="single" w:sz="4" w:space="0" w:color="000000"/>
              <w:left w:val="nil"/>
              <w:bottom w:val="single" w:sz="4" w:space="0" w:color="auto"/>
              <w:right w:val="nil"/>
            </w:tcBorders>
            <w:shd w:val="clear" w:color="auto" w:fill="FFFFFF"/>
            <w:noWrap/>
            <w:vAlign w:val="center"/>
          </w:tcPr>
          <w:p w14:paraId="6266C8B2"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Categories</w:t>
            </w:r>
          </w:p>
        </w:tc>
        <w:tc>
          <w:tcPr>
            <w:tcW w:w="305" w:type="pct"/>
            <w:vMerge/>
            <w:tcBorders>
              <w:left w:val="nil"/>
              <w:bottom w:val="single" w:sz="4" w:space="0" w:color="auto"/>
              <w:right w:val="nil"/>
            </w:tcBorders>
            <w:shd w:val="clear" w:color="auto" w:fill="FFFFFF"/>
            <w:noWrap/>
            <w:vAlign w:val="center"/>
          </w:tcPr>
          <w:p w14:paraId="1C2E34F3" w14:textId="77777777" w:rsidR="00230946" w:rsidRDefault="00230946">
            <w:pPr>
              <w:widowControl/>
              <w:spacing w:line="240" w:lineRule="exact"/>
              <w:jc w:val="center"/>
              <w:textAlignment w:val="center"/>
              <w:rPr>
                <w:rFonts w:ascii="Arial" w:eastAsia="SimSun" w:hAnsi="Arial" w:cs="Arial"/>
                <w:color w:val="000000"/>
                <w:kern w:val="0"/>
                <w:sz w:val="16"/>
                <w:szCs w:val="16"/>
                <w:lang w:bidi="ar"/>
              </w:rPr>
            </w:pPr>
          </w:p>
        </w:tc>
        <w:tc>
          <w:tcPr>
            <w:tcW w:w="305" w:type="pct"/>
            <w:vMerge/>
            <w:tcBorders>
              <w:left w:val="nil"/>
              <w:bottom w:val="single" w:sz="4" w:space="0" w:color="auto"/>
              <w:right w:val="nil"/>
            </w:tcBorders>
            <w:shd w:val="clear" w:color="auto" w:fill="FFFFFF"/>
            <w:noWrap/>
            <w:vAlign w:val="center"/>
          </w:tcPr>
          <w:p w14:paraId="33B2116A" w14:textId="77777777" w:rsidR="00230946" w:rsidRDefault="00230946">
            <w:pPr>
              <w:widowControl/>
              <w:spacing w:line="240" w:lineRule="exact"/>
              <w:jc w:val="center"/>
              <w:textAlignment w:val="center"/>
              <w:rPr>
                <w:rFonts w:ascii="Arial" w:eastAsia="SimSun" w:hAnsi="Arial" w:cs="Arial"/>
                <w:color w:val="000000"/>
                <w:kern w:val="0"/>
                <w:sz w:val="16"/>
                <w:szCs w:val="16"/>
                <w:lang w:bidi="ar"/>
              </w:rPr>
            </w:pPr>
          </w:p>
        </w:tc>
        <w:tc>
          <w:tcPr>
            <w:tcW w:w="447" w:type="pct"/>
            <w:vMerge/>
            <w:tcBorders>
              <w:left w:val="nil"/>
              <w:bottom w:val="single" w:sz="4" w:space="0" w:color="auto"/>
              <w:right w:val="nil"/>
            </w:tcBorders>
            <w:shd w:val="clear" w:color="auto" w:fill="FFFFFF"/>
            <w:noWrap/>
            <w:vAlign w:val="center"/>
          </w:tcPr>
          <w:p w14:paraId="5152DFC1" w14:textId="77777777" w:rsidR="00230946" w:rsidRDefault="00230946">
            <w:pPr>
              <w:widowControl/>
              <w:spacing w:line="240" w:lineRule="exact"/>
              <w:jc w:val="center"/>
              <w:textAlignment w:val="center"/>
              <w:rPr>
                <w:rFonts w:ascii="Arial" w:eastAsia="SimSun" w:hAnsi="Arial" w:cs="Arial"/>
                <w:color w:val="000000"/>
                <w:kern w:val="0"/>
                <w:sz w:val="16"/>
                <w:szCs w:val="16"/>
                <w:lang w:bidi="ar"/>
              </w:rPr>
            </w:pPr>
          </w:p>
        </w:tc>
      </w:tr>
      <w:tr w:rsidR="00230946" w14:paraId="4EF847E2" w14:textId="77777777">
        <w:trPr>
          <w:trHeight w:val="227"/>
          <w:jc w:val="center"/>
        </w:trPr>
        <w:tc>
          <w:tcPr>
            <w:tcW w:w="284" w:type="pct"/>
            <w:tcBorders>
              <w:top w:val="nil"/>
              <w:left w:val="nil"/>
              <w:bottom w:val="nil"/>
              <w:right w:val="nil"/>
            </w:tcBorders>
            <w:shd w:val="clear" w:color="auto" w:fill="FFFFFF"/>
            <w:noWrap/>
            <w:vAlign w:val="center"/>
          </w:tcPr>
          <w:p w14:paraId="196686C0"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9</w:t>
            </w:r>
          </w:p>
        </w:tc>
        <w:tc>
          <w:tcPr>
            <w:tcW w:w="2117" w:type="pct"/>
            <w:tcBorders>
              <w:top w:val="nil"/>
              <w:left w:val="nil"/>
              <w:bottom w:val="nil"/>
              <w:right w:val="nil"/>
            </w:tcBorders>
            <w:shd w:val="clear" w:color="auto" w:fill="FFFFFF"/>
            <w:vAlign w:val="center"/>
          </w:tcPr>
          <w:p w14:paraId="0D4C3876" w14:textId="77777777" w:rsidR="00230946"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I can't buy water; it's unbearable for patients not to have drinking water.</w:t>
            </w:r>
          </w:p>
        </w:tc>
        <w:tc>
          <w:tcPr>
            <w:tcW w:w="541" w:type="pct"/>
            <w:tcBorders>
              <w:top w:val="nil"/>
              <w:left w:val="nil"/>
              <w:bottom w:val="nil"/>
              <w:right w:val="nil"/>
            </w:tcBorders>
            <w:shd w:val="clear" w:color="auto" w:fill="FFFFFF"/>
            <w:vAlign w:val="center"/>
          </w:tcPr>
          <w:p w14:paraId="401ECFFF" w14:textId="77777777" w:rsidR="00230946"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drinking water</w:t>
            </w:r>
          </w:p>
        </w:tc>
        <w:tc>
          <w:tcPr>
            <w:tcW w:w="489" w:type="pct"/>
            <w:tcBorders>
              <w:top w:val="nil"/>
              <w:left w:val="nil"/>
              <w:bottom w:val="nil"/>
              <w:right w:val="nil"/>
            </w:tcBorders>
            <w:shd w:val="clear" w:color="auto" w:fill="FFFFFF"/>
            <w:noWrap/>
            <w:vAlign w:val="center"/>
          </w:tcPr>
          <w:p w14:paraId="791E4E43"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Equipment (Non-medical)</w:t>
            </w:r>
          </w:p>
        </w:tc>
        <w:tc>
          <w:tcPr>
            <w:tcW w:w="508" w:type="pct"/>
            <w:tcBorders>
              <w:top w:val="nil"/>
              <w:left w:val="nil"/>
              <w:bottom w:val="nil"/>
              <w:right w:val="nil"/>
            </w:tcBorders>
            <w:shd w:val="clear" w:color="auto" w:fill="FFFFFF"/>
            <w:vAlign w:val="center"/>
          </w:tcPr>
          <w:p w14:paraId="1AAD5E5F"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Supplementary Needs</w:t>
            </w:r>
          </w:p>
        </w:tc>
        <w:tc>
          <w:tcPr>
            <w:tcW w:w="305" w:type="pct"/>
            <w:tcBorders>
              <w:top w:val="nil"/>
              <w:left w:val="nil"/>
              <w:bottom w:val="nil"/>
              <w:right w:val="nil"/>
            </w:tcBorders>
            <w:shd w:val="clear" w:color="auto" w:fill="FFFFFF"/>
            <w:noWrap/>
            <w:vAlign w:val="center"/>
          </w:tcPr>
          <w:p w14:paraId="080A2A12"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High</w:t>
            </w:r>
          </w:p>
        </w:tc>
        <w:tc>
          <w:tcPr>
            <w:tcW w:w="305" w:type="pct"/>
            <w:tcBorders>
              <w:top w:val="nil"/>
              <w:left w:val="nil"/>
              <w:bottom w:val="nil"/>
              <w:right w:val="nil"/>
            </w:tcBorders>
            <w:shd w:val="clear" w:color="auto" w:fill="FFFFFF"/>
            <w:noWrap/>
            <w:vAlign w:val="center"/>
          </w:tcPr>
          <w:p w14:paraId="08FCB9ED"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Negative</w:t>
            </w:r>
          </w:p>
        </w:tc>
        <w:tc>
          <w:tcPr>
            <w:tcW w:w="447" w:type="pct"/>
            <w:tcBorders>
              <w:top w:val="nil"/>
              <w:left w:val="nil"/>
              <w:bottom w:val="nil"/>
              <w:right w:val="nil"/>
            </w:tcBorders>
            <w:shd w:val="clear" w:color="auto" w:fill="FFFFFF"/>
            <w:noWrap/>
            <w:vAlign w:val="center"/>
          </w:tcPr>
          <w:p w14:paraId="62757437"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230946" w14:paraId="5F99D2C1" w14:textId="77777777">
        <w:trPr>
          <w:trHeight w:val="227"/>
          <w:jc w:val="center"/>
        </w:trPr>
        <w:tc>
          <w:tcPr>
            <w:tcW w:w="284" w:type="pct"/>
            <w:tcBorders>
              <w:top w:val="nil"/>
              <w:left w:val="nil"/>
              <w:bottom w:val="nil"/>
              <w:right w:val="nil"/>
            </w:tcBorders>
            <w:shd w:val="clear" w:color="auto" w:fill="FFFFFF"/>
            <w:noWrap/>
            <w:vAlign w:val="center"/>
          </w:tcPr>
          <w:p w14:paraId="25EA8424"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48</w:t>
            </w:r>
          </w:p>
        </w:tc>
        <w:tc>
          <w:tcPr>
            <w:tcW w:w="2117" w:type="pct"/>
            <w:tcBorders>
              <w:top w:val="nil"/>
              <w:left w:val="nil"/>
              <w:bottom w:val="nil"/>
              <w:right w:val="nil"/>
            </w:tcBorders>
            <w:shd w:val="clear" w:color="auto" w:fill="FFFFFF"/>
            <w:vAlign w:val="center"/>
          </w:tcPr>
          <w:p w14:paraId="30DC2728" w14:textId="77777777" w:rsidR="00230946"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I didn</w:t>
            </w:r>
            <w:r>
              <w:rPr>
                <w:rFonts w:ascii="Arial" w:eastAsia="SimSun" w:hAnsi="Arial" w:cs="Arial"/>
                <w:color w:val="000000"/>
                <w:kern w:val="0"/>
                <w:sz w:val="16"/>
                <w:szCs w:val="16"/>
                <w:lang w:bidi="ar"/>
              </w:rPr>
              <w:t>’</w:t>
            </w:r>
            <w:r>
              <w:rPr>
                <w:rFonts w:ascii="Arial" w:eastAsia="SimSun" w:hAnsi="Arial" w:cs="Arial" w:hint="eastAsia"/>
                <w:color w:val="000000"/>
                <w:kern w:val="0"/>
                <w:sz w:val="16"/>
                <w:szCs w:val="16"/>
                <w:lang w:bidi="ar"/>
              </w:rPr>
              <w:t>t see any water dispensers.When I'm thirsty, I have to go out to buy water.</w:t>
            </w:r>
          </w:p>
        </w:tc>
        <w:tc>
          <w:tcPr>
            <w:tcW w:w="541" w:type="pct"/>
            <w:tcBorders>
              <w:top w:val="nil"/>
              <w:left w:val="nil"/>
              <w:bottom w:val="nil"/>
              <w:right w:val="nil"/>
            </w:tcBorders>
            <w:shd w:val="clear" w:color="auto" w:fill="FFFFFF"/>
            <w:vAlign w:val="center"/>
          </w:tcPr>
          <w:p w14:paraId="08D6E75A" w14:textId="77777777" w:rsidR="00230946"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drinking water water dispenser</w:t>
            </w:r>
          </w:p>
        </w:tc>
        <w:tc>
          <w:tcPr>
            <w:tcW w:w="489" w:type="pct"/>
            <w:tcBorders>
              <w:top w:val="nil"/>
              <w:left w:val="nil"/>
              <w:bottom w:val="nil"/>
              <w:right w:val="nil"/>
            </w:tcBorders>
            <w:shd w:val="clear" w:color="auto" w:fill="FFFFFF"/>
            <w:noWrap/>
            <w:vAlign w:val="center"/>
          </w:tcPr>
          <w:p w14:paraId="3776158D"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Equipment (Non-medical)</w:t>
            </w:r>
          </w:p>
        </w:tc>
        <w:tc>
          <w:tcPr>
            <w:tcW w:w="508" w:type="pct"/>
            <w:tcBorders>
              <w:top w:val="nil"/>
              <w:left w:val="nil"/>
              <w:bottom w:val="nil"/>
              <w:right w:val="nil"/>
            </w:tcBorders>
            <w:shd w:val="clear" w:color="auto" w:fill="FFFFFF"/>
            <w:vAlign w:val="center"/>
          </w:tcPr>
          <w:p w14:paraId="4825A25B"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Supplementary Needs</w:t>
            </w:r>
          </w:p>
        </w:tc>
        <w:tc>
          <w:tcPr>
            <w:tcW w:w="305" w:type="pct"/>
            <w:tcBorders>
              <w:top w:val="nil"/>
              <w:left w:val="nil"/>
              <w:bottom w:val="nil"/>
              <w:right w:val="nil"/>
            </w:tcBorders>
            <w:shd w:val="clear" w:color="auto" w:fill="FFFFFF"/>
            <w:noWrap/>
            <w:vAlign w:val="center"/>
          </w:tcPr>
          <w:p w14:paraId="66D2589E"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High</w:t>
            </w:r>
          </w:p>
        </w:tc>
        <w:tc>
          <w:tcPr>
            <w:tcW w:w="305" w:type="pct"/>
            <w:tcBorders>
              <w:top w:val="nil"/>
              <w:left w:val="nil"/>
              <w:bottom w:val="nil"/>
              <w:right w:val="nil"/>
            </w:tcBorders>
            <w:shd w:val="clear" w:color="auto" w:fill="FFFFFF"/>
            <w:noWrap/>
            <w:vAlign w:val="center"/>
          </w:tcPr>
          <w:p w14:paraId="2E9EA441"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Negative</w:t>
            </w:r>
          </w:p>
        </w:tc>
        <w:tc>
          <w:tcPr>
            <w:tcW w:w="447" w:type="pct"/>
            <w:tcBorders>
              <w:top w:val="nil"/>
              <w:left w:val="nil"/>
              <w:bottom w:val="nil"/>
              <w:right w:val="nil"/>
            </w:tcBorders>
            <w:shd w:val="clear" w:color="auto" w:fill="FFFFFF"/>
            <w:noWrap/>
            <w:vAlign w:val="center"/>
          </w:tcPr>
          <w:p w14:paraId="171018F3"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230946" w14:paraId="11D958E7" w14:textId="77777777">
        <w:trPr>
          <w:trHeight w:val="227"/>
          <w:jc w:val="center"/>
        </w:trPr>
        <w:tc>
          <w:tcPr>
            <w:tcW w:w="284" w:type="pct"/>
            <w:tcBorders>
              <w:top w:val="nil"/>
              <w:left w:val="nil"/>
              <w:bottom w:val="nil"/>
              <w:right w:val="nil"/>
            </w:tcBorders>
            <w:shd w:val="clear" w:color="auto" w:fill="FFFFFF"/>
            <w:noWrap/>
            <w:vAlign w:val="center"/>
          </w:tcPr>
          <w:p w14:paraId="2B3723F6"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185</w:t>
            </w:r>
          </w:p>
        </w:tc>
        <w:tc>
          <w:tcPr>
            <w:tcW w:w="2117" w:type="pct"/>
            <w:tcBorders>
              <w:top w:val="nil"/>
              <w:left w:val="nil"/>
              <w:bottom w:val="nil"/>
              <w:right w:val="nil"/>
            </w:tcBorders>
            <w:shd w:val="clear" w:color="auto" w:fill="FFFFFF"/>
            <w:vAlign w:val="center"/>
          </w:tcPr>
          <w:p w14:paraId="7D6B52C7" w14:textId="77777777" w:rsidR="00230946"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To buy water, I have to go out, and then when I come back in, I have to wait in line.</w:t>
            </w:r>
          </w:p>
        </w:tc>
        <w:tc>
          <w:tcPr>
            <w:tcW w:w="541" w:type="pct"/>
            <w:tcBorders>
              <w:top w:val="nil"/>
              <w:left w:val="nil"/>
              <w:bottom w:val="nil"/>
              <w:right w:val="nil"/>
            </w:tcBorders>
            <w:shd w:val="clear" w:color="auto" w:fill="FFFFFF"/>
            <w:vAlign w:val="center"/>
          </w:tcPr>
          <w:p w14:paraId="1953A843" w14:textId="77777777" w:rsidR="00230946"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wait in line</w:t>
            </w:r>
          </w:p>
        </w:tc>
        <w:tc>
          <w:tcPr>
            <w:tcW w:w="489" w:type="pct"/>
            <w:tcBorders>
              <w:top w:val="nil"/>
              <w:left w:val="nil"/>
              <w:bottom w:val="nil"/>
              <w:right w:val="nil"/>
            </w:tcBorders>
            <w:shd w:val="clear" w:color="auto" w:fill="FFFFFF"/>
            <w:noWrap/>
            <w:vAlign w:val="center"/>
          </w:tcPr>
          <w:p w14:paraId="396AD181"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Efficiency</w:t>
            </w:r>
          </w:p>
        </w:tc>
        <w:tc>
          <w:tcPr>
            <w:tcW w:w="508" w:type="pct"/>
            <w:tcBorders>
              <w:top w:val="nil"/>
              <w:left w:val="nil"/>
              <w:bottom w:val="nil"/>
              <w:right w:val="nil"/>
            </w:tcBorders>
            <w:shd w:val="clear" w:color="auto" w:fill="FFFFFF"/>
            <w:vAlign w:val="center"/>
          </w:tcPr>
          <w:p w14:paraId="51F4206C"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Supplementary Needs</w:t>
            </w:r>
          </w:p>
        </w:tc>
        <w:tc>
          <w:tcPr>
            <w:tcW w:w="305" w:type="pct"/>
            <w:tcBorders>
              <w:top w:val="nil"/>
              <w:left w:val="nil"/>
              <w:bottom w:val="nil"/>
              <w:right w:val="nil"/>
            </w:tcBorders>
            <w:shd w:val="clear" w:color="auto" w:fill="FFFFFF"/>
            <w:noWrap/>
            <w:vAlign w:val="center"/>
          </w:tcPr>
          <w:p w14:paraId="1D8CB1EB"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High</w:t>
            </w:r>
          </w:p>
        </w:tc>
        <w:tc>
          <w:tcPr>
            <w:tcW w:w="305" w:type="pct"/>
            <w:tcBorders>
              <w:top w:val="nil"/>
              <w:left w:val="nil"/>
              <w:bottom w:val="nil"/>
              <w:right w:val="nil"/>
            </w:tcBorders>
            <w:shd w:val="clear" w:color="auto" w:fill="FFFFFF"/>
            <w:noWrap/>
            <w:vAlign w:val="center"/>
          </w:tcPr>
          <w:p w14:paraId="39924050"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Negative</w:t>
            </w:r>
          </w:p>
        </w:tc>
        <w:tc>
          <w:tcPr>
            <w:tcW w:w="447" w:type="pct"/>
            <w:tcBorders>
              <w:top w:val="nil"/>
              <w:left w:val="nil"/>
              <w:bottom w:val="nil"/>
              <w:right w:val="nil"/>
            </w:tcBorders>
            <w:shd w:val="clear" w:color="auto" w:fill="FFFFFF"/>
            <w:noWrap/>
            <w:vAlign w:val="center"/>
          </w:tcPr>
          <w:p w14:paraId="3ABA22E4"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230946" w14:paraId="52B12185" w14:textId="77777777">
        <w:trPr>
          <w:trHeight w:val="227"/>
          <w:jc w:val="center"/>
        </w:trPr>
        <w:tc>
          <w:tcPr>
            <w:tcW w:w="284" w:type="pct"/>
            <w:tcBorders>
              <w:top w:val="nil"/>
              <w:left w:val="nil"/>
              <w:bottom w:val="nil"/>
              <w:right w:val="nil"/>
            </w:tcBorders>
            <w:shd w:val="clear" w:color="auto" w:fill="FFFFFF"/>
            <w:noWrap/>
            <w:vAlign w:val="center"/>
          </w:tcPr>
          <w:p w14:paraId="5A3441C0"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195</w:t>
            </w:r>
          </w:p>
        </w:tc>
        <w:tc>
          <w:tcPr>
            <w:tcW w:w="2117" w:type="pct"/>
            <w:tcBorders>
              <w:top w:val="nil"/>
              <w:left w:val="nil"/>
              <w:bottom w:val="nil"/>
              <w:right w:val="nil"/>
            </w:tcBorders>
            <w:shd w:val="clear" w:color="auto" w:fill="FFFFFF"/>
            <w:vAlign w:val="center"/>
          </w:tcPr>
          <w:p w14:paraId="21CB468F" w14:textId="77777777" w:rsidR="00230946"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I didn't see a supermarket or vending machine where I could buy water.</w:t>
            </w:r>
          </w:p>
        </w:tc>
        <w:tc>
          <w:tcPr>
            <w:tcW w:w="541" w:type="pct"/>
            <w:tcBorders>
              <w:top w:val="nil"/>
              <w:left w:val="nil"/>
              <w:bottom w:val="nil"/>
              <w:right w:val="nil"/>
            </w:tcBorders>
            <w:shd w:val="clear" w:color="auto" w:fill="FFFFFF"/>
            <w:vAlign w:val="center"/>
          </w:tcPr>
          <w:p w14:paraId="0E5E8D55" w14:textId="77777777" w:rsidR="00230946"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 xml:space="preserve">drinking water </w:t>
            </w:r>
            <w:r>
              <w:rPr>
                <w:rFonts w:ascii="Arial" w:eastAsia="SimSun" w:hAnsi="Arial" w:cs="Arial"/>
                <w:color w:val="000000"/>
                <w:kern w:val="0"/>
                <w:sz w:val="16"/>
                <w:szCs w:val="16"/>
                <w:lang w:bidi="ar"/>
              </w:rPr>
              <w:t>vending machine</w:t>
            </w:r>
          </w:p>
        </w:tc>
        <w:tc>
          <w:tcPr>
            <w:tcW w:w="489" w:type="pct"/>
            <w:tcBorders>
              <w:top w:val="nil"/>
              <w:left w:val="nil"/>
              <w:bottom w:val="nil"/>
              <w:right w:val="nil"/>
            </w:tcBorders>
            <w:shd w:val="clear" w:color="auto" w:fill="FFFFFF"/>
            <w:noWrap/>
            <w:vAlign w:val="center"/>
          </w:tcPr>
          <w:p w14:paraId="5C609DE4"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Equipment (Non-medical)</w:t>
            </w:r>
          </w:p>
        </w:tc>
        <w:tc>
          <w:tcPr>
            <w:tcW w:w="508" w:type="pct"/>
            <w:tcBorders>
              <w:top w:val="nil"/>
              <w:left w:val="nil"/>
              <w:bottom w:val="nil"/>
              <w:right w:val="nil"/>
            </w:tcBorders>
            <w:shd w:val="clear" w:color="auto" w:fill="FFFFFF"/>
            <w:noWrap/>
            <w:vAlign w:val="center"/>
          </w:tcPr>
          <w:p w14:paraId="01960D85"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Supplementary Needs</w:t>
            </w:r>
          </w:p>
        </w:tc>
        <w:tc>
          <w:tcPr>
            <w:tcW w:w="305" w:type="pct"/>
            <w:tcBorders>
              <w:top w:val="nil"/>
              <w:left w:val="nil"/>
              <w:bottom w:val="nil"/>
              <w:right w:val="nil"/>
            </w:tcBorders>
            <w:shd w:val="clear" w:color="auto" w:fill="FFFFFF"/>
            <w:noWrap/>
            <w:vAlign w:val="center"/>
          </w:tcPr>
          <w:p w14:paraId="74916B0C"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Medium</w:t>
            </w:r>
          </w:p>
        </w:tc>
        <w:tc>
          <w:tcPr>
            <w:tcW w:w="305" w:type="pct"/>
            <w:tcBorders>
              <w:top w:val="nil"/>
              <w:left w:val="nil"/>
              <w:bottom w:val="nil"/>
              <w:right w:val="nil"/>
            </w:tcBorders>
            <w:shd w:val="clear" w:color="auto" w:fill="FFFFFF"/>
            <w:noWrap/>
            <w:vAlign w:val="center"/>
          </w:tcPr>
          <w:p w14:paraId="09C4B35C"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Neutral</w:t>
            </w:r>
          </w:p>
        </w:tc>
        <w:tc>
          <w:tcPr>
            <w:tcW w:w="447" w:type="pct"/>
            <w:tcBorders>
              <w:top w:val="nil"/>
              <w:left w:val="nil"/>
              <w:bottom w:val="nil"/>
              <w:right w:val="nil"/>
            </w:tcBorders>
            <w:shd w:val="clear" w:color="auto" w:fill="FFFFFF"/>
            <w:noWrap/>
            <w:vAlign w:val="center"/>
          </w:tcPr>
          <w:p w14:paraId="5A218326"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230946" w14:paraId="5A924B07" w14:textId="77777777">
        <w:trPr>
          <w:trHeight w:val="227"/>
          <w:jc w:val="center"/>
        </w:trPr>
        <w:tc>
          <w:tcPr>
            <w:tcW w:w="284" w:type="pct"/>
            <w:tcBorders>
              <w:top w:val="nil"/>
              <w:left w:val="nil"/>
              <w:bottom w:val="single" w:sz="12" w:space="0" w:color="auto"/>
              <w:right w:val="nil"/>
            </w:tcBorders>
            <w:shd w:val="clear" w:color="auto" w:fill="FFFFFF"/>
            <w:noWrap/>
            <w:vAlign w:val="center"/>
          </w:tcPr>
          <w:p w14:paraId="705FC78D"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3129</w:t>
            </w:r>
          </w:p>
        </w:tc>
        <w:tc>
          <w:tcPr>
            <w:tcW w:w="2117" w:type="pct"/>
            <w:tcBorders>
              <w:top w:val="nil"/>
              <w:left w:val="nil"/>
              <w:bottom w:val="single" w:sz="12" w:space="0" w:color="auto"/>
              <w:right w:val="nil"/>
            </w:tcBorders>
            <w:shd w:val="clear" w:color="auto" w:fill="FFFFFF"/>
            <w:vAlign w:val="center"/>
          </w:tcPr>
          <w:p w14:paraId="25775D11" w14:textId="77777777" w:rsidR="00230946"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 xml:space="preserve">Would it be possible to put a vending machine? When I'm thirsty, there's </w:t>
            </w:r>
            <w:r>
              <w:rPr>
                <w:rFonts w:ascii="Arial" w:eastAsia="SimSun" w:hAnsi="Arial" w:cs="Arial" w:hint="eastAsia"/>
                <w:color w:val="000000"/>
                <w:kern w:val="0"/>
                <w:sz w:val="16"/>
                <w:szCs w:val="16"/>
                <w:lang w:bidi="ar"/>
              </w:rPr>
              <w:lastRenderedPageBreak/>
              <w:t>nowhere to buy water. The water dispenser isn't working well either.</w:t>
            </w:r>
          </w:p>
        </w:tc>
        <w:tc>
          <w:tcPr>
            <w:tcW w:w="541" w:type="pct"/>
            <w:tcBorders>
              <w:top w:val="nil"/>
              <w:left w:val="nil"/>
              <w:bottom w:val="single" w:sz="12" w:space="0" w:color="auto"/>
              <w:right w:val="nil"/>
            </w:tcBorders>
            <w:shd w:val="clear" w:color="auto" w:fill="FFFFFF"/>
            <w:vAlign w:val="center"/>
          </w:tcPr>
          <w:p w14:paraId="6F3A1DEE" w14:textId="77777777" w:rsidR="00230946"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lastRenderedPageBreak/>
              <w:t xml:space="preserve">drinking water </w:t>
            </w:r>
            <w:r>
              <w:rPr>
                <w:rFonts w:ascii="Arial" w:eastAsia="SimSun" w:hAnsi="Arial" w:cs="Arial" w:hint="eastAsia"/>
                <w:color w:val="000000"/>
                <w:kern w:val="0"/>
                <w:sz w:val="16"/>
                <w:szCs w:val="16"/>
                <w:lang w:bidi="ar"/>
              </w:rPr>
              <w:lastRenderedPageBreak/>
              <w:t xml:space="preserve">water dispenser </w:t>
            </w:r>
            <w:r>
              <w:rPr>
                <w:rFonts w:ascii="Arial" w:eastAsia="SimSun" w:hAnsi="Arial" w:cs="Arial"/>
                <w:color w:val="000000"/>
                <w:kern w:val="0"/>
                <w:sz w:val="16"/>
                <w:szCs w:val="16"/>
                <w:lang w:bidi="ar"/>
              </w:rPr>
              <w:t>vending machine</w:t>
            </w:r>
          </w:p>
        </w:tc>
        <w:tc>
          <w:tcPr>
            <w:tcW w:w="489" w:type="pct"/>
            <w:tcBorders>
              <w:top w:val="nil"/>
              <w:left w:val="nil"/>
              <w:bottom w:val="single" w:sz="12" w:space="0" w:color="auto"/>
              <w:right w:val="nil"/>
            </w:tcBorders>
            <w:shd w:val="clear" w:color="auto" w:fill="FFFFFF"/>
            <w:noWrap/>
            <w:vAlign w:val="center"/>
          </w:tcPr>
          <w:p w14:paraId="239B1B9D"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lastRenderedPageBreak/>
              <w:t xml:space="preserve">Equipment </w:t>
            </w:r>
            <w:r>
              <w:rPr>
                <w:rFonts w:ascii="Arial" w:eastAsia="SimSun" w:hAnsi="Arial" w:cs="Arial"/>
                <w:color w:val="000000"/>
                <w:kern w:val="0"/>
                <w:sz w:val="16"/>
                <w:szCs w:val="16"/>
                <w:lang w:bidi="ar"/>
              </w:rPr>
              <w:lastRenderedPageBreak/>
              <w:t>(Non-medical)</w:t>
            </w:r>
          </w:p>
        </w:tc>
        <w:tc>
          <w:tcPr>
            <w:tcW w:w="508" w:type="pct"/>
            <w:tcBorders>
              <w:top w:val="nil"/>
              <w:left w:val="nil"/>
              <w:bottom w:val="single" w:sz="12" w:space="0" w:color="auto"/>
              <w:right w:val="nil"/>
            </w:tcBorders>
            <w:shd w:val="clear" w:color="auto" w:fill="FFFFFF"/>
            <w:noWrap/>
            <w:vAlign w:val="center"/>
          </w:tcPr>
          <w:p w14:paraId="107F1C19"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lastRenderedPageBreak/>
              <w:t xml:space="preserve">Supplementary </w:t>
            </w:r>
            <w:r>
              <w:rPr>
                <w:rFonts w:ascii="Arial" w:eastAsia="SimSun" w:hAnsi="Arial" w:cs="Arial" w:hint="eastAsia"/>
                <w:color w:val="000000"/>
                <w:kern w:val="0"/>
                <w:sz w:val="16"/>
                <w:szCs w:val="16"/>
                <w:lang w:bidi="ar"/>
              </w:rPr>
              <w:lastRenderedPageBreak/>
              <w:t>Needs</w:t>
            </w:r>
          </w:p>
        </w:tc>
        <w:tc>
          <w:tcPr>
            <w:tcW w:w="305" w:type="pct"/>
            <w:tcBorders>
              <w:top w:val="nil"/>
              <w:left w:val="nil"/>
              <w:bottom w:val="single" w:sz="12" w:space="0" w:color="auto"/>
              <w:right w:val="nil"/>
            </w:tcBorders>
            <w:shd w:val="clear" w:color="auto" w:fill="FFFFFF"/>
            <w:noWrap/>
            <w:vAlign w:val="center"/>
          </w:tcPr>
          <w:p w14:paraId="77659830"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lastRenderedPageBreak/>
              <w:t>High</w:t>
            </w:r>
          </w:p>
        </w:tc>
        <w:tc>
          <w:tcPr>
            <w:tcW w:w="305" w:type="pct"/>
            <w:tcBorders>
              <w:top w:val="nil"/>
              <w:left w:val="nil"/>
              <w:bottom w:val="single" w:sz="12" w:space="0" w:color="auto"/>
              <w:right w:val="nil"/>
            </w:tcBorders>
            <w:shd w:val="clear" w:color="auto" w:fill="FFFFFF"/>
            <w:noWrap/>
            <w:vAlign w:val="center"/>
          </w:tcPr>
          <w:p w14:paraId="0F8C509E"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Negative</w:t>
            </w:r>
          </w:p>
        </w:tc>
        <w:tc>
          <w:tcPr>
            <w:tcW w:w="447" w:type="pct"/>
            <w:tcBorders>
              <w:top w:val="nil"/>
              <w:left w:val="nil"/>
              <w:bottom w:val="single" w:sz="12" w:space="0" w:color="auto"/>
              <w:right w:val="nil"/>
            </w:tcBorders>
            <w:shd w:val="clear" w:color="auto" w:fill="FFFFFF"/>
            <w:noWrap/>
            <w:vAlign w:val="center"/>
          </w:tcPr>
          <w:p w14:paraId="14FD7586" w14:textId="77777777" w:rsidR="00230946"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 xml:space="preserve">Basically </w:t>
            </w:r>
            <w:r>
              <w:rPr>
                <w:rFonts w:ascii="Arial" w:eastAsia="SimSun" w:hAnsi="Arial" w:cs="Arial" w:hint="eastAsia"/>
                <w:color w:val="000000"/>
                <w:kern w:val="0"/>
                <w:sz w:val="16"/>
                <w:szCs w:val="16"/>
                <w:lang w:bidi="ar"/>
              </w:rPr>
              <w:lastRenderedPageBreak/>
              <w:t>Satisfied</w:t>
            </w:r>
          </w:p>
        </w:tc>
      </w:tr>
    </w:tbl>
    <w:p w14:paraId="395531F8" w14:textId="77777777" w:rsidR="00230946" w:rsidRDefault="00230946"/>
    <w:sectPr w:rsidR="00230946">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auto"/>
    <w:pitch w:val="default"/>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685453"/>
    <w:multiLevelType w:val="singleLevel"/>
    <w:tmpl w:val="96685453"/>
    <w:lvl w:ilvl="0">
      <w:start w:val="1"/>
      <w:numFmt w:val="bullet"/>
      <w:lvlText w:val=""/>
      <w:lvlJc w:val="left"/>
      <w:pPr>
        <w:ind w:left="420" w:hanging="420"/>
      </w:pPr>
      <w:rPr>
        <w:rFonts w:ascii="Wingdings" w:hAnsi="Wingdings" w:hint="default"/>
      </w:rPr>
    </w:lvl>
  </w:abstractNum>
  <w:abstractNum w:abstractNumId="1" w15:restartNumberingAfterBreak="0">
    <w:nsid w:val="D02686FA"/>
    <w:multiLevelType w:val="singleLevel"/>
    <w:tmpl w:val="D02686FA"/>
    <w:lvl w:ilvl="0">
      <w:start w:val="6"/>
      <w:numFmt w:val="decimal"/>
      <w:suff w:val="space"/>
      <w:lvlText w:val="%1."/>
      <w:lvlJc w:val="left"/>
    </w:lvl>
  </w:abstractNum>
  <w:abstractNum w:abstractNumId="2" w15:restartNumberingAfterBreak="0">
    <w:nsid w:val="ED7344AB"/>
    <w:multiLevelType w:val="singleLevel"/>
    <w:tmpl w:val="ED7344AB"/>
    <w:lvl w:ilvl="0">
      <w:start w:val="5"/>
      <w:numFmt w:val="decimal"/>
      <w:lvlText w:val="%1."/>
      <w:lvlJc w:val="left"/>
      <w:pPr>
        <w:tabs>
          <w:tab w:val="left" w:pos="312"/>
        </w:tabs>
      </w:pPr>
    </w:lvl>
  </w:abstractNum>
  <w:num w:numId="1" w16cid:durableId="1530099084">
    <w:abstractNumId w:val="2"/>
  </w:num>
  <w:num w:numId="2" w16cid:durableId="703477565">
    <w:abstractNumId w:val="1"/>
  </w:num>
  <w:num w:numId="3" w16cid:durableId="1467120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BMC Public Healt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6A5F7872"/>
    <w:rsid w:val="00230946"/>
    <w:rsid w:val="005916D8"/>
    <w:rsid w:val="007543B0"/>
    <w:rsid w:val="00795915"/>
    <w:rsid w:val="007F3472"/>
    <w:rsid w:val="00AF23F6"/>
    <w:rsid w:val="012F41F1"/>
    <w:rsid w:val="014D1F76"/>
    <w:rsid w:val="02D40B22"/>
    <w:rsid w:val="031C423B"/>
    <w:rsid w:val="03D143FF"/>
    <w:rsid w:val="040252BB"/>
    <w:rsid w:val="045B6E2C"/>
    <w:rsid w:val="0470540A"/>
    <w:rsid w:val="048E4EDE"/>
    <w:rsid w:val="05D53406"/>
    <w:rsid w:val="0645614A"/>
    <w:rsid w:val="06F23626"/>
    <w:rsid w:val="07294663"/>
    <w:rsid w:val="0766773B"/>
    <w:rsid w:val="07860E46"/>
    <w:rsid w:val="07A50D69"/>
    <w:rsid w:val="07CB0CF1"/>
    <w:rsid w:val="07CE4EEE"/>
    <w:rsid w:val="07F95559"/>
    <w:rsid w:val="082C05F1"/>
    <w:rsid w:val="08400A92"/>
    <w:rsid w:val="09952AB7"/>
    <w:rsid w:val="0A36039E"/>
    <w:rsid w:val="0AEF33F4"/>
    <w:rsid w:val="0B7B2023"/>
    <w:rsid w:val="0C2F7E00"/>
    <w:rsid w:val="0C5722C9"/>
    <w:rsid w:val="0CCE0597"/>
    <w:rsid w:val="0D3861DB"/>
    <w:rsid w:val="0D690D7E"/>
    <w:rsid w:val="0DAA12C3"/>
    <w:rsid w:val="0DB82EA6"/>
    <w:rsid w:val="0E77411E"/>
    <w:rsid w:val="0F6B0835"/>
    <w:rsid w:val="0F845358"/>
    <w:rsid w:val="113C1816"/>
    <w:rsid w:val="11CE5360"/>
    <w:rsid w:val="123408C4"/>
    <w:rsid w:val="12A716A0"/>
    <w:rsid w:val="12B84E65"/>
    <w:rsid w:val="1352615A"/>
    <w:rsid w:val="137A39D0"/>
    <w:rsid w:val="13A7230D"/>
    <w:rsid w:val="13E31F76"/>
    <w:rsid w:val="14172FEE"/>
    <w:rsid w:val="14D1061F"/>
    <w:rsid w:val="16423314"/>
    <w:rsid w:val="168B0179"/>
    <w:rsid w:val="16D8458B"/>
    <w:rsid w:val="171E28E6"/>
    <w:rsid w:val="17C12D29"/>
    <w:rsid w:val="17C23271"/>
    <w:rsid w:val="18002766"/>
    <w:rsid w:val="182F0174"/>
    <w:rsid w:val="18751973"/>
    <w:rsid w:val="18D31008"/>
    <w:rsid w:val="19B47531"/>
    <w:rsid w:val="19F46156"/>
    <w:rsid w:val="1A177C84"/>
    <w:rsid w:val="1AEC38D8"/>
    <w:rsid w:val="1B034C1C"/>
    <w:rsid w:val="1B222279"/>
    <w:rsid w:val="1BAA1C95"/>
    <w:rsid w:val="1C536B8E"/>
    <w:rsid w:val="1CEC0D90"/>
    <w:rsid w:val="1D0258A9"/>
    <w:rsid w:val="1D0C42DF"/>
    <w:rsid w:val="1D654B10"/>
    <w:rsid w:val="1F12173C"/>
    <w:rsid w:val="1F1C1B35"/>
    <w:rsid w:val="1FB931AC"/>
    <w:rsid w:val="1FD65C64"/>
    <w:rsid w:val="20085EE1"/>
    <w:rsid w:val="203A5239"/>
    <w:rsid w:val="20E00C0C"/>
    <w:rsid w:val="215E688A"/>
    <w:rsid w:val="21796DF3"/>
    <w:rsid w:val="22304E84"/>
    <w:rsid w:val="23256649"/>
    <w:rsid w:val="233A0AA7"/>
    <w:rsid w:val="24214984"/>
    <w:rsid w:val="244D325D"/>
    <w:rsid w:val="24AA57B9"/>
    <w:rsid w:val="24D47FF1"/>
    <w:rsid w:val="255F3046"/>
    <w:rsid w:val="25DB0F4D"/>
    <w:rsid w:val="260D24B0"/>
    <w:rsid w:val="261553AF"/>
    <w:rsid w:val="263135A5"/>
    <w:rsid w:val="26443F74"/>
    <w:rsid w:val="26B86F79"/>
    <w:rsid w:val="27A40BE5"/>
    <w:rsid w:val="27D11836"/>
    <w:rsid w:val="27D7691D"/>
    <w:rsid w:val="283964E9"/>
    <w:rsid w:val="28441F7B"/>
    <w:rsid w:val="28577A06"/>
    <w:rsid w:val="2987431B"/>
    <w:rsid w:val="29DA6FDD"/>
    <w:rsid w:val="2A296EEA"/>
    <w:rsid w:val="2A8A52F7"/>
    <w:rsid w:val="2A8C1BA6"/>
    <w:rsid w:val="2AAD3CB8"/>
    <w:rsid w:val="2AC86999"/>
    <w:rsid w:val="2ADC5830"/>
    <w:rsid w:val="2BB0048E"/>
    <w:rsid w:val="2BE8296B"/>
    <w:rsid w:val="2BFF3ECC"/>
    <w:rsid w:val="2C3B2CBF"/>
    <w:rsid w:val="2C846846"/>
    <w:rsid w:val="2C985E8B"/>
    <w:rsid w:val="2C9E7FA7"/>
    <w:rsid w:val="2CE51524"/>
    <w:rsid w:val="2CEB3768"/>
    <w:rsid w:val="2D2D4DD9"/>
    <w:rsid w:val="2D627DCF"/>
    <w:rsid w:val="2DA61BEB"/>
    <w:rsid w:val="2DAA0312"/>
    <w:rsid w:val="2DAF3E40"/>
    <w:rsid w:val="2E7B76B3"/>
    <w:rsid w:val="2E8569B6"/>
    <w:rsid w:val="2E945DCC"/>
    <w:rsid w:val="2FB25B7E"/>
    <w:rsid w:val="30A47B90"/>
    <w:rsid w:val="30D62A44"/>
    <w:rsid w:val="30FD3114"/>
    <w:rsid w:val="3106021B"/>
    <w:rsid w:val="31E0281A"/>
    <w:rsid w:val="31E35D13"/>
    <w:rsid w:val="3220355E"/>
    <w:rsid w:val="325F4087"/>
    <w:rsid w:val="329175FA"/>
    <w:rsid w:val="329A67D7"/>
    <w:rsid w:val="32D305D1"/>
    <w:rsid w:val="330E5E34"/>
    <w:rsid w:val="3360789B"/>
    <w:rsid w:val="33B91574"/>
    <w:rsid w:val="34CA7D5B"/>
    <w:rsid w:val="34CE205D"/>
    <w:rsid w:val="35CD1307"/>
    <w:rsid w:val="35FD7E84"/>
    <w:rsid w:val="35FF5C7F"/>
    <w:rsid w:val="36D36DF1"/>
    <w:rsid w:val="371651CE"/>
    <w:rsid w:val="371A672E"/>
    <w:rsid w:val="376B71BB"/>
    <w:rsid w:val="377C65FB"/>
    <w:rsid w:val="37856F6B"/>
    <w:rsid w:val="37AE5168"/>
    <w:rsid w:val="37E01A4A"/>
    <w:rsid w:val="37E85C90"/>
    <w:rsid w:val="38005B26"/>
    <w:rsid w:val="380429E8"/>
    <w:rsid w:val="383530BC"/>
    <w:rsid w:val="39146785"/>
    <w:rsid w:val="39174C43"/>
    <w:rsid w:val="39631825"/>
    <w:rsid w:val="397D4DF2"/>
    <w:rsid w:val="3983322D"/>
    <w:rsid w:val="39A16ADE"/>
    <w:rsid w:val="39A700C1"/>
    <w:rsid w:val="39A84DDF"/>
    <w:rsid w:val="3B4E5AE5"/>
    <w:rsid w:val="3CC33A90"/>
    <w:rsid w:val="3CC37F13"/>
    <w:rsid w:val="3D5779CC"/>
    <w:rsid w:val="3D5C72F2"/>
    <w:rsid w:val="3D632551"/>
    <w:rsid w:val="3DD01CF3"/>
    <w:rsid w:val="3EA3354D"/>
    <w:rsid w:val="3EDF0374"/>
    <w:rsid w:val="3F1A7D67"/>
    <w:rsid w:val="3F393EC7"/>
    <w:rsid w:val="3FC337AF"/>
    <w:rsid w:val="40BB4132"/>
    <w:rsid w:val="40CF23D7"/>
    <w:rsid w:val="4177481D"/>
    <w:rsid w:val="428325BD"/>
    <w:rsid w:val="43170EF8"/>
    <w:rsid w:val="43E97DD8"/>
    <w:rsid w:val="44B042CE"/>
    <w:rsid w:val="44CD45C8"/>
    <w:rsid w:val="44E41A8F"/>
    <w:rsid w:val="44F03198"/>
    <w:rsid w:val="44FC5765"/>
    <w:rsid w:val="456F3624"/>
    <w:rsid w:val="45792322"/>
    <w:rsid w:val="45AE3DF4"/>
    <w:rsid w:val="45D132D0"/>
    <w:rsid w:val="460C6E11"/>
    <w:rsid w:val="461B1C23"/>
    <w:rsid w:val="463827CD"/>
    <w:rsid w:val="46982087"/>
    <w:rsid w:val="46E40852"/>
    <w:rsid w:val="47AD132E"/>
    <w:rsid w:val="482C45B3"/>
    <w:rsid w:val="48470881"/>
    <w:rsid w:val="485B6C46"/>
    <w:rsid w:val="48F14EB5"/>
    <w:rsid w:val="48F474A7"/>
    <w:rsid w:val="499F2B63"/>
    <w:rsid w:val="49E35145"/>
    <w:rsid w:val="49E92D97"/>
    <w:rsid w:val="4A4F27DB"/>
    <w:rsid w:val="4AE03433"/>
    <w:rsid w:val="4B76520C"/>
    <w:rsid w:val="4BF72710"/>
    <w:rsid w:val="4C5F597A"/>
    <w:rsid w:val="4CA50A29"/>
    <w:rsid w:val="4CCD7EFD"/>
    <w:rsid w:val="4D0C69C4"/>
    <w:rsid w:val="4D1C360D"/>
    <w:rsid w:val="4D3161C8"/>
    <w:rsid w:val="4D64784A"/>
    <w:rsid w:val="4D673998"/>
    <w:rsid w:val="4DE96F66"/>
    <w:rsid w:val="4E353A96"/>
    <w:rsid w:val="4E3E6409"/>
    <w:rsid w:val="4E817A72"/>
    <w:rsid w:val="4E9731AE"/>
    <w:rsid w:val="4EAA4D68"/>
    <w:rsid w:val="4EB16EE4"/>
    <w:rsid w:val="4EF26710"/>
    <w:rsid w:val="4F674C14"/>
    <w:rsid w:val="4F7A4E60"/>
    <w:rsid w:val="4F9D18F3"/>
    <w:rsid w:val="508A2626"/>
    <w:rsid w:val="514D4F6C"/>
    <w:rsid w:val="51850890"/>
    <w:rsid w:val="51B32218"/>
    <w:rsid w:val="51E43495"/>
    <w:rsid w:val="52A31592"/>
    <w:rsid w:val="52AE330F"/>
    <w:rsid w:val="534704F3"/>
    <w:rsid w:val="54E03E1D"/>
    <w:rsid w:val="551A30F1"/>
    <w:rsid w:val="55683D34"/>
    <w:rsid w:val="56876E58"/>
    <w:rsid w:val="56B84068"/>
    <w:rsid w:val="573C5E95"/>
    <w:rsid w:val="57541431"/>
    <w:rsid w:val="57E00F16"/>
    <w:rsid w:val="58727F9E"/>
    <w:rsid w:val="588E2CBE"/>
    <w:rsid w:val="58907ECB"/>
    <w:rsid w:val="5A403EEE"/>
    <w:rsid w:val="5B2555BE"/>
    <w:rsid w:val="5CE1497F"/>
    <w:rsid w:val="5D0D2EF0"/>
    <w:rsid w:val="5DA27422"/>
    <w:rsid w:val="5E0F7E83"/>
    <w:rsid w:val="5E5A7C48"/>
    <w:rsid w:val="5E6B620C"/>
    <w:rsid w:val="5E7E21FA"/>
    <w:rsid w:val="5E9D190F"/>
    <w:rsid w:val="5ED370DF"/>
    <w:rsid w:val="5EEB4220"/>
    <w:rsid w:val="5EEC1AA0"/>
    <w:rsid w:val="5F414368"/>
    <w:rsid w:val="5FC46F72"/>
    <w:rsid w:val="604255A4"/>
    <w:rsid w:val="60752088"/>
    <w:rsid w:val="60B371C8"/>
    <w:rsid w:val="61A63F0A"/>
    <w:rsid w:val="61C251E9"/>
    <w:rsid w:val="6232051B"/>
    <w:rsid w:val="62C456BC"/>
    <w:rsid w:val="63F32BA8"/>
    <w:rsid w:val="641E704E"/>
    <w:rsid w:val="65F8567D"/>
    <w:rsid w:val="65FA31A3"/>
    <w:rsid w:val="65FF4C5D"/>
    <w:rsid w:val="670926A6"/>
    <w:rsid w:val="67C83347"/>
    <w:rsid w:val="68077DF9"/>
    <w:rsid w:val="68660FC4"/>
    <w:rsid w:val="68C60B77"/>
    <w:rsid w:val="696D666C"/>
    <w:rsid w:val="6A5F7872"/>
    <w:rsid w:val="6A6B710E"/>
    <w:rsid w:val="6B6432B2"/>
    <w:rsid w:val="6B9C1B6F"/>
    <w:rsid w:val="6BF64224"/>
    <w:rsid w:val="6C1A60B2"/>
    <w:rsid w:val="6CBD4DA2"/>
    <w:rsid w:val="6D464D18"/>
    <w:rsid w:val="6D72792A"/>
    <w:rsid w:val="6D9B3662"/>
    <w:rsid w:val="6E4B7F39"/>
    <w:rsid w:val="6F886322"/>
    <w:rsid w:val="6F8C55B4"/>
    <w:rsid w:val="70F95807"/>
    <w:rsid w:val="71597917"/>
    <w:rsid w:val="71A5241A"/>
    <w:rsid w:val="724D0AFE"/>
    <w:rsid w:val="72B87AB4"/>
    <w:rsid w:val="73125FD0"/>
    <w:rsid w:val="73972979"/>
    <w:rsid w:val="75E07045"/>
    <w:rsid w:val="76AC04E9"/>
    <w:rsid w:val="7754197B"/>
    <w:rsid w:val="775F10B7"/>
    <w:rsid w:val="77F9523C"/>
    <w:rsid w:val="78430EBE"/>
    <w:rsid w:val="7855070D"/>
    <w:rsid w:val="788F0AF8"/>
    <w:rsid w:val="79802CF3"/>
    <w:rsid w:val="798A3E3A"/>
    <w:rsid w:val="79FB5AA8"/>
    <w:rsid w:val="7AAC6D0A"/>
    <w:rsid w:val="7ACE35B6"/>
    <w:rsid w:val="7AE87A6C"/>
    <w:rsid w:val="7AFB0655"/>
    <w:rsid w:val="7B21235B"/>
    <w:rsid w:val="7B5047D9"/>
    <w:rsid w:val="7BC25DC5"/>
    <w:rsid w:val="7BD92189"/>
    <w:rsid w:val="7BF64461"/>
    <w:rsid w:val="7C3A0E66"/>
    <w:rsid w:val="7C3A1463"/>
    <w:rsid w:val="7E096948"/>
    <w:rsid w:val="7EF173E1"/>
    <w:rsid w:val="7F542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36633D"/>
  <w15:docId w15:val="{E703D764-4B2D-4BDD-A222-FC40BCD24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240" w:after="60"/>
      <w:jc w:val="center"/>
      <w:outlineLvl w:val="0"/>
    </w:pPr>
    <w:rPr>
      <w:rFonts w:ascii="Arial" w:hAnsi="Arial"/>
      <w:b/>
      <w:sz w:val="32"/>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qFormat/>
    <w:rPr>
      <w:color w:val="0000FF"/>
      <w:u w:val="single"/>
    </w:rPr>
  </w:style>
  <w:style w:type="paragraph" w:customStyle="1" w:styleId="2">
    <w:name w:val="样式2"/>
    <w:basedOn w:val="Title"/>
    <w:qFormat/>
    <w:rPr>
      <w:rFonts w:asciiTheme="minorHAnsi" w:eastAsia="SimHei" w:hAnsiTheme="minorHAnsi"/>
      <w:sz w:val="36"/>
    </w:rPr>
  </w:style>
  <w:style w:type="paragraph" w:customStyle="1" w:styleId="a">
    <w:name w:val="摘要"/>
    <w:basedOn w:val="Normal"/>
    <w:qFormat/>
    <w:pPr>
      <w:spacing w:before="480" w:after="480" w:line="440" w:lineRule="exact"/>
      <w:jc w:val="center"/>
    </w:pPr>
    <w:rPr>
      <w:rFonts w:eastAsia="SimHei"/>
      <w:sz w:val="32"/>
    </w:rPr>
  </w:style>
  <w:style w:type="paragraph" w:customStyle="1" w:styleId="EndNoteBibliography">
    <w:name w:val="EndNote Bibliography"/>
    <w:qFormat/>
    <w:pPr>
      <w:jc w:val="both"/>
    </w:pPr>
    <w:rPr>
      <w:rFonts w:ascii="Calibri" w:eastAsiaTheme="minorEastAsia" w:hAnsi="Calibri" w:cs="Calibri"/>
      <w:kern w:val="2"/>
      <w:szCs w:val="24"/>
      <w:lang w:eastAsia="zh-CN"/>
    </w:rPr>
  </w:style>
  <w:style w:type="paragraph" w:customStyle="1" w:styleId="EndNoteBibliographyTitle">
    <w:name w:val="EndNote Bibliography Title"/>
    <w:qFormat/>
    <w:pPr>
      <w:jc w:val="center"/>
    </w:pPr>
    <w:rPr>
      <w:rFonts w:ascii="Calibri" w:eastAsiaTheme="minorEastAsia" w:hAnsi="Calibri" w:cs="Calibri"/>
      <w:kern w:val="2"/>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1891</Words>
  <Characters>10780</Characters>
  <Application>Microsoft Office Word</Application>
  <DocSecurity>0</DocSecurity>
  <Lines>89</Lines>
  <Paragraphs>25</Paragraphs>
  <ScaleCrop>false</ScaleCrop>
  <Company>Springer Nature</Company>
  <LinksUpToDate>false</LinksUpToDate>
  <CharactersWithSpaces>12646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周zncu</dc:creator>
  <cp:lastModifiedBy>Nilesh Nawale</cp:lastModifiedBy>
  <cp:revision>2</cp:revision>
  <dcterms:created xsi:type="dcterms:W3CDTF">2025-05-08T11:37:00Z</dcterms:created>
  <dcterms:modified xsi:type="dcterms:W3CDTF">2025-05-08T11:37:00Z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988F4AEB21DB4754A141C905261D916B_11</vt:lpwstr>
  </property>
  <property fmtid="{D5CDD505-2E9C-101B-9397-08002B2CF9AE}" pid="4" name="KSOTemplateDocerSaveRecord">
    <vt:lpwstr>eyJoZGlkIjoiNTEzYzcwMmI3YjM2NmFiNjAzZDg5YjM1OTM0YzkyNjkiLCJ1c2VySWQiOiIxNDI5Nzk2OTQ5In0=</vt:lpwstr>
  </property>
</Properties>
</file>