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C636F" w14:textId="2C410EE9" w:rsidR="0012692F" w:rsidRPr="00533C40" w:rsidRDefault="0012692F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drawing>
          <wp:inline distT="0" distB="0" distL="0" distR="0" wp14:anchorId="22ECBFD4" wp14:editId="1C5C53E0">
            <wp:extent cx="6580505" cy="443942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30"/>
                    <a:stretch/>
                  </pic:blipFill>
                  <pic:spPr bwMode="auto">
                    <a:xfrm>
                      <a:off x="0" y="0"/>
                      <a:ext cx="6580800" cy="443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F940E" w14:textId="7CD1CC75" w:rsidR="0048405F" w:rsidRPr="00533C40" w:rsidRDefault="00B66ED4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Extended Data Figure 1</w:t>
      </w:r>
      <w:r w:rsidR="00B15883" w:rsidRPr="00533C40">
        <w:rPr>
          <w:rFonts w:ascii="Times New Roman" w:hAnsi="Times New Roman" w:cs="Times New Roman"/>
          <w:b/>
          <w:sz w:val="24"/>
          <w:szCs w:val="24"/>
          <w:lang w:val="en-US"/>
        </w:rPr>
        <w:t>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3955"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="00A03955" w:rsidRPr="00533C40">
        <w:rPr>
          <w:rFonts w:ascii="Times New Roman" w:hAnsi="Times New Roman" w:cs="Times New Roman"/>
          <w:b/>
          <w:sz w:val="24"/>
          <w:szCs w:val="24"/>
          <w:lang w:val="en-US"/>
        </w:rPr>
        <w:t>H NMR</w:t>
      </w:r>
      <w:r w:rsidR="00647EC6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characterization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of [Fe(ImP)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="0066686A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PF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6</w:t>
      </w:r>
      <w:r w:rsidR="0066686A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="00B15883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B15883" w:rsidRPr="00533C4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spectrum was recorded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deuterated acetonitrile on a scan range from -50 – 50 ppm.</w:t>
      </w:r>
      <w:r w:rsidR="002E7CD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The spectrum </w:t>
      </w:r>
      <w:r w:rsidR="002E7CD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shows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the expected number of resonances and integrals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2C0A5E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(26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H nuclei 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>in total) and res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onances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residual 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>solvent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F0F77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4FCB4E" w14:textId="21AE09CC" w:rsidR="00B66ED4" w:rsidRPr="00533C40" w:rsidRDefault="00B66ED4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CBA9201" w14:textId="6E9B92A7" w:rsidR="00647EC6" w:rsidRPr="00533C40" w:rsidRDefault="00647EC6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705516B0" wp14:editId="6A25C7CE">
            <wp:extent cx="5753100" cy="3732799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32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7BDCB" w14:textId="3037FAE0" w:rsidR="00647EC6" w:rsidRPr="00533C40" w:rsidRDefault="004627EE" w:rsidP="00933010">
      <w:pPr>
        <w:jc w:val="both"/>
        <w:rPr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Extended Data Figure 2</w:t>
      </w:r>
      <w:r w:rsidR="00647EC6" w:rsidRPr="00533C40">
        <w:rPr>
          <w:rFonts w:ascii="Times New Roman" w:hAnsi="Times New Roman" w:cs="Times New Roman"/>
          <w:b/>
          <w:sz w:val="24"/>
          <w:szCs w:val="24"/>
          <w:lang w:val="en-US"/>
        </w:rPr>
        <w:t>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ESI m</w:t>
      </w:r>
      <w:r w:rsidR="00A03955" w:rsidRPr="00533C40">
        <w:rPr>
          <w:rFonts w:ascii="Times New Roman" w:hAnsi="Times New Roman" w:cs="Times New Roman"/>
          <w:b/>
          <w:sz w:val="24"/>
          <w:szCs w:val="24"/>
          <w:lang w:val="en-US"/>
        </w:rPr>
        <w:t>ass spectrometry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47EC6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measurement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of 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[Fe(ImP)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="007312DD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PF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6</w:t>
      </w:r>
      <w:r w:rsidR="007312DD" w:rsidRPr="007312DD">
        <w:rPr>
          <w:rFonts w:ascii="Times New Roman" w:hAnsi="Times New Roman" w:cs="Times New Roman"/>
          <w:b/>
          <w:sz w:val="24"/>
          <w:szCs w:val="24"/>
          <w:lang w:val="en-US"/>
        </w:rPr>
        <w:t>]</w:t>
      </w:r>
      <w:r w:rsidR="00647EC6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647EC6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07122" w:rsidRPr="00533C40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ull</w:t>
      </w:r>
      <w:r w:rsidR="00647EC6" w:rsidRPr="00533C40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ull</w:t>
      </w:r>
      <w:proofErr w:type="spellEnd"/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spectrum </w:t>
      </w:r>
      <w:r w:rsidR="00456A52" w:rsidRPr="00533C40">
        <w:rPr>
          <w:rFonts w:ascii="Times New Roman" w:hAnsi="Times New Roman" w:cs="Times New Roman"/>
          <w:sz w:val="24"/>
          <w:szCs w:val="24"/>
          <w:lang w:val="en-US"/>
        </w:rPr>
        <w:t>over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whole </w:t>
      </w:r>
      <w:r w:rsidR="00456A52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measurement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range, showing [M-PF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at 530.1685 m/z</w:t>
      </w:r>
      <w:r w:rsidR="00B7477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and the ESI</w:t>
      </w:r>
      <w:r w:rsidR="003563F0" w:rsidRPr="00533C4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oxidized [M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noBreakHyphen/>
        <w:t>PF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species at 265.0824 m/z.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647EC6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47EC6" w:rsidRPr="00533C40">
        <w:rPr>
          <w:rFonts w:ascii="Times New Roman" w:hAnsi="Times New Roman" w:cs="Times New Roman"/>
          <w:sz w:val="24"/>
          <w:szCs w:val="24"/>
          <w:lang w:val="en-US"/>
        </w:rPr>
        <w:t>enlarg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>ement on the [M-PF</w:t>
      </w:r>
      <w:r w:rsidR="009C1DB5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9C1DB5"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range. </w:t>
      </w:r>
      <w:r w:rsidR="009C1DB5" w:rsidRPr="00533C40">
        <w:rPr>
          <w:rFonts w:ascii="Times New Roman" w:hAnsi="Times New Roman" w:cs="Times New Roman"/>
          <w:b/>
          <w:sz w:val="24"/>
          <w:szCs w:val="24"/>
          <w:lang w:val="en-US"/>
        </w:rPr>
        <w:t>c,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simulation of [M-PF</w:t>
      </w:r>
      <w:r w:rsidR="009C1DB5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9C1DB5"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showing the good agreement to the experimental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isotopic pattern</w:t>
      </w:r>
      <w:r w:rsidR="009C1DB5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081DADC" w14:textId="77777777" w:rsidR="00375028" w:rsidRPr="00533C40" w:rsidRDefault="00375028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0B5EFAE" w14:textId="77777777" w:rsidR="00A321E0" w:rsidRPr="00533C40" w:rsidRDefault="00A321E0" w:rsidP="00A321E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0AA055DC" wp14:editId="41296EA1">
            <wp:extent cx="6588000" cy="50436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50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8C42C" w14:textId="3770131E" w:rsidR="00A321E0" w:rsidRPr="00533C40" w:rsidRDefault="00A321E0" w:rsidP="00A321E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Figure </w:t>
      </w:r>
      <w:r w:rsidR="00841926" w:rsidRPr="00533C40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EE43D5" w:rsidRPr="00533C40">
        <w:rPr>
          <w:rFonts w:ascii="Times New Roman" w:hAnsi="Times New Roman" w:cs="Times New Roman"/>
          <w:b/>
          <w:sz w:val="24"/>
          <w:szCs w:val="24"/>
          <w:lang w:val="en-US"/>
        </w:rPr>
        <w:t>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B60EE" w:rsidRPr="00533C40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EE43D5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agnetic characterization of </w:t>
      </w:r>
      <w:r w:rsidR="00EE43D5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[Fe(ImP)</w:t>
      </w:r>
      <w:r w:rsidR="00EE43D5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="00EE43D5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="007312DD" w:rsidRPr="007312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312DD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 w:rsidR="007312DD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PF</w:t>
      </w:r>
      <w:r w:rsidR="007312DD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6</w:t>
      </w:r>
      <w:r w:rsidR="007312DD" w:rsidRPr="007312DD">
        <w:rPr>
          <w:rFonts w:ascii="Times New Roman" w:hAnsi="Times New Roman" w:cs="Times New Roman"/>
          <w:b/>
          <w:sz w:val="24"/>
          <w:szCs w:val="24"/>
          <w:lang w:val="en-US"/>
        </w:rPr>
        <w:t>]</w:t>
      </w:r>
      <w:r w:rsidR="00EE43D5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EE43D5" w:rsidRPr="00533C4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Magnetic </w:t>
      </w:r>
      <w:r w:rsidR="001E590E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usceptibility</w:t>
      </w:r>
      <w:r w:rsidR="001E590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data as temperature dependence of </w:t>
      </w:r>
      <w:proofErr w:type="spellStart"/>
      <w:r w:rsidR="00EE43D5" w:rsidRPr="00533C40">
        <w:rPr>
          <w:rFonts w:ascii="Times New Roman" w:hAnsi="Times New Roman" w:cs="Times New Roman"/>
          <w:i/>
          <w:sz w:val="24"/>
          <w:szCs w:val="24"/>
          <w:lang w:val="en-US"/>
        </w:rPr>
        <w:t>χ</w:t>
      </w:r>
      <w:r w:rsidR="001E590E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1E590E" w:rsidRPr="00533C40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proofErr w:type="spellEnd"/>
      <w:r w:rsidR="001E590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the range</w:t>
      </w:r>
      <w:r w:rsidR="00EB60E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of</w:t>
      </w:r>
      <w:r w:rsidR="001E590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2 – 300 K at 0.5 T</w:t>
      </w:r>
      <w:r w:rsidR="00A84CB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, showing the typical behavior of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metal complexes with (t</w:t>
      </w:r>
      <w:r w:rsidR="002C0A5E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2g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C0A5E"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electron configuration (</w:t>
      </w:r>
      <w:r w:rsidR="002C0A5E"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2C0A5E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) with significantly higher </w:t>
      </w:r>
      <w:proofErr w:type="spellStart"/>
      <w:r w:rsidR="002C0A5E" w:rsidRPr="00533C40">
        <w:rPr>
          <w:rFonts w:ascii="Times New Roman" w:hAnsi="Times New Roman" w:cs="Times New Roman"/>
          <w:i/>
          <w:sz w:val="24"/>
          <w:szCs w:val="24"/>
          <w:lang w:val="en-US"/>
        </w:rPr>
        <w:t>χ</w:t>
      </w:r>
      <w:r w:rsidR="002C0A5E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2C0A5E" w:rsidRPr="00533C40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proofErr w:type="spellEnd"/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values than expected for a conventional S = ½ spin system (spin-only) due to spin-orbit coupling</w:t>
      </w:r>
      <w:r w:rsidR="001E590E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14A9D48" w14:textId="77777777" w:rsidR="00D16F59" w:rsidRPr="00533C40" w:rsidRDefault="00D16F59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80B011" w14:textId="138CB680" w:rsidR="0055297F" w:rsidRPr="00533C40" w:rsidRDefault="0055297F" w:rsidP="0055297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4AD725" w14:textId="77777777" w:rsidR="00D028F3" w:rsidRPr="00533C40" w:rsidRDefault="00D028F3" w:rsidP="00D028F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24B5F7B3" wp14:editId="73EC64DE">
            <wp:extent cx="6584400" cy="2916000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400" cy="29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C8DD7" w14:textId="77777777" w:rsidR="00D028F3" w:rsidRPr="00533C40" w:rsidRDefault="00D028F3" w:rsidP="00D028F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A4A6FF5" w14:textId="7CC274B3" w:rsidR="00D028F3" w:rsidRPr="00533C40" w:rsidRDefault="00D028F3" w:rsidP="00D028F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Extended Data 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| Further electrochemical and </w:t>
      </w:r>
      <w:proofErr w:type="spellStart"/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spectroelectrochemical</w:t>
      </w:r>
      <w:proofErr w:type="spellEnd"/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investigations. a,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Square wave voltammogram of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CH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CN/[</w:t>
      </w:r>
      <w:r w:rsidRPr="00533C4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Bu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N]</w:t>
      </w:r>
      <w:r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PF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] of the reduction up to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noBreakHyphen/>
        <w:t>2.85 V vs FcH</w:t>
      </w:r>
      <w:r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0/+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comparison with the blind current during that process at a scan rate of 100 mV s</w:t>
      </w:r>
      <w:r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This indicates that the ligand reduction is observed at around -2.7 V.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b,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UV-Vis absorption spectrum of </w:t>
      </w:r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(grey) in comparison with that of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-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(red) and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(blue) obtained by </w:t>
      </w:r>
      <w:proofErr w:type="spellStart"/>
      <w:r w:rsidRPr="00533C40">
        <w:rPr>
          <w:rFonts w:ascii="Times New Roman" w:hAnsi="Times New Roman" w:cs="Times New Roman"/>
          <w:sz w:val="24"/>
          <w:szCs w:val="24"/>
          <w:lang w:val="en-US"/>
        </w:rPr>
        <w:t>spectro</w:t>
      </w:r>
      <w:proofErr w:type="spellEnd"/>
      <w:r w:rsidRPr="00533C40">
        <w:rPr>
          <w:rFonts w:ascii="Times New Roman" w:hAnsi="Times New Roman" w:cs="Times New Roman"/>
          <w:sz w:val="24"/>
          <w:szCs w:val="24"/>
          <w:lang w:val="en-US"/>
        </w:rPr>
        <w:t>-electrochemical measurements in CH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CN/[</w:t>
      </w:r>
      <w:r w:rsidRPr="00533C40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Bu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N]</w:t>
      </w:r>
      <w:r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PF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].</w:t>
      </w:r>
    </w:p>
    <w:p w14:paraId="6B50487A" w14:textId="72B49B9F" w:rsidR="00EB60EE" w:rsidRDefault="00EB60EE" w:rsidP="0055297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629AB5" w14:textId="73D69731" w:rsidR="003F3E30" w:rsidRPr="00CF4FC0" w:rsidRDefault="003F3E30" w:rsidP="003F3E30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F4FC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Extended Data Table 1: Main </w:t>
      </w:r>
      <w:r w:rsidR="002B50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contributions to molecular </w:t>
      </w:r>
      <w:r w:rsidRPr="00CF4FC0">
        <w:rPr>
          <w:rFonts w:ascii="Times New Roman" w:hAnsi="Times New Roman" w:cs="Times New Roman"/>
          <w:b/>
          <w:bCs/>
          <w:sz w:val="24"/>
          <w:szCs w:val="24"/>
          <w:lang w:val="en-US"/>
        </w:rPr>
        <w:t>orbital</w:t>
      </w:r>
      <w:r w:rsidR="002B504B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CF4FC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1</w:t>
      </w:r>
      <w:r w:rsidRPr="00CF4FC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-</w:t>
      </w:r>
      <w:r w:rsidRPr="00CF4FC0">
        <w:rPr>
          <w:rFonts w:ascii="Times New Roman" w:hAnsi="Times New Roman" w:cs="Times New Roman"/>
          <w:b/>
          <w:bCs/>
          <w:sz w:val="24"/>
          <w:szCs w:val="24"/>
          <w:lang w:val="en-US"/>
        </w:rPr>
        <w:t>, 1 and 1</w:t>
      </w:r>
      <w:r w:rsidRPr="00CF4FC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+</w:t>
      </w:r>
      <w:r w:rsidRPr="00CF4FC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tbl>
      <w:tblPr>
        <w:tblW w:w="9142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2"/>
        <w:gridCol w:w="901"/>
        <w:gridCol w:w="851"/>
        <w:gridCol w:w="841"/>
        <w:gridCol w:w="841"/>
        <w:gridCol w:w="841"/>
        <w:gridCol w:w="841"/>
        <w:gridCol w:w="841"/>
        <w:gridCol w:w="841"/>
        <w:gridCol w:w="841"/>
        <w:gridCol w:w="841"/>
      </w:tblGrid>
      <w:tr w:rsidR="003F3E30" w:rsidRPr="00533C40" w14:paraId="455F7121" w14:textId="77777777" w:rsidTr="001678F6">
        <w:trPr>
          <w:trHeight w:val="290"/>
        </w:trPr>
        <w:tc>
          <w:tcPr>
            <w:tcW w:w="662" w:type="dxa"/>
            <w:vMerge w:val="restart"/>
            <w:tcBorders>
              <w:top w:val="nil"/>
              <w:left w:val="nil"/>
              <w:right w:val="single" w:sz="12" w:space="0" w:color="auto"/>
            </w:tcBorders>
            <w:vAlign w:val="center"/>
          </w:tcPr>
          <w:p w14:paraId="6AD5C2D5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de-DE"/>
              </w:rPr>
            </w:pPr>
            <w:bookmarkStart w:id="0" w:name="_Hlk48896915"/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Orb. Nr.</w:t>
            </w:r>
          </w:p>
        </w:tc>
        <w:tc>
          <w:tcPr>
            <w:tcW w:w="1752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A049BF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de-DE"/>
              </w:rPr>
              <w:t>1</w:t>
            </w:r>
            <w:r w:rsidRPr="006107AB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vertAlign w:val="superscript"/>
                <w:lang w:val="en-US" w:eastAsia="de-DE"/>
              </w:rPr>
              <w:t>-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Fe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de-DE"/>
              </w:rPr>
              <w:t>II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(singlet)</w:t>
            </w:r>
          </w:p>
        </w:tc>
        <w:tc>
          <w:tcPr>
            <w:tcW w:w="3364" w:type="dxa"/>
            <w:gridSpan w:val="4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39F6E3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de-DE"/>
              </w:rPr>
              <w:t>1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Fe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de-DE"/>
              </w:rPr>
              <w:t>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de-DE"/>
              </w:rPr>
              <w:t>II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doublet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3364" w:type="dxa"/>
            <w:gridSpan w:val="4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77C1156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de-DE"/>
              </w:rPr>
              <w:t>1</w:t>
            </w:r>
            <w:r w:rsidRPr="006107AB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vertAlign w:val="superscript"/>
                <w:lang w:val="en-US" w:eastAsia="de-DE"/>
              </w:rPr>
              <w:t>+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proofErr w:type="spellStart"/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de-DE"/>
              </w:rPr>
              <w:t>IV</w:t>
            </w:r>
            <w:proofErr w:type="spellEnd"/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(triplet)</w:t>
            </w:r>
          </w:p>
        </w:tc>
      </w:tr>
      <w:tr w:rsidR="003F3E30" w:rsidRPr="00533C40" w14:paraId="56920F4C" w14:textId="77777777" w:rsidTr="001678F6">
        <w:trPr>
          <w:trHeight w:val="290"/>
        </w:trPr>
        <w:tc>
          <w:tcPr>
            <w:tcW w:w="662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983CEEF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A69FC2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Orbital (</w:t>
            </w:r>
            <w:r w:rsidRPr="006107A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↑↓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168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4BB5E9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Orbital (α, </w:t>
            </w:r>
            <w:r w:rsidRPr="006107A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↑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*</w:t>
            </w:r>
          </w:p>
        </w:tc>
        <w:tc>
          <w:tcPr>
            <w:tcW w:w="168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8E7CB8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Orbital (β,</w:t>
            </w:r>
            <w:r w:rsidRPr="006107A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 ↓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168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5366D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Orbital (α, </w:t>
            </w:r>
            <w:r w:rsidRPr="006107A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↑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**</w:t>
            </w:r>
          </w:p>
        </w:tc>
        <w:tc>
          <w:tcPr>
            <w:tcW w:w="168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59D8207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Orbital (β,</w:t>
            </w:r>
            <w:r w:rsidRPr="006107A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 ↓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</w:tr>
      <w:tr w:rsidR="003F3E30" w:rsidRPr="00533C40" w14:paraId="29F01892" w14:textId="77777777" w:rsidTr="001678F6">
        <w:trPr>
          <w:trHeight w:val="290"/>
        </w:trPr>
        <w:tc>
          <w:tcPr>
            <w:tcW w:w="66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3C61BEC3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bookmarkStart w:id="1" w:name="_Hlk48896629"/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136</w:t>
            </w:r>
          </w:p>
        </w:tc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004C0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HOMO-2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22FF4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A85C94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SOMO-2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F45110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D6AE9A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-1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F510FB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nil"/>
              <w:right w:val="single" w:sz="8" w:space="0" w:color="auto"/>
            </w:tcBorders>
            <w:vAlign w:val="bottom"/>
          </w:tcPr>
          <w:p w14:paraId="18992828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SOMO-2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bottom"/>
          </w:tcPr>
          <w:p w14:paraId="46A63822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nil"/>
              <w:right w:val="single" w:sz="8" w:space="0" w:color="auto"/>
            </w:tcBorders>
            <w:vAlign w:val="bottom"/>
          </w:tcPr>
          <w:p w14:paraId="71C453A1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13C93B2E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</w:tr>
      <w:tr w:rsidR="003F3E30" w:rsidRPr="00533C40" w14:paraId="3F379CC3" w14:textId="77777777" w:rsidTr="001678F6">
        <w:trPr>
          <w:trHeight w:val="290"/>
        </w:trPr>
        <w:tc>
          <w:tcPr>
            <w:tcW w:w="66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AEB701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137</w:t>
            </w:r>
          </w:p>
        </w:tc>
        <w:tc>
          <w:tcPr>
            <w:tcW w:w="90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89832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HOMO-1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338EA7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F48A5C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SOMO-1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6CE8A1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5300B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B101BF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bottom"/>
          </w:tcPr>
          <w:p w14:paraId="6E9CB781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SOMO-1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bottom"/>
          </w:tcPr>
          <w:p w14:paraId="0D38B5C5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bottom"/>
          </w:tcPr>
          <w:p w14:paraId="53A1FB3D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0830479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</w:tr>
      <w:tr w:rsidR="003F3E30" w:rsidRPr="00533C40" w14:paraId="77A4005C" w14:textId="77777777" w:rsidTr="001678F6">
        <w:trPr>
          <w:trHeight w:val="290"/>
        </w:trPr>
        <w:tc>
          <w:tcPr>
            <w:tcW w:w="66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385B90F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138</w:t>
            </w:r>
          </w:p>
        </w:tc>
        <w:tc>
          <w:tcPr>
            <w:tcW w:w="901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95495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HOMO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CEB3B2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065CA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DDE415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3C11B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9433F4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6F99D6F4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SOMO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vAlign w:val="bottom"/>
          </w:tcPr>
          <w:p w14:paraId="7BD83B22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31618828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nil"/>
            </w:tcBorders>
            <w:vAlign w:val="bottom"/>
          </w:tcPr>
          <w:p w14:paraId="05B1234D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Fe (t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en-US" w:eastAsia="de-DE"/>
              </w:rPr>
              <w:t>2g</w:t>
            </w: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)</w:t>
            </w:r>
          </w:p>
        </w:tc>
      </w:tr>
      <w:tr w:rsidR="003F3E30" w:rsidRPr="00533C40" w14:paraId="3F6E906B" w14:textId="77777777" w:rsidTr="001678F6">
        <w:trPr>
          <w:trHeight w:val="290"/>
        </w:trPr>
        <w:tc>
          <w:tcPr>
            <w:tcW w:w="662" w:type="dxa"/>
            <w:tcBorders>
              <w:top w:val="nil"/>
              <w:left w:val="nil"/>
              <w:right w:val="single" w:sz="12" w:space="0" w:color="auto"/>
            </w:tcBorders>
          </w:tcPr>
          <w:p w14:paraId="69AEBCE2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139</w:t>
            </w:r>
          </w:p>
        </w:tc>
        <w:tc>
          <w:tcPr>
            <w:tcW w:w="90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126DB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LUMO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8C89F5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55325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A395CC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68768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756185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082B02C3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+1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vAlign w:val="bottom"/>
          </w:tcPr>
          <w:p w14:paraId="7515A557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5A74E4C7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SUMO+2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nil"/>
            </w:tcBorders>
            <w:vAlign w:val="bottom"/>
          </w:tcPr>
          <w:p w14:paraId="51798EF8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</w:tr>
      <w:tr w:rsidR="003F3E30" w:rsidRPr="00533C40" w14:paraId="42278BF8" w14:textId="77777777" w:rsidTr="001678F6">
        <w:trPr>
          <w:trHeight w:val="290"/>
        </w:trPr>
        <w:tc>
          <w:tcPr>
            <w:tcW w:w="662" w:type="dxa"/>
            <w:tcBorders>
              <w:top w:val="nil"/>
              <w:left w:val="nil"/>
              <w:right w:val="single" w:sz="12" w:space="0" w:color="auto"/>
            </w:tcBorders>
          </w:tcPr>
          <w:p w14:paraId="0FA727EC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140</w:t>
            </w:r>
          </w:p>
        </w:tc>
        <w:tc>
          <w:tcPr>
            <w:tcW w:w="90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3546A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LUMO+1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BA2B84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244BF5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482CA26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891ECF9" w14:textId="77777777" w:rsidR="003F3E30" w:rsidRPr="006107AB" w:rsidRDefault="003F3E30" w:rsidP="001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13CC5C7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037C3B6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single" w:sz="12" w:space="0" w:color="auto"/>
            </w:tcBorders>
            <w:vAlign w:val="bottom"/>
          </w:tcPr>
          <w:p w14:paraId="4FFFF5FF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  <w:tc>
          <w:tcPr>
            <w:tcW w:w="841" w:type="dxa"/>
            <w:tcBorders>
              <w:top w:val="nil"/>
              <w:left w:val="single" w:sz="12" w:space="0" w:color="auto"/>
              <w:right w:val="single" w:sz="8" w:space="0" w:color="auto"/>
            </w:tcBorders>
            <w:vAlign w:val="bottom"/>
          </w:tcPr>
          <w:p w14:paraId="298D2316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SUMO+3</w:t>
            </w:r>
          </w:p>
        </w:tc>
        <w:tc>
          <w:tcPr>
            <w:tcW w:w="841" w:type="dxa"/>
            <w:tcBorders>
              <w:top w:val="nil"/>
              <w:left w:val="single" w:sz="8" w:space="0" w:color="auto"/>
              <w:right w:val="nil"/>
            </w:tcBorders>
            <w:vAlign w:val="bottom"/>
          </w:tcPr>
          <w:p w14:paraId="2687C89A" w14:textId="77777777" w:rsidR="003F3E30" w:rsidRPr="006107AB" w:rsidRDefault="003F3E30" w:rsidP="00167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6107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Ligand</w:t>
            </w:r>
          </w:p>
        </w:tc>
      </w:tr>
    </w:tbl>
    <w:bookmarkEnd w:id="0"/>
    <w:bookmarkEnd w:id="1"/>
    <w:p w14:paraId="023182A3" w14:textId="02332C03" w:rsidR="003F3E30" w:rsidRPr="00533C40" w:rsidRDefault="003F3E30" w:rsidP="003F3E30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B504B">
        <w:rPr>
          <w:rFonts w:ascii="Times New Roman" w:hAnsi="Times New Roman" w:cs="Times New Roman"/>
          <w:sz w:val="24"/>
          <w:szCs w:val="24"/>
          <w:lang w:val="en-US"/>
        </w:rPr>
        <w:t xml:space="preserve"> main contributions to molecular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rbital </w:t>
      </w:r>
      <w:r>
        <w:rPr>
          <w:rFonts w:ascii="Times New Roman" w:hAnsi="Times New Roman" w:cs="Times New Roman"/>
          <w:sz w:val="24"/>
          <w:szCs w:val="24"/>
          <w:lang w:val="en-US"/>
        </w:rPr>
        <w:t>were extracted from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respective </w:t>
      </w:r>
      <w:r>
        <w:rPr>
          <w:rFonts w:ascii="Times New Roman" w:hAnsi="Times New Roman" w:cs="Times New Roman"/>
          <w:sz w:val="24"/>
          <w:szCs w:val="24"/>
          <w:lang w:val="en-US"/>
        </w:rPr>
        <w:t>DFT calculati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>n of the o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ptimized structure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86EB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as singlet, doublet and triplet, respectively). The comparison of the three structures and their </w:t>
      </w:r>
      <w:r w:rsidR="002B504B">
        <w:rPr>
          <w:rFonts w:ascii="Times New Roman" w:hAnsi="Times New Roman" w:cs="Times New Roman"/>
          <w:sz w:val="24"/>
          <w:szCs w:val="24"/>
          <w:lang w:val="en-US"/>
        </w:rPr>
        <w:t xml:space="preserve">iron </w:t>
      </w:r>
      <w:r>
        <w:rPr>
          <w:rFonts w:ascii="Times New Roman" w:hAnsi="Times New Roman" w:cs="Times New Roman"/>
          <w:sz w:val="24"/>
          <w:szCs w:val="24"/>
          <w:lang w:val="en-US"/>
        </w:rPr>
        <w:t>orbital densities show the consecutive removal of electrons from the t</w:t>
      </w:r>
      <w:r w:rsidRPr="00DD40A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-orbitals upon oxidizing from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Pr="00586EB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533C4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F4FC0">
        <w:rPr>
          <w:rFonts w:ascii="Times New Roman" w:hAnsi="Times New Roman" w:cs="Times New Roman"/>
          <w:sz w:val="24"/>
          <w:szCs w:val="24"/>
          <w:lang w:val="en-US"/>
        </w:rPr>
        <w:t>as seen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β-orbitals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This </w:t>
      </w:r>
      <w:r w:rsidR="002B504B">
        <w:rPr>
          <w:rFonts w:ascii="Times New Roman" w:hAnsi="Times New Roman" w:cs="Times New Roman"/>
          <w:sz w:val="24"/>
          <w:szCs w:val="24"/>
          <w:lang w:val="en-US"/>
        </w:rPr>
        <w:t>proves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reduction and oxidati</w:t>
      </w:r>
      <w:bookmarkStart w:id="2" w:name="_GoBack"/>
      <w:bookmarkEnd w:id="2"/>
      <w:r>
        <w:rPr>
          <w:rFonts w:ascii="Times New Roman" w:hAnsi="Times New Roman" w:cs="Times New Roman"/>
          <w:sz w:val="24"/>
          <w:szCs w:val="24"/>
          <w:lang w:val="en-US"/>
        </w:rPr>
        <w:t>on are metal-centered. (*) Strong mixing of Fe-orbitals and Ligand orbitals leads to a significant ligand-orbital proportion in the t</w:t>
      </w:r>
      <w:r w:rsidRPr="00AE43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α-orbitals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(**) The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α-orbitals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Pr="00CF4FC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CF4FC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do not show localized t2g-orbitals. The Fe-fraction is delocalized over the different SOMOs and just the highest SOMO shows signs of a t</w:t>
      </w:r>
      <w:r w:rsidRPr="00CF4FC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2g</w:t>
      </w:r>
      <w:r w:rsidRPr="00CF4FC0">
        <w:rPr>
          <w:rFonts w:ascii="Times New Roman" w:hAnsi="Times New Roman" w:cs="Times New Roman"/>
          <w:sz w:val="24"/>
          <w:szCs w:val="24"/>
          <w:lang w:val="en-US"/>
        </w:rPr>
        <w:t>-orbital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(with a fraction of ligand orbitals). The proportion of Fe in the β-orbitals is much higher for both </w:t>
      </w:r>
      <w:r w:rsidRPr="00AE432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AE432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AE432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than in the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α-orbitals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06D5D03" w14:textId="77777777" w:rsidR="003F3E30" w:rsidRPr="007B0A68" w:rsidRDefault="003F3E30" w:rsidP="003F3E30">
      <w:pPr>
        <w:rPr>
          <w:lang w:val="en-US"/>
        </w:rPr>
      </w:pPr>
    </w:p>
    <w:p w14:paraId="15C30A8A" w14:textId="77777777" w:rsidR="00D028F3" w:rsidRPr="00533C40" w:rsidRDefault="00D028F3" w:rsidP="0055297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71C999B" w14:textId="27956B66" w:rsidR="0055297F" w:rsidRPr="00533C40" w:rsidRDefault="00156AD1" w:rsidP="0055297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drawing>
          <wp:inline distT="0" distB="0" distL="0" distR="0" wp14:anchorId="07642FA0" wp14:editId="653896F3">
            <wp:extent cx="6588000" cy="624960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62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DACE5" w14:textId="704A9A1C" w:rsidR="0055297F" w:rsidRPr="00533C40" w:rsidRDefault="00EB60EE" w:rsidP="0055297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Extended Data Figure </w:t>
      </w:r>
      <w:r w:rsidR="00D028F3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="00ED6D67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| Theoretical investigations of [Fe(ImP)</w:t>
      </w:r>
      <w:r w:rsidR="00ED6D67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="00ED6D67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="007312DD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 w:rsidR="007312DD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PF</w:t>
      </w:r>
      <w:r w:rsidR="007312DD" w:rsidRPr="00533C40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6</w:t>
      </w:r>
      <w:r w:rsidR="007312DD" w:rsidRPr="007312DD">
        <w:rPr>
          <w:rFonts w:ascii="Times New Roman" w:hAnsi="Times New Roman" w:cs="Times New Roman"/>
          <w:b/>
          <w:sz w:val="24"/>
          <w:szCs w:val="24"/>
          <w:lang w:val="en-US"/>
        </w:rPr>
        <w:t>]</w:t>
      </w:r>
      <w:r w:rsidR="00ED6D67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proofErr w:type="spellStart"/>
      <w:r w:rsidR="00ED6D67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a,b</w:t>
      </w:r>
      <w:proofErr w:type="spellEnd"/>
      <w:r w:rsidR="00ED6D67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Tuning of the LC-BLYP functional for DFT calculations</w:t>
      </w:r>
      <w:r w:rsidR="00ED6D67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D6D67" w:rsidRPr="00533C40">
        <w:rPr>
          <w:rFonts w:ascii="Times New Roman" w:hAnsi="Times New Roman" w:cs="Times New Roman"/>
          <w:b/>
          <w:sz w:val="24"/>
          <w:szCs w:val="24"/>
          <w:lang w:val="en-US"/>
        </w:rPr>
        <w:t>a,</w:t>
      </w:r>
      <w:r w:rsidR="00ED6D6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functional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J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(α,ω)=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bSup>
          </m:e>
        </m:rad>
      </m:oMath>
      <w:r w:rsidRPr="00533C4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HOMO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N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+IP(N)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  <w:r w:rsidRPr="00533C4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J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HOMO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N+1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+EA(N)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  <w:r w:rsidRPr="00533C4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showing the deviation from Koopman's theorem for ionization potential (IP) and electron affinity (EA) for the system with N electrons. The red points denote minima of the </w:t>
      </w:r>
      <w:r w:rsidRPr="00533C40">
        <w:rPr>
          <w:rFonts w:ascii="Times New Roman" w:hAnsi="Times New Roman" w:cs="Times New Roman"/>
          <w:i/>
          <w:sz w:val="24"/>
          <w:szCs w:val="24"/>
          <w:lang w:val="en-US"/>
        </w:rPr>
        <w:t>J*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-functional at constant α values. </w:t>
      </w:r>
      <w:r w:rsidR="00ED6D67" w:rsidRPr="00533C40">
        <w:rPr>
          <w:rFonts w:ascii="Times New Roman" w:hAnsi="Times New Roman" w:cs="Times New Roman"/>
          <w:b/>
          <w:sz w:val="24"/>
          <w:szCs w:val="24"/>
          <w:lang w:val="en-US"/>
        </w:rPr>
        <w:t>b,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deviation from linearity of energy dependence between integer number of electrons. As a result of tuning, the parameters α=0.0 and ω=0.15 Bohr</w:t>
      </w:r>
      <w:r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were found.</w:t>
      </w:r>
      <w:r w:rsidR="00ED6D6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D6D67" w:rsidRPr="00533C40">
        <w:rPr>
          <w:rFonts w:ascii="Times New Roman" w:hAnsi="Times New Roman" w:cs="Times New Roman"/>
          <w:b/>
          <w:sz w:val="24"/>
          <w:szCs w:val="24"/>
          <w:lang w:val="en-US"/>
        </w:rPr>
        <w:t>c,</w:t>
      </w:r>
      <w:r w:rsidR="0055297F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Huang-Rhys factors for lowest 40 doublet and 20 quartet states as calculated using TDDFT. The mode shown in Fig. 4 of the main text corresponds to mode with index 7 (ω/(2πc)=126 cm</w:t>
      </w:r>
      <w:r w:rsidR="0055297F" w:rsidRPr="00533C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55297F" w:rsidRPr="00533C40">
        <w:rPr>
          <w:rFonts w:ascii="Times New Roman" w:hAnsi="Times New Roman" w:cs="Times New Roman"/>
          <w:sz w:val="24"/>
          <w:szCs w:val="24"/>
          <w:lang w:val="en-US"/>
        </w:rPr>
        <w:t>). It has the largest Huang-Rhys factor among the lowest 15 doublet states.</w:t>
      </w:r>
    </w:p>
    <w:p w14:paraId="7C1EB903" w14:textId="77777777" w:rsidR="0055297F" w:rsidRPr="00533C40" w:rsidRDefault="0055297F" w:rsidP="0055297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C2B1760" w14:textId="77777777" w:rsidR="00282012" w:rsidRPr="00533C40" w:rsidRDefault="00282012" w:rsidP="00B66ED4">
      <w:pPr>
        <w:ind w:left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D6CCE2" w14:textId="1D19D55E" w:rsidR="00C85B49" w:rsidRPr="00533C40" w:rsidRDefault="00C85B49" w:rsidP="00D801AB">
      <w:pPr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14:paraId="5B0E58C3" w14:textId="26D38ECB" w:rsidR="00C85B49" w:rsidRPr="00533C40" w:rsidRDefault="00C85B49" w:rsidP="00D801A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drawing>
          <wp:inline distT="0" distB="0" distL="0" distR="0" wp14:anchorId="1B5963A4" wp14:editId="2244DA16">
            <wp:extent cx="6588000" cy="2919448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291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168BD" w14:textId="0819B312" w:rsidR="00D07014" w:rsidRPr="00533C40" w:rsidRDefault="00232E25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Figure </w:t>
      </w:r>
      <w:r w:rsidR="00C85B49" w:rsidRPr="00533C40">
        <w:rPr>
          <w:rFonts w:ascii="Times New Roman" w:hAnsi="Times New Roman" w:cs="Times New Roman"/>
          <w:b/>
          <w:sz w:val="24"/>
          <w:szCs w:val="24"/>
          <w:lang w:val="en-US"/>
        </w:rPr>
        <w:t>6| Extended Luminescence Spectroscopy. a,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Excitation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spectra of </w:t>
      </w:r>
      <w:r w:rsidR="002C0A5E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CH</w:t>
      </w:r>
      <w:r w:rsidR="002C0A5E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CN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for the MCLT (420 nm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, red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) and LMCT (675 nm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, black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mission</w:t>
      </w:r>
      <w:r w:rsidR="00C85B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comparison to the absorption spectrum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(blue)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peak (*) arises from the second order diffraction of the excitation (2</w:t>
      </w:r>
      <w:r w:rsidR="002C0A5E" w:rsidRPr="00533C40">
        <w:rPr>
          <w:rFonts w:ascii="Symbol" w:hAnsi="Symbol" w:cs="Times New Roman"/>
          <w:sz w:val="24"/>
          <w:szCs w:val="24"/>
          <w:lang w:val="en-US"/>
        </w:rPr>
        <w:t>l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="00C85B49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b,</w:t>
      </w:r>
      <w:r w:rsidR="00C85B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07014" w:rsidRPr="00533C40">
        <w:rPr>
          <w:rFonts w:ascii="Times New Roman" w:hAnsi="Times New Roman" w:cs="Times New Roman"/>
          <w:sz w:val="24"/>
          <w:szCs w:val="24"/>
          <w:lang w:val="en-US"/>
        </w:rPr>
        <w:t>Excitation-</w:t>
      </w:r>
      <w:r w:rsidR="002C0A5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emission </w:t>
      </w:r>
      <w:r w:rsidR="00D0701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plot for </w:t>
      </w:r>
      <w:r w:rsidR="00D07014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0701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The plot shows </w:t>
      </w:r>
      <w:r w:rsidR="009B3845" w:rsidRPr="00533C4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D0701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clear separation between the MLCT luminescence and the LMCT emission. Excitation in the MLCT-absorption </w:t>
      </w:r>
      <w:r w:rsidR="0033043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band </w:t>
      </w:r>
      <w:r w:rsidR="00AF35DE" w:rsidRPr="00533C40">
        <w:rPr>
          <w:rFonts w:ascii="Times New Roman" w:hAnsi="Times New Roman" w:cs="Times New Roman"/>
          <w:sz w:val="24"/>
          <w:szCs w:val="24"/>
          <w:lang w:val="en-US"/>
        </w:rPr>
        <w:t>(310 – 410 nm) shows both MLCT and LMCT emission</w:t>
      </w:r>
      <w:r w:rsidR="0033043D" w:rsidRPr="00533C40">
        <w:rPr>
          <w:rFonts w:ascii="Times New Roman" w:hAnsi="Times New Roman" w:cs="Times New Roman"/>
          <w:sz w:val="24"/>
          <w:szCs w:val="24"/>
          <w:lang w:val="en-US"/>
        </w:rPr>
        <w:t>. Above this wavelength</w:t>
      </w:r>
      <w:r w:rsidR="00313CA1" w:rsidRPr="00533C4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3043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LMCT emission is visible.</w:t>
      </w:r>
      <w:r w:rsidR="00F45B3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narrow diagonal features below 600 nm are caused by Raman signals from the solvent</w:t>
      </w:r>
      <w:r w:rsidR="0033043D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87BE67C" w14:textId="77777777" w:rsidR="00220077" w:rsidRPr="00533C40" w:rsidRDefault="00220077" w:rsidP="000978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461C5A" w14:textId="77777777" w:rsidR="0009782C" w:rsidRPr="00533C40" w:rsidRDefault="0009782C" w:rsidP="000978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3A6947F6" wp14:editId="786FA32E">
            <wp:extent cx="6588000" cy="5043306"/>
            <wp:effectExtent l="0" t="0" r="0" b="0"/>
            <wp:docPr id="2541" name="Grafik 2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1" name="Grafik 254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504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AABD2" w14:textId="0E69884F" w:rsidR="009A6316" w:rsidRPr="00533C40" w:rsidRDefault="0009782C" w:rsidP="009330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Figure </w:t>
      </w:r>
      <w:r w:rsidR="00BB2924" w:rsidRPr="00533C40">
        <w:rPr>
          <w:rFonts w:ascii="Times New Roman" w:hAnsi="Times New Roman" w:cs="Times New Roman"/>
          <w:b/>
          <w:sz w:val="24"/>
          <w:szCs w:val="24"/>
          <w:lang w:val="en-US"/>
        </w:rPr>
        <w:t>7|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Variable Temperature Emission</w:t>
      </w:r>
      <w:r w:rsidR="00BB2924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B292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spectra of </w:t>
      </w:r>
      <w:r w:rsidR="004C1AEC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were collected </w:t>
      </w:r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proofErr w:type="spellStart"/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>utyronitrile</w:t>
      </w:r>
      <w:proofErr w:type="spellEnd"/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>an excitation wavelength of 400 nm, showing the intensity increase upon cooling of both MLCT and LMCT band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234E5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and the blue shift of the LMCT band upon cooling.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peak at 800 nm (*) arises from the second order diffraction of the excitation (2</w:t>
      </w:r>
      <w:r w:rsidR="004C1AEC" w:rsidRPr="00533C40">
        <w:rPr>
          <w:rFonts w:ascii="Symbol" w:hAnsi="Symbol" w:cs="Times New Roman"/>
          <w:sz w:val="24"/>
          <w:szCs w:val="24"/>
          <w:lang w:val="en-US"/>
        </w:rPr>
        <w:t></w:t>
      </w:r>
      <w:r w:rsidR="004C1AEC" w:rsidRPr="00533C40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488543C8" w14:textId="5FB7C92B" w:rsidR="00972F2D" w:rsidRPr="00533C40" w:rsidRDefault="00972F2D" w:rsidP="00972F2D">
      <w:pPr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14:paraId="28AD6B23" w14:textId="6D9D2C62" w:rsidR="008F36C7" w:rsidRPr="00533C40" w:rsidRDefault="008F36C7" w:rsidP="00972F2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744BDAA0" wp14:editId="260743DF">
            <wp:extent cx="6588000" cy="7962318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796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D691D" w14:textId="38123DF0" w:rsidR="009A5873" w:rsidRPr="00533C40" w:rsidRDefault="00972F2D" w:rsidP="008A3D14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Figure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8|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2298C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Transient absorption </w:t>
      </w:r>
      <w:r w:rsidR="00CB369B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(TA)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spectra</w:t>
      </w:r>
      <w:r w:rsidR="00CB369B"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with pump pulses centered at 600 nm and 330 nm, respectively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a, b, c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69B" w:rsidRPr="00533C40">
        <w:rPr>
          <w:rFonts w:ascii="Times New Roman" w:hAnsi="Times New Roman" w:cs="Times New Roman"/>
          <w:sz w:val="24"/>
          <w:szCs w:val="24"/>
          <w:lang w:val="en-US"/>
        </w:rPr>
        <w:t>TA data for e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xcitation of complex </w:t>
      </w:r>
      <w:r w:rsidR="00C2298C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at 600 nm and corresponding fi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>ts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degassed acetonitrile solution of </w:t>
      </w:r>
      <w:r w:rsidR="00C2298C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was </w:t>
      </w:r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>used as sample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A2C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A global fit, as described in the manuscript, was applied and a pure </w:t>
      </w:r>
      <w:proofErr w:type="spellStart"/>
      <w:r w:rsidR="000A2C49" w:rsidRPr="00533C40">
        <w:rPr>
          <w:rFonts w:ascii="Times New Roman" w:hAnsi="Times New Roman" w:cs="Times New Roman"/>
          <w:sz w:val="24"/>
          <w:szCs w:val="24"/>
          <w:lang w:val="en-US"/>
        </w:rPr>
        <w:t>monoexponential</w:t>
      </w:r>
      <w:proofErr w:type="spellEnd"/>
      <w:r w:rsidR="000A2C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with a time constant of τ</w:t>
      </w:r>
      <w:r w:rsidR="000A2C49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0A2C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240 ps was found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A2C4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35F4" w:rsidRPr="00533C4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D77C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69B" w:rsidRPr="00533C40">
        <w:rPr>
          <w:rFonts w:ascii="Times New Roman" w:hAnsi="Times New Roman" w:cs="Times New Roman"/>
          <w:sz w:val="24"/>
          <w:szCs w:val="24"/>
          <w:lang w:val="en-US"/>
        </w:rPr>
        <w:t>TA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spectra 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>given time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after excitation</w:t>
      </w:r>
      <w:r w:rsidR="0008270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77C73" w:rsidRPr="00533C40">
        <w:rPr>
          <w:rFonts w:ascii="Times New Roman" w:hAnsi="Times New Roman" w:cs="Times New Roman"/>
          <w:sz w:val="24"/>
          <w:szCs w:val="24"/>
          <w:lang w:val="en-US"/>
        </w:rPr>
        <w:t>at 60</w:t>
      </w:r>
      <w:r w:rsidR="00C720E9" w:rsidRPr="00533C40">
        <w:rPr>
          <w:rFonts w:ascii="Times New Roman" w:hAnsi="Times New Roman" w:cs="Times New Roman"/>
          <w:sz w:val="24"/>
          <w:szCs w:val="24"/>
          <w:lang w:val="en-US"/>
        </w:rPr>
        <w:t>0 nm.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b,</w:t>
      </w:r>
      <w:r w:rsidR="00DC6460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Time traces of the transient absorption of </w:t>
      </w:r>
      <w:r w:rsidR="00DC6460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C6460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at three selected detection wavelengths together with the time curves resulting from the global fit.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35F4" w:rsidRPr="00533C40">
        <w:rPr>
          <w:rFonts w:ascii="Times New Roman" w:hAnsi="Times New Roman"/>
          <w:b/>
          <w:sz w:val="24"/>
          <w:lang w:val="en-US"/>
        </w:rPr>
        <w:t>c</w:t>
      </w:r>
      <w:r w:rsidR="00E95501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4435F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10E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Decay associated </w:t>
      </w:r>
      <w:r w:rsidR="00E8050F" w:rsidRPr="00533C40">
        <w:rPr>
          <w:rFonts w:ascii="Times New Roman" w:hAnsi="Times New Roman" w:cs="Times New Roman"/>
          <w:sz w:val="24"/>
          <w:szCs w:val="24"/>
          <w:lang w:val="en-US"/>
        </w:rPr>
        <w:t>amplitude</w:t>
      </w:r>
      <w:r w:rsidR="003210E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spectrum</w:t>
      </w:r>
      <w:r w:rsidR="005F60C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2298C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of the single exponential decay </w:t>
      </w:r>
      <w:r w:rsidR="003210E4" w:rsidRPr="00533C40">
        <w:rPr>
          <w:rFonts w:ascii="Times New Roman" w:hAnsi="Times New Roman" w:cs="Times New Roman"/>
          <w:sz w:val="24"/>
          <w:szCs w:val="24"/>
          <w:lang w:val="en-US"/>
        </w:rPr>
        <w:t>in comparison with the ground state bleach</w:t>
      </w:r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>. e.,</w:t>
      </w:r>
      <w:r w:rsidR="003210E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F05C39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scaled </w:t>
      </w:r>
      <w:r w:rsidR="003210E4" w:rsidRPr="00533C40">
        <w:rPr>
          <w:rFonts w:ascii="Times New Roman" w:hAnsi="Times New Roman" w:cs="Times New Roman"/>
          <w:sz w:val="24"/>
          <w:szCs w:val="24"/>
          <w:lang w:val="en-US"/>
        </w:rPr>
        <w:t>negative absorption spectrum.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3DA" w:rsidRPr="00533C40">
        <w:rPr>
          <w:rFonts w:ascii="Times New Roman" w:hAnsi="Times New Roman" w:cs="Times New Roman"/>
          <w:b/>
          <w:sz w:val="24"/>
          <w:szCs w:val="24"/>
          <w:lang w:val="en-US"/>
        </w:rPr>
        <w:t>d, e, f</w:t>
      </w:r>
      <w:r w:rsidR="00AA43DA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69B" w:rsidRPr="00533C40">
        <w:rPr>
          <w:rFonts w:ascii="Times New Roman" w:hAnsi="Times New Roman" w:cs="Times New Roman"/>
          <w:sz w:val="24"/>
          <w:szCs w:val="24"/>
          <w:lang w:val="en-US"/>
        </w:rPr>
        <w:t>TA data for e</w:t>
      </w:r>
      <w:r w:rsidR="00AA43DA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xcitation of complex </w:t>
      </w:r>
      <w:r w:rsidR="00AA43DA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AA43DA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at 330 nm and corresponding fits.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d,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69B" w:rsidRPr="00533C40">
        <w:rPr>
          <w:rFonts w:ascii="Times New Roman" w:hAnsi="Times New Roman" w:cs="Times New Roman"/>
          <w:sz w:val="24"/>
          <w:szCs w:val="24"/>
          <w:lang w:val="en-US"/>
        </w:rPr>
        <w:t>TA spectra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obtained at 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>given time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after excitation of a degassed solution of </w:t>
      </w:r>
      <w:r w:rsidR="009A5873" w:rsidRPr="00533C40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in acetonitrile </w:t>
      </w:r>
      <w:r w:rsidR="00C452BD" w:rsidRPr="00533C40">
        <w:rPr>
          <w:rFonts w:ascii="Times New Roman" w:hAnsi="Times New Roman" w:cs="Times New Roman"/>
          <w:sz w:val="24"/>
          <w:szCs w:val="24"/>
          <w:lang w:val="en-US"/>
        </w:rPr>
        <w:t>at 33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0 nm.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e,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Time traces of the transient absorption of </w:t>
      </w:r>
      <w:r w:rsidR="009A5873" w:rsidRPr="00533C4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at three selected detection wavelengths together with the time curves resulting from the global fit.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f,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associated </w:t>
      </w:r>
      <w:r w:rsidR="00E8050F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amplitude 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spectra for the three components 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>with τ</w:t>
      </w:r>
      <w:r w:rsidR="009A5873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A3264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236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ps, τ</w:t>
      </w:r>
      <w:r w:rsidR="009A5873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3264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6.1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ps</w:t>
      </w:r>
      <w:r w:rsidR="00AA43DA" w:rsidRPr="00533C4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and τ</w:t>
      </w:r>
      <w:r w:rsidR="009A5873"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A3264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0.5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ps in comparison with the ground state bleach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>. e.,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767841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scaled </w:t>
      </w:r>
      <w:r w:rsidR="009A5873" w:rsidRPr="00533C40">
        <w:rPr>
          <w:rFonts w:ascii="Times New Roman" w:hAnsi="Times New Roman" w:cs="Times New Roman"/>
          <w:sz w:val="24"/>
          <w:szCs w:val="24"/>
          <w:lang w:val="en-US"/>
        </w:rPr>
        <w:t>negative absorption spectrum.</w:t>
      </w:r>
    </w:p>
    <w:p w14:paraId="1395FEBD" w14:textId="77777777" w:rsidR="00A5231F" w:rsidRPr="00533C40" w:rsidRDefault="00A5231F" w:rsidP="008A3D14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61DF4E2F" w14:textId="69F69F25" w:rsidR="00146A59" w:rsidRPr="00533C40" w:rsidRDefault="00265A97" w:rsidP="00146A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noProof/>
          <w:sz w:val="24"/>
          <w:szCs w:val="24"/>
          <w:lang w:val="en-US" w:eastAsia="de-DE"/>
        </w:rPr>
        <w:lastRenderedPageBreak/>
        <w:drawing>
          <wp:inline distT="0" distB="0" distL="0" distR="0" wp14:anchorId="6D8DAB5C" wp14:editId="7E49024B">
            <wp:extent cx="6588000" cy="7955895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795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466E8" w14:textId="3BE37552" w:rsidR="00B83E55" w:rsidRPr="00533C40" w:rsidRDefault="00146A59" w:rsidP="008638D8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>Extended Data Fig</w:t>
      </w:r>
      <w:r w:rsidR="008D145F" w:rsidRPr="00533C40"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9|</w:t>
      </w:r>
      <w:r w:rsidRPr="00533C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TRES Data after excitation at 346 nm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and 374 nm.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a, b, c,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measurements 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between 380 and </w:t>
      </w:r>
      <w:r w:rsidR="0012177A" w:rsidRPr="00533C40">
        <w:rPr>
          <w:rFonts w:ascii="Times New Roman" w:hAnsi="Times New Roman" w:cs="Times New Roman"/>
          <w:sz w:val="24"/>
          <w:szCs w:val="24"/>
          <w:lang w:val="en-US"/>
        </w:rPr>
        <w:t>450 nm for 1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12177A" w:rsidRPr="00533C40">
        <w:rPr>
          <w:rFonts w:ascii="Times New Roman" w:hAnsi="Times New Roman" w:cs="Times New Roman"/>
          <w:sz w:val="24"/>
          <w:szCs w:val="24"/>
          <w:lang w:val="en-US"/>
        </w:rPr>
        <w:t>h per data point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after 346 nm excitation</w:t>
      </w:r>
      <w:r w:rsidR="0012177A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2177A" w:rsidRPr="00533C40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of the fluorescence signal over time. </w:t>
      </w:r>
      <w:r w:rsidR="0012177A" w:rsidRPr="00533C40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curves (points) at 380, 395 and 450 nm with the corresponding fit</w:t>
      </w:r>
      <w:r w:rsidR="006459BB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(line). </w:t>
      </w:r>
      <w:r w:rsidR="0012177A" w:rsidRPr="00533C40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FB0EB4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Amplitude spectra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of the lifetimes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0.4 ns,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2.1 ns and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10.3 ns obtained from global fitting.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d, e, f,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Measurements between 390 and 455 nm 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for 10k 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lastRenderedPageBreak/>
        <w:t>Counts per data point</w:t>
      </w:r>
      <w:r w:rsidR="00265A97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after 374 nm excitation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d,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of the 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fluorescence signal over time.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e,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Decay curves (points) at 390 nm, 405 nm and 455 nm with the resp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t>ective fit</w:t>
      </w:r>
      <w:r w:rsidR="00556C99" w:rsidRPr="00533C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320ED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(line). </w:t>
      </w:r>
      <w:r w:rsidR="00265A97" w:rsidRPr="00533C40">
        <w:rPr>
          <w:rFonts w:ascii="Times New Roman" w:hAnsi="Times New Roman" w:cs="Times New Roman"/>
          <w:b/>
          <w:sz w:val="24"/>
          <w:szCs w:val="24"/>
          <w:lang w:val="en-US"/>
        </w:rPr>
        <w:t>f,</w:t>
      </w:r>
      <w:r w:rsidR="001860EE"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Amplitude spectra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of the lifetimes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0.01 ns,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0.3 ns,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2.2 ns and τ</w:t>
      </w:r>
      <w:r w:rsidRPr="00533C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33C40">
        <w:rPr>
          <w:rFonts w:ascii="Times New Roman" w:hAnsi="Times New Roman" w:cs="Times New Roman"/>
          <w:sz w:val="24"/>
          <w:szCs w:val="24"/>
          <w:lang w:val="en-US"/>
        </w:rPr>
        <w:t xml:space="preserve"> = 9.1 ns obtained from global fitting of the decay curves.</w:t>
      </w:r>
    </w:p>
    <w:sectPr w:rsidR="00B83E55" w:rsidRPr="00533C40" w:rsidSect="007F5F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F8648" w16cex:dateUtc="2020-08-13T07:2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2NDA3MjQ1MjO0sDBT0lEKTi0uzszPAykwrwUAQZQEOywAAAA="/>
  </w:docVars>
  <w:rsids>
    <w:rsidRoot w:val="0048405F"/>
    <w:rsid w:val="000133F0"/>
    <w:rsid w:val="00022234"/>
    <w:rsid w:val="0002529C"/>
    <w:rsid w:val="00082704"/>
    <w:rsid w:val="00082A2F"/>
    <w:rsid w:val="00082E6D"/>
    <w:rsid w:val="0009782C"/>
    <w:rsid w:val="000A2C49"/>
    <w:rsid w:val="000A578D"/>
    <w:rsid w:val="000A7314"/>
    <w:rsid w:val="000C3477"/>
    <w:rsid w:val="000C539D"/>
    <w:rsid w:val="000C7EBA"/>
    <w:rsid w:val="000D04C9"/>
    <w:rsid w:val="000F1849"/>
    <w:rsid w:val="0012177A"/>
    <w:rsid w:val="0012692F"/>
    <w:rsid w:val="00140C23"/>
    <w:rsid w:val="00146A59"/>
    <w:rsid w:val="00154121"/>
    <w:rsid w:val="00156AD1"/>
    <w:rsid w:val="00174FFB"/>
    <w:rsid w:val="0018247B"/>
    <w:rsid w:val="001860EE"/>
    <w:rsid w:val="001A3C97"/>
    <w:rsid w:val="001A6AA8"/>
    <w:rsid w:val="001B3B48"/>
    <w:rsid w:val="001E590E"/>
    <w:rsid w:val="00204A9F"/>
    <w:rsid w:val="00220077"/>
    <w:rsid w:val="0022029F"/>
    <w:rsid w:val="002300B6"/>
    <w:rsid w:val="00232E25"/>
    <w:rsid w:val="002504FF"/>
    <w:rsid w:val="00257509"/>
    <w:rsid w:val="00265A97"/>
    <w:rsid w:val="00275792"/>
    <w:rsid w:val="00282012"/>
    <w:rsid w:val="00290CB5"/>
    <w:rsid w:val="002B2FF6"/>
    <w:rsid w:val="002B504B"/>
    <w:rsid w:val="002C0A5E"/>
    <w:rsid w:val="002C198A"/>
    <w:rsid w:val="002D63DA"/>
    <w:rsid w:val="002D7964"/>
    <w:rsid w:val="002E7CD1"/>
    <w:rsid w:val="00313CA1"/>
    <w:rsid w:val="003210E4"/>
    <w:rsid w:val="00324279"/>
    <w:rsid w:val="00325280"/>
    <w:rsid w:val="0033043D"/>
    <w:rsid w:val="003402A4"/>
    <w:rsid w:val="00345EE8"/>
    <w:rsid w:val="00353DB7"/>
    <w:rsid w:val="003563F0"/>
    <w:rsid w:val="00356B0E"/>
    <w:rsid w:val="003652DE"/>
    <w:rsid w:val="00367198"/>
    <w:rsid w:val="00375028"/>
    <w:rsid w:val="00397B7B"/>
    <w:rsid w:val="003A2DAE"/>
    <w:rsid w:val="003A6421"/>
    <w:rsid w:val="003D22C4"/>
    <w:rsid w:val="003E3359"/>
    <w:rsid w:val="003F0D26"/>
    <w:rsid w:val="003F3E30"/>
    <w:rsid w:val="00400C46"/>
    <w:rsid w:val="00407125"/>
    <w:rsid w:val="00420246"/>
    <w:rsid w:val="00423081"/>
    <w:rsid w:val="00432188"/>
    <w:rsid w:val="00441824"/>
    <w:rsid w:val="004435F4"/>
    <w:rsid w:val="00445916"/>
    <w:rsid w:val="004534A9"/>
    <w:rsid w:val="00456A52"/>
    <w:rsid w:val="004627EE"/>
    <w:rsid w:val="0048405F"/>
    <w:rsid w:val="004846BF"/>
    <w:rsid w:val="004B0E15"/>
    <w:rsid w:val="004C1AEC"/>
    <w:rsid w:val="004C759A"/>
    <w:rsid w:val="004D2966"/>
    <w:rsid w:val="004D5F6E"/>
    <w:rsid w:val="00505D73"/>
    <w:rsid w:val="00507122"/>
    <w:rsid w:val="0052173E"/>
    <w:rsid w:val="00533C40"/>
    <w:rsid w:val="00551925"/>
    <w:rsid w:val="0055297F"/>
    <w:rsid w:val="005563EF"/>
    <w:rsid w:val="00556C99"/>
    <w:rsid w:val="005B631A"/>
    <w:rsid w:val="005C117F"/>
    <w:rsid w:val="005C53B0"/>
    <w:rsid w:val="005E1AC1"/>
    <w:rsid w:val="005F60CE"/>
    <w:rsid w:val="005F61BF"/>
    <w:rsid w:val="00620B0D"/>
    <w:rsid w:val="0062350C"/>
    <w:rsid w:val="00634BCA"/>
    <w:rsid w:val="00640EA3"/>
    <w:rsid w:val="006459BB"/>
    <w:rsid w:val="00647EC6"/>
    <w:rsid w:val="00663DAD"/>
    <w:rsid w:val="0066686A"/>
    <w:rsid w:val="006739E0"/>
    <w:rsid w:val="0067468D"/>
    <w:rsid w:val="006B7D73"/>
    <w:rsid w:val="006D1B0E"/>
    <w:rsid w:val="006F154D"/>
    <w:rsid w:val="006F1DA0"/>
    <w:rsid w:val="007068EF"/>
    <w:rsid w:val="007312DD"/>
    <w:rsid w:val="00752A21"/>
    <w:rsid w:val="00756655"/>
    <w:rsid w:val="00767841"/>
    <w:rsid w:val="007A1513"/>
    <w:rsid w:val="007D385B"/>
    <w:rsid w:val="007E0216"/>
    <w:rsid w:val="007F5434"/>
    <w:rsid w:val="007F5FAC"/>
    <w:rsid w:val="008063E6"/>
    <w:rsid w:val="00837D1E"/>
    <w:rsid w:val="00840BF6"/>
    <w:rsid w:val="00841926"/>
    <w:rsid w:val="008638D8"/>
    <w:rsid w:val="00866B21"/>
    <w:rsid w:val="00867502"/>
    <w:rsid w:val="008725CE"/>
    <w:rsid w:val="0088327A"/>
    <w:rsid w:val="008A3D14"/>
    <w:rsid w:val="008B2D94"/>
    <w:rsid w:val="008C68DD"/>
    <w:rsid w:val="008D145F"/>
    <w:rsid w:val="008D171B"/>
    <w:rsid w:val="008D276C"/>
    <w:rsid w:val="008D4558"/>
    <w:rsid w:val="008F36C7"/>
    <w:rsid w:val="008F601E"/>
    <w:rsid w:val="00902FF4"/>
    <w:rsid w:val="00903008"/>
    <w:rsid w:val="0091104E"/>
    <w:rsid w:val="00926A66"/>
    <w:rsid w:val="009320ED"/>
    <w:rsid w:val="00933010"/>
    <w:rsid w:val="009379B6"/>
    <w:rsid w:val="00947885"/>
    <w:rsid w:val="00970D45"/>
    <w:rsid w:val="00972F2D"/>
    <w:rsid w:val="009A5873"/>
    <w:rsid w:val="009A6316"/>
    <w:rsid w:val="009B1F2C"/>
    <w:rsid w:val="009B3845"/>
    <w:rsid w:val="009B6F04"/>
    <w:rsid w:val="009C1DB5"/>
    <w:rsid w:val="009E0B53"/>
    <w:rsid w:val="009E1564"/>
    <w:rsid w:val="00A03955"/>
    <w:rsid w:val="00A11B8E"/>
    <w:rsid w:val="00A321E0"/>
    <w:rsid w:val="00A32644"/>
    <w:rsid w:val="00A40B29"/>
    <w:rsid w:val="00A5231F"/>
    <w:rsid w:val="00A84CB5"/>
    <w:rsid w:val="00A87D08"/>
    <w:rsid w:val="00AA43DA"/>
    <w:rsid w:val="00AE3750"/>
    <w:rsid w:val="00AF04B1"/>
    <w:rsid w:val="00AF2DB7"/>
    <w:rsid w:val="00AF35DE"/>
    <w:rsid w:val="00B15883"/>
    <w:rsid w:val="00B30C59"/>
    <w:rsid w:val="00B61362"/>
    <w:rsid w:val="00B66ED4"/>
    <w:rsid w:val="00B7042F"/>
    <w:rsid w:val="00B7477D"/>
    <w:rsid w:val="00B83E55"/>
    <w:rsid w:val="00B94A57"/>
    <w:rsid w:val="00BA1648"/>
    <w:rsid w:val="00BA5BC6"/>
    <w:rsid w:val="00BA65C7"/>
    <w:rsid w:val="00BB07DF"/>
    <w:rsid w:val="00BB2924"/>
    <w:rsid w:val="00BB6E0A"/>
    <w:rsid w:val="00BE0F7A"/>
    <w:rsid w:val="00BE548E"/>
    <w:rsid w:val="00C2298C"/>
    <w:rsid w:val="00C2564C"/>
    <w:rsid w:val="00C41219"/>
    <w:rsid w:val="00C452BD"/>
    <w:rsid w:val="00C63424"/>
    <w:rsid w:val="00C720E9"/>
    <w:rsid w:val="00C721DD"/>
    <w:rsid w:val="00C72696"/>
    <w:rsid w:val="00C85B49"/>
    <w:rsid w:val="00C85B4D"/>
    <w:rsid w:val="00C904EB"/>
    <w:rsid w:val="00CB369B"/>
    <w:rsid w:val="00CD0559"/>
    <w:rsid w:val="00D00303"/>
    <w:rsid w:val="00D01CEE"/>
    <w:rsid w:val="00D0218C"/>
    <w:rsid w:val="00D028F3"/>
    <w:rsid w:val="00D064CF"/>
    <w:rsid w:val="00D07014"/>
    <w:rsid w:val="00D16F59"/>
    <w:rsid w:val="00D234E5"/>
    <w:rsid w:val="00D45EDC"/>
    <w:rsid w:val="00D77C73"/>
    <w:rsid w:val="00D801AB"/>
    <w:rsid w:val="00D94FC0"/>
    <w:rsid w:val="00DB19E6"/>
    <w:rsid w:val="00DC6460"/>
    <w:rsid w:val="00DE3349"/>
    <w:rsid w:val="00E023B2"/>
    <w:rsid w:val="00E033EF"/>
    <w:rsid w:val="00E2361B"/>
    <w:rsid w:val="00E45A70"/>
    <w:rsid w:val="00E501FD"/>
    <w:rsid w:val="00E5075A"/>
    <w:rsid w:val="00E71087"/>
    <w:rsid w:val="00E77265"/>
    <w:rsid w:val="00E8050F"/>
    <w:rsid w:val="00E95501"/>
    <w:rsid w:val="00EA570F"/>
    <w:rsid w:val="00EB5D1C"/>
    <w:rsid w:val="00EB60EE"/>
    <w:rsid w:val="00ED6D67"/>
    <w:rsid w:val="00EE43D5"/>
    <w:rsid w:val="00EF0F77"/>
    <w:rsid w:val="00F049F9"/>
    <w:rsid w:val="00F05060"/>
    <w:rsid w:val="00F05C39"/>
    <w:rsid w:val="00F079D0"/>
    <w:rsid w:val="00F121EE"/>
    <w:rsid w:val="00F20968"/>
    <w:rsid w:val="00F2347C"/>
    <w:rsid w:val="00F356D1"/>
    <w:rsid w:val="00F4483E"/>
    <w:rsid w:val="00F45B34"/>
    <w:rsid w:val="00F52A0F"/>
    <w:rsid w:val="00F733BF"/>
    <w:rsid w:val="00FB0EB4"/>
    <w:rsid w:val="00FC0962"/>
    <w:rsid w:val="00FC1BAE"/>
    <w:rsid w:val="00FC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3AC8D2"/>
  <w15:docId w15:val="{705EA1ED-79D3-4CCE-BB5C-61A6AC29D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F5FAC"/>
  </w:style>
  <w:style w:type="paragraph" w:styleId="berschrift1">
    <w:name w:val="heading 1"/>
    <w:basedOn w:val="Standard"/>
    <w:next w:val="Standard"/>
    <w:link w:val="berschrift1Zchn"/>
    <w:uiPriority w:val="9"/>
    <w:qFormat/>
    <w:rsid w:val="00D070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070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070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070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070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070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070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070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070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02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02A4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D0701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D07014"/>
    <w:pPr>
      <w:tabs>
        <w:tab w:val="left" w:pos="340"/>
      </w:tabs>
      <w:ind w:left="340" w:hanging="340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D07014"/>
  </w:style>
  <w:style w:type="paragraph" w:customStyle="1" w:styleId="CitaviBibliographyHeading">
    <w:name w:val="Citavi Bibliography Heading"/>
    <w:basedOn w:val="berschrift1"/>
    <w:link w:val="CitaviBibliographyHeadingZchn"/>
    <w:rsid w:val="00D07014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D070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070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D07014"/>
    <w:pPr>
      <w:ind w:left="708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D07014"/>
    <w:rPr>
      <w:rFonts w:ascii="Arial" w:eastAsiaTheme="majorEastAsia" w:hAnsi="Arial" w:cs="Arial"/>
      <w:color w:val="2F5496" w:themeColor="accent1" w:themeShade="BF"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0701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D07014"/>
    <w:pPr>
      <w:ind w:left="708"/>
      <w:outlineLvl w:val="9"/>
    </w:pPr>
    <w:rPr>
      <w:rFonts w:ascii="Arial" w:hAnsi="Arial" w:cs="Arial"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D07014"/>
    <w:rPr>
      <w:rFonts w:ascii="Arial" w:eastAsiaTheme="majorEastAsia" w:hAnsi="Arial" w:cs="Arial"/>
      <w:color w:val="1F3763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0701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D07014"/>
    <w:pPr>
      <w:ind w:left="708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D07014"/>
    <w:rPr>
      <w:rFonts w:ascii="Arial" w:eastAsiaTheme="majorEastAsia" w:hAnsi="Arial" w:cs="Arial"/>
      <w:i/>
      <w:iCs/>
      <w:color w:val="2F5496" w:themeColor="accent1" w:themeShade="BF"/>
      <w:sz w:val="24"/>
      <w:szCs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0701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D07014"/>
    <w:pPr>
      <w:ind w:left="708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D07014"/>
    <w:rPr>
      <w:rFonts w:ascii="Arial" w:eastAsiaTheme="majorEastAsia" w:hAnsi="Arial" w:cs="Arial"/>
      <w:color w:val="2F5496" w:themeColor="accent1" w:themeShade="BF"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07014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D07014"/>
    <w:pPr>
      <w:ind w:left="708"/>
      <w:jc w:val="both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D07014"/>
    <w:rPr>
      <w:rFonts w:ascii="Arial" w:eastAsiaTheme="majorEastAsia" w:hAnsi="Arial" w:cs="Arial"/>
      <w:color w:val="1F3763" w:themeColor="accent1" w:themeShade="7F"/>
      <w:sz w:val="24"/>
      <w:szCs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07014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D07014"/>
    <w:pPr>
      <w:ind w:left="708"/>
      <w:jc w:val="both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D07014"/>
    <w:rPr>
      <w:rFonts w:ascii="Arial" w:eastAsiaTheme="majorEastAsia" w:hAnsi="Arial" w:cs="Arial"/>
      <w:i/>
      <w:iCs/>
      <w:color w:val="1F3763" w:themeColor="accent1" w:themeShade="7F"/>
      <w:sz w:val="24"/>
      <w:szCs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0701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D07014"/>
    <w:pPr>
      <w:ind w:left="708"/>
      <w:jc w:val="both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D07014"/>
    <w:rPr>
      <w:rFonts w:ascii="Arial" w:eastAsiaTheme="majorEastAsia" w:hAnsi="Arial" w:cs="Arial"/>
      <w:color w:val="272727" w:themeColor="text1" w:themeTint="D8"/>
      <w:sz w:val="24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0701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D07014"/>
    <w:pPr>
      <w:ind w:left="708"/>
      <w:jc w:val="both"/>
      <w:outlineLvl w:val="9"/>
    </w:pPr>
    <w:rPr>
      <w:rFonts w:ascii="Arial" w:hAnsi="Arial" w:cs="Arial"/>
      <w:sz w:val="24"/>
      <w:szCs w:val="24"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D07014"/>
    <w:rPr>
      <w:rFonts w:ascii="Arial" w:eastAsiaTheme="majorEastAsia" w:hAnsi="Arial" w:cs="Arial"/>
      <w:i/>
      <w:iCs/>
      <w:color w:val="272727" w:themeColor="text1" w:themeTint="D8"/>
      <w:sz w:val="24"/>
      <w:szCs w:val="24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0701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7042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7042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7042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704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7042F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CD0559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D06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65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theme" Target="theme/theme1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82ABF-34A7-468E-A4C0-4A4CE9F63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962</Words>
  <Characters>6067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Luc Steube</dc:creator>
  <cp:keywords/>
  <dc:description/>
  <cp:lastModifiedBy>Matthias Bauer</cp:lastModifiedBy>
  <cp:revision>3</cp:revision>
  <cp:lastPrinted>2020-08-19T06:39:00Z</cp:lastPrinted>
  <dcterms:created xsi:type="dcterms:W3CDTF">2020-08-22T20:13:00Z</dcterms:created>
  <dcterms:modified xsi:type="dcterms:W3CDTF">2020-08-23T07:26:00Z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Promotion</vt:lpwstr>
  </property>
  <property fmtid="{D5CDD505-2E9C-101B-9397-08002B2CF9AE}" pid="3" name="CitaviDocumentProperty_1">
    <vt:lpwstr>6.3.0.0</vt:lpwstr>
  </property>
  <property fmtid="{D5CDD505-2E9C-101B-9397-08002B2CF9AE}" pid="4" name="CitaviDocumentProperty_0">
    <vt:lpwstr>f1ed8f7d-1c65-4f06-ad48-3e96e725bea1</vt:lpwstr>
  </property>
  <property fmtid="{D5CDD505-2E9C-101B-9397-08002B2CF9AE}" pid="5" name="CitaviDocumentProperty_8">
    <vt:lpwstr>C:\Users\Family\Documents\Citavi 6\Projects\Promotion\Promotion.ctv6</vt:lpwstr>
  </property>
</Properties>
</file>