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B51085" w14:textId="6647A59D" w:rsidR="0024531F" w:rsidRPr="0024531F" w:rsidRDefault="0024531F" w:rsidP="0024531F">
      <w:pPr>
        <w:pStyle w:val="NormalWeb"/>
        <w:jc w:val="center"/>
        <w:rPr>
          <w:rFonts w:ascii="Arial" w:hAnsi="Arial" w:cs="Arial"/>
        </w:rPr>
      </w:pPr>
      <w:r>
        <w:rPr>
          <w:rFonts w:ascii="Arial" w:hAnsi="Arial" w:cs="Arial"/>
          <w:b/>
          <w:bCs/>
          <w:sz w:val="28"/>
          <w:szCs w:val="28"/>
        </w:rPr>
        <w:t>Supplemental Online Content</w:t>
      </w:r>
    </w:p>
    <w:p w14:paraId="31B1A433" w14:textId="77777777" w:rsidR="00CF3E2E" w:rsidRDefault="00CF3E2E" w:rsidP="00CF3E2E">
      <w:pPr>
        <w:pStyle w:val="NormalWeb"/>
        <w:shd w:val="clear" w:color="auto" w:fill="FFFFFF" w:themeFill="background1"/>
        <w:tabs>
          <w:tab w:val="left" w:pos="7782"/>
        </w:tabs>
        <w:spacing w:line="360" w:lineRule="auto"/>
        <w:jc w:val="center"/>
        <w:rPr>
          <w:b/>
        </w:rPr>
      </w:pPr>
      <w:r w:rsidRPr="007B09A2">
        <w:rPr>
          <w:b/>
          <w:bCs/>
        </w:rPr>
        <w:t xml:space="preserve">Metabolomic </w:t>
      </w:r>
      <w:r>
        <w:rPr>
          <w:b/>
          <w:bCs/>
        </w:rPr>
        <w:t>S</w:t>
      </w:r>
      <w:r w:rsidRPr="007B09A2">
        <w:rPr>
          <w:b/>
          <w:bCs/>
        </w:rPr>
        <w:t xml:space="preserve">ignatures </w:t>
      </w:r>
      <w:r>
        <w:rPr>
          <w:b/>
          <w:bCs/>
        </w:rPr>
        <w:t>L</w:t>
      </w:r>
      <w:r w:rsidRPr="007B09A2">
        <w:rPr>
          <w:b/>
          <w:bCs/>
        </w:rPr>
        <w:t xml:space="preserve">inking </w:t>
      </w:r>
      <w:r>
        <w:rPr>
          <w:b/>
          <w:bCs/>
        </w:rPr>
        <w:t>D</w:t>
      </w:r>
      <w:r w:rsidRPr="007B09A2">
        <w:rPr>
          <w:b/>
          <w:bCs/>
        </w:rPr>
        <w:t xml:space="preserve">epressive </w:t>
      </w:r>
      <w:r>
        <w:rPr>
          <w:b/>
          <w:bCs/>
        </w:rPr>
        <w:t>S</w:t>
      </w:r>
      <w:r w:rsidRPr="007B09A2">
        <w:rPr>
          <w:b/>
          <w:bCs/>
        </w:rPr>
        <w:t xml:space="preserve">ymptoms to </w:t>
      </w:r>
      <w:r>
        <w:rPr>
          <w:b/>
          <w:bCs/>
        </w:rPr>
        <w:t>A</w:t>
      </w:r>
      <w:r w:rsidRPr="00201E3A">
        <w:rPr>
          <w:b/>
          <w:bCs/>
        </w:rPr>
        <w:t xml:space="preserve">therosclerotic </w:t>
      </w:r>
      <w:r>
        <w:rPr>
          <w:b/>
          <w:bCs/>
        </w:rPr>
        <w:t>C</w:t>
      </w:r>
      <w:r w:rsidRPr="007B09A2">
        <w:rPr>
          <w:b/>
          <w:bCs/>
        </w:rPr>
        <w:t xml:space="preserve">ardiovascular </w:t>
      </w:r>
      <w:r>
        <w:rPr>
          <w:b/>
          <w:bCs/>
        </w:rPr>
        <w:t>D</w:t>
      </w:r>
      <w:r w:rsidRPr="007B09A2">
        <w:rPr>
          <w:b/>
          <w:bCs/>
        </w:rPr>
        <w:t xml:space="preserve">isease </w:t>
      </w:r>
      <w:r>
        <w:rPr>
          <w:b/>
          <w:bCs/>
        </w:rPr>
        <w:t>C</w:t>
      </w:r>
      <w:r w:rsidRPr="007B09A2">
        <w:rPr>
          <w:b/>
          <w:bCs/>
        </w:rPr>
        <w:t>omorbidity</w:t>
      </w:r>
      <w:r>
        <w:rPr>
          <w:b/>
          <w:bCs/>
        </w:rPr>
        <w:t xml:space="preserve">: </w:t>
      </w:r>
      <w:r w:rsidRPr="0048153C">
        <w:rPr>
          <w:b/>
          <w:bCs/>
        </w:rPr>
        <w:t>Evidence from the UK Biobank</w:t>
      </w:r>
    </w:p>
    <w:p w14:paraId="06F516DE" w14:textId="77777777" w:rsidR="00CF3E2E" w:rsidRPr="007B09A2" w:rsidRDefault="00CF3E2E" w:rsidP="00CF3E2E">
      <w:pPr>
        <w:pStyle w:val="NormalWeb"/>
        <w:shd w:val="clear" w:color="auto" w:fill="FFFFFF" w:themeFill="background1"/>
        <w:tabs>
          <w:tab w:val="left" w:pos="7782"/>
        </w:tabs>
        <w:spacing w:line="360" w:lineRule="auto"/>
        <w:jc w:val="center"/>
        <w:rPr>
          <w:position w:val="12"/>
        </w:rPr>
      </w:pPr>
      <w:r w:rsidRPr="007B09A2">
        <w:t>Angela Koloi</w:t>
      </w:r>
      <w:r w:rsidRPr="007B09A2">
        <w:rPr>
          <w:position w:val="12"/>
        </w:rPr>
        <w:t>1,2,3</w:t>
      </w:r>
      <w:r w:rsidRPr="007B09A2">
        <w:t>,</w:t>
      </w:r>
      <w:r w:rsidRPr="007B09A2">
        <w:rPr>
          <w:rFonts w:eastAsiaTheme="minorEastAsia"/>
        </w:rPr>
        <w:t xml:space="preserve"> </w:t>
      </w:r>
      <w:r w:rsidRPr="007B09A2">
        <w:t xml:space="preserve">Kevin </w:t>
      </w:r>
      <w:proofErr w:type="spellStart"/>
      <w:r w:rsidRPr="007B09A2">
        <w:t>Dobretz</w:t>
      </w:r>
      <w:proofErr w:type="spellEnd"/>
      <w:r w:rsidRPr="007B09A2">
        <w:rPr>
          <w:position w:val="12"/>
        </w:rPr>
        <w:t>4,5</w:t>
      </w:r>
      <w:r w:rsidRPr="007B09A2">
        <w:t xml:space="preserve">, Dafne </w:t>
      </w:r>
      <w:proofErr w:type="spellStart"/>
      <w:r w:rsidRPr="007B09A2">
        <w:t>Broquetas</w:t>
      </w:r>
      <w:proofErr w:type="spellEnd"/>
      <w:r w:rsidRPr="007B09A2">
        <w:t xml:space="preserve"> </w:t>
      </w:r>
      <w:proofErr w:type="spellStart"/>
      <w:r w:rsidRPr="007B09A2">
        <w:t>Damman</w:t>
      </w:r>
      <w:proofErr w:type="spellEnd"/>
      <w:r w:rsidRPr="007B09A2">
        <w:rPr>
          <w:position w:val="12"/>
        </w:rPr>
        <w:t>3</w:t>
      </w:r>
      <w:r w:rsidRPr="007B09A2">
        <w:t xml:space="preserve">, Rick </w:t>
      </w:r>
      <w:proofErr w:type="spellStart"/>
      <w:r w:rsidRPr="007B09A2">
        <w:t>Quax</w:t>
      </w:r>
      <w:proofErr w:type="spellEnd"/>
      <w:r w:rsidRPr="007B09A2">
        <w:rPr>
          <w:position w:val="12"/>
        </w:rPr>
        <w:t>6</w:t>
      </w:r>
      <w:r w:rsidRPr="007B09A2">
        <w:t>,</w:t>
      </w:r>
      <w:r>
        <w:t xml:space="preserve"> </w:t>
      </w:r>
      <w:r w:rsidRPr="00071904">
        <w:t xml:space="preserve">Dimitris </w:t>
      </w:r>
      <w:proofErr w:type="spellStart"/>
      <w:r w:rsidRPr="00071904">
        <w:t>Zaridis</w:t>
      </w:r>
      <w:proofErr w:type="spellEnd"/>
      <w:r w:rsidRPr="007B09A2">
        <w:rPr>
          <w:position w:val="12"/>
        </w:rPr>
        <w:t>1,</w:t>
      </w:r>
      <w:r>
        <w:rPr>
          <w:position w:val="12"/>
        </w:rPr>
        <w:t>7,8</w:t>
      </w:r>
      <w:r w:rsidRPr="007B09A2">
        <w:t xml:space="preserve"> Costas </w:t>
      </w:r>
      <w:proofErr w:type="spellStart"/>
      <w:r w:rsidRPr="007B09A2">
        <w:t>Papaloukas</w:t>
      </w:r>
      <w:proofErr w:type="spellEnd"/>
      <w:r w:rsidRPr="007B09A2">
        <w:rPr>
          <w:position w:val="12"/>
        </w:rPr>
        <w:t>1,2,</w:t>
      </w:r>
      <w:r>
        <w:rPr>
          <w:position w:val="12"/>
        </w:rPr>
        <w:t>8</w:t>
      </w:r>
      <w:r w:rsidRPr="007B09A2">
        <w:t xml:space="preserve">, </w:t>
      </w:r>
      <w:proofErr w:type="spellStart"/>
      <w:r w:rsidRPr="007B09A2">
        <w:t>Dimitrios</w:t>
      </w:r>
      <w:proofErr w:type="spellEnd"/>
      <w:r w:rsidRPr="007B09A2">
        <w:t xml:space="preserve"> I. Fotiadis</w:t>
      </w:r>
      <w:r w:rsidRPr="007B09A2">
        <w:rPr>
          <w:position w:val="12"/>
        </w:rPr>
        <w:t>1,</w:t>
      </w:r>
      <w:r>
        <w:rPr>
          <w:position w:val="12"/>
        </w:rPr>
        <w:t>8</w:t>
      </w:r>
      <w:r>
        <w:t xml:space="preserve"> and</w:t>
      </w:r>
      <w:r w:rsidRPr="007B09A2">
        <w:t xml:space="preserve"> Jos A. Bosch</w:t>
      </w:r>
      <w:r w:rsidRPr="007B09A2">
        <w:rPr>
          <w:position w:val="12"/>
        </w:rPr>
        <w:t>3,</w:t>
      </w:r>
      <w:r>
        <w:rPr>
          <w:position w:val="12"/>
        </w:rPr>
        <w:t>9</w:t>
      </w:r>
    </w:p>
    <w:p w14:paraId="037AEA11" w14:textId="77777777" w:rsidR="00CF3E2E" w:rsidRPr="007B09A2" w:rsidRDefault="00CF3E2E" w:rsidP="00CF3E2E">
      <w:pPr>
        <w:pStyle w:val="NormalWeb"/>
        <w:shd w:val="clear" w:color="auto" w:fill="FFFFFF" w:themeFill="background1"/>
        <w:spacing w:line="360" w:lineRule="auto"/>
        <w:jc w:val="center"/>
      </w:pPr>
      <w:r w:rsidRPr="007B09A2">
        <w:rPr>
          <w:position w:val="6"/>
          <w:vertAlign w:val="superscript"/>
        </w:rPr>
        <w:t>1</w:t>
      </w:r>
      <w:r w:rsidRPr="007B09A2">
        <w:t>Unit of Medical Technology and Intelligent Information Systems, Department of Materials Science and Engineering, University of Ioannina.</w:t>
      </w:r>
    </w:p>
    <w:p w14:paraId="1D72301F" w14:textId="77777777" w:rsidR="00CF3E2E" w:rsidRPr="007B09A2" w:rsidRDefault="00CF3E2E" w:rsidP="00CF3E2E">
      <w:pPr>
        <w:pStyle w:val="NormalWeb"/>
        <w:shd w:val="clear" w:color="auto" w:fill="FFFFFF" w:themeFill="background1"/>
        <w:spacing w:line="360" w:lineRule="auto"/>
        <w:jc w:val="center"/>
      </w:pPr>
      <w:r w:rsidRPr="007B09A2">
        <w:rPr>
          <w:position w:val="6"/>
          <w:vertAlign w:val="superscript"/>
        </w:rPr>
        <w:t>2</w:t>
      </w:r>
      <w:r w:rsidRPr="007B09A2">
        <w:t>Department of Biological Applications and Technology, University of Ioannina</w:t>
      </w:r>
      <w:r>
        <w:t>.</w:t>
      </w:r>
    </w:p>
    <w:p w14:paraId="40ACD39A" w14:textId="77777777" w:rsidR="00CF3E2E" w:rsidRPr="007B09A2" w:rsidRDefault="00CF3E2E" w:rsidP="00CF3E2E">
      <w:pPr>
        <w:pStyle w:val="NormalWeb"/>
        <w:shd w:val="clear" w:color="auto" w:fill="FFFFFF" w:themeFill="background1"/>
        <w:spacing w:line="360" w:lineRule="auto"/>
        <w:jc w:val="center"/>
      </w:pPr>
      <w:r w:rsidRPr="007B09A2">
        <w:rPr>
          <w:position w:val="6"/>
          <w:vertAlign w:val="superscript"/>
        </w:rPr>
        <w:t>3</w:t>
      </w:r>
      <w:r w:rsidRPr="007B09A2">
        <w:t>Department of Clinical Psychology, University of Amsterdam.</w:t>
      </w:r>
    </w:p>
    <w:p w14:paraId="413E9994" w14:textId="77777777" w:rsidR="00CF3E2E" w:rsidRPr="00A61D4C" w:rsidRDefault="00CF3E2E" w:rsidP="00CF3E2E">
      <w:pPr>
        <w:pStyle w:val="NormalWeb"/>
        <w:shd w:val="clear" w:color="auto" w:fill="FFFFFF" w:themeFill="background1"/>
        <w:spacing w:line="480" w:lineRule="auto"/>
        <w:jc w:val="center"/>
        <w:rPr>
          <w:position w:val="6"/>
        </w:rPr>
      </w:pPr>
      <w:r w:rsidRPr="007B09A2">
        <w:rPr>
          <w:position w:val="6"/>
          <w:vertAlign w:val="superscript"/>
        </w:rPr>
        <w:t>4</w:t>
      </w:r>
      <w:r w:rsidRPr="007B09A2">
        <w:rPr>
          <w:position w:val="6"/>
        </w:rPr>
        <w:t>Cardiology</w:t>
      </w:r>
      <w:r>
        <w:rPr>
          <w:position w:val="6"/>
        </w:rPr>
        <w:t xml:space="preserve"> </w:t>
      </w:r>
      <w:r w:rsidRPr="00A61D4C">
        <w:rPr>
          <w:position w:val="6"/>
        </w:rPr>
        <w:t>Department, Geneva University Hospitals.</w:t>
      </w:r>
    </w:p>
    <w:p w14:paraId="1996AC6B" w14:textId="77777777" w:rsidR="00CF3E2E" w:rsidRPr="00A61D4C" w:rsidRDefault="00CF3E2E" w:rsidP="00CF3E2E">
      <w:pPr>
        <w:pStyle w:val="NormalWeb"/>
        <w:shd w:val="clear" w:color="auto" w:fill="FFFFFF" w:themeFill="background1"/>
        <w:spacing w:line="480" w:lineRule="auto"/>
        <w:jc w:val="center"/>
        <w:rPr>
          <w:position w:val="6"/>
        </w:rPr>
      </w:pPr>
      <w:r w:rsidRPr="00A61D4C">
        <w:rPr>
          <w:position w:val="6"/>
          <w:vertAlign w:val="superscript"/>
        </w:rPr>
        <w:t>5</w:t>
      </w:r>
      <w:r w:rsidRPr="00A61D4C">
        <w:rPr>
          <w:position w:val="6"/>
        </w:rPr>
        <w:t>Department of Medicine, University of Geneva.</w:t>
      </w:r>
    </w:p>
    <w:p w14:paraId="44613CB1" w14:textId="77777777" w:rsidR="00CF3E2E" w:rsidRDefault="00CF3E2E" w:rsidP="00CF3E2E">
      <w:pPr>
        <w:pStyle w:val="NormalWeb"/>
        <w:shd w:val="clear" w:color="auto" w:fill="FFFFFF" w:themeFill="background1"/>
        <w:spacing w:line="480" w:lineRule="auto"/>
        <w:jc w:val="center"/>
        <w:rPr>
          <w:position w:val="6"/>
          <w:lang w:bidi="en-US"/>
        </w:rPr>
      </w:pPr>
      <w:r w:rsidRPr="00A61D4C">
        <w:rPr>
          <w:position w:val="6"/>
          <w:vertAlign w:val="superscript"/>
        </w:rPr>
        <w:t>6</w:t>
      </w:r>
      <w:r w:rsidRPr="00A61D4C">
        <w:rPr>
          <w:position w:val="6"/>
          <w:lang w:bidi="en-US"/>
        </w:rPr>
        <w:t>Computational Science Lab, Institute of Informatics, University of Amsterdam.</w:t>
      </w:r>
    </w:p>
    <w:p w14:paraId="61623880" w14:textId="77777777" w:rsidR="00CF3E2E" w:rsidRPr="00071904" w:rsidRDefault="00CF3E2E" w:rsidP="00CF3E2E">
      <w:pPr>
        <w:pStyle w:val="NormalWeb"/>
        <w:shd w:val="clear" w:color="auto" w:fill="FFFFFF" w:themeFill="background1"/>
        <w:spacing w:line="480" w:lineRule="auto"/>
        <w:ind w:left="720"/>
        <w:jc w:val="center"/>
      </w:pPr>
      <w:r>
        <w:rPr>
          <w:position w:val="6"/>
          <w:vertAlign w:val="superscript"/>
        </w:rPr>
        <w:t>7</w:t>
      </w:r>
      <w:r w:rsidRPr="00071904">
        <w:t xml:space="preserve">Biomedical Engineering Laboratory, School of Electrical &amp; Computer Engineering, National Technical University of Athens, 9 </w:t>
      </w:r>
      <w:proofErr w:type="spellStart"/>
      <w:r w:rsidRPr="00071904">
        <w:t>Iroon</w:t>
      </w:r>
      <w:proofErr w:type="spellEnd"/>
      <w:r w:rsidRPr="00071904">
        <w:t xml:space="preserve"> </w:t>
      </w:r>
      <w:proofErr w:type="spellStart"/>
      <w:r w:rsidRPr="00071904">
        <w:t>Polytechniou</w:t>
      </w:r>
      <w:proofErr w:type="spellEnd"/>
      <w:r w:rsidRPr="00071904">
        <w:t xml:space="preserve"> St., 15780 Athens,</w:t>
      </w:r>
      <w:r w:rsidRPr="00EF4A3D">
        <w:t xml:space="preserve"> </w:t>
      </w:r>
      <w:r w:rsidRPr="00071904">
        <w:t>Greece</w:t>
      </w:r>
      <w:r w:rsidRPr="00EF4A3D">
        <w:t>.</w:t>
      </w:r>
    </w:p>
    <w:p w14:paraId="101E7D6A" w14:textId="77777777" w:rsidR="00CF3E2E" w:rsidRPr="00071904" w:rsidRDefault="00CF3E2E" w:rsidP="00CF3E2E">
      <w:pPr>
        <w:pStyle w:val="NormalWeb"/>
        <w:shd w:val="clear" w:color="auto" w:fill="FFFFFF" w:themeFill="background1"/>
        <w:spacing w:line="480" w:lineRule="auto"/>
        <w:jc w:val="center"/>
      </w:pPr>
      <w:r>
        <w:rPr>
          <w:position w:val="6"/>
          <w:vertAlign w:val="superscript"/>
        </w:rPr>
        <w:t>8</w:t>
      </w:r>
      <w:r w:rsidRPr="00A61D4C">
        <w:t>Biomedical Research Institute, Foundation for Research and Technology - Hellas (FORTH).</w:t>
      </w:r>
    </w:p>
    <w:p w14:paraId="7CBE0918" w14:textId="77777777" w:rsidR="00CF3E2E" w:rsidRPr="00A61D4C" w:rsidRDefault="00CF3E2E" w:rsidP="00CF3E2E">
      <w:pPr>
        <w:pStyle w:val="NormalWeb"/>
        <w:shd w:val="clear" w:color="auto" w:fill="FFFFFF" w:themeFill="background1"/>
        <w:spacing w:afterAutospacing="0" w:line="480" w:lineRule="auto"/>
        <w:jc w:val="center"/>
      </w:pPr>
      <w:r>
        <w:rPr>
          <w:vertAlign w:val="superscript"/>
        </w:rPr>
        <w:t>9</w:t>
      </w:r>
      <w:r w:rsidRPr="00A61D4C">
        <w:t>Department of Medical Psychology, Amsterdam University Medical Centre.</w:t>
      </w:r>
    </w:p>
    <w:p w14:paraId="150F1C22" w14:textId="77777777" w:rsidR="00D6660E" w:rsidRPr="001D26B1" w:rsidRDefault="00D6660E" w:rsidP="001D26B1">
      <w:pPr>
        <w:pStyle w:val="NormalWeb"/>
        <w:rPr>
          <w:rFonts w:ascii="Arial" w:hAnsi="Arial" w:cs="Arial"/>
          <w:b/>
          <w:bCs/>
          <w:sz w:val="28"/>
          <w:szCs w:val="28"/>
        </w:rPr>
      </w:pPr>
    </w:p>
    <w:p w14:paraId="28EFC868" w14:textId="77777777" w:rsidR="00A36666" w:rsidRPr="00345BE1" w:rsidRDefault="00A36666" w:rsidP="00A36666">
      <w:pPr>
        <w:spacing w:line="48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Correspondence should be addressed to </w:t>
      </w:r>
      <w:r>
        <w:fldChar w:fldCharType="begin"/>
      </w:r>
      <w:r>
        <w:instrText>HYPERLINK "mailto:a.koloi@uva.nl" \h</w:instrText>
      </w:r>
      <w:r>
        <w:fldChar w:fldCharType="separate"/>
      </w:r>
      <w:r w:rsidRPr="00345BE1">
        <w:rPr>
          <w:rStyle w:val="Hyperlink"/>
          <w:rFonts w:ascii="Times New Roman" w:hAnsi="Times New Roman"/>
          <w:sz w:val="24"/>
        </w:rPr>
        <w:t>a.koloi@uva.nl</w:t>
      </w:r>
      <w:r>
        <w:rPr>
          <w:rStyle w:val="Hyperlink"/>
          <w:rFonts w:ascii="Times New Roman" w:hAnsi="Times New Roman"/>
          <w:sz w:val="24"/>
        </w:rPr>
        <w:fldChar w:fldCharType="end"/>
      </w:r>
      <w:r w:rsidRPr="00345BE1">
        <w:rPr>
          <w:rFonts w:ascii="Times New Roman" w:hAnsi="Times New Roman"/>
          <w:b/>
          <w:sz w:val="24"/>
        </w:rPr>
        <w:t xml:space="preserve">, </w:t>
      </w:r>
      <w:r w:rsidRPr="00345BE1">
        <w:rPr>
          <w:rFonts w:ascii="Times New Roman" w:hAnsi="Times New Roman"/>
          <w:sz w:val="24"/>
        </w:rPr>
        <w:t>Von Zesenstraat 453, 1093 DM Amsterdam, The Netherlands.</w:t>
      </w:r>
    </w:p>
    <w:p w14:paraId="61F8791F" w14:textId="77777777" w:rsidR="00FF5E49" w:rsidRPr="00A36666" w:rsidRDefault="00FF5E49" w:rsidP="00FF5E49">
      <w:pPr>
        <w:spacing w:line="480" w:lineRule="auto"/>
        <w:rPr>
          <w:rFonts w:ascii="Times New Roman" w:hAnsi="Times New Roman"/>
          <w:color w:val="000000" w:themeColor="text1"/>
          <w:kern w:val="2"/>
          <w:sz w:val="24"/>
          <w:lang w:eastAsia="en-US"/>
          <w14:ligatures w14:val="standardContextual"/>
        </w:rPr>
      </w:pPr>
    </w:p>
    <w:p w14:paraId="18B0E3FA" w14:textId="77777777" w:rsidR="00DF7EBE" w:rsidRDefault="00A73CFA" w:rsidP="00DF7EBE">
      <w:pPr>
        <w:spacing w:line="480" w:lineRule="auto"/>
        <w:rPr>
          <w:rFonts w:ascii="Times New Roman" w:hAnsi="Times New Roman"/>
          <w:color w:val="000000" w:themeColor="text1"/>
          <w:kern w:val="2"/>
          <w:sz w:val="24"/>
          <w:lang w:val="en-GB" w:eastAsia="en-US"/>
          <w14:ligatures w14:val="standardContextual"/>
        </w:rPr>
      </w:pPr>
      <w:r w:rsidRPr="00FF5E49">
        <w:rPr>
          <w:rFonts w:ascii="Times New Roman" w:hAnsi="Times New Roman"/>
          <w:color w:val="000000" w:themeColor="text1"/>
          <w:kern w:val="2"/>
          <w:sz w:val="24"/>
          <w:lang w:val="en-GB" w:eastAsia="en-US"/>
          <w14:ligatures w14:val="standardContextual"/>
        </w:rPr>
        <w:lastRenderedPageBreak/>
        <w:t xml:space="preserve">This document contributes as supplemental information regarding the work “Metabolomic signatures linking depressive symptoms to cardiovascular disease comorbidity”. This document includes Supplemental Figures and Supplemental Tables. </w:t>
      </w:r>
    </w:p>
    <w:p w14:paraId="25EFF340" w14:textId="282B1AD3" w:rsidR="00DF7EBE" w:rsidRDefault="00DF7EBE" w:rsidP="007C57C1">
      <w:pPr>
        <w:pStyle w:val="Heading1"/>
        <w:jc w:val="center"/>
        <w:rPr>
          <w:rFonts w:ascii="Times New Roman" w:hAnsi="Times New Roman" w:cs="Times New Roman"/>
          <w:b/>
          <w:bCs/>
          <w:sz w:val="24"/>
          <w:szCs w:val="24"/>
          <w:lang w:val="en-GB" w:eastAsia="en-US"/>
        </w:rPr>
      </w:pPr>
      <w:r w:rsidRPr="007C57C1">
        <w:rPr>
          <w:rFonts w:ascii="Times New Roman" w:hAnsi="Times New Roman" w:cs="Times New Roman"/>
          <w:b/>
          <w:bCs/>
          <w:sz w:val="24"/>
          <w:szCs w:val="24"/>
          <w:lang w:val="en-GB" w:eastAsia="en-US"/>
        </w:rPr>
        <w:t>Tables</w:t>
      </w:r>
    </w:p>
    <w:p w14:paraId="5090A232" w14:textId="62F84AC8" w:rsidR="00021CD2" w:rsidRDefault="00D61832" w:rsidP="00501C06">
      <w:pPr>
        <w:spacing w:line="480" w:lineRule="auto"/>
        <w:rPr>
          <w:rFonts w:ascii="Times New Roman" w:hAnsi="Times New Roman"/>
          <w:b/>
          <w:bCs/>
          <w:color w:val="000000"/>
          <w:szCs w:val="22"/>
          <w:lang w:val="en-GB"/>
        </w:rPr>
      </w:pPr>
      <w:r w:rsidRPr="00D61832">
        <w:rPr>
          <w:rFonts w:ascii="Times New Roman" w:hAnsi="Times New Roman"/>
          <w:b/>
          <w:bCs/>
          <w:color w:val="000000"/>
          <w:szCs w:val="22"/>
          <w:lang w:val="en-GB"/>
        </w:rPr>
        <w:t xml:space="preserve">Supplementary </w:t>
      </w:r>
      <w:r w:rsidR="00021CD2" w:rsidRPr="007C57C1">
        <w:rPr>
          <w:rFonts w:ascii="Times New Roman" w:hAnsi="Times New Roman"/>
          <w:b/>
          <w:bCs/>
          <w:color w:val="000000"/>
          <w:szCs w:val="22"/>
        </w:rPr>
        <w:t xml:space="preserve">Table </w:t>
      </w:r>
      <w:r w:rsidR="00021CD2" w:rsidRPr="007C57C1">
        <w:rPr>
          <w:rFonts w:ascii="Times New Roman" w:hAnsi="Times New Roman"/>
          <w:b/>
          <w:bCs/>
          <w:color w:val="000000"/>
          <w:szCs w:val="22"/>
          <w:lang w:val="en-US"/>
        </w:rPr>
        <w:t>1</w:t>
      </w:r>
      <w:r w:rsidR="00021CD2" w:rsidRPr="007C57C1">
        <w:rPr>
          <w:rFonts w:ascii="Times New Roman" w:hAnsi="Times New Roman"/>
          <w:b/>
          <w:bCs/>
          <w:color w:val="000000"/>
          <w:szCs w:val="22"/>
        </w:rPr>
        <w:t xml:space="preserve">. </w:t>
      </w:r>
    </w:p>
    <w:p w14:paraId="29BFF251" w14:textId="34A4F7A0" w:rsidR="00A73CFA" w:rsidRPr="00904B9D" w:rsidRDefault="00904B9D" w:rsidP="00904B9D">
      <w:pPr>
        <w:spacing w:line="480" w:lineRule="auto"/>
        <w:rPr>
          <w:rFonts w:ascii="Times New Roman" w:hAnsi="Times New Roman"/>
          <w:b/>
          <w:bCs/>
          <w:i/>
          <w:iCs/>
          <w:color w:val="000000"/>
          <w:szCs w:val="22"/>
          <w:lang w:val="en-GB"/>
        </w:rPr>
      </w:pPr>
      <w:r w:rsidRPr="00904B9D">
        <w:rPr>
          <w:rFonts w:ascii="Times New Roman" w:hAnsi="Times New Roman"/>
          <w:i/>
          <w:iCs/>
          <w:color w:val="000000"/>
          <w:szCs w:val="22"/>
          <w:lang w:val="en-US"/>
        </w:rPr>
        <w:t>Individual symptoms of depression</w:t>
      </w:r>
      <w:r w:rsidR="00021CD2" w:rsidRPr="00021CD2">
        <w:rPr>
          <w:rFonts w:ascii="Times New Roman" w:hAnsi="Times New Roman"/>
          <w:i/>
          <w:iCs/>
          <w:color w:val="000000"/>
          <w:szCs w:val="22"/>
        </w:rPr>
        <w:t xml:space="preserve"> in UK Biobank</w:t>
      </w:r>
    </w:p>
    <w:tbl>
      <w:tblPr>
        <w:tblStyle w:val="PlainTable2"/>
        <w:tblW w:w="8363" w:type="dxa"/>
        <w:tblLayout w:type="fixed"/>
        <w:tblLook w:val="04A0" w:firstRow="1" w:lastRow="0" w:firstColumn="1" w:lastColumn="0" w:noHBand="0" w:noVBand="1"/>
      </w:tblPr>
      <w:tblGrid>
        <w:gridCol w:w="1701"/>
        <w:gridCol w:w="1276"/>
        <w:gridCol w:w="3969"/>
        <w:gridCol w:w="1417"/>
      </w:tblGrid>
      <w:tr w:rsidR="002E223D" w:rsidRPr="007C57C1" w14:paraId="2CFB483E" w14:textId="77777777" w:rsidTr="002E223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hideMark/>
          </w:tcPr>
          <w:p w14:paraId="7965DAF0" w14:textId="77777777" w:rsidR="002E223D" w:rsidRPr="007C57C1" w:rsidRDefault="002E223D" w:rsidP="00E20266">
            <w:pPr>
              <w:jc w:val="center"/>
              <w:rPr>
                <w:rFonts w:ascii="Times New Roman" w:hAnsi="Times New Roman"/>
                <w:b w:val="0"/>
                <w:bCs w:val="0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Symptoms</w:t>
            </w:r>
          </w:p>
        </w:tc>
        <w:tc>
          <w:tcPr>
            <w:tcW w:w="1276" w:type="dxa"/>
            <w:hideMark/>
          </w:tcPr>
          <w:p w14:paraId="538D190E" w14:textId="77777777" w:rsidR="002E223D" w:rsidRPr="007C57C1" w:rsidRDefault="002E223D" w:rsidP="00E2026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Instrument </w:t>
            </w:r>
          </w:p>
        </w:tc>
        <w:tc>
          <w:tcPr>
            <w:tcW w:w="3969" w:type="dxa"/>
            <w:hideMark/>
          </w:tcPr>
          <w:p w14:paraId="67070F44" w14:textId="77777777" w:rsidR="002E223D" w:rsidRPr="007C57C1" w:rsidRDefault="002E223D" w:rsidP="00E2026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Item </w:t>
            </w:r>
          </w:p>
        </w:tc>
        <w:tc>
          <w:tcPr>
            <w:tcW w:w="1417" w:type="dxa"/>
            <w:hideMark/>
          </w:tcPr>
          <w:p w14:paraId="14E19419" w14:textId="77777777" w:rsidR="002E223D" w:rsidRPr="007C57C1" w:rsidRDefault="002E223D" w:rsidP="00E2026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 w:val="0"/>
                <w:bCs w:val="0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Coding</w:t>
            </w:r>
          </w:p>
        </w:tc>
      </w:tr>
      <w:tr w:rsidR="002E223D" w:rsidRPr="007C57C1" w14:paraId="701BB0A9" w14:textId="77777777" w:rsidTr="002E22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vAlign w:val="center"/>
            <w:hideMark/>
          </w:tcPr>
          <w:p w14:paraId="46F49459" w14:textId="42C626BC" w:rsidR="002E223D" w:rsidRPr="002E223D" w:rsidRDefault="002E223D" w:rsidP="005264CE">
            <w:pPr>
              <w:rPr>
                <w:rFonts w:ascii="Times New Roman" w:hAnsi="Times New Roman"/>
                <w:b w:val="0"/>
                <w:bCs w:val="0"/>
                <w:color w:val="000000"/>
                <w:sz w:val="20"/>
                <w:szCs w:val="20"/>
              </w:rPr>
            </w:pPr>
            <w:r w:rsidRPr="002E223D">
              <w:rPr>
                <w:rFonts w:ascii="Times New Roman" w:hAnsi="Times New Roman"/>
                <w:b w:val="0"/>
                <w:bCs w:val="0"/>
                <w:color w:val="000000"/>
                <w:sz w:val="20"/>
                <w:szCs w:val="20"/>
              </w:rPr>
              <w:t>Anhedonia</w:t>
            </w:r>
          </w:p>
        </w:tc>
        <w:tc>
          <w:tcPr>
            <w:tcW w:w="1276" w:type="dxa"/>
            <w:vMerge w:val="restart"/>
            <w:vAlign w:val="center"/>
            <w:hideMark/>
          </w:tcPr>
          <w:p w14:paraId="2FEBF43F" w14:textId="77777777" w:rsidR="002E223D" w:rsidRPr="006077B6" w:rsidRDefault="002E223D" w:rsidP="005264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 w:val="20"/>
                <w:szCs w:val="20"/>
                <w:lang w:val="en-GB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PHQ-9</w:t>
            </w:r>
          </w:p>
        </w:tc>
        <w:tc>
          <w:tcPr>
            <w:tcW w:w="3969" w:type="dxa"/>
            <w:vAlign w:val="center"/>
            <w:hideMark/>
          </w:tcPr>
          <w:p w14:paraId="0A05ED88" w14:textId="6EFD3EF3" w:rsidR="002E223D" w:rsidRPr="007C57C1" w:rsidRDefault="002E223D" w:rsidP="005264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Recent lack of interest or pleasure in doing things</w:t>
            </w:r>
          </w:p>
        </w:tc>
        <w:tc>
          <w:tcPr>
            <w:tcW w:w="1417" w:type="dxa"/>
            <w:hideMark/>
          </w:tcPr>
          <w:p w14:paraId="20762950" w14:textId="77777777" w:rsidR="002E223D" w:rsidRPr="007C57C1" w:rsidRDefault="002E223D" w:rsidP="00E202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Range 0-3, ≥1 Endorsed</w:t>
            </w:r>
          </w:p>
        </w:tc>
      </w:tr>
      <w:tr w:rsidR="002E223D" w:rsidRPr="007C57C1" w14:paraId="2DA4149A" w14:textId="77777777" w:rsidTr="002E223D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vAlign w:val="center"/>
            <w:hideMark/>
          </w:tcPr>
          <w:p w14:paraId="6C6B94A5" w14:textId="46C8CDC4" w:rsidR="002E223D" w:rsidRPr="002E223D" w:rsidRDefault="002E223D" w:rsidP="005264CE">
            <w:pPr>
              <w:rPr>
                <w:rFonts w:ascii="Times New Roman" w:hAnsi="Times New Roman"/>
                <w:b w:val="0"/>
                <w:bCs w:val="0"/>
                <w:color w:val="000000"/>
                <w:sz w:val="20"/>
                <w:szCs w:val="20"/>
              </w:rPr>
            </w:pPr>
            <w:r w:rsidRPr="002E223D">
              <w:rPr>
                <w:rFonts w:ascii="Times New Roman" w:hAnsi="Times New Roman"/>
                <w:b w:val="0"/>
                <w:bCs w:val="0"/>
                <w:color w:val="000000"/>
                <w:sz w:val="20"/>
                <w:szCs w:val="20"/>
              </w:rPr>
              <w:t>Depressed mood</w:t>
            </w:r>
          </w:p>
        </w:tc>
        <w:tc>
          <w:tcPr>
            <w:tcW w:w="1276" w:type="dxa"/>
            <w:vMerge/>
            <w:hideMark/>
          </w:tcPr>
          <w:p w14:paraId="763260C5" w14:textId="77777777" w:rsidR="002E223D" w:rsidRPr="007C57C1" w:rsidRDefault="002E223D" w:rsidP="00E2026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69" w:type="dxa"/>
            <w:vAlign w:val="center"/>
            <w:hideMark/>
          </w:tcPr>
          <w:p w14:paraId="05B755E3" w14:textId="4535AFFD" w:rsidR="002E223D" w:rsidRPr="007C57C1" w:rsidRDefault="002E223D" w:rsidP="005264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Recent feelings of depression</w:t>
            </w:r>
          </w:p>
        </w:tc>
        <w:tc>
          <w:tcPr>
            <w:tcW w:w="1417" w:type="dxa"/>
            <w:hideMark/>
          </w:tcPr>
          <w:p w14:paraId="6566A3BA" w14:textId="77777777" w:rsidR="002E223D" w:rsidRPr="007C57C1" w:rsidRDefault="002E223D" w:rsidP="00E2026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Range 0-3, ≥1 Endorsed</w:t>
            </w:r>
          </w:p>
        </w:tc>
      </w:tr>
      <w:tr w:rsidR="002E223D" w:rsidRPr="007C57C1" w14:paraId="1EDE5D2E" w14:textId="77777777" w:rsidTr="002E22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vAlign w:val="center"/>
            <w:hideMark/>
          </w:tcPr>
          <w:p w14:paraId="2E3A9D82" w14:textId="208ABF62" w:rsidR="002E223D" w:rsidRPr="002E223D" w:rsidRDefault="002E223D" w:rsidP="005264CE">
            <w:pPr>
              <w:rPr>
                <w:rFonts w:ascii="Times New Roman" w:hAnsi="Times New Roman"/>
                <w:b w:val="0"/>
                <w:bCs w:val="0"/>
                <w:color w:val="000000"/>
                <w:sz w:val="20"/>
                <w:szCs w:val="20"/>
              </w:rPr>
            </w:pPr>
            <w:r w:rsidRPr="002E223D">
              <w:rPr>
                <w:rFonts w:ascii="Times New Roman" w:hAnsi="Times New Roman"/>
                <w:b w:val="0"/>
                <w:bCs w:val="0"/>
                <w:color w:val="000000"/>
                <w:sz w:val="20"/>
                <w:szCs w:val="20"/>
              </w:rPr>
              <w:t>Sleep problems</w:t>
            </w:r>
          </w:p>
        </w:tc>
        <w:tc>
          <w:tcPr>
            <w:tcW w:w="1276" w:type="dxa"/>
            <w:vMerge/>
            <w:hideMark/>
          </w:tcPr>
          <w:p w14:paraId="19B94797" w14:textId="77777777" w:rsidR="002E223D" w:rsidRPr="007C57C1" w:rsidRDefault="002E223D" w:rsidP="00E202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69" w:type="dxa"/>
            <w:vAlign w:val="center"/>
            <w:hideMark/>
          </w:tcPr>
          <w:p w14:paraId="73FC2AA4" w14:textId="07516E50" w:rsidR="002E223D" w:rsidRPr="007C57C1" w:rsidRDefault="002E223D" w:rsidP="005264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Trouble sleeping, or sleeping too much</w:t>
            </w:r>
          </w:p>
        </w:tc>
        <w:tc>
          <w:tcPr>
            <w:tcW w:w="1417" w:type="dxa"/>
            <w:hideMark/>
          </w:tcPr>
          <w:p w14:paraId="2BFCDE06" w14:textId="77777777" w:rsidR="002E223D" w:rsidRPr="007C57C1" w:rsidRDefault="002E223D" w:rsidP="00E202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Range 0-3, ≥1 Endorsed</w:t>
            </w:r>
          </w:p>
        </w:tc>
      </w:tr>
      <w:tr w:rsidR="002E223D" w:rsidRPr="007C57C1" w14:paraId="237A5C75" w14:textId="77777777" w:rsidTr="002E223D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vAlign w:val="center"/>
            <w:hideMark/>
          </w:tcPr>
          <w:p w14:paraId="260A88B4" w14:textId="378A6C34" w:rsidR="002E223D" w:rsidRPr="002E223D" w:rsidRDefault="002E223D" w:rsidP="005264CE">
            <w:pPr>
              <w:rPr>
                <w:rFonts w:ascii="Times New Roman" w:hAnsi="Times New Roman"/>
                <w:b w:val="0"/>
                <w:bCs w:val="0"/>
                <w:color w:val="000000"/>
                <w:sz w:val="20"/>
                <w:szCs w:val="20"/>
              </w:rPr>
            </w:pPr>
            <w:r w:rsidRPr="002E223D">
              <w:rPr>
                <w:rFonts w:ascii="Times New Roman" w:hAnsi="Times New Roman"/>
                <w:b w:val="0"/>
                <w:bCs w:val="0"/>
                <w:color w:val="000000"/>
                <w:sz w:val="20"/>
                <w:szCs w:val="20"/>
              </w:rPr>
              <w:t>Fatigue</w:t>
            </w:r>
          </w:p>
        </w:tc>
        <w:tc>
          <w:tcPr>
            <w:tcW w:w="1276" w:type="dxa"/>
            <w:vMerge/>
            <w:hideMark/>
          </w:tcPr>
          <w:p w14:paraId="7D2B29C5" w14:textId="77777777" w:rsidR="002E223D" w:rsidRPr="007C57C1" w:rsidRDefault="002E223D" w:rsidP="00E2026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69" w:type="dxa"/>
            <w:vAlign w:val="center"/>
            <w:hideMark/>
          </w:tcPr>
          <w:p w14:paraId="7BEE563C" w14:textId="1CB3F39C" w:rsidR="002E223D" w:rsidRPr="007C57C1" w:rsidRDefault="002E223D" w:rsidP="005264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Recent feelings of tiredness or low energy</w:t>
            </w:r>
          </w:p>
        </w:tc>
        <w:tc>
          <w:tcPr>
            <w:tcW w:w="1417" w:type="dxa"/>
            <w:hideMark/>
          </w:tcPr>
          <w:p w14:paraId="016F3CC1" w14:textId="77777777" w:rsidR="002E223D" w:rsidRPr="007C57C1" w:rsidRDefault="002E223D" w:rsidP="00E2026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Range 0-3, ≥1 Endorsed</w:t>
            </w:r>
          </w:p>
        </w:tc>
      </w:tr>
      <w:tr w:rsidR="002E223D" w:rsidRPr="007C57C1" w14:paraId="65D9F2E0" w14:textId="77777777" w:rsidTr="002E22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vAlign w:val="center"/>
            <w:hideMark/>
          </w:tcPr>
          <w:p w14:paraId="477AFF05" w14:textId="0257170D" w:rsidR="002E223D" w:rsidRPr="002E223D" w:rsidRDefault="002E223D" w:rsidP="005264CE">
            <w:pPr>
              <w:rPr>
                <w:rFonts w:ascii="Times New Roman" w:hAnsi="Times New Roman"/>
                <w:b w:val="0"/>
                <w:bCs w:val="0"/>
                <w:color w:val="000000"/>
                <w:sz w:val="20"/>
                <w:szCs w:val="20"/>
              </w:rPr>
            </w:pPr>
            <w:r w:rsidRPr="002E223D">
              <w:rPr>
                <w:rFonts w:ascii="Times New Roman" w:hAnsi="Times New Roman"/>
                <w:b w:val="0"/>
                <w:bCs w:val="0"/>
                <w:color w:val="000000"/>
                <w:sz w:val="20"/>
                <w:szCs w:val="20"/>
              </w:rPr>
              <w:t>Appetite changes</w:t>
            </w:r>
          </w:p>
        </w:tc>
        <w:tc>
          <w:tcPr>
            <w:tcW w:w="1276" w:type="dxa"/>
            <w:vMerge/>
            <w:hideMark/>
          </w:tcPr>
          <w:p w14:paraId="549640BD" w14:textId="77777777" w:rsidR="002E223D" w:rsidRPr="007C57C1" w:rsidRDefault="002E223D" w:rsidP="00E202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69" w:type="dxa"/>
            <w:vAlign w:val="center"/>
            <w:hideMark/>
          </w:tcPr>
          <w:p w14:paraId="233E73B2" w14:textId="11E832A1" w:rsidR="002E223D" w:rsidRPr="007C57C1" w:rsidRDefault="002E223D" w:rsidP="005264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Recent poor appetite or overeating</w:t>
            </w:r>
          </w:p>
        </w:tc>
        <w:tc>
          <w:tcPr>
            <w:tcW w:w="1417" w:type="dxa"/>
            <w:hideMark/>
          </w:tcPr>
          <w:p w14:paraId="2DE92FC2" w14:textId="77777777" w:rsidR="002E223D" w:rsidRPr="007C57C1" w:rsidRDefault="002E223D" w:rsidP="00E202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Range 0-3, ≥1 Endorsed</w:t>
            </w:r>
          </w:p>
        </w:tc>
      </w:tr>
      <w:tr w:rsidR="002E223D" w:rsidRPr="007C57C1" w14:paraId="227B7DB9" w14:textId="77777777" w:rsidTr="002E223D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vAlign w:val="center"/>
            <w:hideMark/>
          </w:tcPr>
          <w:p w14:paraId="5043269F" w14:textId="621C11E8" w:rsidR="002E223D" w:rsidRPr="002E223D" w:rsidRDefault="002E223D" w:rsidP="005264CE">
            <w:pPr>
              <w:rPr>
                <w:rFonts w:ascii="Times New Roman" w:hAnsi="Times New Roman"/>
                <w:b w:val="0"/>
                <w:bCs w:val="0"/>
                <w:color w:val="000000"/>
                <w:sz w:val="20"/>
                <w:szCs w:val="20"/>
              </w:rPr>
            </w:pPr>
            <w:r w:rsidRPr="002E223D">
              <w:rPr>
                <w:rFonts w:ascii="Times New Roman" w:hAnsi="Times New Roman"/>
                <w:b w:val="0"/>
                <w:bCs w:val="0"/>
                <w:color w:val="000000"/>
                <w:sz w:val="20"/>
                <w:szCs w:val="20"/>
              </w:rPr>
              <w:t>Feelings of inadequacy</w:t>
            </w:r>
          </w:p>
        </w:tc>
        <w:tc>
          <w:tcPr>
            <w:tcW w:w="1276" w:type="dxa"/>
            <w:vMerge/>
            <w:hideMark/>
          </w:tcPr>
          <w:p w14:paraId="3B2D7E99" w14:textId="77777777" w:rsidR="002E223D" w:rsidRPr="007C57C1" w:rsidRDefault="002E223D" w:rsidP="00E2026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69" w:type="dxa"/>
            <w:vAlign w:val="center"/>
            <w:hideMark/>
          </w:tcPr>
          <w:p w14:paraId="5B5E8F71" w14:textId="50A6C44C" w:rsidR="002E223D" w:rsidRPr="007C57C1" w:rsidRDefault="002E223D" w:rsidP="005264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Recent feelings of inadequacy</w:t>
            </w:r>
          </w:p>
        </w:tc>
        <w:tc>
          <w:tcPr>
            <w:tcW w:w="1417" w:type="dxa"/>
            <w:hideMark/>
          </w:tcPr>
          <w:p w14:paraId="55B1D66A" w14:textId="77777777" w:rsidR="002E223D" w:rsidRPr="007C57C1" w:rsidRDefault="002E223D" w:rsidP="00E2026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Range 0-3, ≥1 Endorsed</w:t>
            </w:r>
          </w:p>
        </w:tc>
      </w:tr>
      <w:tr w:rsidR="002E223D" w:rsidRPr="007C57C1" w14:paraId="6A737BC7" w14:textId="77777777" w:rsidTr="002E22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vAlign w:val="center"/>
            <w:hideMark/>
          </w:tcPr>
          <w:p w14:paraId="79E2EED4" w14:textId="69E7D65C" w:rsidR="002E223D" w:rsidRPr="002E223D" w:rsidRDefault="002E223D" w:rsidP="005264CE">
            <w:pPr>
              <w:rPr>
                <w:rFonts w:ascii="Times New Roman" w:hAnsi="Times New Roman"/>
                <w:b w:val="0"/>
                <w:bCs w:val="0"/>
                <w:color w:val="000000"/>
                <w:sz w:val="20"/>
                <w:szCs w:val="20"/>
              </w:rPr>
            </w:pPr>
            <w:r w:rsidRPr="002E223D">
              <w:rPr>
                <w:rFonts w:ascii="Times New Roman" w:hAnsi="Times New Roman"/>
                <w:b w:val="0"/>
                <w:bCs w:val="0"/>
                <w:color w:val="000000"/>
                <w:sz w:val="20"/>
                <w:szCs w:val="20"/>
              </w:rPr>
              <w:t>Cognitive problems</w:t>
            </w:r>
          </w:p>
        </w:tc>
        <w:tc>
          <w:tcPr>
            <w:tcW w:w="1276" w:type="dxa"/>
            <w:vMerge/>
            <w:hideMark/>
          </w:tcPr>
          <w:p w14:paraId="11F14077" w14:textId="77777777" w:rsidR="002E223D" w:rsidRPr="007C57C1" w:rsidRDefault="002E223D" w:rsidP="00E202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69" w:type="dxa"/>
            <w:vAlign w:val="center"/>
            <w:hideMark/>
          </w:tcPr>
          <w:p w14:paraId="6F42DC09" w14:textId="699DED8B" w:rsidR="002E223D" w:rsidRPr="007C57C1" w:rsidRDefault="002E223D" w:rsidP="005264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Recent trouble concentration</w:t>
            </w:r>
          </w:p>
        </w:tc>
        <w:tc>
          <w:tcPr>
            <w:tcW w:w="1417" w:type="dxa"/>
            <w:hideMark/>
          </w:tcPr>
          <w:p w14:paraId="7300380F" w14:textId="77777777" w:rsidR="002E223D" w:rsidRPr="007C57C1" w:rsidRDefault="002E223D" w:rsidP="00E202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Range 0-3, ≥1 Endorsed</w:t>
            </w:r>
          </w:p>
        </w:tc>
      </w:tr>
      <w:tr w:rsidR="002E223D" w:rsidRPr="007C57C1" w14:paraId="369CFAE5" w14:textId="77777777" w:rsidTr="002E223D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vAlign w:val="center"/>
            <w:hideMark/>
          </w:tcPr>
          <w:p w14:paraId="6BD6EA89" w14:textId="7E177989" w:rsidR="002E223D" w:rsidRPr="002E223D" w:rsidRDefault="002E223D" w:rsidP="005264CE">
            <w:pPr>
              <w:rPr>
                <w:rFonts w:ascii="Times New Roman" w:hAnsi="Times New Roman"/>
                <w:b w:val="0"/>
                <w:bCs w:val="0"/>
                <w:color w:val="000000"/>
                <w:sz w:val="20"/>
                <w:szCs w:val="20"/>
              </w:rPr>
            </w:pPr>
            <w:r w:rsidRPr="002E223D">
              <w:rPr>
                <w:rFonts w:ascii="Times New Roman" w:hAnsi="Times New Roman"/>
                <w:b w:val="0"/>
                <w:bCs w:val="0"/>
                <w:color w:val="000000"/>
                <w:sz w:val="20"/>
                <w:szCs w:val="20"/>
              </w:rPr>
              <w:t>Psychomotor changes</w:t>
            </w:r>
          </w:p>
        </w:tc>
        <w:tc>
          <w:tcPr>
            <w:tcW w:w="1276" w:type="dxa"/>
            <w:vMerge/>
            <w:hideMark/>
          </w:tcPr>
          <w:p w14:paraId="2EF08853" w14:textId="77777777" w:rsidR="002E223D" w:rsidRPr="007C57C1" w:rsidRDefault="002E223D" w:rsidP="00E2026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69" w:type="dxa"/>
            <w:vAlign w:val="center"/>
            <w:hideMark/>
          </w:tcPr>
          <w:p w14:paraId="5CAAAA0C" w14:textId="4DC7703C" w:rsidR="002E223D" w:rsidRPr="007C57C1" w:rsidRDefault="002E223D" w:rsidP="005264C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Recent changes in moving/speaking</w:t>
            </w:r>
          </w:p>
        </w:tc>
        <w:tc>
          <w:tcPr>
            <w:tcW w:w="1417" w:type="dxa"/>
            <w:hideMark/>
          </w:tcPr>
          <w:p w14:paraId="1A4A7CA8" w14:textId="77777777" w:rsidR="002E223D" w:rsidRPr="007C57C1" w:rsidRDefault="002E223D" w:rsidP="00E2026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Range 0-3, ≥1 Endorsed</w:t>
            </w:r>
          </w:p>
        </w:tc>
      </w:tr>
      <w:tr w:rsidR="002E223D" w:rsidRPr="007C57C1" w14:paraId="4869ECFC" w14:textId="77777777" w:rsidTr="002E22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1" w:type="dxa"/>
            <w:vAlign w:val="center"/>
            <w:hideMark/>
          </w:tcPr>
          <w:p w14:paraId="4573A3F4" w14:textId="659E6F1C" w:rsidR="002E223D" w:rsidRPr="002E223D" w:rsidRDefault="002E223D" w:rsidP="005264CE">
            <w:pPr>
              <w:rPr>
                <w:rFonts w:ascii="Times New Roman" w:hAnsi="Times New Roman"/>
                <w:b w:val="0"/>
                <w:bCs w:val="0"/>
                <w:color w:val="000000"/>
                <w:sz w:val="20"/>
                <w:szCs w:val="20"/>
              </w:rPr>
            </w:pPr>
            <w:r w:rsidRPr="002E223D">
              <w:rPr>
                <w:rFonts w:ascii="Times New Roman" w:hAnsi="Times New Roman"/>
                <w:b w:val="0"/>
                <w:bCs w:val="0"/>
                <w:color w:val="000000"/>
                <w:sz w:val="20"/>
                <w:szCs w:val="20"/>
              </w:rPr>
              <w:t>Suicidal ideation</w:t>
            </w:r>
          </w:p>
        </w:tc>
        <w:tc>
          <w:tcPr>
            <w:tcW w:w="1276" w:type="dxa"/>
            <w:vMerge/>
            <w:hideMark/>
          </w:tcPr>
          <w:p w14:paraId="00659113" w14:textId="77777777" w:rsidR="002E223D" w:rsidRPr="007C57C1" w:rsidRDefault="002E223D" w:rsidP="00E202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969" w:type="dxa"/>
            <w:vAlign w:val="center"/>
            <w:hideMark/>
          </w:tcPr>
          <w:p w14:paraId="537B39AD" w14:textId="67DA23F5" w:rsidR="002E223D" w:rsidRPr="007C57C1" w:rsidRDefault="002E223D" w:rsidP="005264C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Recent thoughts of suicide or self-harm</w:t>
            </w:r>
          </w:p>
        </w:tc>
        <w:tc>
          <w:tcPr>
            <w:tcW w:w="1417" w:type="dxa"/>
            <w:hideMark/>
          </w:tcPr>
          <w:p w14:paraId="39608F65" w14:textId="77777777" w:rsidR="002E223D" w:rsidRPr="007C57C1" w:rsidRDefault="002E223D" w:rsidP="00E202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Range 0-3, ≥1 Endorsed</w:t>
            </w:r>
          </w:p>
        </w:tc>
      </w:tr>
    </w:tbl>
    <w:p w14:paraId="50340B3B" w14:textId="77777777" w:rsidR="0074366B" w:rsidRPr="007C57C1" w:rsidRDefault="0074366B" w:rsidP="0074366B">
      <w:pPr>
        <w:rPr>
          <w:rFonts w:ascii="Times New Roman" w:hAnsi="Times New Roman"/>
          <w:lang w:val="en-US"/>
        </w:rPr>
      </w:pPr>
    </w:p>
    <w:p w14:paraId="779FBA76" w14:textId="77777777" w:rsidR="0074366B" w:rsidRPr="007C57C1" w:rsidRDefault="0074366B" w:rsidP="0074366B">
      <w:pPr>
        <w:rPr>
          <w:rFonts w:ascii="Times New Roman" w:hAnsi="Times New Roman"/>
          <w:lang w:val="en-US"/>
        </w:rPr>
      </w:pPr>
    </w:p>
    <w:p w14:paraId="005FC2E6" w14:textId="77777777" w:rsidR="00826A9E" w:rsidRDefault="00826A9E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3A6FE85F" w14:textId="77777777" w:rsidR="006C678E" w:rsidRDefault="006C678E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0EE210D2" w14:textId="77777777" w:rsidR="006C678E" w:rsidRDefault="006C678E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117876C1" w14:textId="77777777" w:rsidR="006C678E" w:rsidRDefault="006C678E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5691E6E8" w14:textId="77777777" w:rsidR="006C678E" w:rsidRDefault="006C678E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58B715B4" w14:textId="77777777" w:rsidR="006C678E" w:rsidRDefault="006C678E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63361E07" w14:textId="77777777" w:rsidR="006C678E" w:rsidRDefault="006C678E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4008B990" w14:textId="77777777" w:rsidR="006C678E" w:rsidRDefault="006C678E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513D0201" w14:textId="77777777" w:rsidR="006C678E" w:rsidRDefault="006C678E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2DEC118A" w14:textId="77777777" w:rsidR="006C678E" w:rsidRDefault="006C678E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733449F3" w14:textId="77777777" w:rsidR="006C678E" w:rsidRDefault="006C678E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5548844C" w14:textId="77777777" w:rsidR="006C678E" w:rsidRDefault="006C678E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5594E49F" w14:textId="77777777" w:rsidR="00904B9D" w:rsidRDefault="00904B9D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07B6F672" w14:textId="77777777" w:rsidR="006C678E" w:rsidRDefault="006C678E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0AFEC123" w14:textId="77777777" w:rsidR="006C678E" w:rsidRPr="007C57C1" w:rsidRDefault="006C678E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1C0972D9" w14:textId="77777777" w:rsidR="00B10677" w:rsidRPr="007C57C1" w:rsidRDefault="00B10677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78A65610" w14:textId="55D01288" w:rsidR="00AB58E6" w:rsidRPr="00AB58E6" w:rsidRDefault="00D61832" w:rsidP="00AB58E6">
      <w:pPr>
        <w:spacing w:line="480" w:lineRule="auto"/>
        <w:rPr>
          <w:rFonts w:ascii="Times New Roman" w:hAnsi="Times New Roman"/>
          <w:b/>
          <w:bCs/>
          <w:color w:val="000000"/>
          <w:szCs w:val="22"/>
          <w:lang w:val="nl-NL"/>
        </w:rPr>
      </w:pPr>
      <w:r w:rsidRPr="00D61832">
        <w:rPr>
          <w:rFonts w:ascii="Times New Roman" w:hAnsi="Times New Roman"/>
          <w:b/>
          <w:bCs/>
          <w:color w:val="000000"/>
          <w:szCs w:val="22"/>
          <w:lang w:val="en-GB"/>
        </w:rPr>
        <w:lastRenderedPageBreak/>
        <w:t xml:space="preserve">Supplementary </w:t>
      </w:r>
      <w:r w:rsidR="00AB58E6" w:rsidRPr="00AB58E6">
        <w:rPr>
          <w:rFonts w:ascii="Times New Roman" w:hAnsi="Times New Roman"/>
          <w:b/>
          <w:bCs/>
          <w:color w:val="000000"/>
          <w:szCs w:val="22"/>
        </w:rPr>
        <w:t>Table 2</w:t>
      </w:r>
      <w:r w:rsidR="00AB58E6">
        <w:rPr>
          <w:rFonts w:ascii="Times New Roman" w:hAnsi="Times New Roman"/>
          <w:b/>
          <w:bCs/>
          <w:color w:val="000000"/>
          <w:szCs w:val="22"/>
          <w:lang w:val="nl-NL"/>
        </w:rPr>
        <w:t>.</w:t>
      </w:r>
    </w:p>
    <w:p w14:paraId="6D1D2DED" w14:textId="53D160EF" w:rsidR="00AB58E6" w:rsidRPr="00AB58E6" w:rsidRDefault="00AB58E6" w:rsidP="00AB58E6">
      <w:pPr>
        <w:spacing w:line="480" w:lineRule="auto"/>
        <w:rPr>
          <w:rFonts w:ascii="Times New Roman" w:hAnsi="Times New Roman"/>
          <w:b/>
          <w:bCs/>
          <w:lang w:val="en-US"/>
        </w:rPr>
      </w:pPr>
      <w:r w:rsidRPr="00AB58E6">
        <w:rPr>
          <w:rFonts w:ascii="Times New Roman" w:hAnsi="Times New Roman"/>
          <w:b/>
          <w:bCs/>
          <w:lang w:val="en-US"/>
        </w:rPr>
        <w:t xml:space="preserve"> </w:t>
      </w:r>
      <w:r w:rsidRPr="00AB58E6">
        <w:rPr>
          <w:rFonts w:ascii="Times New Roman" w:hAnsi="Times New Roman"/>
          <w:i/>
          <w:iCs/>
          <w:color w:val="000000"/>
          <w:szCs w:val="22"/>
          <w:lang w:val="en-US"/>
        </w:rPr>
        <w:t>UK Biobank ICD-10 codes for cardiovascular disease endpoints included in analysis: code definitions and categories</w:t>
      </w:r>
      <w:r>
        <w:rPr>
          <w:rFonts w:ascii="Times New Roman" w:hAnsi="Times New Roman"/>
          <w:i/>
          <w:iCs/>
          <w:color w:val="000000"/>
          <w:szCs w:val="22"/>
          <w:lang w:val="en-US"/>
        </w:rPr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27"/>
        <w:gridCol w:w="4286"/>
        <w:gridCol w:w="3813"/>
      </w:tblGrid>
      <w:tr w:rsidR="00AB58E6" w:rsidRPr="00AB58E6" w14:paraId="303E5406" w14:textId="77777777" w:rsidTr="00564180">
        <w:trPr>
          <w:trHeight w:val="20"/>
        </w:trPr>
        <w:tc>
          <w:tcPr>
            <w:tcW w:w="927" w:type="dxa"/>
            <w:noWrap/>
            <w:vAlign w:val="center"/>
            <w:hideMark/>
          </w:tcPr>
          <w:p w14:paraId="1377CACC" w14:textId="77777777" w:rsidR="00AB58E6" w:rsidRPr="00AB58E6" w:rsidRDefault="00AB58E6" w:rsidP="00564180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nl-NL"/>
              </w:rPr>
            </w:pPr>
            <w:r w:rsidRPr="00AB58E6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nl-NL"/>
              </w:rPr>
              <w:t>ICD-10</w:t>
            </w:r>
          </w:p>
        </w:tc>
        <w:tc>
          <w:tcPr>
            <w:tcW w:w="4286" w:type="dxa"/>
            <w:noWrap/>
            <w:vAlign w:val="center"/>
            <w:hideMark/>
          </w:tcPr>
          <w:p w14:paraId="75ABA496" w14:textId="77777777" w:rsidR="00AB58E6" w:rsidRPr="00AB58E6" w:rsidRDefault="00AB58E6" w:rsidP="00564180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nl-NL"/>
              </w:rPr>
            </w:pPr>
            <w:proofErr w:type="spellStart"/>
            <w:r w:rsidRPr="00AB58E6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nl-NL"/>
              </w:rPr>
              <w:t>Meaning</w:t>
            </w:r>
            <w:proofErr w:type="spellEnd"/>
          </w:p>
        </w:tc>
        <w:tc>
          <w:tcPr>
            <w:tcW w:w="3813" w:type="dxa"/>
            <w:noWrap/>
            <w:vAlign w:val="center"/>
            <w:hideMark/>
          </w:tcPr>
          <w:p w14:paraId="54D5FC56" w14:textId="77777777" w:rsidR="00AB58E6" w:rsidRPr="00AB58E6" w:rsidRDefault="00AB58E6" w:rsidP="00564180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nl-NL"/>
              </w:rPr>
              <w:t>C</w:t>
            </w:r>
            <w:r w:rsidRPr="00AB58E6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ategory</w:t>
            </w:r>
          </w:p>
        </w:tc>
      </w:tr>
      <w:tr w:rsidR="00564180" w:rsidRPr="00AB58E6" w14:paraId="7F703FB6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622A296B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G463</w:t>
            </w:r>
          </w:p>
        </w:tc>
        <w:tc>
          <w:tcPr>
            <w:tcW w:w="4286" w:type="dxa"/>
            <w:vAlign w:val="center"/>
            <w:hideMark/>
          </w:tcPr>
          <w:p w14:paraId="0683D367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Brain stem stroke syndrome</w:t>
            </w:r>
          </w:p>
        </w:tc>
        <w:tc>
          <w:tcPr>
            <w:tcW w:w="3813" w:type="dxa"/>
            <w:vMerge w:val="restart"/>
            <w:vAlign w:val="center"/>
            <w:hideMark/>
          </w:tcPr>
          <w:p w14:paraId="0A51CE9E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G46 Vascular syndromes of brain in cerebrovascular diseases</w:t>
            </w:r>
          </w:p>
        </w:tc>
      </w:tr>
      <w:tr w:rsidR="00564180" w:rsidRPr="00AB58E6" w14:paraId="2B28811E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104931CA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G464</w:t>
            </w:r>
          </w:p>
        </w:tc>
        <w:tc>
          <w:tcPr>
            <w:tcW w:w="4286" w:type="dxa"/>
            <w:vAlign w:val="center"/>
            <w:hideMark/>
          </w:tcPr>
          <w:p w14:paraId="6307D1D8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Cerebellar stroke syndrome</w:t>
            </w:r>
          </w:p>
        </w:tc>
        <w:tc>
          <w:tcPr>
            <w:tcW w:w="3813" w:type="dxa"/>
            <w:vMerge/>
            <w:vAlign w:val="center"/>
            <w:hideMark/>
          </w:tcPr>
          <w:p w14:paraId="3E0A45E7" w14:textId="1866F7F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309C3372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4BEE1957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I200</w:t>
            </w:r>
          </w:p>
        </w:tc>
        <w:tc>
          <w:tcPr>
            <w:tcW w:w="4286" w:type="dxa"/>
            <w:vAlign w:val="center"/>
            <w:hideMark/>
          </w:tcPr>
          <w:p w14:paraId="084EF65A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Unstable angina</w:t>
            </w:r>
          </w:p>
        </w:tc>
        <w:tc>
          <w:tcPr>
            <w:tcW w:w="3813" w:type="dxa"/>
            <w:vMerge w:val="restart"/>
            <w:vAlign w:val="center"/>
            <w:hideMark/>
          </w:tcPr>
          <w:p w14:paraId="584D82B5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I20 Angina pectoris</w:t>
            </w:r>
          </w:p>
        </w:tc>
      </w:tr>
      <w:tr w:rsidR="00564180" w:rsidRPr="00AB58E6" w14:paraId="1A5DC700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736E6025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I201</w:t>
            </w:r>
          </w:p>
        </w:tc>
        <w:tc>
          <w:tcPr>
            <w:tcW w:w="4286" w:type="dxa"/>
            <w:vAlign w:val="center"/>
            <w:hideMark/>
          </w:tcPr>
          <w:p w14:paraId="6C6B736F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Angina pectoris with documented spasm</w:t>
            </w:r>
          </w:p>
        </w:tc>
        <w:tc>
          <w:tcPr>
            <w:tcW w:w="3813" w:type="dxa"/>
            <w:vMerge/>
            <w:vAlign w:val="center"/>
            <w:hideMark/>
          </w:tcPr>
          <w:p w14:paraId="71385D3C" w14:textId="428A527A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454115E7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1AA81CC0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I208</w:t>
            </w:r>
          </w:p>
        </w:tc>
        <w:tc>
          <w:tcPr>
            <w:tcW w:w="4286" w:type="dxa"/>
            <w:vAlign w:val="center"/>
            <w:hideMark/>
          </w:tcPr>
          <w:p w14:paraId="3E63ABBF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Other forms of angina pectoris</w:t>
            </w:r>
          </w:p>
        </w:tc>
        <w:tc>
          <w:tcPr>
            <w:tcW w:w="3813" w:type="dxa"/>
            <w:vMerge/>
            <w:vAlign w:val="center"/>
            <w:hideMark/>
          </w:tcPr>
          <w:p w14:paraId="10C0887E" w14:textId="7DA87480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1CFC985A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6CF2075F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I209</w:t>
            </w:r>
          </w:p>
        </w:tc>
        <w:tc>
          <w:tcPr>
            <w:tcW w:w="4286" w:type="dxa"/>
            <w:vAlign w:val="center"/>
            <w:hideMark/>
          </w:tcPr>
          <w:p w14:paraId="1C11BA28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Angina pectoris, unspecified</w:t>
            </w:r>
          </w:p>
        </w:tc>
        <w:tc>
          <w:tcPr>
            <w:tcW w:w="3813" w:type="dxa"/>
            <w:vMerge/>
            <w:vAlign w:val="center"/>
            <w:hideMark/>
          </w:tcPr>
          <w:p w14:paraId="6F1F408F" w14:textId="503789A6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6C3B5D3C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216D657A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I210</w:t>
            </w:r>
          </w:p>
        </w:tc>
        <w:tc>
          <w:tcPr>
            <w:tcW w:w="4286" w:type="dxa"/>
            <w:vAlign w:val="center"/>
            <w:hideMark/>
          </w:tcPr>
          <w:p w14:paraId="7CDAB64F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Acute transmural myocardial infarction of anterior wall</w:t>
            </w:r>
          </w:p>
        </w:tc>
        <w:tc>
          <w:tcPr>
            <w:tcW w:w="3813" w:type="dxa"/>
            <w:vMerge w:val="restart"/>
            <w:vAlign w:val="center"/>
            <w:hideMark/>
          </w:tcPr>
          <w:p w14:paraId="6D90EF5B" w14:textId="79DCD731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I21 Acute myocardial infarction</w:t>
            </w:r>
          </w:p>
        </w:tc>
      </w:tr>
      <w:tr w:rsidR="00564180" w:rsidRPr="00AB58E6" w14:paraId="670E8D3E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3C74A548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I211</w:t>
            </w:r>
          </w:p>
        </w:tc>
        <w:tc>
          <w:tcPr>
            <w:tcW w:w="4286" w:type="dxa"/>
            <w:vAlign w:val="center"/>
            <w:hideMark/>
          </w:tcPr>
          <w:p w14:paraId="61F596F1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Acute transmural myocardial infarction of inferior wall</w:t>
            </w:r>
          </w:p>
        </w:tc>
        <w:tc>
          <w:tcPr>
            <w:tcW w:w="3813" w:type="dxa"/>
            <w:vMerge/>
            <w:vAlign w:val="center"/>
            <w:hideMark/>
          </w:tcPr>
          <w:p w14:paraId="25AC88F3" w14:textId="367D240D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62744929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344D81DB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I212</w:t>
            </w:r>
          </w:p>
        </w:tc>
        <w:tc>
          <w:tcPr>
            <w:tcW w:w="4286" w:type="dxa"/>
            <w:vAlign w:val="center"/>
            <w:hideMark/>
          </w:tcPr>
          <w:p w14:paraId="1C7B6B7A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Acute transmural myocardial infarction of other sites</w:t>
            </w:r>
          </w:p>
        </w:tc>
        <w:tc>
          <w:tcPr>
            <w:tcW w:w="3813" w:type="dxa"/>
            <w:vMerge/>
            <w:vAlign w:val="center"/>
            <w:hideMark/>
          </w:tcPr>
          <w:p w14:paraId="45D6F4A5" w14:textId="717EB3BD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626A7E96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2227A754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I213</w:t>
            </w:r>
          </w:p>
        </w:tc>
        <w:tc>
          <w:tcPr>
            <w:tcW w:w="4286" w:type="dxa"/>
            <w:vAlign w:val="center"/>
            <w:hideMark/>
          </w:tcPr>
          <w:p w14:paraId="664AF789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Acute transmural myocardial infarction of unspecified site</w:t>
            </w:r>
          </w:p>
        </w:tc>
        <w:tc>
          <w:tcPr>
            <w:tcW w:w="3813" w:type="dxa"/>
            <w:vMerge/>
            <w:vAlign w:val="center"/>
            <w:hideMark/>
          </w:tcPr>
          <w:p w14:paraId="6507418C" w14:textId="52FEF80A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18EADA4E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2A871B75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I214</w:t>
            </w:r>
          </w:p>
        </w:tc>
        <w:tc>
          <w:tcPr>
            <w:tcW w:w="4286" w:type="dxa"/>
            <w:vAlign w:val="center"/>
            <w:hideMark/>
          </w:tcPr>
          <w:p w14:paraId="1C351E9D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Acute subendocardial myocardial infarction</w:t>
            </w:r>
          </w:p>
        </w:tc>
        <w:tc>
          <w:tcPr>
            <w:tcW w:w="3813" w:type="dxa"/>
            <w:vMerge/>
            <w:vAlign w:val="center"/>
            <w:hideMark/>
          </w:tcPr>
          <w:p w14:paraId="3CE42EF9" w14:textId="2E2EF23C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3590B33A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04C59FA2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I219</w:t>
            </w:r>
          </w:p>
        </w:tc>
        <w:tc>
          <w:tcPr>
            <w:tcW w:w="4286" w:type="dxa"/>
            <w:vAlign w:val="center"/>
            <w:hideMark/>
          </w:tcPr>
          <w:p w14:paraId="2C89AD4B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Acute myocardial infarction, unspecified</w:t>
            </w:r>
          </w:p>
        </w:tc>
        <w:tc>
          <w:tcPr>
            <w:tcW w:w="3813" w:type="dxa"/>
            <w:vMerge/>
            <w:vAlign w:val="center"/>
            <w:hideMark/>
          </w:tcPr>
          <w:p w14:paraId="38C9ECDD" w14:textId="25BF2C11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58662465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0B3882DA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I220</w:t>
            </w:r>
          </w:p>
        </w:tc>
        <w:tc>
          <w:tcPr>
            <w:tcW w:w="4286" w:type="dxa"/>
            <w:vAlign w:val="center"/>
            <w:hideMark/>
          </w:tcPr>
          <w:p w14:paraId="1200A350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Subsequent myocardial infarction of anterior wall</w:t>
            </w:r>
          </w:p>
        </w:tc>
        <w:tc>
          <w:tcPr>
            <w:tcW w:w="3813" w:type="dxa"/>
            <w:vMerge w:val="restart"/>
            <w:vAlign w:val="center"/>
            <w:hideMark/>
          </w:tcPr>
          <w:p w14:paraId="3D85FDCB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I22 Subsequent myocardial infarction</w:t>
            </w:r>
          </w:p>
        </w:tc>
      </w:tr>
      <w:tr w:rsidR="00564180" w:rsidRPr="00AB58E6" w14:paraId="10CC46FB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618F13C0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I221</w:t>
            </w:r>
          </w:p>
        </w:tc>
        <w:tc>
          <w:tcPr>
            <w:tcW w:w="4286" w:type="dxa"/>
            <w:vAlign w:val="center"/>
            <w:hideMark/>
          </w:tcPr>
          <w:p w14:paraId="48F59D84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Subsequent myocardial infarction of inferior wall</w:t>
            </w:r>
          </w:p>
        </w:tc>
        <w:tc>
          <w:tcPr>
            <w:tcW w:w="3813" w:type="dxa"/>
            <w:vMerge/>
            <w:vAlign w:val="center"/>
            <w:hideMark/>
          </w:tcPr>
          <w:p w14:paraId="11A8B8F5" w14:textId="612905DF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28688C42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07CBB29A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I228</w:t>
            </w:r>
          </w:p>
        </w:tc>
        <w:tc>
          <w:tcPr>
            <w:tcW w:w="4286" w:type="dxa"/>
            <w:vAlign w:val="center"/>
            <w:hideMark/>
          </w:tcPr>
          <w:p w14:paraId="2C8F5FE4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Subsequent myocardial infarction of other sites</w:t>
            </w:r>
          </w:p>
        </w:tc>
        <w:tc>
          <w:tcPr>
            <w:tcW w:w="3813" w:type="dxa"/>
            <w:vMerge/>
            <w:vAlign w:val="center"/>
            <w:hideMark/>
          </w:tcPr>
          <w:p w14:paraId="135E6C2C" w14:textId="3EFF3F3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0E2137A7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4DD98343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I229</w:t>
            </w:r>
          </w:p>
        </w:tc>
        <w:tc>
          <w:tcPr>
            <w:tcW w:w="4286" w:type="dxa"/>
            <w:vAlign w:val="center"/>
            <w:hideMark/>
          </w:tcPr>
          <w:p w14:paraId="2C8D7F87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Subsequent myocardial infarction of unspecified site</w:t>
            </w:r>
          </w:p>
        </w:tc>
        <w:tc>
          <w:tcPr>
            <w:tcW w:w="3813" w:type="dxa"/>
            <w:vMerge/>
            <w:vAlign w:val="center"/>
            <w:hideMark/>
          </w:tcPr>
          <w:p w14:paraId="4B621DE2" w14:textId="191979AE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0352F8B3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2B60BF43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I230</w:t>
            </w:r>
          </w:p>
        </w:tc>
        <w:tc>
          <w:tcPr>
            <w:tcW w:w="4286" w:type="dxa"/>
            <w:vAlign w:val="center"/>
            <w:hideMark/>
          </w:tcPr>
          <w:p w14:paraId="39962CA8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Haemopericardium as current complication following acute myocardial infarction</w:t>
            </w:r>
          </w:p>
        </w:tc>
        <w:tc>
          <w:tcPr>
            <w:tcW w:w="3813" w:type="dxa"/>
            <w:vMerge w:val="restart"/>
            <w:vAlign w:val="center"/>
            <w:hideMark/>
          </w:tcPr>
          <w:p w14:paraId="513BEF2A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I23 Certain current complications following acute myocardial infarction</w:t>
            </w:r>
          </w:p>
        </w:tc>
      </w:tr>
      <w:tr w:rsidR="00564180" w:rsidRPr="00AB58E6" w14:paraId="58FC1D5B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211BA7B9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I231</w:t>
            </w:r>
          </w:p>
        </w:tc>
        <w:tc>
          <w:tcPr>
            <w:tcW w:w="4286" w:type="dxa"/>
            <w:vAlign w:val="center"/>
            <w:hideMark/>
          </w:tcPr>
          <w:p w14:paraId="3CFE1CA2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Atrial septal defect as current complication following acute myocardial infarction</w:t>
            </w:r>
          </w:p>
        </w:tc>
        <w:tc>
          <w:tcPr>
            <w:tcW w:w="3813" w:type="dxa"/>
            <w:vMerge/>
            <w:vAlign w:val="center"/>
            <w:hideMark/>
          </w:tcPr>
          <w:p w14:paraId="7B9D34B6" w14:textId="343F5C7F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63C84ECE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5AFF13D5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I232</w:t>
            </w:r>
          </w:p>
        </w:tc>
        <w:tc>
          <w:tcPr>
            <w:tcW w:w="4286" w:type="dxa"/>
            <w:vAlign w:val="center"/>
            <w:hideMark/>
          </w:tcPr>
          <w:p w14:paraId="06A8C22D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Ventricular septal defect as current complication following acute myocardial infarction</w:t>
            </w:r>
          </w:p>
        </w:tc>
        <w:tc>
          <w:tcPr>
            <w:tcW w:w="3813" w:type="dxa"/>
            <w:vMerge/>
            <w:vAlign w:val="center"/>
            <w:hideMark/>
          </w:tcPr>
          <w:p w14:paraId="132DEC20" w14:textId="4D619935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561146F8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1684241B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I233</w:t>
            </w:r>
          </w:p>
        </w:tc>
        <w:tc>
          <w:tcPr>
            <w:tcW w:w="4286" w:type="dxa"/>
            <w:vAlign w:val="center"/>
            <w:hideMark/>
          </w:tcPr>
          <w:p w14:paraId="6669EF88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Rupture of cardiac wall without haemopericardium as current complication following acute myocardial infarction</w:t>
            </w:r>
          </w:p>
        </w:tc>
        <w:tc>
          <w:tcPr>
            <w:tcW w:w="3813" w:type="dxa"/>
            <w:vMerge/>
            <w:vAlign w:val="center"/>
            <w:hideMark/>
          </w:tcPr>
          <w:p w14:paraId="09171870" w14:textId="60EBB3E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5A4FF4AE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6FDC8077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I234</w:t>
            </w:r>
          </w:p>
        </w:tc>
        <w:tc>
          <w:tcPr>
            <w:tcW w:w="4286" w:type="dxa"/>
            <w:vAlign w:val="center"/>
            <w:hideMark/>
          </w:tcPr>
          <w:p w14:paraId="79395667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Rupture of chordae tendineae as current complication following acute myocardial infarction</w:t>
            </w:r>
          </w:p>
        </w:tc>
        <w:tc>
          <w:tcPr>
            <w:tcW w:w="3813" w:type="dxa"/>
            <w:vMerge/>
            <w:vAlign w:val="center"/>
            <w:hideMark/>
          </w:tcPr>
          <w:p w14:paraId="27B4B351" w14:textId="0E475099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35302977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486A9146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I235</w:t>
            </w:r>
          </w:p>
        </w:tc>
        <w:tc>
          <w:tcPr>
            <w:tcW w:w="4286" w:type="dxa"/>
            <w:vAlign w:val="center"/>
            <w:hideMark/>
          </w:tcPr>
          <w:p w14:paraId="3B541102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Rupture of papillary muscle as current complication following acute myocardial infarction</w:t>
            </w:r>
          </w:p>
        </w:tc>
        <w:tc>
          <w:tcPr>
            <w:tcW w:w="3813" w:type="dxa"/>
            <w:vMerge/>
            <w:vAlign w:val="center"/>
            <w:hideMark/>
          </w:tcPr>
          <w:p w14:paraId="231D46C1" w14:textId="632E9CEE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2A201D3E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13B37B6C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I236</w:t>
            </w:r>
          </w:p>
        </w:tc>
        <w:tc>
          <w:tcPr>
            <w:tcW w:w="4286" w:type="dxa"/>
            <w:vAlign w:val="center"/>
            <w:hideMark/>
          </w:tcPr>
          <w:p w14:paraId="679292C2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Thrombosis of atrium, auricular appendage, and ventricle as current complications following acute myocardial infarction</w:t>
            </w:r>
          </w:p>
        </w:tc>
        <w:tc>
          <w:tcPr>
            <w:tcW w:w="3813" w:type="dxa"/>
            <w:vMerge/>
            <w:vAlign w:val="center"/>
            <w:hideMark/>
          </w:tcPr>
          <w:p w14:paraId="7D1502FA" w14:textId="4669C81B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5983F562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2D0EA712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I238</w:t>
            </w:r>
          </w:p>
        </w:tc>
        <w:tc>
          <w:tcPr>
            <w:tcW w:w="4286" w:type="dxa"/>
            <w:vAlign w:val="center"/>
            <w:hideMark/>
          </w:tcPr>
          <w:p w14:paraId="262C2553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Other current complications following acute myocardial infarction</w:t>
            </w:r>
          </w:p>
        </w:tc>
        <w:tc>
          <w:tcPr>
            <w:tcW w:w="3813" w:type="dxa"/>
            <w:vMerge/>
            <w:vAlign w:val="center"/>
            <w:hideMark/>
          </w:tcPr>
          <w:p w14:paraId="06A09515" w14:textId="2DAC4F45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05FF5B7F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366997A1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I240</w:t>
            </w:r>
          </w:p>
        </w:tc>
        <w:tc>
          <w:tcPr>
            <w:tcW w:w="4286" w:type="dxa"/>
            <w:vAlign w:val="center"/>
            <w:hideMark/>
          </w:tcPr>
          <w:p w14:paraId="0BEACBF7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Coronary thrombosis not resulting in myocardial infarction</w:t>
            </w:r>
          </w:p>
        </w:tc>
        <w:tc>
          <w:tcPr>
            <w:tcW w:w="3813" w:type="dxa"/>
            <w:vMerge w:val="restart"/>
            <w:vAlign w:val="center"/>
            <w:hideMark/>
          </w:tcPr>
          <w:p w14:paraId="499F795A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I24 Other acute ischaemic heart diseases</w:t>
            </w:r>
          </w:p>
        </w:tc>
      </w:tr>
      <w:tr w:rsidR="00564180" w:rsidRPr="00AB58E6" w14:paraId="4E984A24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3065DCE5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I248</w:t>
            </w:r>
          </w:p>
        </w:tc>
        <w:tc>
          <w:tcPr>
            <w:tcW w:w="4286" w:type="dxa"/>
            <w:vAlign w:val="center"/>
            <w:hideMark/>
          </w:tcPr>
          <w:p w14:paraId="4ED81B27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Other forms of acute ischaemic heart disease</w:t>
            </w:r>
          </w:p>
        </w:tc>
        <w:tc>
          <w:tcPr>
            <w:tcW w:w="3813" w:type="dxa"/>
            <w:vMerge/>
            <w:vAlign w:val="center"/>
            <w:hideMark/>
          </w:tcPr>
          <w:p w14:paraId="53967877" w14:textId="3FF73361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3A411086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436129E9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I249</w:t>
            </w:r>
          </w:p>
        </w:tc>
        <w:tc>
          <w:tcPr>
            <w:tcW w:w="4286" w:type="dxa"/>
            <w:vAlign w:val="center"/>
            <w:hideMark/>
          </w:tcPr>
          <w:p w14:paraId="01919987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Acute ischaemic heart disease, unspecified</w:t>
            </w:r>
          </w:p>
        </w:tc>
        <w:tc>
          <w:tcPr>
            <w:tcW w:w="3813" w:type="dxa"/>
            <w:vMerge/>
            <w:vAlign w:val="center"/>
            <w:hideMark/>
          </w:tcPr>
          <w:p w14:paraId="49BB8744" w14:textId="097AE270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1A88435A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6D23BB4B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I252</w:t>
            </w:r>
          </w:p>
        </w:tc>
        <w:tc>
          <w:tcPr>
            <w:tcW w:w="4286" w:type="dxa"/>
            <w:vAlign w:val="center"/>
            <w:hideMark/>
          </w:tcPr>
          <w:p w14:paraId="0ED52B8D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Old myocardial infarction</w:t>
            </w:r>
          </w:p>
        </w:tc>
        <w:tc>
          <w:tcPr>
            <w:tcW w:w="3813" w:type="dxa"/>
            <w:vMerge w:val="restart"/>
            <w:vAlign w:val="center"/>
            <w:hideMark/>
          </w:tcPr>
          <w:p w14:paraId="22F48B14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I25 Chronic ischaemic heart disease</w:t>
            </w:r>
          </w:p>
        </w:tc>
      </w:tr>
      <w:tr w:rsidR="00564180" w:rsidRPr="00AB58E6" w14:paraId="11EE1088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788C994D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I255</w:t>
            </w:r>
          </w:p>
        </w:tc>
        <w:tc>
          <w:tcPr>
            <w:tcW w:w="4286" w:type="dxa"/>
            <w:vAlign w:val="center"/>
            <w:hideMark/>
          </w:tcPr>
          <w:p w14:paraId="44E2155C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Ischaemic cardiomyopathy</w:t>
            </w:r>
          </w:p>
        </w:tc>
        <w:tc>
          <w:tcPr>
            <w:tcW w:w="3813" w:type="dxa"/>
            <w:vMerge/>
            <w:vAlign w:val="center"/>
            <w:hideMark/>
          </w:tcPr>
          <w:p w14:paraId="305A43F6" w14:textId="31C94BA0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31FF4F68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74FCF4EA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I258</w:t>
            </w:r>
          </w:p>
        </w:tc>
        <w:tc>
          <w:tcPr>
            <w:tcW w:w="4286" w:type="dxa"/>
            <w:vAlign w:val="center"/>
            <w:hideMark/>
          </w:tcPr>
          <w:p w14:paraId="274CA819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Other forms of chronic ischaemic heart disease</w:t>
            </w:r>
          </w:p>
        </w:tc>
        <w:tc>
          <w:tcPr>
            <w:tcW w:w="3813" w:type="dxa"/>
            <w:vMerge/>
            <w:vAlign w:val="center"/>
            <w:hideMark/>
          </w:tcPr>
          <w:p w14:paraId="42D9A0EC" w14:textId="6502A6E3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5F6B3F7D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2A96222C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I259</w:t>
            </w:r>
          </w:p>
        </w:tc>
        <w:tc>
          <w:tcPr>
            <w:tcW w:w="4286" w:type="dxa"/>
            <w:vAlign w:val="center"/>
            <w:hideMark/>
          </w:tcPr>
          <w:p w14:paraId="5CA9C035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Chronic ischaemic heart disease, unspecified</w:t>
            </w:r>
          </w:p>
        </w:tc>
        <w:tc>
          <w:tcPr>
            <w:tcW w:w="3813" w:type="dxa"/>
            <w:vMerge/>
            <w:vAlign w:val="center"/>
            <w:hideMark/>
          </w:tcPr>
          <w:p w14:paraId="773FA35E" w14:textId="79239471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311207E9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306F7F4B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I630</w:t>
            </w:r>
          </w:p>
        </w:tc>
        <w:tc>
          <w:tcPr>
            <w:tcW w:w="4286" w:type="dxa"/>
            <w:vAlign w:val="center"/>
            <w:hideMark/>
          </w:tcPr>
          <w:p w14:paraId="407334C4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Cerebral infarction due to thrombosis of precerebral arteries</w:t>
            </w:r>
          </w:p>
        </w:tc>
        <w:tc>
          <w:tcPr>
            <w:tcW w:w="3813" w:type="dxa"/>
            <w:vMerge w:val="restart"/>
            <w:vAlign w:val="center"/>
            <w:hideMark/>
          </w:tcPr>
          <w:p w14:paraId="1EBC18D9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I63 Cerebral infarction</w:t>
            </w:r>
          </w:p>
        </w:tc>
      </w:tr>
      <w:tr w:rsidR="00564180" w:rsidRPr="00AB58E6" w14:paraId="28F2496E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1BC64FA3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I632</w:t>
            </w:r>
          </w:p>
        </w:tc>
        <w:tc>
          <w:tcPr>
            <w:tcW w:w="4286" w:type="dxa"/>
            <w:vAlign w:val="center"/>
            <w:hideMark/>
          </w:tcPr>
          <w:p w14:paraId="21E9D976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Cerebral infarction due to unspecified occlusion or stenosis of precerebral arteries</w:t>
            </w:r>
          </w:p>
        </w:tc>
        <w:tc>
          <w:tcPr>
            <w:tcW w:w="3813" w:type="dxa"/>
            <w:vMerge/>
            <w:vAlign w:val="center"/>
            <w:hideMark/>
          </w:tcPr>
          <w:p w14:paraId="23485504" w14:textId="1BBEA8F9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03DB506E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71F7C5AB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I633</w:t>
            </w:r>
          </w:p>
        </w:tc>
        <w:tc>
          <w:tcPr>
            <w:tcW w:w="4286" w:type="dxa"/>
            <w:vAlign w:val="center"/>
            <w:hideMark/>
          </w:tcPr>
          <w:p w14:paraId="4967209D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Cerebral infarction due to thrombosis of cerebral arteries</w:t>
            </w:r>
          </w:p>
        </w:tc>
        <w:tc>
          <w:tcPr>
            <w:tcW w:w="3813" w:type="dxa"/>
            <w:vMerge/>
            <w:vAlign w:val="center"/>
            <w:hideMark/>
          </w:tcPr>
          <w:p w14:paraId="145B0BAB" w14:textId="38B53BAA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3C05E6E8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0FA92D02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I635</w:t>
            </w:r>
          </w:p>
        </w:tc>
        <w:tc>
          <w:tcPr>
            <w:tcW w:w="4286" w:type="dxa"/>
            <w:vAlign w:val="center"/>
            <w:hideMark/>
          </w:tcPr>
          <w:p w14:paraId="68305D2C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Cerebral infarction due to unspecified occlusion or stenosis of cerebral arteries</w:t>
            </w:r>
          </w:p>
        </w:tc>
        <w:tc>
          <w:tcPr>
            <w:tcW w:w="3813" w:type="dxa"/>
            <w:vMerge/>
            <w:vAlign w:val="center"/>
            <w:hideMark/>
          </w:tcPr>
          <w:p w14:paraId="22734AB6" w14:textId="20DF7C6E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6455C682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4978345D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I700</w:t>
            </w:r>
          </w:p>
        </w:tc>
        <w:tc>
          <w:tcPr>
            <w:tcW w:w="4286" w:type="dxa"/>
            <w:vAlign w:val="center"/>
            <w:hideMark/>
          </w:tcPr>
          <w:p w14:paraId="237DA4B6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Atherosclerosis of aorta</w:t>
            </w:r>
          </w:p>
        </w:tc>
        <w:tc>
          <w:tcPr>
            <w:tcW w:w="3813" w:type="dxa"/>
            <w:vMerge w:val="restart"/>
            <w:vAlign w:val="center"/>
            <w:hideMark/>
          </w:tcPr>
          <w:p w14:paraId="26249430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I70 Atherosclerosis</w:t>
            </w:r>
          </w:p>
        </w:tc>
      </w:tr>
      <w:tr w:rsidR="00564180" w:rsidRPr="00AB58E6" w14:paraId="3DA5AA7E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49AD5798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I7000</w:t>
            </w:r>
          </w:p>
        </w:tc>
        <w:tc>
          <w:tcPr>
            <w:tcW w:w="4286" w:type="dxa"/>
            <w:vAlign w:val="center"/>
            <w:hideMark/>
          </w:tcPr>
          <w:p w14:paraId="1A06516A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Atherosclerosis of aorta (without gangrene)</w:t>
            </w:r>
          </w:p>
        </w:tc>
        <w:tc>
          <w:tcPr>
            <w:tcW w:w="3813" w:type="dxa"/>
            <w:vMerge/>
            <w:vAlign w:val="center"/>
          </w:tcPr>
          <w:p w14:paraId="7F6E1842" w14:textId="5C6313A1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752001BA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178A69AF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I7001</w:t>
            </w:r>
          </w:p>
        </w:tc>
        <w:tc>
          <w:tcPr>
            <w:tcW w:w="4286" w:type="dxa"/>
            <w:vAlign w:val="center"/>
            <w:hideMark/>
          </w:tcPr>
          <w:p w14:paraId="3405241C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Atherosclerosis of aorta (with gangrene)</w:t>
            </w:r>
          </w:p>
        </w:tc>
        <w:tc>
          <w:tcPr>
            <w:tcW w:w="3813" w:type="dxa"/>
            <w:vMerge/>
            <w:vAlign w:val="center"/>
          </w:tcPr>
          <w:p w14:paraId="44470F3A" w14:textId="5FF4DCD4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688CAAA1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67EF3EB8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I701</w:t>
            </w:r>
          </w:p>
        </w:tc>
        <w:tc>
          <w:tcPr>
            <w:tcW w:w="4286" w:type="dxa"/>
            <w:vAlign w:val="center"/>
            <w:hideMark/>
          </w:tcPr>
          <w:p w14:paraId="60460650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Atherosclerosis of renal artery</w:t>
            </w:r>
          </w:p>
        </w:tc>
        <w:tc>
          <w:tcPr>
            <w:tcW w:w="3813" w:type="dxa"/>
            <w:vMerge/>
            <w:vAlign w:val="center"/>
          </w:tcPr>
          <w:p w14:paraId="796D135C" w14:textId="4FC8ACF2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6B49E401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777AC637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I7010</w:t>
            </w:r>
          </w:p>
        </w:tc>
        <w:tc>
          <w:tcPr>
            <w:tcW w:w="4286" w:type="dxa"/>
            <w:vAlign w:val="center"/>
            <w:hideMark/>
          </w:tcPr>
          <w:p w14:paraId="3C13231E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Atherosclerosis of renal artery (without gangrene)</w:t>
            </w:r>
          </w:p>
        </w:tc>
        <w:tc>
          <w:tcPr>
            <w:tcW w:w="3813" w:type="dxa"/>
            <w:vMerge/>
            <w:vAlign w:val="center"/>
          </w:tcPr>
          <w:p w14:paraId="45370865" w14:textId="609FAA63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477B2009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0CBCE7FD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I7011</w:t>
            </w:r>
          </w:p>
        </w:tc>
        <w:tc>
          <w:tcPr>
            <w:tcW w:w="4286" w:type="dxa"/>
            <w:vAlign w:val="center"/>
            <w:hideMark/>
          </w:tcPr>
          <w:p w14:paraId="461C7E7F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Atherosclerosis of renal artery (with gangrene)</w:t>
            </w:r>
          </w:p>
        </w:tc>
        <w:tc>
          <w:tcPr>
            <w:tcW w:w="3813" w:type="dxa"/>
            <w:vMerge/>
            <w:vAlign w:val="center"/>
            <w:hideMark/>
          </w:tcPr>
          <w:p w14:paraId="4E2DA0B5" w14:textId="793EB66A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7C28B586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5988E2C4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I702</w:t>
            </w:r>
          </w:p>
        </w:tc>
        <w:tc>
          <w:tcPr>
            <w:tcW w:w="4286" w:type="dxa"/>
            <w:vAlign w:val="center"/>
            <w:hideMark/>
          </w:tcPr>
          <w:p w14:paraId="73706FD0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Atherosclerosis of arteries of the extremities</w:t>
            </w:r>
          </w:p>
        </w:tc>
        <w:tc>
          <w:tcPr>
            <w:tcW w:w="3813" w:type="dxa"/>
            <w:vMerge/>
            <w:vAlign w:val="center"/>
            <w:hideMark/>
          </w:tcPr>
          <w:p w14:paraId="3B7E6D02" w14:textId="310072BE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3D1B4FA2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40C8C0AD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I7020</w:t>
            </w:r>
          </w:p>
        </w:tc>
        <w:tc>
          <w:tcPr>
            <w:tcW w:w="4286" w:type="dxa"/>
            <w:vAlign w:val="center"/>
            <w:hideMark/>
          </w:tcPr>
          <w:p w14:paraId="7094955F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Atherosclerosis of arteries of extremities (without gangrene)</w:t>
            </w:r>
          </w:p>
        </w:tc>
        <w:tc>
          <w:tcPr>
            <w:tcW w:w="3813" w:type="dxa"/>
            <w:vMerge/>
            <w:vAlign w:val="center"/>
            <w:hideMark/>
          </w:tcPr>
          <w:p w14:paraId="0F334644" w14:textId="3DEC658C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4D164DB5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5BCAC4C7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I7021</w:t>
            </w:r>
          </w:p>
        </w:tc>
        <w:tc>
          <w:tcPr>
            <w:tcW w:w="4286" w:type="dxa"/>
            <w:vAlign w:val="center"/>
            <w:hideMark/>
          </w:tcPr>
          <w:p w14:paraId="0CEBF8B6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Atherosclerosis of arteries of extremities (with gangrene)</w:t>
            </w:r>
          </w:p>
        </w:tc>
        <w:tc>
          <w:tcPr>
            <w:tcW w:w="3813" w:type="dxa"/>
            <w:vMerge/>
            <w:vAlign w:val="center"/>
            <w:hideMark/>
          </w:tcPr>
          <w:p w14:paraId="53B11F9B" w14:textId="0D096ECD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513A9E19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6BAFEEC5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I708</w:t>
            </w:r>
          </w:p>
        </w:tc>
        <w:tc>
          <w:tcPr>
            <w:tcW w:w="4286" w:type="dxa"/>
            <w:vAlign w:val="center"/>
            <w:hideMark/>
          </w:tcPr>
          <w:p w14:paraId="5767E97C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Atherosclerosis of other arteries</w:t>
            </w:r>
          </w:p>
        </w:tc>
        <w:tc>
          <w:tcPr>
            <w:tcW w:w="3813" w:type="dxa"/>
            <w:vMerge/>
            <w:vAlign w:val="center"/>
            <w:hideMark/>
          </w:tcPr>
          <w:p w14:paraId="487525DE" w14:textId="0E5FD209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7382CBB3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50D006DD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I7080</w:t>
            </w:r>
          </w:p>
        </w:tc>
        <w:tc>
          <w:tcPr>
            <w:tcW w:w="4286" w:type="dxa"/>
            <w:vAlign w:val="center"/>
            <w:hideMark/>
          </w:tcPr>
          <w:p w14:paraId="57A427B2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Atherosclerosis of other arteries (without gangrene)</w:t>
            </w:r>
          </w:p>
        </w:tc>
        <w:tc>
          <w:tcPr>
            <w:tcW w:w="3813" w:type="dxa"/>
            <w:vMerge/>
            <w:vAlign w:val="center"/>
            <w:hideMark/>
          </w:tcPr>
          <w:p w14:paraId="4F93C895" w14:textId="152D854F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6F71CE5F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7BCD8E7B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I7081</w:t>
            </w:r>
          </w:p>
        </w:tc>
        <w:tc>
          <w:tcPr>
            <w:tcW w:w="4286" w:type="dxa"/>
            <w:vAlign w:val="center"/>
            <w:hideMark/>
          </w:tcPr>
          <w:p w14:paraId="17DFF9A6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Atherosclerosis of other arteries (with gangrene)</w:t>
            </w:r>
          </w:p>
        </w:tc>
        <w:tc>
          <w:tcPr>
            <w:tcW w:w="3813" w:type="dxa"/>
            <w:vMerge/>
            <w:vAlign w:val="center"/>
            <w:hideMark/>
          </w:tcPr>
          <w:p w14:paraId="06791D9D" w14:textId="7195A6D1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0B21E7EB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7C071782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I709</w:t>
            </w:r>
          </w:p>
        </w:tc>
        <w:tc>
          <w:tcPr>
            <w:tcW w:w="4286" w:type="dxa"/>
            <w:vAlign w:val="center"/>
            <w:hideMark/>
          </w:tcPr>
          <w:p w14:paraId="371DBFF4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Generalised and unspecified atherosclerosis</w:t>
            </w:r>
          </w:p>
        </w:tc>
        <w:tc>
          <w:tcPr>
            <w:tcW w:w="3813" w:type="dxa"/>
            <w:vMerge/>
            <w:vAlign w:val="center"/>
            <w:hideMark/>
          </w:tcPr>
          <w:p w14:paraId="0B59B282" w14:textId="3FB082C5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67316D8E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2ECAC8D0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I7090</w:t>
            </w:r>
          </w:p>
        </w:tc>
        <w:tc>
          <w:tcPr>
            <w:tcW w:w="4286" w:type="dxa"/>
            <w:vAlign w:val="center"/>
            <w:hideMark/>
          </w:tcPr>
          <w:p w14:paraId="34868E02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Generalized and unspecified atherosclerosis (without gangrene)</w:t>
            </w:r>
          </w:p>
        </w:tc>
        <w:tc>
          <w:tcPr>
            <w:tcW w:w="3813" w:type="dxa"/>
            <w:vMerge/>
            <w:vAlign w:val="center"/>
            <w:hideMark/>
          </w:tcPr>
          <w:p w14:paraId="2902B047" w14:textId="0BD32EA1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716A2695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6E44D1A6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I7091</w:t>
            </w:r>
          </w:p>
        </w:tc>
        <w:tc>
          <w:tcPr>
            <w:tcW w:w="4286" w:type="dxa"/>
            <w:vAlign w:val="center"/>
            <w:hideMark/>
          </w:tcPr>
          <w:p w14:paraId="612BD12D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Generalized and unspecified atherosclerosis (with gangrene)</w:t>
            </w:r>
          </w:p>
        </w:tc>
        <w:tc>
          <w:tcPr>
            <w:tcW w:w="3813" w:type="dxa"/>
            <w:vMerge/>
            <w:vAlign w:val="center"/>
            <w:hideMark/>
          </w:tcPr>
          <w:p w14:paraId="69049F8F" w14:textId="7AA0F490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  <w:tr w:rsidR="00564180" w:rsidRPr="00AB58E6" w14:paraId="19DCEB67" w14:textId="77777777" w:rsidTr="00564180">
        <w:trPr>
          <w:trHeight w:val="20"/>
        </w:trPr>
        <w:tc>
          <w:tcPr>
            <w:tcW w:w="927" w:type="dxa"/>
            <w:vAlign w:val="center"/>
            <w:hideMark/>
          </w:tcPr>
          <w:p w14:paraId="10572914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Z951</w:t>
            </w:r>
          </w:p>
        </w:tc>
        <w:tc>
          <w:tcPr>
            <w:tcW w:w="4286" w:type="dxa"/>
            <w:vAlign w:val="center"/>
            <w:hideMark/>
          </w:tcPr>
          <w:p w14:paraId="7ACF9CFC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Presence of aortocoronary bypass graft</w:t>
            </w:r>
          </w:p>
        </w:tc>
        <w:tc>
          <w:tcPr>
            <w:tcW w:w="3813" w:type="dxa"/>
            <w:vMerge w:val="restart"/>
            <w:vAlign w:val="center"/>
            <w:hideMark/>
          </w:tcPr>
          <w:p w14:paraId="09C65CA5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Z95 Presence of cardiac and vascular implants and grafts</w:t>
            </w:r>
          </w:p>
        </w:tc>
      </w:tr>
      <w:tr w:rsidR="00564180" w:rsidRPr="0065285E" w14:paraId="3AC5C49D" w14:textId="77777777" w:rsidTr="00564180">
        <w:trPr>
          <w:trHeight w:val="77"/>
        </w:trPr>
        <w:tc>
          <w:tcPr>
            <w:tcW w:w="927" w:type="dxa"/>
            <w:vAlign w:val="center"/>
            <w:hideMark/>
          </w:tcPr>
          <w:p w14:paraId="4B3F9081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Z955</w:t>
            </w:r>
          </w:p>
        </w:tc>
        <w:tc>
          <w:tcPr>
            <w:tcW w:w="4286" w:type="dxa"/>
            <w:vAlign w:val="center"/>
            <w:hideMark/>
          </w:tcPr>
          <w:p w14:paraId="609786A5" w14:textId="77777777" w:rsidR="00564180" w:rsidRPr="00AB58E6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</w:rPr>
              <w:t>Presence of coronary angioplasty implant and graft</w:t>
            </w:r>
          </w:p>
        </w:tc>
        <w:tc>
          <w:tcPr>
            <w:tcW w:w="3813" w:type="dxa"/>
            <w:vMerge/>
            <w:vAlign w:val="center"/>
            <w:hideMark/>
          </w:tcPr>
          <w:p w14:paraId="3015435B" w14:textId="547BA764" w:rsidR="00564180" w:rsidRPr="0065285E" w:rsidRDefault="00564180" w:rsidP="00564180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</w:tr>
    </w:tbl>
    <w:p w14:paraId="50148A9C" w14:textId="77777777" w:rsidR="00AB58E6" w:rsidRPr="008C16E1" w:rsidRDefault="00AB58E6" w:rsidP="00AB58E6">
      <w:pPr>
        <w:spacing w:line="360" w:lineRule="auto"/>
        <w:rPr>
          <w:rFonts w:ascii="Times New Roman" w:hAnsi="Times New Roman"/>
          <w:b/>
          <w:bCs/>
          <w:szCs w:val="22"/>
          <w:lang w:val="en-US"/>
        </w:rPr>
        <w:sectPr w:rsidR="00AB58E6" w:rsidRPr="008C16E1" w:rsidSect="00E1059D">
          <w:headerReference w:type="default" r:id="rId7"/>
          <w:footerReference w:type="even" r:id="rId8"/>
          <w:footerReference w:type="default" r:id="rId9"/>
          <w:pgSz w:w="11906" w:h="16838"/>
          <w:pgMar w:top="1440" w:right="1440" w:bottom="1440" w:left="1440" w:header="709" w:footer="709" w:gutter="0"/>
          <w:cols w:space="708"/>
          <w:docGrid w:linePitch="360"/>
        </w:sectPr>
      </w:pPr>
    </w:p>
    <w:p w14:paraId="68DF334E" w14:textId="207A395A" w:rsidR="00AA6368" w:rsidRPr="005479D7" w:rsidRDefault="00D61832" w:rsidP="00AA6368">
      <w:pPr>
        <w:spacing w:line="480" w:lineRule="auto"/>
        <w:rPr>
          <w:rFonts w:ascii="Times New Roman" w:hAnsi="Times New Roman"/>
          <w:b/>
          <w:bCs/>
          <w:color w:val="000000"/>
          <w:szCs w:val="22"/>
          <w:lang w:val="en-US"/>
        </w:rPr>
      </w:pPr>
      <w:r w:rsidRPr="00D61832">
        <w:rPr>
          <w:rFonts w:ascii="Times New Roman" w:hAnsi="Times New Roman"/>
          <w:b/>
          <w:bCs/>
          <w:color w:val="000000"/>
          <w:szCs w:val="22"/>
          <w:lang w:val="en-GB"/>
        </w:rPr>
        <w:lastRenderedPageBreak/>
        <w:t xml:space="preserve">Supplementary </w:t>
      </w:r>
      <w:r w:rsidR="003B6445" w:rsidRPr="003B6445">
        <w:rPr>
          <w:rFonts w:ascii="Times New Roman" w:hAnsi="Times New Roman"/>
          <w:b/>
          <w:bCs/>
          <w:color w:val="000000"/>
          <w:szCs w:val="22"/>
        </w:rPr>
        <w:t>Table</w:t>
      </w:r>
      <w:r w:rsidR="00AA6368" w:rsidRPr="005479D7">
        <w:rPr>
          <w:rFonts w:ascii="Times New Roman" w:hAnsi="Times New Roman"/>
          <w:b/>
          <w:bCs/>
          <w:color w:val="000000"/>
          <w:szCs w:val="22"/>
          <w:lang w:val="en-US"/>
        </w:rPr>
        <w:t xml:space="preserve"> </w:t>
      </w:r>
      <w:r w:rsidR="0010741F">
        <w:rPr>
          <w:rFonts w:ascii="Times New Roman" w:hAnsi="Times New Roman"/>
          <w:b/>
          <w:bCs/>
          <w:color w:val="000000"/>
          <w:szCs w:val="22"/>
          <w:lang w:val="en-US"/>
        </w:rPr>
        <w:t>3.</w:t>
      </w:r>
    </w:p>
    <w:p w14:paraId="03AC84AC" w14:textId="41325D0B" w:rsidR="005479D7" w:rsidRPr="005479D7" w:rsidRDefault="003B6445" w:rsidP="005479D7">
      <w:pPr>
        <w:spacing w:line="480" w:lineRule="auto"/>
        <w:rPr>
          <w:rFonts w:ascii="Times New Roman" w:hAnsi="Times New Roman"/>
          <w:i/>
          <w:iCs/>
          <w:color w:val="000000"/>
          <w:szCs w:val="22"/>
          <w:lang w:val="en-US"/>
        </w:rPr>
      </w:pPr>
      <w:r w:rsidRPr="003B6445">
        <w:rPr>
          <w:rFonts w:ascii="Times New Roman" w:hAnsi="Times New Roman"/>
          <w:i/>
          <w:iCs/>
          <w:color w:val="000000"/>
          <w:szCs w:val="22"/>
          <w:lang w:val="en-US"/>
        </w:rPr>
        <w:t xml:space="preserve">Antidepressants </w:t>
      </w:r>
      <w:r w:rsidR="00AA6368" w:rsidRPr="00AA6368">
        <w:rPr>
          <w:rFonts w:ascii="Times New Roman" w:hAnsi="Times New Roman"/>
          <w:i/>
          <w:iCs/>
          <w:color w:val="000000"/>
          <w:szCs w:val="22"/>
          <w:lang w:val="en-US"/>
        </w:rPr>
        <w:t>use</w:t>
      </w:r>
      <w:r w:rsidR="005479D7">
        <w:rPr>
          <w:rFonts w:ascii="Times New Roman" w:hAnsi="Times New Roman"/>
          <w:i/>
          <w:iCs/>
          <w:color w:val="000000"/>
          <w:szCs w:val="22"/>
          <w:lang w:val="en-US"/>
        </w:rPr>
        <w:t xml:space="preserve"> in UK Biobank. </w:t>
      </w:r>
    </w:p>
    <w:tbl>
      <w:tblPr>
        <w:tblW w:w="0" w:type="auto"/>
        <w:tblBorders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278"/>
        <w:gridCol w:w="2109"/>
        <w:gridCol w:w="1984"/>
        <w:gridCol w:w="1655"/>
      </w:tblGrid>
      <w:tr w:rsidR="005479D7" w:rsidRPr="005479D7" w14:paraId="5A346FC0" w14:textId="77777777" w:rsidTr="005479D7">
        <w:trPr>
          <w:tblHeader/>
        </w:trPr>
        <w:tc>
          <w:tcPr>
            <w:tcW w:w="0" w:type="auto"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0C6A681F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Class</w:t>
            </w:r>
          </w:p>
        </w:tc>
        <w:tc>
          <w:tcPr>
            <w:tcW w:w="2109" w:type="dxa"/>
            <w:vAlign w:val="center"/>
            <w:hideMark/>
          </w:tcPr>
          <w:p w14:paraId="69291220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UKB Coding</w:t>
            </w:r>
          </w:p>
        </w:tc>
        <w:tc>
          <w:tcPr>
            <w:tcW w:w="1984" w:type="dxa"/>
            <w:vAlign w:val="center"/>
            <w:hideMark/>
          </w:tcPr>
          <w:p w14:paraId="67A93D8C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Generic Name</w:t>
            </w:r>
          </w:p>
        </w:tc>
        <w:tc>
          <w:tcPr>
            <w:tcW w:w="1655" w:type="dxa"/>
            <w:vAlign w:val="center"/>
            <w:hideMark/>
          </w:tcPr>
          <w:p w14:paraId="62AB2196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Brand Name(s)</w:t>
            </w:r>
          </w:p>
        </w:tc>
      </w:tr>
      <w:tr w:rsidR="005479D7" w:rsidRPr="005479D7" w14:paraId="7A79C8B5" w14:textId="77777777" w:rsidTr="005479D7">
        <w:tc>
          <w:tcPr>
            <w:tcW w:w="0" w:type="auto"/>
            <w:vMerge w:val="restart"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28B0070C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Tricyclic Antidepressants (TCAs)</w:t>
            </w:r>
          </w:p>
        </w:tc>
        <w:tc>
          <w:tcPr>
            <w:tcW w:w="2109" w:type="dxa"/>
            <w:vAlign w:val="center"/>
            <w:hideMark/>
          </w:tcPr>
          <w:p w14:paraId="040B193A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1140879616</w:t>
            </w:r>
          </w:p>
        </w:tc>
        <w:tc>
          <w:tcPr>
            <w:tcW w:w="1984" w:type="dxa"/>
            <w:vAlign w:val="center"/>
            <w:hideMark/>
          </w:tcPr>
          <w:p w14:paraId="38D36C96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Amitriptyline</w:t>
            </w:r>
          </w:p>
        </w:tc>
        <w:tc>
          <w:tcPr>
            <w:tcW w:w="1655" w:type="dxa"/>
            <w:vAlign w:val="center"/>
            <w:hideMark/>
          </w:tcPr>
          <w:p w14:paraId="21F977E8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</w:tr>
      <w:tr w:rsidR="005479D7" w:rsidRPr="005479D7" w14:paraId="417FCE66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2D15C842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37B0533C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1140879620</w:t>
            </w:r>
          </w:p>
        </w:tc>
        <w:tc>
          <w:tcPr>
            <w:tcW w:w="1984" w:type="dxa"/>
            <w:vAlign w:val="center"/>
            <w:hideMark/>
          </w:tcPr>
          <w:p w14:paraId="0275F4AD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Clomipramine</w:t>
            </w:r>
          </w:p>
        </w:tc>
        <w:tc>
          <w:tcPr>
            <w:tcW w:w="1655" w:type="dxa"/>
            <w:vAlign w:val="center"/>
            <w:hideMark/>
          </w:tcPr>
          <w:p w14:paraId="02383617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Anafranil</w:t>
            </w:r>
          </w:p>
        </w:tc>
      </w:tr>
      <w:tr w:rsidR="005479D7" w:rsidRPr="005479D7" w14:paraId="6E6770C9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5F1DF8D0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1BDF2CFD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1140879628</w:t>
            </w:r>
          </w:p>
        </w:tc>
        <w:tc>
          <w:tcPr>
            <w:tcW w:w="1984" w:type="dxa"/>
            <w:vAlign w:val="center"/>
            <w:hideMark/>
          </w:tcPr>
          <w:p w14:paraId="5BCDAF30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Dothiepin</w:t>
            </w:r>
          </w:p>
        </w:tc>
        <w:tc>
          <w:tcPr>
            <w:tcW w:w="1655" w:type="dxa"/>
            <w:vAlign w:val="center"/>
            <w:hideMark/>
          </w:tcPr>
          <w:p w14:paraId="7CC6B700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</w:tr>
      <w:tr w:rsidR="005479D7" w:rsidRPr="005479D7" w14:paraId="36C1305B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115EBD8B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7A9A2DF9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1140909806</w:t>
            </w:r>
          </w:p>
        </w:tc>
        <w:tc>
          <w:tcPr>
            <w:tcW w:w="1984" w:type="dxa"/>
            <w:vAlign w:val="center"/>
            <w:hideMark/>
          </w:tcPr>
          <w:p w14:paraId="07E2974E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Dosulepin</w:t>
            </w:r>
          </w:p>
        </w:tc>
        <w:tc>
          <w:tcPr>
            <w:tcW w:w="1655" w:type="dxa"/>
            <w:vAlign w:val="center"/>
            <w:hideMark/>
          </w:tcPr>
          <w:p w14:paraId="1AD349C1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Prothiaden</w:t>
            </w:r>
          </w:p>
        </w:tc>
      </w:tr>
      <w:tr w:rsidR="005479D7" w:rsidRPr="005479D7" w14:paraId="0162C11D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2C68D23A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4C55B344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1140879630</w:t>
            </w:r>
          </w:p>
        </w:tc>
        <w:tc>
          <w:tcPr>
            <w:tcW w:w="1984" w:type="dxa"/>
            <w:vAlign w:val="center"/>
            <w:hideMark/>
          </w:tcPr>
          <w:p w14:paraId="0ECB1A63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Imipramine</w:t>
            </w:r>
          </w:p>
        </w:tc>
        <w:tc>
          <w:tcPr>
            <w:tcW w:w="1655" w:type="dxa"/>
            <w:vAlign w:val="center"/>
            <w:hideMark/>
          </w:tcPr>
          <w:p w14:paraId="20C003E9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</w:tr>
      <w:tr w:rsidR="005479D7" w:rsidRPr="005479D7" w14:paraId="44D460E0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4497233E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752FD3B8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1140867726</w:t>
            </w:r>
          </w:p>
        </w:tc>
        <w:tc>
          <w:tcPr>
            <w:tcW w:w="1984" w:type="dxa"/>
            <w:vAlign w:val="center"/>
            <w:hideMark/>
          </w:tcPr>
          <w:p w14:paraId="46DA291D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Lofepramine</w:t>
            </w:r>
          </w:p>
        </w:tc>
        <w:tc>
          <w:tcPr>
            <w:tcW w:w="1655" w:type="dxa"/>
            <w:vAlign w:val="center"/>
            <w:hideMark/>
          </w:tcPr>
          <w:p w14:paraId="3A680D56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</w:tr>
      <w:tr w:rsidR="005479D7" w:rsidRPr="005479D7" w14:paraId="2AFEBBED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229559E7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56A6B54E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1140867818</w:t>
            </w:r>
          </w:p>
        </w:tc>
        <w:tc>
          <w:tcPr>
            <w:tcW w:w="1984" w:type="dxa"/>
            <w:vAlign w:val="center"/>
            <w:hideMark/>
          </w:tcPr>
          <w:p w14:paraId="548648A0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Nortriptyline</w:t>
            </w:r>
          </w:p>
        </w:tc>
        <w:tc>
          <w:tcPr>
            <w:tcW w:w="1655" w:type="dxa"/>
            <w:vAlign w:val="center"/>
            <w:hideMark/>
          </w:tcPr>
          <w:p w14:paraId="3E9D136B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Allegron</w:t>
            </w:r>
          </w:p>
        </w:tc>
      </w:tr>
      <w:tr w:rsidR="005479D7" w:rsidRPr="005479D7" w14:paraId="0D9243B7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097C3497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7CFA2EE3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1140867756</w:t>
            </w:r>
          </w:p>
        </w:tc>
        <w:tc>
          <w:tcPr>
            <w:tcW w:w="1984" w:type="dxa"/>
            <w:vAlign w:val="center"/>
            <w:hideMark/>
          </w:tcPr>
          <w:p w14:paraId="24E5B6D9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Trimipramine</w:t>
            </w:r>
          </w:p>
        </w:tc>
        <w:tc>
          <w:tcPr>
            <w:tcW w:w="1655" w:type="dxa"/>
            <w:vAlign w:val="center"/>
            <w:hideMark/>
          </w:tcPr>
          <w:p w14:paraId="1BA46A64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Surmontil</w:t>
            </w:r>
          </w:p>
        </w:tc>
      </w:tr>
      <w:tr w:rsidR="005479D7" w:rsidRPr="005479D7" w14:paraId="09C3CF5C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3F3C7E99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0ED1997D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1140867640</w:t>
            </w:r>
          </w:p>
        </w:tc>
        <w:tc>
          <w:tcPr>
            <w:tcW w:w="1984" w:type="dxa"/>
            <w:vAlign w:val="center"/>
            <w:hideMark/>
          </w:tcPr>
          <w:p w14:paraId="19FA0516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Doxepin</w:t>
            </w:r>
          </w:p>
        </w:tc>
        <w:tc>
          <w:tcPr>
            <w:tcW w:w="1655" w:type="dxa"/>
            <w:vAlign w:val="center"/>
            <w:hideMark/>
          </w:tcPr>
          <w:p w14:paraId="27A1EB12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Sinequan</w:t>
            </w:r>
          </w:p>
        </w:tc>
      </w:tr>
      <w:tr w:rsidR="005479D7" w:rsidRPr="005479D7" w14:paraId="20205ACD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37F6AA47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0CEF45EE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1140867948</w:t>
            </w:r>
          </w:p>
        </w:tc>
        <w:tc>
          <w:tcPr>
            <w:tcW w:w="1984" w:type="dxa"/>
            <w:vAlign w:val="center"/>
            <w:hideMark/>
          </w:tcPr>
          <w:p w14:paraId="525A70A9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Amitriptyline + Perphenazine</w:t>
            </w:r>
          </w:p>
        </w:tc>
        <w:tc>
          <w:tcPr>
            <w:tcW w:w="1655" w:type="dxa"/>
            <w:vAlign w:val="center"/>
            <w:hideMark/>
          </w:tcPr>
          <w:p w14:paraId="72A0DBE2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Triptafen</w:t>
            </w:r>
          </w:p>
        </w:tc>
      </w:tr>
      <w:tr w:rsidR="005479D7" w:rsidRPr="005479D7" w14:paraId="29FFE054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14481AF4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2D3ECA20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1140867624</w:t>
            </w:r>
          </w:p>
        </w:tc>
        <w:tc>
          <w:tcPr>
            <w:tcW w:w="1984" w:type="dxa"/>
            <w:vAlign w:val="center"/>
            <w:hideMark/>
          </w:tcPr>
          <w:p w14:paraId="5CDCEC0A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Dosulepin</w:t>
            </w:r>
          </w:p>
        </w:tc>
        <w:tc>
          <w:tcPr>
            <w:tcW w:w="1655" w:type="dxa"/>
            <w:vAlign w:val="center"/>
            <w:hideMark/>
          </w:tcPr>
          <w:p w14:paraId="2258213D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Prothiaden 25mg capsule</w:t>
            </w:r>
          </w:p>
        </w:tc>
      </w:tr>
      <w:tr w:rsidR="005479D7" w:rsidRPr="005479D7" w14:paraId="27764963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584DAEB6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37345ECC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1140867690</w:t>
            </w:r>
          </w:p>
        </w:tc>
        <w:tc>
          <w:tcPr>
            <w:tcW w:w="1984" w:type="dxa"/>
            <w:vAlign w:val="center"/>
            <w:hideMark/>
          </w:tcPr>
          <w:p w14:paraId="6F259A6A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Clomipramine</w:t>
            </w:r>
          </w:p>
        </w:tc>
        <w:tc>
          <w:tcPr>
            <w:tcW w:w="1655" w:type="dxa"/>
            <w:vAlign w:val="center"/>
            <w:hideMark/>
          </w:tcPr>
          <w:p w14:paraId="10A1BA57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Anafranil 10mg capsule</w:t>
            </w:r>
          </w:p>
        </w:tc>
      </w:tr>
      <w:tr w:rsidR="005479D7" w:rsidRPr="005479D7" w14:paraId="4D272472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7FEA3420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56DEB5AC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1140867820</w:t>
            </w:r>
          </w:p>
        </w:tc>
        <w:tc>
          <w:tcPr>
            <w:tcW w:w="1984" w:type="dxa"/>
            <w:vAlign w:val="center"/>
            <w:hideMark/>
          </w:tcPr>
          <w:p w14:paraId="38EC5FAD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Nortriptyline</w:t>
            </w:r>
          </w:p>
        </w:tc>
        <w:tc>
          <w:tcPr>
            <w:tcW w:w="1655" w:type="dxa"/>
            <w:vAlign w:val="center"/>
            <w:hideMark/>
          </w:tcPr>
          <w:p w14:paraId="5F1F41AB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Allegron 10mg tablet</w:t>
            </w:r>
          </w:p>
        </w:tc>
      </w:tr>
      <w:tr w:rsidR="005479D7" w:rsidRPr="005479D7" w14:paraId="66CA53CB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71AE15C2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3E85A658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1140867668</w:t>
            </w:r>
          </w:p>
        </w:tc>
        <w:tc>
          <w:tcPr>
            <w:tcW w:w="1984" w:type="dxa"/>
            <w:vAlign w:val="center"/>
            <w:hideMark/>
          </w:tcPr>
          <w:p w14:paraId="284B42FB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Amitriptyline</w:t>
            </w:r>
          </w:p>
        </w:tc>
        <w:tc>
          <w:tcPr>
            <w:tcW w:w="1655" w:type="dxa"/>
            <w:vAlign w:val="center"/>
            <w:hideMark/>
          </w:tcPr>
          <w:p w14:paraId="6A5555D2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Tryptizol 10mg tablet</w:t>
            </w:r>
          </w:p>
        </w:tc>
      </w:tr>
      <w:tr w:rsidR="005479D7" w:rsidRPr="005479D7" w14:paraId="61FAC386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7AFD9245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6CE1671C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1140867938</w:t>
            </w:r>
          </w:p>
        </w:tc>
        <w:tc>
          <w:tcPr>
            <w:tcW w:w="1984" w:type="dxa"/>
            <w:vAlign w:val="center"/>
            <w:hideMark/>
          </w:tcPr>
          <w:p w14:paraId="1E3D9BBA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Amitriptyline + Chlordiazepoxide</w:t>
            </w:r>
          </w:p>
        </w:tc>
        <w:tc>
          <w:tcPr>
            <w:tcW w:w="1655" w:type="dxa"/>
            <w:vAlign w:val="center"/>
            <w:hideMark/>
          </w:tcPr>
          <w:p w14:paraId="3C8C0078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</w:tr>
      <w:tr w:rsidR="005479D7" w:rsidRPr="005479D7" w14:paraId="704A9A20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6C2BD3E7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686D3828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1140867940</w:t>
            </w:r>
          </w:p>
        </w:tc>
        <w:tc>
          <w:tcPr>
            <w:tcW w:w="1984" w:type="dxa"/>
            <w:vAlign w:val="center"/>
            <w:hideMark/>
          </w:tcPr>
          <w:p w14:paraId="41103E4F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Fluphenazine + Nortriptyline</w:t>
            </w:r>
          </w:p>
        </w:tc>
        <w:tc>
          <w:tcPr>
            <w:tcW w:w="1655" w:type="dxa"/>
            <w:vAlign w:val="center"/>
            <w:hideMark/>
          </w:tcPr>
          <w:p w14:paraId="27332621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</w:tr>
      <w:tr w:rsidR="005479D7" w:rsidRPr="005479D7" w14:paraId="0D5B83CA" w14:textId="77777777" w:rsidTr="005479D7">
        <w:tc>
          <w:tcPr>
            <w:tcW w:w="0" w:type="auto"/>
            <w:vMerge w:val="restart"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7907AB2B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Selective Serotonin Reuptake Inhibitors (SSRIs)</w:t>
            </w:r>
          </w:p>
        </w:tc>
        <w:tc>
          <w:tcPr>
            <w:tcW w:w="2109" w:type="dxa"/>
            <w:vAlign w:val="center"/>
            <w:hideMark/>
          </w:tcPr>
          <w:p w14:paraId="363E7FE4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1140921600</w:t>
            </w:r>
          </w:p>
        </w:tc>
        <w:tc>
          <w:tcPr>
            <w:tcW w:w="1984" w:type="dxa"/>
            <w:vAlign w:val="center"/>
            <w:hideMark/>
          </w:tcPr>
          <w:p w14:paraId="16BD1DA1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Citalopram</w:t>
            </w:r>
          </w:p>
        </w:tc>
        <w:tc>
          <w:tcPr>
            <w:tcW w:w="1655" w:type="dxa"/>
            <w:vAlign w:val="center"/>
            <w:hideMark/>
          </w:tcPr>
          <w:p w14:paraId="70266E1F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Cipramil</w:t>
            </w:r>
          </w:p>
        </w:tc>
      </w:tr>
      <w:tr w:rsidR="005479D7" w:rsidRPr="005479D7" w14:paraId="0B9E871C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0ADB9ED9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2669A2BB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1141180212</w:t>
            </w:r>
          </w:p>
        </w:tc>
        <w:tc>
          <w:tcPr>
            <w:tcW w:w="1984" w:type="dxa"/>
            <w:vAlign w:val="center"/>
            <w:hideMark/>
          </w:tcPr>
          <w:p w14:paraId="3D94A6BE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Escitalopram</w:t>
            </w:r>
          </w:p>
        </w:tc>
        <w:tc>
          <w:tcPr>
            <w:tcW w:w="1655" w:type="dxa"/>
            <w:vAlign w:val="center"/>
            <w:hideMark/>
          </w:tcPr>
          <w:p w14:paraId="0ACD9374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Cipralex</w:t>
            </w:r>
          </w:p>
        </w:tc>
      </w:tr>
      <w:tr w:rsidR="005479D7" w:rsidRPr="005479D7" w14:paraId="6BE9F22D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5BB1F8F7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55A8F39F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1140879540</w:t>
            </w:r>
          </w:p>
        </w:tc>
        <w:tc>
          <w:tcPr>
            <w:tcW w:w="1984" w:type="dxa"/>
            <w:vAlign w:val="center"/>
            <w:hideMark/>
          </w:tcPr>
          <w:p w14:paraId="4D96F713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Fluoxetine</w:t>
            </w:r>
          </w:p>
        </w:tc>
        <w:tc>
          <w:tcPr>
            <w:tcW w:w="1655" w:type="dxa"/>
            <w:vAlign w:val="center"/>
            <w:hideMark/>
          </w:tcPr>
          <w:p w14:paraId="3391655A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Prozac</w:t>
            </w:r>
          </w:p>
        </w:tc>
      </w:tr>
      <w:tr w:rsidR="005479D7" w:rsidRPr="005479D7" w14:paraId="741F5EB3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08FCA94E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5FF7B9AD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1140879544</w:t>
            </w:r>
          </w:p>
        </w:tc>
        <w:tc>
          <w:tcPr>
            <w:tcW w:w="1984" w:type="dxa"/>
            <w:vAlign w:val="center"/>
            <w:hideMark/>
          </w:tcPr>
          <w:p w14:paraId="3D9AFF5C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Fluvoxamine</w:t>
            </w:r>
          </w:p>
        </w:tc>
        <w:tc>
          <w:tcPr>
            <w:tcW w:w="1655" w:type="dxa"/>
            <w:vAlign w:val="center"/>
            <w:hideMark/>
          </w:tcPr>
          <w:p w14:paraId="7E433A45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Faverin</w:t>
            </w:r>
          </w:p>
        </w:tc>
      </w:tr>
      <w:tr w:rsidR="005479D7" w:rsidRPr="005479D7" w14:paraId="12E4F62C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7280FFF8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59E8D28A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1140867888</w:t>
            </w:r>
          </w:p>
        </w:tc>
        <w:tc>
          <w:tcPr>
            <w:tcW w:w="1984" w:type="dxa"/>
            <w:vAlign w:val="center"/>
            <w:hideMark/>
          </w:tcPr>
          <w:p w14:paraId="53E1E54D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Paroxetine</w:t>
            </w:r>
          </w:p>
        </w:tc>
        <w:tc>
          <w:tcPr>
            <w:tcW w:w="1655" w:type="dxa"/>
            <w:vAlign w:val="center"/>
            <w:hideMark/>
          </w:tcPr>
          <w:p w14:paraId="1C26ADC4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Seroxat</w:t>
            </w:r>
          </w:p>
        </w:tc>
      </w:tr>
      <w:tr w:rsidR="005479D7" w:rsidRPr="005479D7" w14:paraId="5CD4EDE2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74C4B1C6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38E4F72F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1140867878</w:t>
            </w:r>
          </w:p>
        </w:tc>
        <w:tc>
          <w:tcPr>
            <w:tcW w:w="1984" w:type="dxa"/>
            <w:vAlign w:val="center"/>
            <w:hideMark/>
          </w:tcPr>
          <w:p w14:paraId="42EBA276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Sertraline</w:t>
            </w:r>
          </w:p>
        </w:tc>
        <w:tc>
          <w:tcPr>
            <w:tcW w:w="1655" w:type="dxa"/>
            <w:vAlign w:val="center"/>
            <w:hideMark/>
          </w:tcPr>
          <w:p w14:paraId="64C46148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Lustral</w:t>
            </w:r>
          </w:p>
        </w:tc>
      </w:tr>
      <w:tr w:rsidR="005479D7" w:rsidRPr="005479D7" w14:paraId="62F8E2E0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6FB6D210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53A59D48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1140867876</w:t>
            </w:r>
          </w:p>
        </w:tc>
        <w:tc>
          <w:tcPr>
            <w:tcW w:w="1984" w:type="dxa"/>
            <w:vAlign w:val="center"/>
            <w:hideMark/>
          </w:tcPr>
          <w:p w14:paraId="138FBB89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Fluoxetine</w:t>
            </w:r>
          </w:p>
        </w:tc>
        <w:tc>
          <w:tcPr>
            <w:tcW w:w="1655" w:type="dxa"/>
            <w:vAlign w:val="center"/>
            <w:hideMark/>
          </w:tcPr>
          <w:p w14:paraId="0C1A2B39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Prozac 20mg capsule</w:t>
            </w:r>
          </w:p>
        </w:tc>
      </w:tr>
      <w:tr w:rsidR="005479D7" w:rsidRPr="005479D7" w14:paraId="0537C67E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01249BEC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747E5977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1140882236</w:t>
            </w:r>
          </w:p>
        </w:tc>
        <w:tc>
          <w:tcPr>
            <w:tcW w:w="1984" w:type="dxa"/>
            <w:vAlign w:val="center"/>
            <w:hideMark/>
          </w:tcPr>
          <w:p w14:paraId="2E3B14EE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Paroxetine</w:t>
            </w:r>
          </w:p>
        </w:tc>
        <w:tc>
          <w:tcPr>
            <w:tcW w:w="1655" w:type="dxa"/>
            <w:vAlign w:val="center"/>
            <w:hideMark/>
          </w:tcPr>
          <w:p w14:paraId="2B9EC6A7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Seroxat 20mg tablet</w:t>
            </w:r>
          </w:p>
        </w:tc>
      </w:tr>
      <w:tr w:rsidR="005479D7" w:rsidRPr="005479D7" w14:paraId="494BA45E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47C690BC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27AB68A5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1141190158</w:t>
            </w:r>
          </w:p>
        </w:tc>
        <w:tc>
          <w:tcPr>
            <w:tcW w:w="1984" w:type="dxa"/>
            <w:vAlign w:val="center"/>
            <w:hideMark/>
          </w:tcPr>
          <w:p w14:paraId="75DA4E71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Escitalopram</w:t>
            </w:r>
          </w:p>
        </w:tc>
        <w:tc>
          <w:tcPr>
            <w:tcW w:w="1655" w:type="dxa"/>
            <w:vAlign w:val="center"/>
            <w:hideMark/>
          </w:tcPr>
          <w:p w14:paraId="53003059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Cipralex 5mg tablet</w:t>
            </w:r>
          </w:p>
        </w:tc>
      </w:tr>
      <w:tr w:rsidR="005479D7" w:rsidRPr="005479D7" w14:paraId="108C9A65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75ED8269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33B0F54D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1141151946</w:t>
            </w:r>
          </w:p>
        </w:tc>
        <w:tc>
          <w:tcPr>
            <w:tcW w:w="1984" w:type="dxa"/>
            <w:vAlign w:val="center"/>
            <w:hideMark/>
          </w:tcPr>
          <w:p w14:paraId="26BF47E4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Citalopram</w:t>
            </w:r>
          </w:p>
        </w:tc>
        <w:tc>
          <w:tcPr>
            <w:tcW w:w="1655" w:type="dxa"/>
            <w:vAlign w:val="center"/>
            <w:hideMark/>
          </w:tcPr>
          <w:p w14:paraId="1335C328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Cipramil 10mg tablet</w:t>
            </w:r>
          </w:p>
        </w:tc>
      </w:tr>
      <w:tr w:rsidR="005479D7" w:rsidRPr="005479D7" w14:paraId="1063500B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7D0BC564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47A09014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1140867884</w:t>
            </w:r>
          </w:p>
        </w:tc>
        <w:tc>
          <w:tcPr>
            <w:tcW w:w="1984" w:type="dxa"/>
            <w:vAlign w:val="center"/>
            <w:hideMark/>
          </w:tcPr>
          <w:p w14:paraId="75C427C1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Sertraline</w:t>
            </w:r>
          </w:p>
        </w:tc>
        <w:tc>
          <w:tcPr>
            <w:tcW w:w="1655" w:type="dxa"/>
            <w:vAlign w:val="center"/>
            <w:hideMark/>
          </w:tcPr>
          <w:p w14:paraId="013604D0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Lustral 50mg tablet</w:t>
            </w:r>
          </w:p>
        </w:tc>
      </w:tr>
      <w:tr w:rsidR="005479D7" w:rsidRPr="005479D7" w14:paraId="16820514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4D027D7A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7394A199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1140867860</w:t>
            </w:r>
          </w:p>
        </w:tc>
        <w:tc>
          <w:tcPr>
            <w:tcW w:w="1984" w:type="dxa"/>
            <w:vAlign w:val="center"/>
            <w:hideMark/>
          </w:tcPr>
          <w:p w14:paraId="28085EDF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Fluvoxamine</w:t>
            </w:r>
          </w:p>
        </w:tc>
        <w:tc>
          <w:tcPr>
            <w:tcW w:w="1655" w:type="dxa"/>
            <w:vAlign w:val="center"/>
            <w:hideMark/>
          </w:tcPr>
          <w:p w14:paraId="642C6741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Faverin 50mg tablet</w:t>
            </w:r>
          </w:p>
        </w:tc>
      </w:tr>
      <w:tr w:rsidR="005479D7" w:rsidRPr="005479D7" w14:paraId="3258901F" w14:textId="77777777" w:rsidTr="005479D7">
        <w:tc>
          <w:tcPr>
            <w:tcW w:w="0" w:type="auto"/>
            <w:vMerge w:val="restart"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1509894A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Serotonin-Norepinephrine Reuptake Inhibitors (SNRIs)</w:t>
            </w:r>
          </w:p>
        </w:tc>
        <w:tc>
          <w:tcPr>
            <w:tcW w:w="2109" w:type="dxa"/>
            <w:vAlign w:val="center"/>
            <w:hideMark/>
          </w:tcPr>
          <w:p w14:paraId="29E49820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1141200564</w:t>
            </w:r>
          </w:p>
        </w:tc>
        <w:tc>
          <w:tcPr>
            <w:tcW w:w="1984" w:type="dxa"/>
            <w:vAlign w:val="center"/>
            <w:hideMark/>
          </w:tcPr>
          <w:p w14:paraId="41ACDEF6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Duloxetine</w:t>
            </w:r>
          </w:p>
        </w:tc>
        <w:tc>
          <w:tcPr>
            <w:tcW w:w="1655" w:type="dxa"/>
            <w:vAlign w:val="center"/>
            <w:hideMark/>
          </w:tcPr>
          <w:p w14:paraId="1FF26D51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Cymbalta</w:t>
            </w:r>
          </w:p>
        </w:tc>
      </w:tr>
      <w:tr w:rsidR="005479D7" w:rsidRPr="005479D7" w14:paraId="3D2F93A2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0A9DCAFC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6280D13A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1140916282</w:t>
            </w:r>
          </w:p>
        </w:tc>
        <w:tc>
          <w:tcPr>
            <w:tcW w:w="1984" w:type="dxa"/>
            <w:vAlign w:val="center"/>
            <w:hideMark/>
          </w:tcPr>
          <w:p w14:paraId="02E79A4E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Venlafaxine</w:t>
            </w:r>
          </w:p>
        </w:tc>
        <w:tc>
          <w:tcPr>
            <w:tcW w:w="1655" w:type="dxa"/>
            <w:vAlign w:val="center"/>
            <w:hideMark/>
          </w:tcPr>
          <w:p w14:paraId="0A175BF6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</w:tr>
      <w:tr w:rsidR="005479D7" w:rsidRPr="005479D7" w14:paraId="005A8383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653F7F36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50003593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1141201834</w:t>
            </w:r>
          </w:p>
        </w:tc>
        <w:tc>
          <w:tcPr>
            <w:tcW w:w="1984" w:type="dxa"/>
            <w:vAlign w:val="center"/>
            <w:hideMark/>
          </w:tcPr>
          <w:p w14:paraId="33142504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Duloxetine</w:t>
            </w:r>
          </w:p>
        </w:tc>
        <w:tc>
          <w:tcPr>
            <w:tcW w:w="1655" w:type="dxa"/>
            <w:vAlign w:val="center"/>
            <w:hideMark/>
          </w:tcPr>
          <w:p w14:paraId="26DCD169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Cymbalta 30mg gastro-resistant capsule</w:t>
            </w:r>
          </w:p>
        </w:tc>
      </w:tr>
      <w:tr w:rsidR="005479D7" w:rsidRPr="005479D7" w14:paraId="5C3B87A7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2B73EE51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198A55F9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1141200570</w:t>
            </w:r>
          </w:p>
        </w:tc>
        <w:tc>
          <w:tcPr>
            <w:tcW w:w="1984" w:type="dxa"/>
            <w:vAlign w:val="center"/>
            <w:hideMark/>
          </w:tcPr>
          <w:p w14:paraId="6B10EA53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Duloxetine</w:t>
            </w:r>
          </w:p>
        </w:tc>
        <w:tc>
          <w:tcPr>
            <w:tcW w:w="1655" w:type="dxa"/>
            <w:vAlign w:val="center"/>
            <w:hideMark/>
          </w:tcPr>
          <w:p w14:paraId="02FA6D30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Yentreve 20mg gastro-resistant capsule</w:t>
            </w:r>
          </w:p>
        </w:tc>
      </w:tr>
      <w:tr w:rsidR="005479D7" w:rsidRPr="005479D7" w14:paraId="286586BA" w14:textId="77777777" w:rsidTr="005479D7">
        <w:tc>
          <w:tcPr>
            <w:tcW w:w="0" w:type="auto"/>
            <w:vMerge w:val="restart"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72CFFADE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Noradrenergic and Specific Serotonergic Antidepressants (NaSSAs)</w:t>
            </w:r>
          </w:p>
        </w:tc>
        <w:tc>
          <w:tcPr>
            <w:tcW w:w="2109" w:type="dxa"/>
            <w:vAlign w:val="center"/>
            <w:hideMark/>
          </w:tcPr>
          <w:p w14:paraId="2FD80864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1141152732</w:t>
            </w:r>
          </w:p>
        </w:tc>
        <w:tc>
          <w:tcPr>
            <w:tcW w:w="1984" w:type="dxa"/>
            <w:vAlign w:val="center"/>
            <w:hideMark/>
          </w:tcPr>
          <w:p w14:paraId="0DC6B3D5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Mirtazapine</w:t>
            </w:r>
          </w:p>
        </w:tc>
        <w:tc>
          <w:tcPr>
            <w:tcW w:w="1655" w:type="dxa"/>
            <w:vAlign w:val="center"/>
            <w:hideMark/>
          </w:tcPr>
          <w:p w14:paraId="1AED9B24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Zispin</w:t>
            </w:r>
          </w:p>
        </w:tc>
      </w:tr>
      <w:tr w:rsidR="005479D7" w:rsidRPr="005479D7" w14:paraId="51F9D48B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59EE4E75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2644C3E2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1140879556</w:t>
            </w:r>
          </w:p>
        </w:tc>
        <w:tc>
          <w:tcPr>
            <w:tcW w:w="1984" w:type="dxa"/>
            <w:vAlign w:val="center"/>
            <w:hideMark/>
          </w:tcPr>
          <w:p w14:paraId="371B85BA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Mianserin</w:t>
            </w:r>
          </w:p>
        </w:tc>
        <w:tc>
          <w:tcPr>
            <w:tcW w:w="1655" w:type="dxa"/>
            <w:vAlign w:val="center"/>
            <w:hideMark/>
          </w:tcPr>
          <w:p w14:paraId="35E5F521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</w:tr>
      <w:tr w:rsidR="005479D7" w:rsidRPr="005479D7" w14:paraId="614A1081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785BC55D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73AF7E10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1141152736</w:t>
            </w:r>
          </w:p>
        </w:tc>
        <w:tc>
          <w:tcPr>
            <w:tcW w:w="1984" w:type="dxa"/>
            <w:vAlign w:val="center"/>
            <w:hideMark/>
          </w:tcPr>
          <w:p w14:paraId="2E8420A1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Mirtazapine</w:t>
            </w:r>
          </w:p>
        </w:tc>
        <w:tc>
          <w:tcPr>
            <w:tcW w:w="1655" w:type="dxa"/>
            <w:vAlign w:val="center"/>
            <w:hideMark/>
          </w:tcPr>
          <w:p w14:paraId="1DE47ADC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Zispin 30mg tablet</w:t>
            </w:r>
          </w:p>
        </w:tc>
      </w:tr>
      <w:tr w:rsidR="005479D7" w:rsidRPr="005479D7" w14:paraId="04231995" w14:textId="77777777" w:rsidTr="005479D7">
        <w:tc>
          <w:tcPr>
            <w:tcW w:w="0" w:type="auto"/>
            <w:vMerge w:val="restart"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716802BF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Monoamine Oxidase Inhibitors (MAOIs)</w:t>
            </w:r>
          </w:p>
        </w:tc>
        <w:tc>
          <w:tcPr>
            <w:tcW w:w="2109" w:type="dxa"/>
            <w:vAlign w:val="center"/>
            <w:hideMark/>
          </w:tcPr>
          <w:p w14:paraId="3E3E4A14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1140867850</w:t>
            </w:r>
          </w:p>
        </w:tc>
        <w:tc>
          <w:tcPr>
            <w:tcW w:w="1984" w:type="dxa"/>
            <w:vAlign w:val="center"/>
            <w:hideMark/>
          </w:tcPr>
          <w:p w14:paraId="76ACC24B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Phenelzine</w:t>
            </w:r>
          </w:p>
        </w:tc>
        <w:tc>
          <w:tcPr>
            <w:tcW w:w="1655" w:type="dxa"/>
            <w:vAlign w:val="center"/>
            <w:hideMark/>
          </w:tcPr>
          <w:p w14:paraId="5CA6C010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Nardil</w:t>
            </w:r>
          </w:p>
        </w:tc>
      </w:tr>
      <w:tr w:rsidR="005479D7" w:rsidRPr="005479D7" w14:paraId="6A39B43D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51990E98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77D1B029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1140867914</w:t>
            </w:r>
          </w:p>
        </w:tc>
        <w:tc>
          <w:tcPr>
            <w:tcW w:w="1984" w:type="dxa"/>
            <w:vAlign w:val="center"/>
            <w:hideMark/>
          </w:tcPr>
          <w:p w14:paraId="42601805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Tranylcypromine</w:t>
            </w:r>
          </w:p>
        </w:tc>
        <w:tc>
          <w:tcPr>
            <w:tcW w:w="1655" w:type="dxa"/>
            <w:vAlign w:val="center"/>
            <w:hideMark/>
          </w:tcPr>
          <w:p w14:paraId="7B864CB5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</w:tr>
      <w:tr w:rsidR="005479D7" w:rsidRPr="005479D7" w14:paraId="6F37F775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42C464FF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03636681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1140867856</w:t>
            </w:r>
          </w:p>
        </w:tc>
        <w:tc>
          <w:tcPr>
            <w:tcW w:w="1984" w:type="dxa"/>
            <w:vAlign w:val="center"/>
            <w:hideMark/>
          </w:tcPr>
          <w:p w14:paraId="17600A81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Isocarboxazid</w:t>
            </w:r>
          </w:p>
        </w:tc>
        <w:tc>
          <w:tcPr>
            <w:tcW w:w="1655" w:type="dxa"/>
            <w:vAlign w:val="center"/>
            <w:hideMark/>
          </w:tcPr>
          <w:p w14:paraId="5A7FADB6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</w:tr>
      <w:tr w:rsidR="005479D7" w:rsidRPr="005479D7" w14:paraId="328A21B2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511D2343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65DEA06C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1140867920</w:t>
            </w:r>
          </w:p>
        </w:tc>
        <w:tc>
          <w:tcPr>
            <w:tcW w:w="1984" w:type="dxa"/>
            <w:vAlign w:val="center"/>
            <w:hideMark/>
          </w:tcPr>
          <w:p w14:paraId="28BD3C55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Moclobemide</w:t>
            </w:r>
          </w:p>
        </w:tc>
        <w:tc>
          <w:tcPr>
            <w:tcW w:w="1655" w:type="dxa"/>
            <w:vAlign w:val="center"/>
            <w:hideMark/>
          </w:tcPr>
          <w:p w14:paraId="7EC04E55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Manerix</w:t>
            </w:r>
          </w:p>
        </w:tc>
      </w:tr>
      <w:tr w:rsidR="005479D7" w:rsidRPr="005479D7" w14:paraId="005E0235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783B6514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19A1B20B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1140910820</w:t>
            </w:r>
          </w:p>
        </w:tc>
        <w:tc>
          <w:tcPr>
            <w:tcW w:w="1984" w:type="dxa"/>
            <w:vAlign w:val="center"/>
            <w:hideMark/>
          </w:tcPr>
          <w:p w14:paraId="6B381A8C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Tranylcypromine</w:t>
            </w:r>
          </w:p>
        </w:tc>
        <w:tc>
          <w:tcPr>
            <w:tcW w:w="1655" w:type="dxa"/>
            <w:vAlign w:val="center"/>
            <w:hideMark/>
          </w:tcPr>
          <w:p w14:paraId="625F62CB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MAOI - Tranylcypromine</w:t>
            </w:r>
          </w:p>
        </w:tc>
      </w:tr>
      <w:tr w:rsidR="005479D7" w:rsidRPr="005479D7" w14:paraId="0FC644BC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3187536B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2F97F123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1140867852</w:t>
            </w:r>
          </w:p>
        </w:tc>
        <w:tc>
          <w:tcPr>
            <w:tcW w:w="1984" w:type="dxa"/>
            <w:vAlign w:val="center"/>
            <w:hideMark/>
          </w:tcPr>
          <w:p w14:paraId="730A9597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Phenelzine</w:t>
            </w:r>
          </w:p>
        </w:tc>
        <w:tc>
          <w:tcPr>
            <w:tcW w:w="1655" w:type="dxa"/>
            <w:vAlign w:val="center"/>
            <w:hideMark/>
          </w:tcPr>
          <w:p w14:paraId="7819C5CD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Nardil 15mg tablet</w:t>
            </w:r>
          </w:p>
        </w:tc>
      </w:tr>
      <w:tr w:rsidR="005479D7" w:rsidRPr="005479D7" w14:paraId="72E2CDB5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44478C21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07D7B1CC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1140867922</w:t>
            </w:r>
          </w:p>
        </w:tc>
        <w:tc>
          <w:tcPr>
            <w:tcW w:w="1984" w:type="dxa"/>
            <w:vAlign w:val="center"/>
            <w:hideMark/>
          </w:tcPr>
          <w:p w14:paraId="78CC907C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Moclobemide</w:t>
            </w:r>
          </w:p>
        </w:tc>
        <w:tc>
          <w:tcPr>
            <w:tcW w:w="1655" w:type="dxa"/>
            <w:vAlign w:val="center"/>
            <w:hideMark/>
          </w:tcPr>
          <w:p w14:paraId="5ACFD9C9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Manerix 150mg tablet</w:t>
            </w:r>
          </w:p>
        </w:tc>
      </w:tr>
      <w:tr w:rsidR="005479D7" w:rsidRPr="005479D7" w14:paraId="02AFDE29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01FA82DB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027AC6D5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1140867944</w:t>
            </w:r>
          </w:p>
        </w:tc>
        <w:tc>
          <w:tcPr>
            <w:tcW w:w="1984" w:type="dxa"/>
            <w:vAlign w:val="center"/>
            <w:hideMark/>
          </w:tcPr>
          <w:p w14:paraId="3B2A807F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Tranylcypromine + Trifluoperazine</w:t>
            </w:r>
          </w:p>
        </w:tc>
        <w:tc>
          <w:tcPr>
            <w:tcW w:w="1655" w:type="dxa"/>
            <w:vAlign w:val="center"/>
            <w:hideMark/>
          </w:tcPr>
          <w:p w14:paraId="68904B91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</w:tr>
      <w:tr w:rsidR="005479D7" w:rsidRPr="005479D7" w14:paraId="2859CF5C" w14:textId="77777777" w:rsidTr="005479D7">
        <w:tc>
          <w:tcPr>
            <w:tcW w:w="0" w:type="auto"/>
            <w:vMerge w:val="restart"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2FEA6E43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Other Antidepressants</w:t>
            </w:r>
          </w:p>
        </w:tc>
        <w:tc>
          <w:tcPr>
            <w:tcW w:w="2109" w:type="dxa"/>
            <w:vAlign w:val="center"/>
            <w:hideMark/>
          </w:tcPr>
          <w:p w14:paraId="4F94CFFE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1140879634</w:t>
            </w:r>
          </w:p>
        </w:tc>
        <w:tc>
          <w:tcPr>
            <w:tcW w:w="1984" w:type="dxa"/>
            <w:vAlign w:val="center"/>
            <w:hideMark/>
          </w:tcPr>
          <w:p w14:paraId="1AFC10FA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Trazodone</w:t>
            </w:r>
          </w:p>
        </w:tc>
        <w:tc>
          <w:tcPr>
            <w:tcW w:w="1655" w:type="dxa"/>
            <w:vAlign w:val="center"/>
            <w:hideMark/>
          </w:tcPr>
          <w:p w14:paraId="53240828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Molipaxin</w:t>
            </w:r>
          </w:p>
        </w:tc>
      </w:tr>
      <w:tr w:rsidR="005479D7" w:rsidRPr="005479D7" w14:paraId="112F163F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1874B452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50367498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1141151978</w:t>
            </w:r>
          </w:p>
        </w:tc>
        <w:tc>
          <w:tcPr>
            <w:tcW w:w="1984" w:type="dxa"/>
            <w:vAlign w:val="center"/>
            <w:hideMark/>
          </w:tcPr>
          <w:p w14:paraId="5423DE02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Reboxetine</w:t>
            </w:r>
          </w:p>
        </w:tc>
        <w:tc>
          <w:tcPr>
            <w:tcW w:w="1655" w:type="dxa"/>
            <w:vAlign w:val="center"/>
            <w:hideMark/>
          </w:tcPr>
          <w:p w14:paraId="7F08D70D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Edronax</w:t>
            </w:r>
          </w:p>
        </w:tc>
      </w:tr>
      <w:tr w:rsidR="005479D7" w:rsidRPr="005479D7" w14:paraId="5C92E807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5675206A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66695ED1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1140917460</w:t>
            </w:r>
          </w:p>
        </w:tc>
        <w:tc>
          <w:tcPr>
            <w:tcW w:w="1984" w:type="dxa"/>
            <w:vAlign w:val="center"/>
            <w:hideMark/>
          </w:tcPr>
          <w:p w14:paraId="73676FBC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Nefazodone</w:t>
            </w:r>
          </w:p>
        </w:tc>
        <w:tc>
          <w:tcPr>
            <w:tcW w:w="1655" w:type="dxa"/>
            <w:vAlign w:val="center"/>
            <w:hideMark/>
          </w:tcPr>
          <w:p w14:paraId="62366A25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-</w:t>
            </w:r>
          </w:p>
        </w:tc>
      </w:tr>
      <w:tr w:rsidR="005479D7" w:rsidRPr="005479D7" w14:paraId="42238FBA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0ADC458A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3F646F50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1140882244</w:t>
            </w:r>
          </w:p>
        </w:tc>
        <w:tc>
          <w:tcPr>
            <w:tcW w:w="1984" w:type="dxa"/>
            <w:vAlign w:val="center"/>
            <w:hideMark/>
          </w:tcPr>
          <w:p w14:paraId="0B0F220A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Trazodone</w:t>
            </w:r>
          </w:p>
        </w:tc>
        <w:tc>
          <w:tcPr>
            <w:tcW w:w="1655" w:type="dxa"/>
            <w:vAlign w:val="center"/>
            <w:hideMark/>
          </w:tcPr>
          <w:p w14:paraId="5E99822B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Molipaxin 50mg capsule</w:t>
            </w:r>
          </w:p>
        </w:tc>
      </w:tr>
      <w:tr w:rsidR="005479D7" w:rsidRPr="005479D7" w14:paraId="192EF96F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694D9FD2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61F91F8B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1141151982</w:t>
            </w:r>
          </w:p>
        </w:tc>
        <w:tc>
          <w:tcPr>
            <w:tcW w:w="1984" w:type="dxa"/>
            <w:vAlign w:val="center"/>
            <w:hideMark/>
          </w:tcPr>
          <w:p w14:paraId="2D3BF2AF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Reboxetine</w:t>
            </w:r>
          </w:p>
        </w:tc>
        <w:tc>
          <w:tcPr>
            <w:tcW w:w="1655" w:type="dxa"/>
            <w:vAlign w:val="center"/>
            <w:hideMark/>
          </w:tcPr>
          <w:p w14:paraId="6FD9FF95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Edronax 4mg tablet</w:t>
            </w:r>
          </w:p>
        </w:tc>
      </w:tr>
      <w:tr w:rsidR="005479D7" w:rsidRPr="005479D7" w14:paraId="4E0F8372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3A23C601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096FF46D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1140882312</w:t>
            </w:r>
          </w:p>
        </w:tc>
        <w:tc>
          <w:tcPr>
            <w:tcW w:w="1984" w:type="dxa"/>
            <w:vAlign w:val="center"/>
            <w:hideMark/>
          </w:tcPr>
          <w:p w14:paraId="2700A7D5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Doxepin</w:t>
            </w:r>
          </w:p>
        </w:tc>
        <w:tc>
          <w:tcPr>
            <w:tcW w:w="1655" w:type="dxa"/>
            <w:vAlign w:val="center"/>
            <w:hideMark/>
          </w:tcPr>
          <w:p w14:paraId="5F334CA0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Sinequan 10mg capsule</w:t>
            </w:r>
          </w:p>
        </w:tc>
      </w:tr>
      <w:tr w:rsidR="005479D7" w:rsidRPr="005479D7" w14:paraId="509DF459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443286C7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61695C61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1140867784</w:t>
            </w:r>
          </w:p>
        </w:tc>
        <w:tc>
          <w:tcPr>
            <w:tcW w:w="1984" w:type="dxa"/>
            <w:vAlign w:val="center"/>
            <w:hideMark/>
          </w:tcPr>
          <w:p w14:paraId="2209D825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Maprotiline</w:t>
            </w:r>
          </w:p>
        </w:tc>
        <w:tc>
          <w:tcPr>
            <w:tcW w:w="1655" w:type="dxa"/>
            <w:vAlign w:val="center"/>
            <w:hideMark/>
          </w:tcPr>
          <w:p w14:paraId="6EB5D449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Ludiomil 10mg tablet</w:t>
            </w:r>
          </w:p>
        </w:tc>
      </w:tr>
      <w:tr w:rsidR="005479D7" w:rsidRPr="005479D7" w14:paraId="640E11BD" w14:textId="77777777" w:rsidTr="005479D7">
        <w:tc>
          <w:tcPr>
            <w:tcW w:w="0" w:type="auto"/>
            <w:vMerge/>
            <w:tcMar>
              <w:top w:w="15" w:type="dxa"/>
              <w:left w:w="0" w:type="dxa"/>
              <w:bottom w:w="15" w:type="dxa"/>
              <w:right w:w="15" w:type="dxa"/>
            </w:tcMar>
            <w:vAlign w:val="center"/>
            <w:hideMark/>
          </w:tcPr>
          <w:p w14:paraId="56B3CF86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2109" w:type="dxa"/>
            <w:vAlign w:val="center"/>
            <w:hideMark/>
          </w:tcPr>
          <w:p w14:paraId="4B2D35AD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1140867812</w:t>
            </w:r>
          </w:p>
        </w:tc>
        <w:tc>
          <w:tcPr>
            <w:tcW w:w="1984" w:type="dxa"/>
            <w:vAlign w:val="center"/>
            <w:hideMark/>
          </w:tcPr>
          <w:p w14:paraId="2070FA34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Mianserin</w:t>
            </w:r>
          </w:p>
        </w:tc>
        <w:tc>
          <w:tcPr>
            <w:tcW w:w="1655" w:type="dxa"/>
            <w:vAlign w:val="center"/>
            <w:hideMark/>
          </w:tcPr>
          <w:p w14:paraId="293B53E4" w14:textId="77777777" w:rsidR="005479D7" w:rsidRPr="005479D7" w:rsidRDefault="005479D7" w:rsidP="005479D7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479D7">
              <w:rPr>
                <w:rFonts w:ascii="Times New Roman" w:hAnsi="Times New Roman"/>
                <w:color w:val="000000"/>
                <w:sz w:val="20"/>
                <w:szCs w:val="20"/>
              </w:rPr>
              <w:t>Norval 10mg tablet</w:t>
            </w:r>
          </w:p>
        </w:tc>
      </w:tr>
    </w:tbl>
    <w:p w14:paraId="2D70680E" w14:textId="77777777" w:rsidR="00040F6D" w:rsidRPr="005D1955" w:rsidRDefault="00040F6D" w:rsidP="005D1955">
      <w:pPr>
        <w:rPr>
          <w:rFonts w:ascii="Times New Roman" w:hAnsi="Times New Roman"/>
          <w:color w:val="000000"/>
          <w:szCs w:val="22"/>
        </w:rPr>
      </w:pPr>
    </w:p>
    <w:p w14:paraId="67BC7CFA" w14:textId="77777777" w:rsidR="00040F6D" w:rsidRPr="007C57C1" w:rsidRDefault="00040F6D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1651A8FA" w14:textId="77777777" w:rsidR="00040F6D" w:rsidRPr="007C57C1" w:rsidRDefault="00040F6D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19A631C3" w14:textId="77777777" w:rsidR="00040F6D" w:rsidRPr="007C57C1" w:rsidRDefault="00040F6D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1807DE76" w14:textId="77777777" w:rsidR="00040F6D" w:rsidRPr="007C57C1" w:rsidRDefault="00040F6D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489A546E" w14:textId="77777777" w:rsidR="00040F6D" w:rsidRPr="007C57C1" w:rsidRDefault="00040F6D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6EC39209" w14:textId="77777777" w:rsidR="00040F6D" w:rsidRPr="007C57C1" w:rsidRDefault="00040F6D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55427466" w14:textId="77777777" w:rsidR="00040F6D" w:rsidRPr="007C57C1" w:rsidRDefault="00040F6D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32358379" w14:textId="77777777" w:rsidR="00040F6D" w:rsidRDefault="00040F6D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5A7BD486" w14:textId="77777777" w:rsidR="005479D7" w:rsidRDefault="005479D7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7C034BAB" w14:textId="77777777" w:rsidR="005479D7" w:rsidRDefault="005479D7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724CCD8F" w14:textId="77777777" w:rsidR="005479D7" w:rsidRDefault="005479D7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768EC059" w14:textId="77777777" w:rsidR="005479D7" w:rsidRDefault="005479D7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13B35552" w14:textId="77777777" w:rsidR="005479D7" w:rsidRDefault="005479D7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7025556F" w14:textId="77777777" w:rsidR="005479D7" w:rsidRDefault="005479D7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62130E72" w14:textId="77777777" w:rsidR="005479D7" w:rsidRDefault="005479D7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6FEF4468" w14:textId="77777777" w:rsidR="005479D7" w:rsidRDefault="005479D7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72762BBF" w14:textId="77777777" w:rsidR="005479D7" w:rsidRDefault="005479D7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59238FDC" w14:textId="77777777" w:rsidR="005479D7" w:rsidRDefault="005479D7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3ADF6A23" w14:textId="77777777" w:rsidR="005479D7" w:rsidRDefault="005479D7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12685C95" w14:textId="77777777" w:rsidR="005479D7" w:rsidRDefault="005479D7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4D1FFA5A" w14:textId="77777777" w:rsidR="005479D7" w:rsidRDefault="005479D7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0CC7BA13" w14:textId="77777777" w:rsidR="005479D7" w:rsidRDefault="005479D7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5DF74D87" w14:textId="77777777" w:rsidR="005479D7" w:rsidRDefault="005479D7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2FCD2AA4" w14:textId="77777777" w:rsidR="005479D7" w:rsidRDefault="005479D7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5BC1F021" w14:textId="77777777" w:rsidR="005479D7" w:rsidRDefault="005479D7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5F03FCA2" w14:textId="77777777" w:rsidR="005479D7" w:rsidRDefault="005479D7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0C42B4F0" w14:textId="77777777" w:rsidR="005479D7" w:rsidRPr="007C57C1" w:rsidRDefault="005479D7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354D5D1E" w14:textId="77777777" w:rsidR="00040F6D" w:rsidRPr="007C57C1" w:rsidRDefault="00040F6D" w:rsidP="005731C0">
      <w:pPr>
        <w:jc w:val="center"/>
        <w:rPr>
          <w:rFonts w:ascii="Times New Roman" w:hAnsi="Times New Roman"/>
          <w:b/>
          <w:bCs/>
          <w:color w:val="000000"/>
          <w:szCs w:val="22"/>
        </w:rPr>
      </w:pPr>
    </w:p>
    <w:p w14:paraId="1495292A" w14:textId="77777777" w:rsidR="00040F6D" w:rsidRPr="007C57C1" w:rsidRDefault="00040F6D" w:rsidP="005C0066">
      <w:pPr>
        <w:rPr>
          <w:rFonts w:ascii="Times New Roman" w:hAnsi="Times New Roman"/>
          <w:b/>
          <w:bCs/>
          <w:color w:val="000000"/>
          <w:szCs w:val="22"/>
        </w:rPr>
      </w:pPr>
    </w:p>
    <w:p w14:paraId="45C12D83" w14:textId="029E4FCA" w:rsidR="0074366B" w:rsidRDefault="0074366B" w:rsidP="00AE4BB3">
      <w:pPr>
        <w:rPr>
          <w:rFonts w:ascii="Times New Roman" w:hAnsi="Times New Roman"/>
          <w:b/>
          <w:bCs/>
          <w:color w:val="000000"/>
          <w:szCs w:val="22"/>
        </w:rPr>
      </w:pPr>
    </w:p>
    <w:p w14:paraId="708D4517" w14:textId="76F51888" w:rsidR="00AE4BB3" w:rsidRDefault="00D61832" w:rsidP="00AE4BB3">
      <w:pPr>
        <w:spacing w:line="480" w:lineRule="auto"/>
        <w:rPr>
          <w:rFonts w:ascii="Times New Roman" w:hAnsi="Times New Roman"/>
          <w:color w:val="000000"/>
          <w:szCs w:val="22"/>
        </w:rPr>
      </w:pPr>
      <w:r w:rsidRPr="00D61832">
        <w:rPr>
          <w:rFonts w:ascii="Times New Roman" w:hAnsi="Times New Roman"/>
          <w:b/>
          <w:bCs/>
          <w:color w:val="000000"/>
          <w:szCs w:val="22"/>
          <w:lang w:val="en-GB"/>
        </w:rPr>
        <w:lastRenderedPageBreak/>
        <w:t xml:space="preserve">Supplementary </w:t>
      </w:r>
      <w:r w:rsidR="00AE4BB3" w:rsidRPr="007C57C1">
        <w:rPr>
          <w:rFonts w:ascii="Times New Roman" w:hAnsi="Times New Roman"/>
          <w:b/>
          <w:bCs/>
          <w:color w:val="000000"/>
          <w:szCs w:val="22"/>
        </w:rPr>
        <w:t xml:space="preserve">Table </w:t>
      </w:r>
      <w:r w:rsidR="0010741F">
        <w:rPr>
          <w:rFonts w:ascii="Times New Roman" w:hAnsi="Times New Roman"/>
          <w:b/>
          <w:bCs/>
          <w:color w:val="000000"/>
          <w:szCs w:val="22"/>
          <w:lang w:val="en-GB"/>
        </w:rPr>
        <w:t>4</w:t>
      </w:r>
      <w:r w:rsidR="00AE4BB3" w:rsidRPr="007C57C1">
        <w:rPr>
          <w:rFonts w:ascii="Times New Roman" w:hAnsi="Times New Roman"/>
          <w:b/>
          <w:bCs/>
          <w:color w:val="000000"/>
          <w:szCs w:val="22"/>
        </w:rPr>
        <w:t>.</w:t>
      </w:r>
      <w:r w:rsidR="00AE4BB3" w:rsidRPr="007C57C1">
        <w:rPr>
          <w:rFonts w:ascii="Times New Roman" w:hAnsi="Times New Roman"/>
          <w:color w:val="000000"/>
          <w:szCs w:val="22"/>
        </w:rPr>
        <w:t xml:space="preserve"> </w:t>
      </w:r>
    </w:p>
    <w:p w14:paraId="10D927D4" w14:textId="61BA6250" w:rsidR="00AE4BB3" w:rsidRPr="00547861" w:rsidRDefault="00736473" w:rsidP="003E1DBA">
      <w:pPr>
        <w:spacing w:line="480" w:lineRule="auto"/>
        <w:rPr>
          <w:rFonts w:ascii="Times New Roman" w:hAnsi="Times New Roman"/>
          <w:i/>
          <w:iCs/>
          <w:color w:val="000000"/>
          <w:szCs w:val="22"/>
          <w:lang w:val="en-US"/>
        </w:rPr>
      </w:pPr>
      <w:r w:rsidRPr="00736473">
        <w:rPr>
          <w:rFonts w:ascii="Times New Roman" w:hAnsi="Times New Roman"/>
          <w:i/>
          <w:iCs/>
          <w:color w:val="000000"/>
          <w:szCs w:val="22"/>
          <w:lang w:val="en-US"/>
        </w:rPr>
        <w:t>The</w:t>
      </w:r>
      <w:r w:rsidRPr="00736473">
        <w:rPr>
          <w:rFonts w:ascii="Times New Roman" w:hAnsi="Times New Roman"/>
          <w:i/>
          <w:iCs/>
          <w:color w:val="000000"/>
          <w:szCs w:val="22"/>
        </w:rPr>
        <w:t xml:space="preserve"> NMR metabolites</w:t>
      </w:r>
      <w:r w:rsidR="00243D06" w:rsidRPr="00243D06">
        <w:rPr>
          <w:rFonts w:ascii="Times New Roman" w:hAnsi="Times New Roman"/>
          <w:i/>
          <w:iCs/>
          <w:color w:val="000000"/>
          <w:szCs w:val="22"/>
          <w:lang w:val="en-US"/>
        </w:rPr>
        <w:t xml:space="preserve"> and </w:t>
      </w:r>
      <w:r w:rsidR="00243D06" w:rsidRPr="00243D06">
        <w:rPr>
          <w:rFonts w:ascii="Times New Roman" w:hAnsi="Times New Roman"/>
          <w:i/>
          <w:iCs/>
          <w:color w:val="000000"/>
          <w:szCs w:val="22"/>
          <w:lang w:val="en-GB"/>
        </w:rPr>
        <w:t xml:space="preserve">C-reactive protein (CRP) </w:t>
      </w:r>
      <w:r w:rsidRPr="00736473">
        <w:rPr>
          <w:rFonts w:ascii="Times New Roman" w:hAnsi="Times New Roman"/>
          <w:i/>
          <w:iCs/>
          <w:color w:val="000000"/>
          <w:szCs w:val="22"/>
        </w:rPr>
        <w:t>measured in the UK Biobank, their respective groupings, and associated units.</w:t>
      </w:r>
    </w:p>
    <w:tbl>
      <w:tblPr>
        <w:tblpPr w:leftFromText="180" w:rightFromText="180" w:vertAnchor="text" w:tblpY="1"/>
        <w:tblOverlap w:val="never"/>
        <w:tblW w:w="8364" w:type="dxa"/>
        <w:tblLook w:val="04A0" w:firstRow="1" w:lastRow="0" w:firstColumn="1" w:lastColumn="0" w:noHBand="0" w:noVBand="1"/>
      </w:tblPr>
      <w:tblGrid>
        <w:gridCol w:w="3828"/>
        <w:gridCol w:w="3543"/>
        <w:gridCol w:w="993"/>
      </w:tblGrid>
      <w:tr w:rsidR="00736473" w:rsidRPr="007C57C1" w14:paraId="50D6B0F4" w14:textId="77777777" w:rsidTr="00AB58E6">
        <w:tc>
          <w:tcPr>
            <w:tcW w:w="38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E0167" w14:textId="78156D29" w:rsidR="00736473" w:rsidRPr="00AB58E6" w:rsidRDefault="00AB58E6" w:rsidP="00443136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nl-NL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nl-NL"/>
              </w:rPr>
              <w:t>Category</w:t>
            </w:r>
            <w:proofErr w:type="spellEnd"/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98A297" w14:textId="651B8E83" w:rsidR="00736473" w:rsidRPr="00AB58E6" w:rsidRDefault="00AB58E6" w:rsidP="00443136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nl-NL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nl-NL"/>
              </w:rPr>
              <w:t>Biomarker</w:t>
            </w:r>
            <w:proofErr w:type="spellEnd"/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3211938" w14:textId="4EA01FF9" w:rsidR="00736473" w:rsidRPr="009C3788" w:rsidRDefault="00736473" w:rsidP="00443136">
            <w:pPr>
              <w:jc w:val="center"/>
              <w:rPr>
                <w:rFonts w:ascii="Times New Roman" w:hAnsi="Times New Roman"/>
                <w:b/>
                <w:bCs/>
                <w:sz w:val="20"/>
                <w:szCs w:val="20"/>
                <w:lang w:val="nl-NL"/>
              </w:rPr>
            </w:pPr>
            <w:r w:rsidRPr="009C3788">
              <w:rPr>
                <w:rFonts w:ascii="Times New Roman" w:hAnsi="Times New Roman"/>
                <w:b/>
                <w:bCs/>
                <w:sz w:val="20"/>
                <w:szCs w:val="20"/>
                <w:lang w:val="nl-NL"/>
              </w:rPr>
              <w:t>Units</w:t>
            </w:r>
          </w:p>
        </w:tc>
      </w:tr>
      <w:tr w:rsidR="00AB58E6" w:rsidRPr="007C57C1" w14:paraId="78DF8310" w14:textId="77777777" w:rsidTr="00AB58E6">
        <w:tc>
          <w:tcPr>
            <w:tcW w:w="38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06FDB2" w14:textId="77777777" w:rsidR="00AB58E6" w:rsidRPr="007C57C1" w:rsidRDefault="00AB58E6" w:rsidP="0044313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GB"/>
              </w:rPr>
              <w:t>NMR-Measured Metabolites</w:t>
            </w:r>
          </w:p>
        </w:tc>
        <w:tc>
          <w:tcPr>
            <w:tcW w:w="35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83F3B" w14:textId="08CD6E24" w:rsidR="00AB58E6" w:rsidRPr="007C57C1" w:rsidRDefault="00AB58E6" w:rsidP="0044313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FAE9D90" w14:textId="77777777" w:rsidR="00AB58E6" w:rsidRPr="009C3788" w:rsidRDefault="00AB58E6" w:rsidP="00443136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36473" w:rsidRPr="007C57C1" w14:paraId="267D07D7" w14:textId="77777777" w:rsidTr="00AB58E6">
        <w:tc>
          <w:tcPr>
            <w:tcW w:w="3828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4F5F80" w14:textId="77777777" w:rsidR="00736473" w:rsidRPr="007C57C1" w:rsidRDefault="00736473" w:rsidP="0044313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Amino acids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0F89B1" w14:textId="77777777" w:rsidR="00736473" w:rsidRPr="007C57C1" w:rsidRDefault="00736473" w:rsidP="0044313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Alanine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48AF995" w14:textId="0277C86D" w:rsidR="00736473" w:rsidRPr="007C57C1" w:rsidRDefault="00736473" w:rsidP="00443136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72A60E96" w14:textId="77777777" w:rsidTr="00AB58E6">
        <w:trPr>
          <w:trHeight w:val="234"/>
        </w:trPr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A28F9C" w14:textId="77777777" w:rsidR="00736473" w:rsidRPr="007C57C1" w:rsidRDefault="00736473" w:rsidP="0044313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6C189B" w14:textId="063137D4" w:rsidR="00736473" w:rsidRPr="007C57C1" w:rsidRDefault="00736473" w:rsidP="0044313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  <w:lang w:val="nl-NL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Glutamine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61D61DB" w14:textId="07D64A29" w:rsidR="00736473" w:rsidRPr="007C57C1" w:rsidRDefault="00736473" w:rsidP="0044313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02C67A39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8A73B2" w14:textId="77777777" w:rsidR="00736473" w:rsidRPr="007C57C1" w:rsidRDefault="00736473" w:rsidP="0044313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856063" w14:textId="77777777" w:rsidR="00736473" w:rsidRPr="007C57C1" w:rsidRDefault="00736473" w:rsidP="0044313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Histidine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8EF85D9" w14:textId="42E7C5AF" w:rsidR="00736473" w:rsidRPr="007C57C1" w:rsidRDefault="00736473" w:rsidP="00443136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6B018C1D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4B7D01" w14:textId="77777777" w:rsidR="00736473" w:rsidRPr="007C57C1" w:rsidRDefault="00736473" w:rsidP="0044313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074DDB" w14:textId="77777777" w:rsidR="00736473" w:rsidRPr="007C57C1" w:rsidRDefault="00736473" w:rsidP="0044313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Isoleucine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957EABE" w14:textId="5097ACA8" w:rsidR="00736473" w:rsidRPr="007C57C1" w:rsidRDefault="00736473" w:rsidP="00443136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30330B72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691A97" w14:textId="77777777" w:rsidR="00736473" w:rsidRPr="007C57C1" w:rsidRDefault="00736473" w:rsidP="0044313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DE102" w14:textId="77777777" w:rsidR="00736473" w:rsidRPr="007C57C1" w:rsidRDefault="00736473" w:rsidP="0044313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Leucine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002CA00" w14:textId="65C779F4" w:rsidR="00736473" w:rsidRPr="007C57C1" w:rsidRDefault="00736473" w:rsidP="00443136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65E8C7E8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4AEC75" w14:textId="77777777" w:rsidR="00736473" w:rsidRPr="007C57C1" w:rsidRDefault="00736473" w:rsidP="0044313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5E0864" w14:textId="77777777" w:rsidR="00736473" w:rsidRPr="007C57C1" w:rsidRDefault="00736473" w:rsidP="0044313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Phenylalanine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CC28B66" w14:textId="309E6613" w:rsidR="00736473" w:rsidRPr="007C57C1" w:rsidRDefault="00736473" w:rsidP="00443136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4DBBEE5F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49FD81" w14:textId="77777777" w:rsidR="00736473" w:rsidRPr="007C57C1" w:rsidRDefault="00736473" w:rsidP="0044313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EF8C1" w14:textId="77777777" w:rsidR="00736473" w:rsidRPr="007C57C1" w:rsidRDefault="00736473" w:rsidP="0044313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Tyrosine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E7241AD" w14:textId="47BEB7FA" w:rsidR="00736473" w:rsidRPr="007C57C1" w:rsidRDefault="00736473" w:rsidP="00443136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06BDD221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B4A142" w14:textId="77777777" w:rsidR="00736473" w:rsidRPr="007C57C1" w:rsidRDefault="00736473" w:rsidP="0044313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9B2649" w14:textId="77777777" w:rsidR="00736473" w:rsidRPr="007C57C1" w:rsidRDefault="00736473" w:rsidP="0044313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Valine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A86E648" w14:textId="7AA4B9D3" w:rsidR="00736473" w:rsidRPr="007C57C1" w:rsidRDefault="00736473" w:rsidP="00443136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6C862542" w14:textId="77777777" w:rsidTr="00AB58E6">
        <w:tc>
          <w:tcPr>
            <w:tcW w:w="3828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32E739" w14:textId="77777777" w:rsidR="00736473" w:rsidRPr="007C57C1" w:rsidRDefault="00736473" w:rsidP="0044313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Apolipoproteins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D4821" w14:textId="77777777" w:rsidR="00736473" w:rsidRPr="007C57C1" w:rsidRDefault="00736473" w:rsidP="0044313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Apolipoprotein A1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B0451B1" w14:textId="5C52C7F6" w:rsidR="00736473" w:rsidRPr="007C57C1" w:rsidRDefault="00736473" w:rsidP="00443136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g/L</w:t>
            </w:r>
          </w:p>
        </w:tc>
      </w:tr>
      <w:tr w:rsidR="00736473" w:rsidRPr="007C57C1" w14:paraId="3C5D7761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504A76" w14:textId="77777777" w:rsidR="00736473" w:rsidRPr="007C57C1" w:rsidRDefault="00736473" w:rsidP="0044313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4589E1" w14:textId="77777777" w:rsidR="00736473" w:rsidRPr="007C57C1" w:rsidRDefault="00736473" w:rsidP="0044313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Apolipoprotein B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FF43343" w14:textId="31D9ADA5" w:rsidR="00736473" w:rsidRPr="007C57C1" w:rsidRDefault="00736473" w:rsidP="00443136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g/L</w:t>
            </w:r>
          </w:p>
        </w:tc>
      </w:tr>
      <w:tr w:rsidR="00736473" w:rsidRPr="007C57C1" w14:paraId="41ADB114" w14:textId="77777777" w:rsidTr="00AB58E6">
        <w:tc>
          <w:tcPr>
            <w:tcW w:w="3828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B9892C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Cholesterol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D03B05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Total Esterified Cholesterol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03BD376" w14:textId="1F10D46B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3FEC8BCD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6F12A0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2A4D1B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Total Free Cholesterol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199E22D" w14:textId="63B1DADF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637A9616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BC1C53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9788B8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HDL Cholesterol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DEE8380" w14:textId="39267A39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02B1CC81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DCC146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EFA139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LDL Cholesterol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B2C2B47" w14:textId="142BB50D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504FC95A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FF13B4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A3CBFD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Remnant Cholesterol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318E203" w14:textId="6BCD6D1E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0D651C17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EC565E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BA115D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Total Cholesterol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0B3EC88" w14:textId="42DFF6FC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074541C5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F3464A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DC7DF7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VLDL Cholesterol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EA6D850" w14:textId="2512E85B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6E31C077" w14:textId="77777777" w:rsidTr="00AB58E6">
        <w:tc>
          <w:tcPr>
            <w:tcW w:w="3828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8E39C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Fatty acids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407E43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Docosahexaenoic Acid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9BB823B" w14:textId="6168B77C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6022424C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B17F42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BBB5B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Linoleic Acid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6D16362" w14:textId="414B30F3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3ECBACF4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564BD5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A7E547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Monounsaturated Fatty Acids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95C706E" w14:textId="7CA1B53D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5EDDF123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B6D506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170C7D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Omega-3 Fatty Acids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4907F5C" w14:textId="62B2D2A1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31C1CBF7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78C3AE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F79645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Omega-6 Fatty Acids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6CEC7D4" w14:textId="014752DE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3DB8495E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BA91ED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7D3112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Polyunsaturated Fatty Acids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60AB211" w14:textId="2842C31A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4125AC7B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E36D58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E6ACC5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Saturated Fatty Acids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3191184" w14:textId="2443759E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52C4F3DF" w14:textId="77777777" w:rsidTr="00AB58E6">
        <w:tc>
          <w:tcPr>
            <w:tcW w:w="3828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56D0A9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Fluid balance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FC566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Albumin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BB1643C" w14:textId="4FDC37F5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36473">
              <w:rPr>
                <w:rFonts w:ascii="Times New Roman" w:hAnsi="Times New Roman"/>
                <w:sz w:val="20"/>
                <w:szCs w:val="20"/>
              </w:rPr>
              <w:t>g/L</w:t>
            </w:r>
          </w:p>
        </w:tc>
      </w:tr>
      <w:tr w:rsidR="00736473" w:rsidRPr="007C57C1" w14:paraId="23853F20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CCA3E7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8B25B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Creatinine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B152334" w14:textId="0F82B511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36473">
              <w:rPr>
                <w:rFonts w:ascii="Times New Roman" w:hAnsi="Times New Roman"/>
                <w:sz w:val="20"/>
                <w:szCs w:val="20"/>
              </w:rPr>
              <w:t>µmol/L</w:t>
            </w:r>
          </w:p>
        </w:tc>
      </w:tr>
      <w:tr w:rsidR="00736473" w:rsidRPr="007C57C1" w14:paraId="29A22A43" w14:textId="77777777" w:rsidTr="00AB58E6">
        <w:tc>
          <w:tcPr>
            <w:tcW w:w="3828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D37642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Glycerides and phospholipids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6C8E54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Phosphatidylcholines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0B1812D" w14:textId="46049A5D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4E2FA188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3C0CDA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5F019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Total Triglycerides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07762F3" w14:textId="39A2AD3D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476E5073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54BF37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386E89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Total Cholines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584D75D" w14:textId="30DCD3A1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10AFFBA7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1119A0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1104C4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Sphingomyelins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F58D8D1" w14:textId="22AF927E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33BDB6C2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55FF3F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2DFBF6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Phosphoglycerides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0259DAC" w14:textId="4493BECB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6C1EC3FC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1911A9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C74A6D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Triglycerides in HDL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D353A14" w14:textId="730B5579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481E26B5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519AD2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AD694C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Triglycerides in LDL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99CC861" w14:textId="14DAFA19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56045DD3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BFCBDD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CBC85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Triglycerides in VLDL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7B81879" w14:textId="2FB93D37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30755D35" w14:textId="77777777" w:rsidTr="00AB58E6">
        <w:tc>
          <w:tcPr>
            <w:tcW w:w="3828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904265" w14:textId="2937840D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Glycolysis related metabolites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4FCEE5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Citrate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064659C" w14:textId="706E404B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560F8C89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858ACE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2ABE6E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Glucose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E83A6B2" w14:textId="50A56ADE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4B7A90AF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8F46E7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9FCB4E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Lactate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711AD20" w14:textId="75019698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69E6B4E5" w14:textId="77777777" w:rsidTr="00AB58E6">
        <w:tc>
          <w:tcPr>
            <w:tcW w:w="38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0D60B7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Inflammation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442FD5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Glycoprotein Acetyls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6A8E611" w14:textId="58FB3E27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274F1162" w14:textId="77777777" w:rsidTr="00AB58E6">
        <w:tc>
          <w:tcPr>
            <w:tcW w:w="3828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B6B744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Ketone bodies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A19221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3-Hydroxybutyrate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C26324D" w14:textId="398C3E74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6199B6BF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5A982C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8C92F8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Acetate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DD1E899" w14:textId="5444AB47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128D91F1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04AB4E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2CBB16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Acetoacetate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53E200C" w14:textId="696B930A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736473" w:rsidRPr="007C57C1" w14:paraId="263EC269" w14:textId="77777777" w:rsidTr="00AB58E6">
        <w:tc>
          <w:tcPr>
            <w:tcW w:w="3828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2498A0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Lipoprotein particle size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00164F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Average Diameter for HDL Particles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6F369E4" w14:textId="652D62E7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36473">
              <w:rPr>
                <w:rFonts w:ascii="Times New Roman" w:hAnsi="Times New Roman"/>
                <w:sz w:val="20"/>
                <w:szCs w:val="20"/>
              </w:rPr>
              <w:t>nm</w:t>
            </w:r>
          </w:p>
        </w:tc>
      </w:tr>
      <w:tr w:rsidR="00736473" w:rsidRPr="007C57C1" w14:paraId="6860A682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B505A5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A65A11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Average Diameter for LDL Particles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4D1A9AE" w14:textId="090CE9E5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36473">
              <w:rPr>
                <w:rFonts w:ascii="Times New Roman" w:hAnsi="Times New Roman"/>
                <w:sz w:val="20"/>
                <w:szCs w:val="20"/>
              </w:rPr>
              <w:t>nm</w:t>
            </w:r>
          </w:p>
        </w:tc>
      </w:tr>
      <w:tr w:rsidR="00736473" w:rsidRPr="007C57C1" w14:paraId="0C5C891F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E0C036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3AC28A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Average Diameter for VLDL Particles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120E656" w14:textId="4FBDD69A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36473">
              <w:rPr>
                <w:rFonts w:ascii="Times New Roman" w:hAnsi="Times New Roman"/>
                <w:sz w:val="20"/>
                <w:szCs w:val="20"/>
              </w:rPr>
              <w:t>nm</w:t>
            </w:r>
          </w:p>
        </w:tc>
      </w:tr>
      <w:tr w:rsidR="00736473" w:rsidRPr="007C57C1" w14:paraId="7718C0E9" w14:textId="77777777" w:rsidTr="00AB58E6">
        <w:tc>
          <w:tcPr>
            <w:tcW w:w="3828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51259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Total fatty acids and saturation measures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9DC0FD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Degree of Unsaturation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C4DF3F8" w14:textId="05456D8D" w:rsidR="00736473" w:rsidRPr="00736473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  <w:lang w:val="nl-NL"/>
              </w:rPr>
            </w:pPr>
            <w:r>
              <w:rPr>
                <w:rFonts w:ascii="Times New Roman" w:hAnsi="Times New Roman"/>
                <w:sz w:val="20"/>
                <w:szCs w:val="20"/>
                <w:lang w:val="nl-NL"/>
              </w:rPr>
              <w:t>Ratio</w:t>
            </w:r>
          </w:p>
        </w:tc>
      </w:tr>
      <w:tr w:rsidR="00736473" w:rsidRPr="007C57C1" w14:paraId="1AA3A9C7" w14:textId="77777777" w:rsidTr="00AB58E6">
        <w:tc>
          <w:tcPr>
            <w:tcW w:w="382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AD8F34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5B683A" w14:textId="77777777" w:rsidR="00736473" w:rsidRPr="007C57C1" w:rsidRDefault="00736473" w:rsidP="00736473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Total Fatty Acids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178BEBC" w14:textId="58CB6EFC" w:rsidR="00736473" w:rsidRPr="007C57C1" w:rsidRDefault="00736473" w:rsidP="0073647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C3788">
              <w:rPr>
                <w:rFonts w:ascii="Times New Roman" w:hAnsi="Times New Roman"/>
                <w:sz w:val="20"/>
                <w:szCs w:val="20"/>
              </w:rPr>
              <w:t>mmol/L</w:t>
            </w:r>
          </w:p>
        </w:tc>
      </w:tr>
      <w:tr w:rsidR="00AB58E6" w:rsidRPr="007C57C1" w14:paraId="0B81EEB5" w14:textId="77777777" w:rsidTr="00AB58E6">
        <w:tc>
          <w:tcPr>
            <w:tcW w:w="38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34E526" w14:textId="25140034" w:rsidR="00AB58E6" w:rsidRPr="00AB58E6" w:rsidRDefault="004175A1" w:rsidP="00AB58E6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4175A1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Particle-enhanced immunoturbidimetric assay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47BBD1" w14:textId="77777777" w:rsidR="00AB58E6" w:rsidRPr="007C57C1" w:rsidRDefault="00AB58E6" w:rsidP="00AB58E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6FD390A" w14:textId="77777777" w:rsidR="00AB58E6" w:rsidRPr="009C3788" w:rsidRDefault="00AB58E6" w:rsidP="00AB58E6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AB58E6" w:rsidRPr="007C57C1" w14:paraId="28934117" w14:textId="77777777" w:rsidTr="00AB58E6">
        <w:trPr>
          <w:trHeight w:val="233"/>
        </w:trPr>
        <w:tc>
          <w:tcPr>
            <w:tcW w:w="38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484F9A" w14:textId="6B5E4F61" w:rsidR="00AB58E6" w:rsidRPr="00AB58E6" w:rsidRDefault="00AB58E6" w:rsidP="00AB58E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18"/>
                <w:szCs w:val="18"/>
                <w:lang w:val="en-GB"/>
              </w:rPr>
              <w:t>Inflammation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22B1A5" w14:textId="37F041CA" w:rsidR="00AB58E6" w:rsidRPr="007C57C1" w:rsidRDefault="00AB58E6" w:rsidP="00AB58E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B58E6">
              <w:rPr>
                <w:rFonts w:ascii="Times New Roman" w:hAnsi="Times New Roman"/>
                <w:color w:val="000000"/>
                <w:sz w:val="20"/>
                <w:szCs w:val="20"/>
                <w:lang w:val="en-GB"/>
              </w:rPr>
              <w:t xml:space="preserve">CRP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605D399" w14:textId="7E5F7110" w:rsidR="00AB58E6" w:rsidRPr="009C3788" w:rsidRDefault="004175A1" w:rsidP="00AB58E6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175A1">
              <w:rPr>
                <w:rFonts w:ascii="Times New Roman" w:hAnsi="Times New Roman"/>
                <w:sz w:val="20"/>
                <w:szCs w:val="20"/>
              </w:rPr>
              <w:t>mg/L</w:t>
            </w:r>
          </w:p>
        </w:tc>
      </w:tr>
    </w:tbl>
    <w:p w14:paraId="13B4EB5F" w14:textId="0CA09942" w:rsidR="0074366B" w:rsidRPr="007C57C1" w:rsidRDefault="00443136" w:rsidP="0074366B">
      <w:pPr>
        <w:rPr>
          <w:rFonts w:ascii="Times New Roman" w:hAnsi="Times New Roman"/>
          <w:sz w:val="20"/>
          <w:szCs w:val="20"/>
          <w:lang w:val="nl-NL"/>
        </w:rPr>
      </w:pPr>
      <w:r>
        <w:rPr>
          <w:rFonts w:ascii="Times New Roman" w:hAnsi="Times New Roman"/>
          <w:sz w:val="20"/>
          <w:szCs w:val="20"/>
          <w:lang w:val="nl-NL"/>
        </w:rPr>
        <w:br w:type="textWrapping" w:clear="all"/>
      </w:r>
    </w:p>
    <w:p w14:paraId="15150EAA" w14:textId="26C91F0C" w:rsidR="00B45501" w:rsidRDefault="00D61832" w:rsidP="00B45501">
      <w:pPr>
        <w:spacing w:line="480" w:lineRule="auto"/>
        <w:rPr>
          <w:rFonts w:ascii="Times New Roman" w:hAnsi="Times New Roman"/>
          <w:b/>
          <w:bCs/>
          <w:color w:val="000000"/>
          <w:szCs w:val="22"/>
        </w:rPr>
      </w:pPr>
      <w:r w:rsidRPr="00D61832">
        <w:rPr>
          <w:rFonts w:ascii="Times New Roman" w:hAnsi="Times New Roman"/>
          <w:b/>
          <w:bCs/>
          <w:color w:val="000000"/>
          <w:szCs w:val="22"/>
          <w:lang w:val="en-GB"/>
        </w:rPr>
        <w:lastRenderedPageBreak/>
        <w:t xml:space="preserve">Supplementary </w:t>
      </w:r>
      <w:r w:rsidR="00B45501" w:rsidRPr="007C57C1">
        <w:rPr>
          <w:rFonts w:ascii="Times New Roman" w:hAnsi="Times New Roman"/>
          <w:b/>
          <w:bCs/>
          <w:color w:val="000000"/>
          <w:szCs w:val="22"/>
        </w:rPr>
        <w:t xml:space="preserve">Table </w:t>
      </w:r>
      <w:r w:rsidR="0010741F">
        <w:rPr>
          <w:rFonts w:ascii="Times New Roman" w:hAnsi="Times New Roman"/>
          <w:b/>
          <w:bCs/>
          <w:color w:val="000000"/>
          <w:szCs w:val="22"/>
          <w:lang w:val="en-GB"/>
        </w:rPr>
        <w:t>5</w:t>
      </w:r>
      <w:r w:rsidR="00B45501" w:rsidRPr="007C57C1">
        <w:rPr>
          <w:rFonts w:ascii="Times New Roman" w:hAnsi="Times New Roman"/>
          <w:b/>
          <w:bCs/>
          <w:color w:val="000000"/>
          <w:szCs w:val="22"/>
        </w:rPr>
        <w:t xml:space="preserve">. </w:t>
      </w:r>
    </w:p>
    <w:p w14:paraId="44720427" w14:textId="6E1FF592" w:rsidR="00040F6D" w:rsidRPr="00530C2D" w:rsidRDefault="00B45501" w:rsidP="00B45501">
      <w:pPr>
        <w:spacing w:line="480" w:lineRule="auto"/>
        <w:rPr>
          <w:rFonts w:ascii="Times New Roman" w:hAnsi="Times New Roman"/>
          <w:i/>
          <w:iCs/>
          <w:lang w:val="en-GB"/>
        </w:rPr>
      </w:pPr>
      <w:r w:rsidRPr="00530C2D">
        <w:rPr>
          <w:rFonts w:ascii="Times New Roman" w:hAnsi="Times New Roman"/>
          <w:i/>
          <w:iCs/>
          <w:color w:val="000000"/>
          <w:szCs w:val="22"/>
        </w:rPr>
        <w:t>Descriptive statistics in UK Biobank (PHQ-9</w:t>
      </w:r>
      <w:r w:rsidR="009C3788" w:rsidRPr="009C3788">
        <w:rPr>
          <w:rFonts w:ascii="Times New Roman" w:hAnsi="Times New Roman"/>
          <w:i/>
          <w:iCs/>
          <w:color w:val="000000"/>
          <w:szCs w:val="22"/>
          <w:lang w:val="en-US"/>
        </w:rPr>
        <w:t xml:space="preserve"> assessment</w:t>
      </w:r>
      <w:r w:rsidRPr="00530C2D">
        <w:rPr>
          <w:rFonts w:ascii="Times New Roman" w:hAnsi="Times New Roman"/>
          <w:i/>
          <w:iCs/>
          <w:color w:val="000000"/>
          <w:szCs w:val="22"/>
        </w:rPr>
        <w:t>).</w:t>
      </w:r>
    </w:p>
    <w:tbl>
      <w:tblPr>
        <w:tblW w:w="9026" w:type="dxa"/>
        <w:tblLook w:val="04A0" w:firstRow="1" w:lastRow="0" w:firstColumn="1" w:lastColumn="0" w:noHBand="0" w:noVBand="1"/>
      </w:tblPr>
      <w:tblGrid>
        <w:gridCol w:w="2723"/>
        <w:gridCol w:w="1111"/>
        <w:gridCol w:w="1128"/>
        <w:gridCol w:w="1701"/>
        <w:gridCol w:w="996"/>
        <w:gridCol w:w="1367"/>
      </w:tblGrid>
      <w:tr w:rsidR="0074366B" w:rsidRPr="007C57C1" w14:paraId="7AAC644D" w14:textId="77777777" w:rsidTr="00F6474F">
        <w:trPr>
          <w:trHeight w:val="320"/>
        </w:trPr>
        <w:tc>
          <w:tcPr>
            <w:tcW w:w="27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9479B5D" w14:textId="77777777" w:rsidR="0074366B" w:rsidRPr="007C57C1" w:rsidRDefault="0074366B" w:rsidP="00E20266">
            <w:pPr>
              <w:rPr>
                <w:rFonts w:ascii="Times New Roman" w:hAnsi="Times New Roman"/>
                <w:color w:val="000000"/>
                <w:sz w:val="24"/>
              </w:rPr>
            </w:pPr>
            <w:r w:rsidRPr="007C57C1">
              <w:rPr>
                <w:rFonts w:ascii="Times New Roman" w:hAnsi="Times New Roman"/>
                <w:color w:val="000000"/>
              </w:rPr>
              <w:t> </w:t>
            </w:r>
          </w:p>
        </w:tc>
        <w:tc>
          <w:tcPr>
            <w:tcW w:w="4936" w:type="dxa"/>
            <w:gridSpan w:val="4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B2006F0" w14:textId="77777777" w:rsidR="0074366B" w:rsidRPr="007C57C1" w:rsidRDefault="0074366B" w:rsidP="00E20266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UK Biobank</w:t>
            </w:r>
          </w:p>
        </w:tc>
        <w:tc>
          <w:tcPr>
            <w:tcW w:w="136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6B72251" w14:textId="77777777" w:rsidR="0074366B" w:rsidRPr="007C57C1" w:rsidRDefault="0074366B" w:rsidP="00E20266">
            <w:pPr>
              <w:rPr>
                <w:rFonts w:ascii="Times New Roman" w:hAnsi="Times New Roman"/>
                <w:color w:val="000000"/>
                <w:sz w:val="24"/>
              </w:rPr>
            </w:pPr>
            <w:r w:rsidRPr="007C57C1">
              <w:rPr>
                <w:rFonts w:ascii="Times New Roman" w:hAnsi="Times New Roman"/>
                <w:color w:val="000000"/>
              </w:rPr>
              <w:t> </w:t>
            </w:r>
          </w:p>
        </w:tc>
      </w:tr>
      <w:tr w:rsidR="0074366B" w:rsidRPr="007C57C1" w14:paraId="09F64B6C" w14:textId="77777777" w:rsidTr="00F6474F">
        <w:trPr>
          <w:trHeight w:val="340"/>
        </w:trPr>
        <w:tc>
          <w:tcPr>
            <w:tcW w:w="2723" w:type="dxa"/>
            <w:tcBorders>
              <w:top w:val="single" w:sz="4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4290C6DF" w14:textId="77777777" w:rsidR="0074366B" w:rsidRPr="007C57C1" w:rsidRDefault="0074366B" w:rsidP="00E20266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 xml:space="preserve">Characteristics </w:t>
            </w:r>
          </w:p>
        </w:tc>
        <w:tc>
          <w:tcPr>
            <w:tcW w:w="4936" w:type="dxa"/>
            <w:gridSpan w:val="4"/>
            <w:tcBorders>
              <w:top w:val="single" w:sz="4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472A3E3D" w14:textId="15C811EE" w:rsidR="0074366B" w:rsidRPr="007C57C1" w:rsidRDefault="00F6474F" w:rsidP="00F6474F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F6474F">
              <w:rPr>
                <w:rFonts w:ascii="Times New Roman" w:hAnsi="Times New Roman"/>
                <w:b/>
                <w:bCs/>
                <w:i/>
                <w:iCs/>
                <w:color w:val="000000"/>
                <w:sz w:val="20"/>
                <w:szCs w:val="20"/>
              </w:rPr>
              <w:t>PHQ-9</w:t>
            </w:r>
          </w:p>
        </w:tc>
        <w:tc>
          <w:tcPr>
            <w:tcW w:w="1367" w:type="dxa"/>
            <w:tcBorders>
              <w:top w:val="single" w:sz="4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3AA29336" w14:textId="77777777" w:rsidR="0074366B" w:rsidRPr="007C57C1" w:rsidRDefault="0074366B" w:rsidP="00E20266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b/>
                <w:bCs/>
                <w:i/>
                <w:iCs/>
                <w:color w:val="000000"/>
                <w:sz w:val="20"/>
                <w:szCs w:val="20"/>
              </w:rPr>
              <w:t>Missing, %</w:t>
            </w:r>
          </w:p>
        </w:tc>
      </w:tr>
      <w:tr w:rsidR="0074366B" w:rsidRPr="007C57C1" w14:paraId="234A0163" w14:textId="77777777" w:rsidTr="00E20266">
        <w:trPr>
          <w:trHeight w:val="320"/>
        </w:trPr>
        <w:tc>
          <w:tcPr>
            <w:tcW w:w="2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B828AE" w14:textId="77777777" w:rsidR="0074366B" w:rsidRPr="007C57C1" w:rsidRDefault="0074366B" w:rsidP="00E20266">
            <w:pPr>
              <w:jc w:val="center"/>
              <w:rPr>
                <w:rFonts w:ascii="Times New Roman" w:hAnsi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</w:p>
        </w:tc>
        <w:tc>
          <w:tcPr>
            <w:tcW w:w="11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FD68C3" w14:textId="38C28E5B" w:rsidR="0074366B" w:rsidRPr="007C57C1" w:rsidRDefault="0074366B" w:rsidP="00E20266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nl-NL"/>
              </w:rPr>
            </w:pPr>
            <w:r w:rsidRPr="007C57C1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not at all</w:t>
            </w:r>
            <w:r w:rsidR="00A13785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7C57C1"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  <w:lang w:val="nl-NL"/>
              </w:rPr>
              <w:t>(%)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A8DA9B" w14:textId="1ADBFAA0" w:rsidR="0074366B" w:rsidRPr="007C57C1" w:rsidRDefault="0074366B" w:rsidP="00E20266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nl-NL"/>
              </w:rPr>
            </w:pPr>
            <w:r w:rsidRPr="007C57C1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several days</w:t>
            </w:r>
            <w:r w:rsidR="00A13785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7C57C1"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  <w:lang w:val="nl-NL"/>
              </w:rPr>
              <w:t>(%)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D73704" w14:textId="042A7D22" w:rsidR="0074366B" w:rsidRPr="007C57C1" w:rsidRDefault="0074366B" w:rsidP="00E20266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7C57C1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more than half the days</w:t>
            </w:r>
            <w:r w:rsidR="00A13785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7C57C1"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  <w:lang w:val="en-US"/>
              </w:rPr>
              <w:t>(%)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664B9A" w14:textId="6D0F2CE2" w:rsidR="0074366B" w:rsidRPr="007C57C1" w:rsidRDefault="0074366B" w:rsidP="00E20266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  <w:lang w:val="nl-NL"/>
              </w:rPr>
            </w:pPr>
            <w:r w:rsidRPr="007C57C1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nearly every day</w:t>
            </w:r>
            <w:r w:rsidR="00A13785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7C57C1">
              <w:rPr>
                <w:rFonts w:ascii="Times New Roman" w:hAnsi="Times New Roman"/>
                <w:i/>
                <w:iCs/>
                <w:color w:val="000000"/>
                <w:sz w:val="20"/>
                <w:szCs w:val="20"/>
                <w:lang w:val="nl-NL"/>
              </w:rPr>
              <w:t>(%)</w:t>
            </w:r>
          </w:p>
        </w:tc>
        <w:tc>
          <w:tcPr>
            <w:tcW w:w="13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6F20CB" w14:textId="77777777" w:rsidR="0074366B" w:rsidRPr="007C57C1" w:rsidRDefault="0074366B" w:rsidP="00E20266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74366B" w:rsidRPr="007C57C1" w14:paraId="2590E72F" w14:textId="77777777" w:rsidTr="00E20266">
        <w:trPr>
          <w:trHeight w:val="320"/>
        </w:trPr>
        <w:tc>
          <w:tcPr>
            <w:tcW w:w="2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23ED2F" w14:textId="75833D7B" w:rsidR="0074366B" w:rsidRPr="007C57C1" w:rsidRDefault="0074366B" w:rsidP="00E20266">
            <w:pPr>
              <w:rPr>
                <w:rFonts w:ascii="Times New Roman" w:hAnsi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</w:p>
        </w:tc>
        <w:tc>
          <w:tcPr>
            <w:tcW w:w="11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4F0316" w14:textId="77777777" w:rsidR="0074366B" w:rsidRPr="007C57C1" w:rsidRDefault="0074366B" w:rsidP="00E20266">
            <w:pPr>
              <w:rPr>
                <w:rFonts w:ascii="Times New Roman" w:hAnsi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3622C1" w14:textId="77777777" w:rsidR="0074366B" w:rsidRPr="007C57C1" w:rsidRDefault="0074366B" w:rsidP="00E20266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E0360E" w14:textId="77777777" w:rsidR="0074366B" w:rsidRPr="007C57C1" w:rsidRDefault="0074366B" w:rsidP="00E20266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869F29" w14:textId="77777777" w:rsidR="0074366B" w:rsidRPr="007C57C1" w:rsidRDefault="0074366B" w:rsidP="00E20266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94CD32" w14:textId="77777777" w:rsidR="0074366B" w:rsidRPr="007C57C1" w:rsidRDefault="0074366B" w:rsidP="00E20266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74366B" w:rsidRPr="007C57C1" w14:paraId="12F092BB" w14:textId="77777777" w:rsidTr="00736473">
        <w:trPr>
          <w:trHeight w:val="320"/>
        </w:trPr>
        <w:tc>
          <w:tcPr>
            <w:tcW w:w="2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301BEC1" w14:textId="77777777" w:rsidR="0074366B" w:rsidRPr="007C57C1" w:rsidRDefault="0074366B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Anhedonia</w:t>
            </w:r>
          </w:p>
        </w:tc>
        <w:tc>
          <w:tcPr>
            <w:tcW w:w="11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FFD34C" w14:textId="7149894D" w:rsidR="0074366B" w:rsidRPr="007C57C1" w:rsidRDefault="004422F5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81.03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59D4A3" w14:textId="1BEF0BB9" w:rsidR="0074366B" w:rsidRPr="007C57C1" w:rsidRDefault="004422F5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14.93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3F5CBC" w14:textId="3CA182FC" w:rsidR="0074366B" w:rsidRPr="007C57C1" w:rsidRDefault="004422F5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2.23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D58B3E" w14:textId="2BFC12CE" w:rsidR="0074366B" w:rsidRPr="007C57C1" w:rsidRDefault="004422F5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1.53</w:t>
            </w:r>
          </w:p>
        </w:tc>
        <w:tc>
          <w:tcPr>
            <w:tcW w:w="13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4B6F10" w14:textId="006A374A" w:rsidR="0074366B" w:rsidRPr="007C57C1" w:rsidRDefault="004422F5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0.28</w:t>
            </w:r>
          </w:p>
        </w:tc>
      </w:tr>
      <w:tr w:rsidR="0074366B" w:rsidRPr="007C57C1" w14:paraId="05C9BB4F" w14:textId="77777777" w:rsidTr="00736473">
        <w:trPr>
          <w:trHeight w:val="560"/>
        </w:trPr>
        <w:tc>
          <w:tcPr>
            <w:tcW w:w="2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39C236" w14:textId="77777777" w:rsidR="0074366B" w:rsidRPr="007C57C1" w:rsidRDefault="0074366B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Depressed mood</w:t>
            </w:r>
          </w:p>
        </w:tc>
        <w:tc>
          <w:tcPr>
            <w:tcW w:w="11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DC66E2" w14:textId="2D254C67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77.46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E63E110" w14:textId="18194169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18.84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BE117B" w14:textId="1B2AE207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1.99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B18062" w14:textId="772A473E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1.34</w:t>
            </w:r>
          </w:p>
        </w:tc>
        <w:tc>
          <w:tcPr>
            <w:tcW w:w="13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97349A" w14:textId="05D7CC2E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0.37</w:t>
            </w:r>
          </w:p>
        </w:tc>
      </w:tr>
      <w:tr w:rsidR="0074366B" w:rsidRPr="007C57C1" w14:paraId="3A5CC4F7" w14:textId="77777777" w:rsidTr="00736473">
        <w:trPr>
          <w:trHeight w:val="560"/>
        </w:trPr>
        <w:tc>
          <w:tcPr>
            <w:tcW w:w="2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723847E" w14:textId="77777777" w:rsidR="0074366B" w:rsidRPr="007C57C1" w:rsidRDefault="0074366B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Sleep problems</w:t>
            </w:r>
          </w:p>
        </w:tc>
        <w:tc>
          <w:tcPr>
            <w:tcW w:w="11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9E917E" w14:textId="0AF0E7CF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50.92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6405FB3" w14:textId="3E9C9552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33.91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A41019" w14:textId="572DF045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7.87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0A6028" w14:textId="0D7C5DE1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7.04</w:t>
            </w:r>
          </w:p>
        </w:tc>
        <w:tc>
          <w:tcPr>
            <w:tcW w:w="13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417A68A" w14:textId="42C0C054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0.26</w:t>
            </w:r>
          </w:p>
        </w:tc>
      </w:tr>
      <w:tr w:rsidR="0074366B" w:rsidRPr="007C57C1" w14:paraId="1B7B8C7E" w14:textId="77777777" w:rsidTr="00736473">
        <w:trPr>
          <w:trHeight w:val="320"/>
        </w:trPr>
        <w:tc>
          <w:tcPr>
            <w:tcW w:w="2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3FD007D" w14:textId="77777777" w:rsidR="0074366B" w:rsidRPr="007C57C1" w:rsidRDefault="0074366B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Fatigue</w:t>
            </w:r>
          </w:p>
        </w:tc>
        <w:tc>
          <w:tcPr>
            <w:tcW w:w="11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C087D32" w14:textId="56F9A240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49.77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B7D370" w14:textId="5652B953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39.20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37354C" w14:textId="18677D15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5.58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80474A3" w14:textId="79ECD38A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5.21</w:t>
            </w:r>
          </w:p>
        </w:tc>
        <w:tc>
          <w:tcPr>
            <w:tcW w:w="13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DFB4464" w14:textId="779F1DA8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0.25</w:t>
            </w:r>
          </w:p>
        </w:tc>
      </w:tr>
      <w:tr w:rsidR="0074366B" w:rsidRPr="007C57C1" w14:paraId="4A1E986B" w14:textId="77777777" w:rsidTr="00736473">
        <w:trPr>
          <w:trHeight w:val="560"/>
        </w:trPr>
        <w:tc>
          <w:tcPr>
            <w:tcW w:w="2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DC98148" w14:textId="77777777" w:rsidR="0074366B" w:rsidRPr="007C57C1" w:rsidRDefault="0074366B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Appetite changes</w:t>
            </w:r>
          </w:p>
        </w:tc>
        <w:tc>
          <w:tcPr>
            <w:tcW w:w="11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719A3E" w14:textId="41D257FA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81.85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373CBA" w14:textId="704D08AD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12.81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5217D3D" w14:textId="55364553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2.88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CE8CEA" w14:textId="787D4C80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2.30</w:t>
            </w:r>
          </w:p>
        </w:tc>
        <w:tc>
          <w:tcPr>
            <w:tcW w:w="13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00BB4F" w14:textId="2E41B509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0.17</w:t>
            </w:r>
          </w:p>
        </w:tc>
      </w:tr>
      <w:tr w:rsidR="0074366B" w:rsidRPr="007C57C1" w14:paraId="57706820" w14:textId="77777777" w:rsidTr="00736473">
        <w:trPr>
          <w:trHeight w:val="560"/>
        </w:trPr>
        <w:tc>
          <w:tcPr>
            <w:tcW w:w="2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2CA2F18" w14:textId="77777777" w:rsidR="0074366B" w:rsidRPr="007C57C1" w:rsidRDefault="0074366B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Feelings of inadequacy</w:t>
            </w:r>
          </w:p>
        </w:tc>
        <w:tc>
          <w:tcPr>
            <w:tcW w:w="11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7D669C" w14:textId="3D85ECC9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80.22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2D66608" w14:textId="0510CB1F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15.14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6152862" w14:textId="1E0E71EC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2.06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BB0B99" w14:textId="1335229B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2.04</w:t>
            </w:r>
          </w:p>
        </w:tc>
        <w:tc>
          <w:tcPr>
            <w:tcW w:w="13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B8B7CF" w14:textId="29CAEF9D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0.53</w:t>
            </w:r>
          </w:p>
        </w:tc>
      </w:tr>
      <w:tr w:rsidR="0074366B" w:rsidRPr="007C57C1" w14:paraId="5EBA0DA9" w14:textId="77777777" w:rsidTr="00736473">
        <w:trPr>
          <w:trHeight w:val="560"/>
        </w:trPr>
        <w:tc>
          <w:tcPr>
            <w:tcW w:w="2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E576AFF" w14:textId="77777777" w:rsidR="0074366B" w:rsidRPr="007C57C1" w:rsidRDefault="0074366B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Cognitive problems</w:t>
            </w:r>
          </w:p>
        </w:tc>
        <w:tc>
          <w:tcPr>
            <w:tcW w:w="11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B0642B" w14:textId="55D9A220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81.76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BFFB3EA" w14:textId="4E649E11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14.60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BA6003C" w14:textId="2B352C60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2.00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63CAC0" w14:textId="11EEDA30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1.50</w:t>
            </w:r>
          </w:p>
        </w:tc>
        <w:tc>
          <w:tcPr>
            <w:tcW w:w="13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65F022" w14:textId="69572F9A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0.14</w:t>
            </w:r>
          </w:p>
        </w:tc>
      </w:tr>
      <w:tr w:rsidR="0074366B" w:rsidRPr="007C57C1" w14:paraId="2A7B0592" w14:textId="77777777" w:rsidTr="00736473">
        <w:trPr>
          <w:trHeight w:val="560"/>
        </w:trPr>
        <w:tc>
          <w:tcPr>
            <w:tcW w:w="2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2AAE6E9" w14:textId="77777777" w:rsidR="0074366B" w:rsidRPr="007C57C1" w:rsidRDefault="0074366B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Psychomotor changes</w:t>
            </w:r>
          </w:p>
        </w:tc>
        <w:tc>
          <w:tcPr>
            <w:tcW w:w="11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1693C4F" w14:textId="192D8DEE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94.38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3B5701" w14:textId="7F43280E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4.06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856C99" w14:textId="31F416D9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0.74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1A3FC00" w14:textId="1C58B39A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0.59</w:t>
            </w:r>
          </w:p>
        </w:tc>
        <w:tc>
          <w:tcPr>
            <w:tcW w:w="13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0784B6" w14:textId="50CA116B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0.22</w:t>
            </w:r>
          </w:p>
        </w:tc>
      </w:tr>
      <w:tr w:rsidR="0074366B" w:rsidRPr="007C57C1" w14:paraId="3CEFBA45" w14:textId="77777777" w:rsidTr="00736473">
        <w:trPr>
          <w:trHeight w:val="560"/>
        </w:trPr>
        <w:tc>
          <w:tcPr>
            <w:tcW w:w="2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C918882" w14:textId="77777777" w:rsidR="0074366B" w:rsidRPr="007C57C1" w:rsidRDefault="0074366B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7C57C1">
              <w:rPr>
                <w:rFonts w:ascii="Times New Roman" w:hAnsi="Times New Roman"/>
                <w:color w:val="000000"/>
                <w:sz w:val="20"/>
                <w:szCs w:val="20"/>
              </w:rPr>
              <w:t>Suicidal ideation</w:t>
            </w:r>
          </w:p>
        </w:tc>
        <w:tc>
          <w:tcPr>
            <w:tcW w:w="11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2EAE3C" w14:textId="03AA90F2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95.16</w:t>
            </w: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DEE074" w14:textId="41875135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3.38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55A5DF" w14:textId="7C1D509B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0.43</w:t>
            </w: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CC92CCA" w14:textId="0BAA38FB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0.29</w:t>
            </w:r>
          </w:p>
        </w:tc>
        <w:tc>
          <w:tcPr>
            <w:tcW w:w="13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C7ED85" w14:textId="730B13FA" w:rsidR="0074366B" w:rsidRPr="007C57C1" w:rsidRDefault="00834B56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834B56">
              <w:rPr>
                <w:rFonts w:ascii="Times New Roman" w:hAnsi="Times New Roman"/>
                <w:color w:val="000000"/>
                <w:sz w:val="20"/>
                <w:szCs w:val="20"/>
              </w:rPr>
              <w:t>0.74</w:t>
            </w:r>
          </w:p>
        </w:tc>
      </w:tr>
      <w:tr w:rsidR="0074366B" w:rsidRPr="007C57C1" w14:paraId="329DBACD" w14:textId="77777777" w:rsidTr="00E20266">
        <w:trPr>
          <w:trHeight w:val="320"/>
        </w:trPr>
        <w:tc>
          <w:tcPr>
            <w:tcW w:w="2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C9B053" w14:textId="77777777" w:rsidR="0074366B" w:rsidRPr="007C57C1" w:rsidRDefault="0074366B" w:rsidP="00E20266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1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7E3006" w14:textId="77777777" w:rsidR="0074366B" w:rsidRPr="007C57C1" w:rsidRDefault="0074366B" w:rsidP="00E20266">
            <w:pPr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054826" w14:textId="77777777" w:rsidR="0074366B" w:rsidRPr="007C57C1" w:rsidRDefault="0074366B" w:rsidP="00E20266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AD97EB" w14:textId="77777777" w:rsidR="0074366B" w:rsidRPr="007C57C1" w:rsidRDefault="0074366B" w:rsidP="00E20266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AA0276" w14:textId="77777777" w:rsidR="0074366B" w:rsidRPr="007C57C1" w:rsidRDefault="0074366B" w:rsidP="00E20266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3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2D5EE1" w14:textId="77777777" w:rsidR="0074366B" w:rsidRPr="007C57C1" w:rsidRDefault="0074366B" w:rsidP="00E20266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14:paraId="1D378C98" w14:textId="77777777" w:rsidR="00DF7EBE" w:rsidRPr="007C57C1" w:rsidRDefault="00DF7EBE" w:rsidP="0074366B">
      <w:pPr>
        <w:rPr>
          <w:rFonts w:ascii="Times New Roman" w:hAnsi="Times New Roman"/>
          <w:lang w:val="nl-NL"/>
        </w:rPr>
      </w:pPr>
    </w:p>
    <w:p w14:paraId="2458E2BB" w14:textId="77777777" w:rsidR="00DF7EBE" w:rsidRDefault="00DF7EBE" w:rsidP="0074366B">
      <w:pPr>
        <w:rPr>
          <w:rFonts w:ascii="Times New Roman" w:hAnsi="Times New Roman"/>
          <w:lang w:val="nl-NL"/>
        </w:rPr>
      </w:pPr>
    </w:p>
    <w:p w14:paraId="118699CD" w14:textId="77777777" w:rsidR="001618A4" w:rsidRDefault="001618A4" w:rsidP="0074366B">
      <w:pPr>
        <w:rPr>
          <w:rFonts w:ascii="Times New Roman" w:hAnsi="Times New Roman"/>
          <w:lang w:val="nl-NL"/>
        </w:rPr>
      </w:pPr>
    </w:p>
    <w:p w14:paraId="380B72F4" w14:textId="77777777" w:rsidR="001618A4" w:rsidRDefault="001618A4" w:rsidP="0074366B">
      <w:pPr>
        <w:rPr>
          <w:rFonts w:ascii="Times New Roman" w:hAnsi="Times New Roman"/>
          <w:lang w:val="nl-NL"/>
        </w:rPr>
      </w:pPr>
    </w:p>
    <w:p w14:paraId="5399487E" w14:textId="77777777" w:rsidR="001618A4" w:rsidRDefault="001618A4" w:rsidP="0074366B">
      <w:pPr>
        <w:rPr>
          <w:rFonts w:ascii="Times New Roman" w:hAnsi="Times New Roman"/>
          <w:lang w:val="nl-NL"/>
        </w:rPr>
      </w:pPr>
    </w:p>
    <w:p w14:paraId="33617384" w14:textId="77777777" w:rsidR="001618A4" w:rsidRDefault="001618A4" w:rsidP="0074366B">
      <w:pPr>
        <w:rPr>
          <w:rFonts w:ascii="Times New Roman" w:hAnsi="Times New Roman"/>
          <w:lang w:val="nl-NL"/>
        </w:rPr>
      </w:pPr>
    </w:p>
    <w:p w14:paraId="61DDA1DE" w14:textId="77777777" w:rsidR="001618A4" w:rsidRDefault="001618A4" w:rsidP="0074366B">
      <w:pPr>
        <w:rPr>
          <w:rFonts w:ascii="Times New Roman" w:hAnsi="Times New Roman"/>
          <w:lang w:val="nl-NL"/>
        </w:rPr>
      </w:pPr>
    </w:p>
    <w:p w14:paraId="6CC6F2F4" w14:textId="77777777" w:rsidR="001618A4" w:rsidRDefault="001618A4" w:rsidP="0074366B">
      <w:pPr>
        <w:rPr>
          <w:rFonts w:ascii="Times New Roman" w:hAnsi="Times New Roman"/>
          <w:lang w:val="nl-NL"/>
        </w:rPr>
      </w:pPr>
    </w:p>
    <w:p w14:paraId="2D6F8D99" w14:textId="77777777" w:rsidR="001618A4" w:rsidRDefault="001618A4" w:rsidP="0074366B">
      <w:pPr>
        <w:rPr>
          <w:rFonts w:ascii="Times New Roman" w:hAnsi="Times New Roman"/>
          <w:lang w:val="nl-NL"/>
        </w:rPr>
      </w:pPr>
    </w:p>
    <w:p w14:paraId="7F2A39DD" w14:textId="77777777" w:rsidR="001618A4" w:rsidRDefault="001618A4" w:rsidP="0074366B">
      <w:pPr>
        <w:rPr>
          <w:rFonts w:ascii="Times New Roman" w:hAnsi="Times New Roman"/>
          <w:lang w:val="nl-NL"/>
        </w:rPr>
      </w:pPr>
    </w:p>
    <w:p w14:paraId="5CF52693" w14:textId="77777777" w:rsidR="001618A4" w:rsidRDefault="001618A4" w:rsidP="0074366B">
      <w:pPr>
        <w:rPr>
          <w:rFonts w:ascii="Times New Roman" w:hAnsi="Times New Roman"/>
          <w:lang w:val="nl-NL"/>
        </w:rPr>
      </w:pPr>
    </w:p>
    <w:p w14:paraId="79B3380B" w14:textId="77777777" w:rsidR="001618A4" w:rsidRDefault="001618A4" w:rsidP="0074366B">
      <w:pPr>
        <w:rPr>
          <w:rFonts w:ascii="Times New Roman" w:hAnsi="Times New Roman"/>
          <w:lang w:val="nl-NL"/>
        </w:rPr>
      </w:pPr>
    </w:p>
    <w:p w14:paraId="40B82C1B" w14:textId="77777777" w:rsidR="001618A4" w:rsidRDefault="001618A4" w:rsidP="0074366B">
      <w:pPr>
        <w:rPr>
          <w:rFonts w:ascii="Times New Roman" w:hAnsi="Times New Roman"/>
          <w:lang w:val="nl-NL"/>
        </w:rPr>
      </w:pPr>
    </w:p>
    <w:p w14:paraId="10886188" w14:textId="77777777" w:rsidR="001618A4" w:rsidRDefault="001618A4" w:rsidP="0074366B">
      <w:pPr>
        <w:rPr>
          <w:rFonts w:ascii="Times New Roman" w:hAnsi="Times New Roman"/>
          <w:lang w:val="nl-NL"/>
        </w:rPr>
      </w:pPr>
    </w:p>
    <w:p w14:paraId="67CDE8EE" w14:textId="77777777" w:rsidR="001618A4" w:rsidRDefault="001618A4" w:rsidP="0074366B">
      <w:pPr>
        <w:rPr>
          <w:rFonts w:ascii="Times New Roman" w:hAnsi="Times New Roman"/>
          <w:lang w:val="nl-NL"/>
        </w:rPr>
      </w:pPr>
    </w:p>
    <w:p w14:paraId="4CC1F1F4" w14:textId="77777777" w:rsidR="001618A4" w:rsidRDefault="001618A4" w:rsidP="0074366B">
      <w:pPr>
        <w:rPr>
          <w:rFonts w:ascii="Times New Roman" w:hAnsi="Times New Roman"/>
          <w:lang w:val="nl-NL"/>
        </w:rPr>
      </w:pPr>
    </w:p>
    <w:p w14:paraId="15832A07" w14:textId="77777777" w:rsidR="001618A4" w:rsidRDefault="001618A4" w:rsidP="0074366B">
      <w:pPr>
        <w:rPr>
          <w:rFonts w:ascii="Times New Roman" w:hAnsi="Times New Roman"/>
          <w:lang w:val="nl-NL"/>
        </w:rPr>
      </w:pPr>
    </w:p>
    <w:p w14:paraId="0CF4242D" w14:textId="77777777" w:rsidR="001618A4" w:rsidRDefault="001618A4" w:rsidP="0074366B">
      <w:pPr>
        <w:rPr>
          <w:rFonts w:ascii="Times New Roman" w:hAnsi="Times New Roman"/>
          <w:lang w:val="nl-NL"/>
        </w:rPr>
      </w:pPr>
    </w:p>
    <w:p w14:paraId="1C2F6B57" w14:textId="77777777" w:rsidR="001618A4" w:rsidRDefault="001618A4" w:rsidP="0074366B">
      <w:pPr>
        <w:rPr>
          <w:rFonts w:ascii="Times New Roman" w:hAnsi="Times New Roman"/>
          <w:lang w:val="nl-NL"/>
        </w:rPr>
      </w:pPr>
    </w:p>
    <w:p w14:paraId="41DEF331" w14:textId="77777777" w:rsidR="001618A4" w:rsidRDefault="001618A4" w:rsidP="0074366B">
      <w:pPr>
        <w:rPr>
          <w:rFonts w:ascii="Times New Roman" w:hAnsi="Times New Roman"/>
          <w:lang w:val="nl-NL"/>
        </w:rPr>
      </w:pPr>
    </w:p>
    <w:p w14:paraId="5C1C4026" w14:textId="77777777" w:rsidR="00945596" w:rsidRDefault="00945596" w:rsidP="0074366B">
      <w:pPr>
        <w:rPr>
          <w:rFonts w:ascii="Times New Roman" w:hAnsi="Times New Roman"/>
          <w:lang w:val="nl-NL"/>
        </w:rPr>
      </w:pPr>
    </w:p>
    <w:p w14:paraId="1FBB8190" w14:textId="77777777" w:rsidR="00945596" w:rsidRDefault="00945596" w:rsidP="0074366B">
      <w:pPr>
        <w:rPr>
          <w:rFonts w:ascii="Times New Roman" w:hAnsi="Times New Roman"/>
          <w:lang w:val="nl-NL"/>
        </w:rPr>
      </w:pPr>
    </w:p>
    <w:p w14:paraId="27500C05" w14:textId="77777777" w:rsidR="00945596" w:rsidRPr="007C57C1" w:rsidRDefault="00945596" w:rsidP="0074366B">
      <w:pPr>
        <w:rPr>
          <w:rFonts w:ascii="Times New Roman" w:hAnsi="Times New Roman"/>
          <w:lang w:val="nl-NL"/>
        </w:rPr>
      </w:pPr>
    </w:p>
    <w:p w14:paraId="4F230539" w14:textId="77777777" w:rsidR="00DF7EBE" w:rsidRPr="007C57C1" w:rsidRDefault="00DF7EBE" w:rsidP="0074366B">
      <w:pPr>
        <w:rPr>
          <w:rFonts w:ascii="Times New Roman" w:hAnsi="Times New Roman"/>
          <w:lang w:val="nl-NL"/>
        </w:rPr>
      </w:pPr>
    </w:p>
    <w:p w14:paraId="26C9A68C" w14:textId="3D48EF34" w:rsidR="001618A4" w:rsidRDefault="00D61832" w:rsidP="001618A4">
      <w:pPr>
        <w:spacing w:line="480" w:lineRule="auto"/>
        <w:rPr>
          <w:rFonts w:ascii="Times New Roman" w:hAnsi="Times New Roman"/>
          <w:b/>
          <w:bCs/>
          <w:color w:val="000000"/>
          <w:lang w:val="en-US"/>
        </w:rPr>
      </w:pPr>
      <w:r w:rsidRPr="00D61832">
        <w:rPr>
          <w:rFonts w:ascii="Times New Roman" w:hAnsi="Times New Roman"/>
          <w:b/>
          <w:bCs/>
          <w:color w:val="000000"/>
          <w:lang w:val="en-GB"/>
        </w:rPr>
        <w:lastRenderedPageBreak/>
        <w:t xml:space="preserve">Supplementary </w:t>
      </w:r>
      <w:r w:rsidR="001618A4" w:rsidRPr="007C57C1">
        <w:rPr>
          <w:rFonts w:ascii="Times New Roman" w:hAnsi="Times New Roman"/>
          <w:b/>
          <w:bCs/>
          <w:color w:val="000000"/>
        </w:rPr>
        <w:t xml:space="preserve">Table </w:t>
      </w:r>
      <w:r w:rsidR="001618A4">
        <w:rPr>
          <w:rFonts w:ascii="Times New Roman" w:hAnsi="Times New Roman"/>
          <w:b/>
          <w:bCs/>
          <w:color w:val="000000"/>
          <w:lang w:val="nl-NL"/>
        </w:rPr>
        <w:t>6</w:t>
      </w:r>
      <w:r w:rsidR="001618A4" w:rsidRPr="007C57C1">
        <w:rPr>
          <w:rFonts w:ascii="Times New Roman" w:hAnsi="Times New Roman"/>
          <w:b/>
          <w:bCs/>
          <w:color w:val="000000"/>
          <w:lang w:val="en-US"/>
        </w:rPr>
        <w:t xml:space="preserve">. </w:t>
      </w:r>
    </w:p>
    <w:p w14:paraId="21072194" w14:textId="77777777" w:rsidR="001618A4" w:rsidRPr="00133205" w:rsidRDefault="001618A4" w:rsidP="001618A4">
      <w:pPr>
        <w:spacing w:line="480" w:lineRule="auto"/>
        <w:rPr>
          <w:rFonts w:ascii="Times New Roman" w:hAnsi="Times New Roman"/>
          <w:i/>
          <w:iCs/>
          <w:color w:val="000000"/>
        </w:rPr>
      </w:pPr>
      <w:r w:rsidRPr="00F26672">
        <w:rPr>
          <w:rFonts w:ascii="Times New Roman" w:hAnsi="Times New Roman"/>
          <w:i/>
          <w:iCs/>
          <w:color w:val="000000"/>
          <w:lang w:val="en-US"/>
        </w:rPr>
        <w:t>Detai</w:t>
      </w:r>
      <w:r>
        <w:rPr>
          <w:rFonts w:ascii="Times New Roman" w:hAnsi="Times New Roman"/>
          <w:i/>
          <w:iCs/>
          <w:color w:val="000000"/>
          <w:lang w:val="en-US"/>
        </w:rPr>
        <w:t xml:space="preserve">led </w:t>
      </w:r>
      <w:r w:rsidRPr="00F26672">
        <w:rPr>
          <w:rFonts w:ascii="Times New Roman" w:hAnsi="Times New Roman"/>
          <w:i/>
          <w:iCs/>
          <w:color w:val="000000"/>
          <w:lang w:val="en-US"/>
        </w:rPr>
        <w:t>m</w:t>
      </w:r>
      <w:r w:rsidRPr="00E15082">
        <w:rPr>
          <w:rFonts w:ascii="Times New Roman" w:hAnsi="Times New Roman"/>
          <w:i/>
          <w:iCs/>
          <w:color w:val="000000"/>
        </w:rPr>
        <w:t>ediation analysis results examining the relationship between depressive symptoms and</w:t>
      </w:r>
      <w:r w:rsidRPr="00185383">
        <w:rPr>
          <w:rFonts w:ascii="Times New Roman" w:hAnsi="Times New Roman"/>
          <w:i/>
          <w:iCs/>
          <w:color w:val="000000"/>
          <w:lang w:val="en-US"/>
        </w:rPr>
        <w:t xml:space="preserve"> </w:t>
      </w:r>
      <w:r>
        <w:rPr>
          <w:rFonts w:ascii="Times New Roman" w:hAnsi="Times New Roman"/>
          <w:i/>
          <w:iCs/>
          <w:color w:val="000000"/>
          <w:lang w:val="en-US"/>
        </w:rPr>
        <w:t>ACVD</w:t>
      </w:r>
      <w:r w:rsidRPr="00E15082">
        <w:rPr>
          <w:rFonts w:ascii="Times New Roman" w:hAnsi="Times New Roman"/>
          <w:i/>
          <w:iCs/>
          <w:color w:val="000000"/>
        </w:rPr>
        <w:t xml:space="preserve">, with </w:t>
      </w:r>
      <w:r w:rsidRPr="00133205">
        <w:rPr>
          <w:rFonts w:ascii="Times New Roman" w:hAnsi="Times New Roman"/>
          <w:i/>
          <w:iCs/>
          <w:color w:val="000000"/>
          <w:lang w:val="en-US"/>
        </w:rPr>
        <w:t>metabolites</w:t>
      </w:r>
      <w:r w:rsidRPr="00E15082">
        <w:rPr>
          <w:rFonts w:ascii="Times New Roman" w:hAnsi="Times New Roman"/>
          <w:i/>
          <w:iCs/>
          <w:color w:val="000000"/>
        </w:rPr>
        <w:t xml:space="preserve"> as mediators. Results are stratified by three covariate adjustment models: (1) age and gender, (2) age, gender, TDI, alcohol, smoking, physical activity, and antidepressant</w:t>
      </w:r>
      <w:r>
        <w:rPr>
          <w:rFonts w:ascii="Times New Roman" w:hAnsi="Times New Roman"/>
          <w:i/>
          <w:iCs/>
          <w:color w:val="000000"/>
        </w:rPr>
        <w:t xml:space="preserve"> use</w:t>
      </w:r>
      <w:r w:rsidRPr="00E15082">
        <w:rPr>
          <w:rFonts w:ascii="Times New Roman" w:hAnsi="Times New Roman"/>
          <w:i/>
          <w:iCs/>
          <w:color w:val="000000"/>
        </w:rPr>
        <w:t>, and (3) additional adjustment for BMI. Metrics include average causal mediation effect (ACME), average direct effect (ADE), total effect, and proportion mediated, with corresponding p-values.</w:t>
      </w:r>
    </w:p>
    <w:tbl>
      <w:tblPr>
        <w:tblW w:w="10206" w:type="dxa"/>
        <w:tblInd w:w="-567" w:type="dxa"/>
        <w:tblBorders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3"/>
        <w:gridCol w:w="992"/>
        <w:gridCol w:w="992"/>
        <w:gridCol w:w="1418"/>
        <w:gridCol w:w="1134"/>
        <w:gridCol w:w="992"/>
        <w:gridCol w:w="992"/>
        <w:gridCol w:w="851"/>
        <w:gridCol w:w="992"/>
        <w:gridCol w:w="850"/>
      </w:tblGrid>
      <w:tr w:rsidR="001618A4" w:rsidRPr="00D14FB2" w14:paraId="5A7D0E0E" w14:textId="77777777" w:rsidTr="006964C3">
        <w:trPr>
          <w:trHeight w:val="20"/>
        </w:trPr>
        <w:tc>
          <w:tcPr>
            <w:tcW w:w="4395" w:type="dxa"/>
            <w:gridSpan w:val="4"/>
            <w:vMerge w:val="restart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99FE0A4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5811" w:type="dxa"/>
            <w:gridSpan w:val="6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7579BE0E" w14:textId="77777777" w:rsidR="001618A4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  <w:lang w:val="nl-NL"/>
              </w:rPr>
            </w:pPr>
            <w:proofErr w:type="spellStart"/>
            <w:r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  <w:lang w:val="nl-NL"/>
              </w:rPr>
              <w:t>Covariate</w:t>
            </w:r>
            <w:proofErr w:type="spellEnd"/>
            <w:r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  <w:lang w:val="nl-NL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  <w:lang w:val="nl-NL"/>
              </w:rPr>
              <w:t>Adjustments</w:t>
            </w:r>
            <w:proofErr w:type="spellEnd"/>
          </w:p>
        </w:tc>
      </w:tr>
      <w:tr w:rsidR="001618A4" w:rsidRPr="00D14FB2" w14:paraId="0F3BDF46" w14:textId="77777777" w:rsidTr="006964C3">
        <w:trPr>
          <w:trHeight w:val="20"/>
        </w:trPr>
        <w:tc>
          <w:tcPr>
            <w:tcW w:w="4395" w:type="dxa"/>
            <w:gridSpan w:val="4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A91096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2126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79217CFE" w14:textId="77777777" w:rsidR="001618A4" w:rsidRPr="00254F01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  <w:lang w:val="nl-NL"/>
              </w:rPr>
            </w:pPr>
            <w:r w:rsidRPr="00846573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  <w:lang w:val="nl-NL"/>
              </w:rPr>
              <w:t>Age &amp; Gender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C5034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A61061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  <w:lang w:val="en-US"/>
              </w:rPr>
              <w:t>Age, Gender, TDI,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  <w:lang w:val="en-US"/>
              </w:rPr>
              <w:t xml:space="preserve"> </w:t>
            </w:r>
            <w:r w:rsidRPr="00A61061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  <w:lang w:val="en-US"/>
              </w:rPr>
              <w:t>Alcohol, Smoker, Physical activity &amp; Antidepressant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  <w:lang w:val="en-US"/>
              </w:rPr>
              <w:t xml:space="preserve"> use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51C718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A61061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  <w:lang w:val="en-US"/>
              </w:rPr>
              <w:t>Age, Gender, TDI, Alcohol, Smoker, Physical activity, Antidepressant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  <w:lang w:val="en-US"/>
              </w:rPr>
              <w:t xml:space="preserve"> use</w:t>
            </w:r>
            <w:r w:rsidRPr="00A61061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  <w:lang w:val="en-US"/>
              </w:rPr>
              <w:t xml:space="preserve"> &amp; BMI</w:t>
            </w:r>
          </w:p>
        </w:tc>
      </w:tr>
      <w:tr w:rsidR="001618A4" w:rsidRPr="00D14FB2" w14:paraId="505768E3" w14:textId="77777777" w:rsidTr="006964C3">
        <w:trPr>
          <w:trHeight w:val="20"/>
        </w:trPr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  <w:hideMark/>
          </w:tcPr>
          <w:p w14:paraId="06F13FBF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Exposure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74884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Mediator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15F0C2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Outcome</w:t>
            </w:r>
          </w:p>
        </w:tc>
        <w:tc>
          <w:tcPr>
            <w:tcW w:w="1418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C1FF3F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Metrics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69D347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Estimate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DB17E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P-value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5308283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Estimate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10B98A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P-value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4EC404B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Estimate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66B603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P-value</w:t>
            </w:r>
          </w:p>
        </w:tc>
      </w:tr>
      <w:tr w:rsidR="001618A4" w:rsidRPr="00D14FB2" w14:paraId="0301AE77" w14:textId="77777777" w:rsidTr="006964C3">
        <w:trPr>
          <w:trHeight w:val="20"/>
        </w:trPr>
        <w:tc>
          <w:tcPr>
            <w:tcW w:w="993" w:type="dxa"/>
            <w:vMerge w:val="restart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45FA1CF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</w:pPr>
            <w:proofErr w:type="spellStart"/>
            <w:r w:rsidRPr="00D14FB2"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  <w:t>Appetite</w:t>
            </w:r>
            <w:proofErr w:type="spellEnd"/>
            <w:r w:rsidRPr="00D14FB2"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  <w:t xml:space="preserve"> changes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3CF57C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  <w:t>CRP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66E4AD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CVD</w:t>
            </w:r>
          </w:p>
        </w:tc>
        <w:tc>
          <w:tcPr>
            <w:tcW w:w="1418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5F9EF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ACME (control)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2161FC3D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0.000217</w:t>
            </w: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</w:tcPr>
          <w:p w14:paraId="471684D4" w14:textId="77777777" w:rsidR="001618A4" w:rsidRPr="00721426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14:paraId="45F29C98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0.000162</w:t>
            </w:r>
          </w:p>
        </w:tc>
        <w:tc>
          <w:tcPr>
            <w:tcW w:w="851" w:type="dxa"/>
            <w:tcBorders>
              <w:top w:val="single" w:sz="4" w:space="0" w:color="auto"/>
            </w:tcBorders>
            <w:vAlign w:val="center"/>
          </w:tcPr>
          <w:p w14:paraId="076E5C6C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14:paraId="2FDC4F9C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3.76E-05</w:t>
            </w:r>
          </w:p>
        </w:tc>
        <w:tc>
          <w:tcPr>
            <w:tcW w:w="850" w:type="dxa"/>
            <w:tcBorders>
              <w:top w:val="single" w:sz="4" w:space="0" w:color="auto"/>
            </w:tcBorders>
            <w:vAlign w:val="center"/>
          </w:tcPr>
          <w:p w14:paraId="31E6EC3D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0.18</w:t>
            </w:r>
          </w:p>
        </w:tc>
      </w:tr>
      <w:tr w:rsidR="001618A4" w:rsidRPr="00D14FB2" w14:paraId="2206DE6D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728EB79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6825E3B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14:paraId="109DB56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0D44122C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ACME (treated)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0779E3D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0.000255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6A26C8B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99289F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6CEEAF87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0.000183</w:t>
            </w:r>
          </w:p>
        </w:tc>
        <w:tc>
          <w:tcPr>
            <w:tcW w:w="851" w:type="dxa"/>
            <w:vAlign w:val="center"/>
          </w:tcPr>
          <w:p w14:paraId="1BD0BDD7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992" w:type="dxa"/>
            <w:vAlign w:val="center"/>
          </w:tcPr>
          <w:p w14:paraId="320F94E2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4.13E-05</w:t>
            </w:r>
          </w:p>
        </w:tc>
        <w:tc>
          <w:tcPr>
            <w:tcW w:w="850" w:type="dxa"/>
            <w:vAlign w:val="center"/>
          </w:tcPr>
          <w:p w14:paraId="1ACF6949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0.18</w:t>
            </w:r>
          </w:p>
        </w:tc>
      </w:tr>
      <w:tr w:rsidR="001618A4" w:rsidRPr="00D14FB2" w14:paraId="32041BBE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7C8FCB5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3377ECD2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14:paraId="1AC4FAA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11D07B4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ADE (control)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06167637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0.007204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26C1D587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99289F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752962B3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0.005483</w:t>
            </w:r>
          </w:p>
        </w:tc>
        <w:tc>
          <w:tcPr>
            <w:tcW w:w="851" w:type="dxa"/>
            <w:vAlign w:val="center"/>
          </w:tcPr>
          <w:p w14:paraId="4FBC51E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CB5351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069E1150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0.004266</w:t>
            </w:r>
          </w:p>
        </w:tc>
        <w:tc>
          <w:tcPr>
            <w:tcW w:w="850" w:type="dxa"/>
            <w:vAlign w:val="center"/>
          </w:tcPr>
          <w:p w14:paraId="790AE51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0.06</w:t>
            </w:r>
          </w:p>
        </w:tc>
      </w:tr>
      <w:tr w:rsidR="001618A4" w:rsidRPr="00D14FB2" w14:paraId="7BCFFDEC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62A9274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0E53E3A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14:paraId="4351148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188D1B8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ADE (treated)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786571B0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0.007242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66C76BDD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99289F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0B81F1F4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0.005504</w:t>
            </w:r>
          </w:p>
        </w:tc>
        <w:tc>
          <w:tcPr>
            <w:tcW w:w="851" w:type="dxa"/>
            <w:vAlign w:val="center"/>
          </w:tcPr>
          <w:p w14:paraId="132BCA00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CB5351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11F129DC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0.00427</w:t>
            </w:r>
          </w:p>
        </w:tc>
        <w:tc>
          <w:tcPr>
            <w:tcW w:w="850" w:type="dxa"/>
            <w:vAlign w:val="center"/>
          </w:tcPr>
          <w:p w14:paraId="6BDF97D0" w14:textId="77777777" w:rsidR="001618A4" w:rsidRPr="00B169CF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  <w:lang w:val="en-GB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0.06</w:t>
            </w:r>
          </w:p>
        </w:tc>
      </w:tr>
      <w:tr w:rsidR="001618A4" w:rsidRPr="00D14FB2" w14:paraId="36332985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754D2E3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2CF2A19D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14:paraId="732ECF5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65D50522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Total effect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3832E2F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0.00746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1339C9A4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99289F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2AF95CFD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0.005666</w:t>
            </w:r>
          </w:p>
        </w:tc>
        <w:tc>
          <w:tcPr>
            <w:tcW w:w="851" w:type="dxa"/>
            <w:vAlign w:val="center"/>
          </w:tcPr>
          <w:p w14:paraId="3B71298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CB5351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7F531527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0.004307</w:t>
            </w:r>
          </w:p>
        </w:tc>
        <w:tc>
          <w:tcPr>
            <w:tcW w:w="850" w:type="dxa"/>
            <w:vAlign w:val="center"/>
          </w:tcPr>
          <w:p w14:paraId="315F75B3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0.06</w:t>
            </w:r>
          </w:p>
        </w:tc>
      </w:tr>
      <w:tr w:rsidR="001618A4" w:rsidRPr="00D14FB2" w14:paraId="3C93390A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63CCB6D2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3F8E788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14:paraId="57B2652D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71E04789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Prop. mediated (control)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44254AF4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0.02742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65B959F7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99289F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12BD4514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0.029405</w:t>
            </w:r>
          </w:p>
        </w:tc>
        <w:tc>
          <w:tcPr>
            <w:tcW w:w="851" w:type="dxa"/>
            <w:vAlign w:val="center"/>
          </w:tcPr>
          <w:p w14:paraId="020FDCC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992" w:type="dxa"/>
            <w:vAlign w:val="center"/>
          </w:tcPr>
          <w:p w14:paraId="35953680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0.009203</w:t>
            </w:r>
          </w:p>
        </w:tc>
        <w:tc>
          <w:tcPr>
            <w:tcW w:w="850" w:type="dxa"/>
            <w:vAlign w:val="center"/>
          </w:tcPr>
          <w:p w14:paraId="3858AA8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0.16</w:t>
            </w:r>
          </w:p>
        </w:tc>
      </w:tr>
      <w:tr w:rsidR="001618A4" w:rsidRPr="00D14FB2" w14:paraId="3FD35BA3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7700045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56B3FB1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14:paraId="51B467B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10FBA077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Prop. mediated (treated)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2047A590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0.032917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77A73EDB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99289F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66234494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0.032811</w:t>
            </w:r>
          </w:p>
        </w:tc>
        <w:tc>
          <w:tcPr>
            <w:tcW w:w="851" w:type="dxa"/>
            <w:vAlign w:val="center"/>
          </w:tcPr>
          <w:p w14:paraId="720AC6B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992" w:type="dxa"/>
            <w:vAlign w:val="center"/>
          </w:tcPr>
          <w:p w14:paraId="227567D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0.010246</w:t>
            </w:r>
          </w:p>
        </w:tc>
        <w:tc>
          <w:tcPr>
            <w:tcW w:w="850" w:type="dxa"/>
            <w:vAlign w:val="center"/>
          </w:tcPr>
          <w:p w14:paraId="0D1D806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0.16</w:t>
            </w:r>
          </w:p>
        </w:tc>
      </w:tr>
      <w:tr w:rsidR="001618A4" w:rsidRPr="00D14FB2" w14:paraId="3A2018AC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2A6F57DB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0C8A25A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14:paraId="2AD3613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0A465EB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ACME (average)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48AD62FC" w14:textId="77777777" w:rsidR="001618A4" w:rsidRPr="00A158F9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A158F9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0.00023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3EBB2DB8" w14:textId="77777777" w:rsidR="001618A4" w:rsidRPr="00A158F9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A158F9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2DD5D352" w14:textId="77777777" w:rsidR="001618A4" w:rsidRPr="00B169CF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0.000172</w:t>
            </w:r>
          </w:p>
        </w:tc>
        <w:tc>
          <w:tcPr>
            <w:tcW w:w="851" w:type="dxa"/>
            <w:vAlign w:val="center"/>
          </w:tcPr>
          <w:p w14:paraId="7F18C4B5" w14:textId="77777777" w:rsidR="001618A4" w:rsidRPr="00B169CF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992" w:type="dxa"/>
            <w:vAlign w:val="center"/>
          </w:tcPr>
          <w:p w14:paraId="743F3E60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3.94E-05</w:t>
            </w:r>
          </w:p>
        </w:tc>
        <w:tc>
          <w:tcPr>
            <w:tcW w:w="850" w:type="dxa"/>
            <w:vAlign w:val="center"/>
          </w:tcPr>
          <w:p w14:paraId="3948D4FF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0.18</w:t>
            </w:r>
          </w:p>
        </w:tc>
      </w:tr>
      <w:tr w:rsidR="001618A4" w:rsidRPr="00D14FB2" w14:paraId="53139378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7C5F56BF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708FDC8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14:paraId="5A0C7D69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2C3418E9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ADE (average)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65AC6E7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0.007223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2316EAE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99289F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413E7CA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0.005494</w:t>
            </w:r>
          </w:p>
        </w:tc>
        <w:tc>
          <w:tcPr>
            <w:tcW w:w="851" w:type="dxa"/>
            <w:vAlign w:val="center"/>
          </w:tcPr>
          <w:p w14:paraId="1541F41C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F06D25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1E3E81EF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0.004268</w:t>
            </w:r>
          </w:p>
        </w:tc>
        <w:tc>
          <w:tcPr>
            <w:tcW w:w="850" w:type="dxa"/>
            <w:vAlign w:val="center"/>
          </w:tcPr>
          <w:p w14:paraId="5F0B644C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0.06</w:t>
            </w:r>
          </w:p>
        </w:tc>
      </w:tr>
      <w:tr w:rsidR="001618A4" w:rsidRPr="00D14FB2" w14:paraId="7B578589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310D56F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67CDD23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14:paraId="5E066052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35AA098C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Prop. mediated (average)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573D1EF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0.030181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5ED8F0A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99289F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4394D5C3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0.031208</w:t>
            </w:r>
          </w:p>
        </w:tc>
        <w:tc>
          <w:tcPr>
            <w:tcW w:w="851" w:type="dxa"/>
            <w:vAlign w:val="center"/>
          </w:tcPr>
          <w:p w14:paraId="3FD9824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0.06</w:t>
            </w:r>
          </w:p>
        </w:tc>
        <w:tc>
          <w:tcPr>
            <w:tcW w:w="992" w:type="dxa"/>
            <w:vAlign w:val="center"/>
          </w:tcPr>
          <w:p w14:paraId="166832AB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0.00975</w:t>
            </w:r>
          </w:p>
        </w:tc>
        <w:tc>
          <w:tcPr>
            <w:tcW w:w="850" w:type="dxa"/>
            <w:vAlign w:val="center"/>
          </w:tcPr>
          <w:p w14:paraId="366C7F2C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0.16</w:t>
            </w:r>
          </w:p>
        </w:tc>
      </w:tr>
      <w:tr w:rsidR="001618A4" w:rsidRPr="00D14FB2" w14:paraId="6608021F" w14:textId="77777777" w:rsidTr="006964C3">
        <w:trPr>
          <w:trHeight w:val="20"/>
        </w:trPr>
        <w:tc>
          <w:tcPr>
            <w:tcW w:w="993" w:type="dxa"/>
            <w:shd w:val="clear" w:color="auto" w:fill="auto"/>
            <w:vAlign w:val="center"/>
            <w:hideMark/>
          </w:tcPr>
          <w:p w14:paraId="67AACEB4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Exposure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1EC8CBD9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Mediator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1841125C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Outcome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136A14B0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Metrics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7A85F6E" w14:textId="77777777" w:rsidR="001618A4" w:rsidRPr="00721426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721426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Estimate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4161E158" w14:textId="77777777" w:rsidR="001618A4" w:rsidRPr="00721426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721426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P-value</w:t>
            </w:r>
          </w:p>
        </w:tc>
        <w:tc>
          <w:tcPr>
            <w:tcW w:w="992" w:type="dxa"/>
            <w:vAlign w:val="center"/>
          </w:tcPr>
          <w:p w14:paraId="630EB366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721426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Estimate</w:t>
            </w:r>
          </w:p>
        </w:tc>
        <w:tc>
          <w:tcPr>
            <w:tcW w:w="851" w:type="dxa"/>
            <w:vAlign w:val="center"/>
          </w:tcPr>
          <w:p w14:paraId="4605465E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721426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P-value</w:t>
            </w:r>
          </w:p>
        </w:tc>
        <w:tc>
          <w:tcPr>
            <w:tcW w:w="992" w:type="dxa"/>
            <w:vAlign w:val="center"/>
          </w:tcPr>
          <w:p w14:paraId="536956B8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721426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Estimate</w:t>
            </w:r>
          </w:p>
        </w:tc>
        <w:tc>
          <w:tcPr>
            <w:tcW w:w="850" w:type="dxa"/>
            <w:vAlign w:val="center"/>
          </w:tcPr>
          <w:p w14:paraId="0B30B121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721426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P-value</w:t>
            </w:r>
          </w:p>
        </w:tc>
      </w:tr>
      <w:tr w:rsidR="001618A4" w:rsidRPr="00D14FB2" w14:paraId="2819E6DC" w14:textId="77777777" w:rsidTr="006964C3">
        <w:trPr>
          <w:trHeight w:val="20"/>
        </w:trPr>
        <w:tc>
          <w:tcPr>
            <w:tcW w:w="993" w:type="dxa"/>
            <w:vMerge w:val="restart"/>
            <w:shd w:val="clear" w:color="auto" w:fill="auto"/>
            <w:vAlign w:val="center"/>
          </w:tcPr>
          <w:p w14:paraId="5C4655DF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proofErr w:type="spellStart"/>
            <w:r w:rsidRPr="00D14FB2"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  <w:t>Appetite</w:t>
            </w:r>
            <w:proofErr w:type="spellEnd"/>
            <w:r w:rsidRPr="00D14FB2"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  <w:t xml:space="preserve"> changes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14:paraId="11593A7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  <w:t>Creatinine</w:t>
            </w:r>
          </w:p>
        </w:tc>
        <w:tc>
          <w:tcPr>
            <w:tcW w:w="992" w:type="dxa"/>
            <w:vMerge w:val="restart"/>
            <w:shd w:val="clear" w:color="auto" w:fill="auto"/>
            <w:noWrap/>
            <w:vAlign w:val="center"/>
            <w:hideMark/>
          </w:tcPr>
          <w:p w14:paraId="27246A4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CVD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3B0EF6F9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ACME (control)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4825709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0.000149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5F5E462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974F74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3EB5F719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0.000138</w:t>
            </w:r>
          </w:p>
        </w:tc>
        <w:tc>
          <w:tcPr>
            <w:tcW w:w="851" w:type="dxa"/>
            <w:vAlign w:val="center"/>
          </w:tcPr>
          <w:p w14:paraId="65D54502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011459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41C55024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4.2E-05</w:t>
            </w:r>
          </w:p>
        </w:tc>
        <w:tc>
          <w:tcPr>
            <w:tcW w:w="850" w:type="dxa"/>
            <w:vAlign w:val="center"/>
          </w:tcPr>
          <w:p w14:paraId="49A05CEE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0.18</w:t>
            </w:r>
          </w:p>
        </w:tc>
      </w:tr>
      <w:tr w:rsidR="001618A4" w:rsidRPr="00D14FB2" w14:paraId="6B02F290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04BA5BF2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7C65F41B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14:paraId="6E529B8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7226781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ACME (treated)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48D90A27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0.000175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49675C40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974F74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1D4AD42D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0.000157</w:t>
            </w:r>
          </w:p>
        </w:tc>
        <w:tc>
          <w:tcPr>
            <w:tcW w:w="851" w:type="dxa"/>
            <w:vAlign w:val="center"/>
          </w:tcPr>
          <w:p w14:paraId="5ABA7C6A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011459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3F43E5F2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4.62E-05</w:t>
            </w:r>
          </w:p>
        </w:tc>
        <w:tc>
          <w:tcPr>
            <w:tcW w:w="850" w:type="dxa"/>
            <w:vAlign w:val="center"/>
          </w:tcPr>
          <w:p w14:paraId="2AD93CEC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0.18</w:t>
            </w:r>
          </w:p>
        </w:tc>
      </w:tr>
      <w:tr w:rsidR="001618A4" w:rsidRPr="00D14FB2" w14:paraId="7538380D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6B206D6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5612FD2F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14:paraId="3187E764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45C4AFB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ADE (control)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25959E6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0.007151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77EB961C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974F74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23EA9A33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0.005773</w:t>
            </w:r>
          </w:p>
        </w:tc>
        <w:tc>
          <w:tcPr>
            <w:tcW w:w="851" w:type="dxa"/>
            <w:vAlign w:val="center"/>
          </w:tcPr>
          <w:p w14:paraId="7A2A4AE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5E6944">
              <w:rPr>
                <w:rFonts w:ascii="Times New Roman" w:hAnsi="Times New Roman"/>
                <w:color w:val="000000"/>
                <w:sz w:val="18"/>
                <w:szCs w:val="18"/>
              </w:rPr>
              <w:t>&lt;.05</w:t>
            </w:r>
          </w:p>
        </w:tc>
        <w:tc>
          <w:tcPr>
            <w:tcW w:w="992" w:type="dxa"/>
            <w:vAlign w:val="center"/>
          </w:tcPr>
          <w:p w14:paraId="4388587C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0.004356</w:t>
            </w:r>
          </w:p>
        </w:tc>
        <w:tc>
          <w:tcPr>
            <w:tcW w:w="850" w:type="dxa"/>
            <w:vAlign w:val="center"/>
          </w:tcPr>
          <w:p w14:paraId="60B75B5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F1084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</w:tr>
      <w:tr w:rsidR="001618A4" w:rsidRPr="00D14FB2" w14:paraId="36A91833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08CB38F2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775456E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14:paraId="7995F410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08C1137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ADE (treated)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72143CE7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0.007177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0D715C1D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974F74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50E7711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0.005792</w:t>
            </w:r>
          </w:p>
        </w:tc>
        <w:tc>
          <w:tcPr>
            <w:tcW w:w="851" w:type="dxa"/>
            <w:vAlign w:val="center"/>
          </w:tcPr>
          <w:p w14:paraId="59EB68A9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5E6944">
              <w:rPr>
                <w:rFonts w:ascii="Times New Roman" w:hAnsi="Times New Roman"/>
                <w:color w:val="000000"/>
                <w:sz w:val="18"/>
                <w:szCs w:val="18"/>
              </w:rPr>
              <w:t>&lt;.05</w:t>
            </w:r>
          </w:p>
        </w:tc>
        <w:tc>
          <w:tcPr>
            <w:tcW w:w="992" w:type="dxa"/>
            <w:vAlign w:val="center"/>
          </w:tcPr>
          <w:p w14:paraId="371AF04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0.004361</w:t>
            </w:r>
          </w:p>
        </w:tc>
        <w:tc>
          <w:tcPr>
            <w:tcW w:w="850" w:type="dxa"/>
            <w:vAlign w:val="center"/>
          </w:tcPr>
          <w:p w14:paraId="1F811902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F1084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</w:tr>
      <w:tr w:rsidR="001618A4" w:rsidRPr="00D14FB2" w14:paraId="1D6C379F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1012386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260A225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14:paraId="6DD3CDB9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718830E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Total effect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10C93A7B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0.007326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12D54073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974F74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1A16455C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0.00593</w:t>
            </w:r>
          </w:p>
        </w:tc>
        <w:tc>
          <w:tcPr>
            <w:tcW w:w="851" w:type="dxa"/>
            <w:vAlign w:val="center"/>
          </w:tcPr>
          <w:p w14:paraId="636F9C22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8E1479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4BC5A9A7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0.004403</w:t>
            </w:r>
          </w:p>
        </w:tc>
        <w:tc>
          <w:tcPr>
            <w:tcW w:w="850" w:type="dxa"/>
            <w:vAlign w:val="center"/>
          </w:tcPr>
          <w:p w14:paraId="790A5BAF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6F1084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</w:tr>
      <w:tr w:rsidR="001618A4" w:rsidRPr="00D14FB2" w14:paraId="22365C62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5B9E8994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6C10E32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14:paraId="5EE7610D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6D8322BC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Prop. mediated (control)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5AD87F8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0.019302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3EA15A33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974F74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4F0E2F8B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0.022161</w:t>
            </w:r>
          </w:p>
        </w:tc>
        <w:tc>
          <w:tcPr>
            <w:tcW w:w="851" w:type="dxa"/>
            <w:vAlign w:val="center"/>
          </w:tcPr>
          <w:p w14:paraId="6E42B93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8E1479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10C95FE2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0.008675</w:t>
            </w:r>
          </w:p>
        </w:tc>
        <w:tc>
          <w:tcPr>
            <w:tcW w:w="850" w:type="dxa"/>
            <w:vAlign w:val="center"/>
          </w:tcPr>
          <w:p w14:paraId="18702B3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0.18</w:t>
            </w:r>
          </w:p>
        </w:tc>
      </w:tr>
      <w:tr w:rsidR="001618A4" w:rsidRPr="00D14FB2" w14:paraId="0A2FDFF7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1A82E40F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2A73DFB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14:paraId="3A5AB8F7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45769FC4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Prop. mediated (treated)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72DBF95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0.02353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7BF98852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974F74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2EEFAC73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0.025449</w:t>
            </w:r>
          </w:p>
        </w:tc>
        <w:tc>
          <w:tcPr>
            <w:tcW w:w="851" w:type="dxa"/>
            <w:vAlign w:val="center"/>
          </w:tcPr>
          <w:p w14:paraId="3BB77897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8E1479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089A174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0.009678</w:t>
            </w:r>
          </w:p>
        </w:tc>
        <w:tc>
          <w:tcPr>
            <w:tcW w:w="850" w:type="dxa"/>
            <w:vAlign w:val="center"/>
          </w:tcPr>
          <w:p w14:paraId="1A7B6073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0.18</w:t>
            </w:r>
          </w:p>
        </w:tc>
      </w:tr>
      <w:tr w:rsidR="001618A4" w:rsidRPr="00D14FB2" w14:paraId="6E05207E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69AFC57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1736818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14:paraId="2113ED17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147B450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ACME (average)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5814D851" w14:textId="77777777" w:rsidR="001618A4" w:rsidRPr="00A158F9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A158F9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0.0001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9</w:t>
            </w:r>
            <w:r w:rsidRPr="00A158F9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32BB780A" w14:textId="77777777" w:rsidR="001618A4" w:rsidRPr="00A158F9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A158F9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5CF8DE97" w14:textId="77777777" w:rsidR="001618A4" w:rsidRPr="00A158F9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A158F9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0.00014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3</w:t>
            </w:r>
          </w:p>
        </w:tc>
        <w:tc>
          <w:tcPr>
            <w:tcW w:w="851" w:type="dxa"/>
            <w:vAlign w:val="center"/>
          </w:tcPr>
          <w:p w14:paraId="52802138" w14:textId="77777777" w:rsidR="001618A4" w:rsidRPr="00A158F9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&lt;.05</w:t>
            </w:r>
          </w:p>
        </w:tc>
        <w:tc>
          <w:tcPr>
            <w:tcW w:w="992" w:type="dxa"/>
            <w:vAlign w:val="center"/>
          </w:tcPr>
          <w:p w14:paraId="18873D6F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4.41E-05</w:t>
            </w:r>
          </w:p>
        </w:tc>
        <w:tc>
          <w:tcPr>
            <w:tcW w:w="850" w:type="dxa"/>
            <w:vAlign w:val="center"/>
          </w:tcPr>
          <w:p w14:paraId="174C87DE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0.18</w:t>
            </w:r>
          </w:p>
        </w:tc>
      </w:tr>
      <w:tr w:rsidR="001618A4" w:rsidRPr="00D14FB2" w14:paraId="09485999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55BC819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3BC4C624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14:paraId="06F21AB7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10F78479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ADE (average)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02A1CCF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0.007164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144092EC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974F74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0C5118E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0.005782</w:t>
            </w:r>
          </w:p>
        </w:tc>
        <w:tc>
          <w:tcPr>
            <w:tcW w:w="851" w:type="dxa"/>
            <w:vAlign w:val="center"/>
          </w:tcPr>
          <w:p w14:paraId="1E34B34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&lt;.05</w:t>
            </w:r>
          </w:p>
        </w:tc>
        <w:tc>
          <w:tcPr>
            <w:tcW w:w="992" w:type="dxa"/>
            <w:vAlign w:val="center"/>
          </w:tcPr>
          <w:p w14:paraId="66CF6DF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0.004359</w:t>
            </w:r>
          </w:p>
        </w:tc>
        <w:tc>
          <w:tcPr>
            <w:tcW w:w="850" w:type="dxa"/>
            <w:vAlign w:val="center"/>
          </w:tcPr>
          <w:p w14:paraId="3EBA39C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F06D25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</w:tr>
      <w:tr w:rsidR="001618A4" w:rsidRPr="00D14FB2" w14:paraId="16DADD17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37A1FA2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5C078802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  <w:hideMark/>
          </w:tcPr>
          <w:p w14:paraId="27F991A4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2C54FD0C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Prop. mediated (average)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537C7F3D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0.021583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6A2A24B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974F74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6DD08834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0.023907</w:t>
            </w:r>
          </w:p>
        </w:tc>
        <w:tc>
          <w:tcPr>
            <w:tcW w:w="851" w:type="dxa"/>
            <w:vAlign w:val="center"/>
          </w:tcPr>
          <w:p w14:paraId="74062467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F06D25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2AAF8AD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0.009151</w:t>
            </w:r>
          </w:p>
        </w:tc>
        <w:tc>
          <w:tcPr>
            <w:tcW w:w="850" w:type="dxa"/>
            <w:vAlign w:val="center"/>
          </w:tcPr>
          <w:p w14:paraId="2B6D301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0.18</w:t>
            </w:r>
          </w:p>
        </w:tc>
      </w:tr>
      <w:tr w:rsidR="001618A4" w:rsidRPr="00D14FB2" w14:paraId="330BE922" w14:textId="77777777" w:rsidTr="006964C3">
        <w:trPr>
          <w:trHeight w:val="20"/>
        </w:trPr>
        <w:tc>
          <w:tcPr>
            <w:tcW w:w="993" w:type="dxa"/>
            <w:shd w:val="clear" w:color="auto" w:fill="auto"/>
            <w:vAlign w:val="center"/>
            <w:hideMark/>
          </w:tcPr>
          <w:p w14:paraId="6560830F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Exposure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4290D022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Mediator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488D8197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Outcome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77B1648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Metrics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6B69A338" w14:textId="77777777" w:rsidR="001618A4" w:rsidRPr="00721426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721426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Estimate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4EA78D02" w14:textId="77777777" w:rsidR="001618A4" w:rsidRPr="00721426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721426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P-value</w:t>
            </w:r>
          </w:p>
        </w:tc>
        <w:tc>
          <w:tcPr>
            <w:tcW w:w="992" w:type="dxa"/>
            <w:vAlign w:val="center"/>
          </w:tcPr>
          <w:p w14:paraId="0CD974B3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721426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Estimate</w:t>
            </w:r>
          </w:p>
        </w:tc>
        <w:tc>
          <w:tcPr>
            <w:tcW w:w="851" w:type="dxa"/>
            <w:vAlign w:val="center"/>
          </w:tcPr>
          <w:p w14:paraId="0D5EAAE2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721426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P-value</w:t>
            </w:r>
          </w:p>
        </w:tc>
        <w:tc>
          <w:tcPr>
            <w:tcW w:w="992" w:type="dxa"/>
            <w:vAlign w:val="center"/>
          </w:tcPr>
          <w:p w14:paraId="03CE47E4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721426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Estimate</w:t>
            </w:r>
          </w:p>
        </w:tc>
        <w:tc>
          <w:tcPr>
            <w:tcW w:w="850" w:type="dxa"/>
            <w:vAlign w:val="center"/>
          </w:tcPr>
          <w:p w14:paraId="1BA8BA9D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721426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P-value</w:t>
            </w:r>
          </w:p>
        </w:tc>
      </w:tr>
      <w:tr w:rsidR="001618A4" w:rsidRPr="00D14FB2" w14:paraId="13A6A848" w14:textId="77777777" w:rsidTr="006964C3">
        <w:trPr>
          <w:trHeight w:val="20"/>
        </w:trPr>
        <w:tc>
          <w:tcPr>
            <w:tcW w:w="993" w:type="dxa"/>
            <w:vMerge w:val="restart"/>
            <w:shd w:val="clear" w:color="auto" w:fill="auto"/>
            <w:vAlign w:val="center"/>
          </w:tcPr>
          <w:p w14:paraId="6AFB9DDB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</w:pPr>
            <w:proofErr w:type="spellStart"/>
            <w:r w:rsidRPr="00D14FB2"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  <w:t>Appetite</w:t>
            </w:r>
            <w:proofErr w:type="spellEnd"/>
            <w:r w:rsidRPr="00D14FB2"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  <w:t xml:space="preserve"> changes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14:paraId="51E3D8F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</w:pPr>
            <w:proofErr w:type="spellStart"/>
            <w:r w:rsidRPr="00D14FB2"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  <w:t>Glycoprotein</w:t>
            </w:r>
            <w:proofErr w:type="spellEnd"/>
            <w:r w:rsidRPr="00D14FB2"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  <w:t xml:space="preserve"> </w:t>
            </w:r>
            <w:proofErr w:type="spellStart"/>
            <w:r w:rsidRPr="00D14FB2"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  <w:t>Acetyls</w:t>
            </w:r>
            <w:proofErr w:type="spellEnd"/>
          </w:p>
        </w:tc>
        <w:tc>
          <w:tcPr>
            <w:tcW w:w="992" w:type="dxa"/>
            <w:vMerge w:val="restart"/>
            <w:shd w:val="clear" w:color="auto" w:fill="auto"/>
            <w:noWrap/>
            <w:vAlign w:val="center"/>
          </w:tcPr>
          <w:p w14:paraId="2D073FB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  <w:t>CVD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0A23397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ACME (control)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0460BE70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0.000891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0E767C3F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438BB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72894125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0.000613</w:t>
            </w:r>
          </w:p>
        </w:tc>
        <w:tc>
          <w:tcPr>
            <w:tcW w:w="851" w:type="dxa"/>
            <w:vAlign w:val="center"/>
          </w:tcPr>
          <w:p w14:paraId="1695147E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1E3E4D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703FD666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0.000236</w:t>
            </w:r>
          </w:p>
        </w:tc>
        <w:tc>
          <w:tcPr>
            <w:tcW w:w="850" w:type="dxa"/>
            <w:vAlign w:val="center"/>
          </w:tcPr>
          <w:p w14:paraId="5C1102D6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923DC8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</w:tr>
      <w:tr w:rsidR="001618A4" w:rsidRPr="00D14FB2" w14:paraId="71A0D61A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7B929224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40FD73ED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565526E2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1BC19980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ACME (treated)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6D2A7E77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0.001033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12429990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438BB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2009E63B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0.000697</w:t>
            </w:r>
          </w:p>
        </w:tc>
        <w:tc>
          <w:tcPr>
            <w:tcW w:w="851" w:type="dxa"/>
            <w:vAlign w:val="center"/>
          </w:tcPr>
          <w:p w14:paraId="36D232C3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1E3E4D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38F227B3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0.00026</w:t>
            </w:r>
          </w:p>
        </w:tc>
        <w:tc>
          <w:tcPr>
            <w:tcW w:w="850" w:type="dxa"/>
            <w:vAlign w:val="center"/>
          </w:tcPr>
          <w:p w14:paraId="3CE9D518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923DC8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</w:tr>
      <w:tr w:rsidR="001618A4" w:rsidRPr="00D14FB2" w14:paraId="2555CAB3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4242A239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11564B70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3698BC4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1C7C29F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ADE (control)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6263B73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0.006433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26786677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438BB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73FFA08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0.00564</w:t>
            </w:r>
          </w:p>
        </w:tc>
        <w:tc>
          <w:tcPr>
            <w:tcW w:w="851" w:type="dxa"/>
            <w:vAlign w:val="center"/>
          </w:tcPr>
          <w:p w14:paraId="30BDFE7C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1E3E4D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03D8B1B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0.004442</w:t>
            </w:r>
          </w:p>
        </w:tc>
        <w:tc>
          <w:tcPr>
            <w:tcW w:w="850" w:type="dxa"/>
            <w:vAlign w:val="center"/>
          </w:tcPr>
          <w:p w14:paraId="2B277F92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A7EAC">
              <w:rPr>
                <w:rFonts w:ascii="Times New Roman" w:hAnsi="Times New Roman"/>
                <w:color w:val="000000"/>
                <w:sz w:val="18"/>
                <w:szCs w:val="18"/>
              </w:rPr>
              <w:t>&lt;.05</w:t>
            </w:r>
          </w:p>
        </w:tc>
      </w:tr>
      <w:tr w:rsidR="001618A4" w:rsidRPr="00D14FB2" w14:paraId="755E36A6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674DF384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3483FB8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4655251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4B7C9BED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ADE (treated)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0676B243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0.006575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12A15BA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438BB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5346E38C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0.005724</w:t>
            </w:r>
          </w:p>
        </w:tc>
        <w:tc>
          <w:tcPr>
            <w:tcW w:w="851" w:type="dxa"/>
            <w:vAlign w:val="center"/>
          </w:tcPr>
          <w:p w14:paraId="61945AAF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1E3E4D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1367C9D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0.004466</w:t>
            </w:r>
          </w:p>
        </w:tc>
        <w:tc>
          <w:tcPr>
            <w:tcW w:w="850" w:type="dxa"/>
            <w:vAlign w:val="center"/>
          </w:tcPr>
          <w:p w14:paraId="0FB6DD8D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A7EAC">
              <w:rPr>
                <w:rFonts w:ascii="Times New Roman" w:hAnsi="Times New Roman"/>
                <w:color w:val="000000"/>
                <w:sz w:val="18"/>
                <w:szCs w:val="18"/>
              </w:rPr>
              <w:t>&lt;.05</w:t>
            </w:r>
          </w:p>
        </w:tc>
      </w:tr>
      <w:tr w:rsidR="001618A4" w:rsidRPr="00D14FB2" w14:paraId="7F96E1B7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3A6362A2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11CBC31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5107DB7D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357C229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Total effect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76483FC4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0.007466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4CC32987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438BB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761D0C7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0.006337</w:t>
            </w:r>
          </w:p>
        </w:tc>
        <w:tc>
          <w:tcPr>
            <w:tcW w:w="851" w:type="dxa"/>
            <w:vAlign w:val="center"/>
          </w:tcPr>
          <w:p w14:paraId="537404B3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1E3E4D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24E52E3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0.004702</w:t>
            </w:r>
          </w:p>
        </w:tc>
        <w:tc>
          <w:tcPr>
            <w:tcW w:w="850" w:type="dxa"/>
            <w:vAlign w:val="center"/>
          </w:tcPr>
          <w:p w14:paraId="072A5F4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FE43B3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</w:tr>
      <w:tr w:rsidR="001618A4" w:rsidRPr="00D14FB2" w14:paraId="5CE79D2A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5A5E1407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6633359F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559CEFE0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00AB396C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Prop. mediated (control)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43C69DE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0.121036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35A5880F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438BB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2A61692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0.095058</w:t>
            </w:r>
          </w:p>
        </w:tc>
        <w:tc>
          <w:tcPr>
            <w:tcW w:w="851" w:type="dxa"/>
            <w:vAlign w:val="center"/>
          </w:tcPr>
          <w:p w14:paraId="760C2F32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1E3E4D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4C7B812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0.048954</w:t>
            </w:r>
          </w:p>
        </w:tc>
        <w:tc>
          <w:tcPr>
            <w:tcW w:w="850" w:type="dxa"/>
            <w:vAlign w:val="center"/>
          </w:tcPr>
          <w:p w14:paraId="3917B0D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FE43B3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</w:tr>
      <w:tr w:rsidR="001618A4" w:rsidRPr="00D14FB2" w14:paraId="74C72FB1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3C85408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5F0966F0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06BEF49C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66BABBF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Prop. mediated (treated)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24C9F4E2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0.138771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72C4492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438BB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6F367EA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0.108588</w:t>
            </w:r>
          </w:p>
        </w:tc>
        <w:tc>
          <w:tcPr>
            <w:tcW w:w="851" w:type="dxa"/>
            <w:vAlign w:val="center"/>
          </w:tcPr>
          <w:p w14:paraId="18A6D79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1E3E4D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53AA8C5C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0.05431</w:t>
            </w:r>
          </w:p>
        </w:tc>
        <w:tc>
          <w:tcPr>
            <w:tcW w:w="850" w:type="dxa"/>
            <w:vAlign w:val="center"/>
          </w:tcPr>
          <w:p w14:paraId="50D7759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0203DB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</w:tr>
      <w:tr w:rsidR="001618A4" w:rsidRPr="00D14FB2" w14:paraId="639C3C42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187D939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2493A5C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4F4AA2CC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7D544319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ACME (average)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249F11DE" w14:textId="77777777" w:rsidR="001618A4" w:rsidRPr="00A158F9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A158F9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0.000962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057D27D3" w14:textId="77777777" w:rsidR="001618A4" w:rsidRPr="00A158F9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A158F9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2D6D89A4" w14:textId="77777777" w:rsidR="001618A4" w:rsidRPr="00A158F9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A158F9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0.000655</w:t>
            </w:r>
          </w:p>
        </w:tc>
        <w:tc>
          <w:tcPr>
            <w:tcW w:w="851" w:type="dxa"/>
            <w:vAlign w:val="center"/>
          </w:tcPr>
          <w:p w14:paraId="5E463710" w14:textId="77777777" w:rsidR="001618A4" w:rsidRPr="00A158F9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A158F9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46BB3C86" w14:textId="77777777" w:rsidR="001618A4" w:rsidRPr="00A158F9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A158F9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0.000248</w:t>
            </w:r>
          </w:p>
        </w:tc>
        <w:tc>
          <w:tcPr>
            <w:tcW w:w="850" w:type="dxa"/>
            <w:vAlign w:val="center"/>
          </w:tcPr>
          <w:p w14:paraId="180DC71C" w14:textId="77777777" w:rsidR="001618A4" w:rsidRPr="00A158F9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A158F9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&lt;.001</w:t>
            </w:r>
          </w:p>
        </w:tc>
      </w:tr>
      <w:tr w:rsidR="001618A4" w:rsidRPr="00D14FB2" w14:paraId="6B32C984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7BC0ADED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29DD6A44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2E426E4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458D366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ADE (average)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556D692F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0.006504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6169006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438BB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1441181B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0.005682</w:t>
            </w:r>
          </w:p>
        </w:tc>
        <w:tc>
          <w:tcPr>
            <w:tcW w:w="851" w:type="dxa"/>
            <w:vAlign w:val="center"/>
          </w:tcPr>
          <w:p w14:paraId="20468F7D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1E3E4D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4DFB736B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0.004454</w:t>
            </w:r>
          </w:p>
        </w:tc>
        <w:tc>
          <w:tcPr>
            <w:tcW w:w="850" w:type="dxa"/>
            <w:vAlign w:val="center"/>
          </w:tcPr>
          <w:p w14:paraId="4287B4E0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&lt;.05</w:t>
            </w:r>
          </w:p>
        </w:tc>
      </w:tr>
      <w:tr w:rsidR="001618A4" w:rsidRPr="00D14FB2" w14:paraId="70FDB113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1669CC7C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73D66A5D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03BB704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48CEAB8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Prop. mediated (average)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3B985209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0.129266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5D8FE8E0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438BB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74E5CFC2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0.101878</w:t>
            </w:r>
          </w:p>
        </w:tc>
        <w:tc>
          <w:tcPr>
            <w:tcW w:w="851" w:type="dxa"/>
            <w:vAlign w:val="center"/>
          </w:tcPr>
          <w:p w14:paraId="2F60456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1E3E4D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1B52767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0.051449</w:t>
            </w:r>
          </w:p>
        </w:tc>
        <w:tc>
          <w:tcPr>
            <w:tcW w:w="850" w:type="dxa"/>
            <w:vAlign w:val="center"/>
          </w:tcPr>
          <w:p w14:paraId="4597F0CD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F06D25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</w:tr>
      <w:tr w:rsidR="001618A4" w:rsidRPr="00D14FB2" w14:paraId="42167315" w14:textId="77777777" w:rsidTr="006964C3">
        <w:trPr>
          <w:trHeight w:val="20"/>
        </w:trPr>
        <w:tc>
          <w:tcPr>
            <w:tcW w:w="993" w:type="dxa"/>
            <w:shd w:val="clear" w:color="auto" w:fill="auto"/>
            <w:vAlign w:val="center"/>
            <w:hideMark/>
          </w:tcPr>
          <w:p w14:paraId="4F7F267B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Exposure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5BF40AD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Mediator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3C507887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Outcome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762CA323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Metrics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297B7C96" w14:textId="77777777" w:rsidR="001618A4" w:rsidRPr="00721426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721426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Estimate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01675E89" w14:textId="77777777" w:rsidR="001618A4" w:rsidRPr="00721426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721426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P-value</w:t>
            </w:r>
          </w:p>
        </w:tc>
        <w:tc>
          <w:tcPr>
            <w:tcW w:w="992" w:type="dxa"/>
            <w:vAlign w:val="center"/>
          </w:tcPr>
          <w:p w14:paraId="75A271A7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721426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Estimate</w:t>
            </w:r>
          </w:p>
        </w:tc>
        <w:tc>
          <w:tcPr>
            <w:tcW w:w="851" w:type="dxa"/>
            <w:vAlign w:val="center"/>
          </w:tcPr>
          <w:p w14:paraId="73EF033C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721426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P-value</w:t>
            </w:r>
          </w:p>
        </w:tc>
        <w:tc>
          <w:tcPr>
            <w:tcW w:w="992" w:type="dxa"/>
            <w:vAlign w:val="center"/>
          </w:tcPr>
          <w:p w14:paraId="335C0BDC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721426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Estimate</w:t>
            </w:r>
          </w:p>
        </w:tc>
        <w:tc>
          <w:tcPr>
            <w:tcW w:w="850" w:type="dxa"/>
            <w:vAlign w:val="center"/>
          </w:tcPr>
          <w:p w14:paraId="6D3FC286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721426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P-value</w:t>
            </w:r>
          </w:p>
        </w:tc>
      </w:tr>
      <w:tr w:rsidR="001618A4" w:rsidRPr="00D14FB2" w14:paraId="2074874F" w14:textId="77777777" w:rsidTr="006964C3">
        <w:trPr>
          <w:trHeight w:val="20"/>
        </w:trPr>
        <w:tc>
          <w:tcPr>
            <w:tcW w:w="993" w:type="dxa"/>
            <w:vMerge w:val="restart"/>
            <w:shd w:val="clear" w:color="auto" w:fill="auto"/>
            <w:vAlign w:val="center"/>
          </w:tcPr>
          <w:p w14:paraId="7249D5C0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</w:pPr>
            <w:proofErr w:type="spellStart"/>
            <w:r w:rsidRPr="00D14FB2"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  <w:t>Fatigue</w:t>
            </w:r>
            <w:proofErr w:type="spellEnd"/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14:paraId="159A20E3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</w:pPr>
            <w:proofErr w:type="spellStart"/>
            <w:r w:rsidRPr="00D14FB2"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  <w:t>Glucoprotein</w:t>
            </w:r>
            <w:proofErr w:type="spellEnd"/>
            <w:r w:rsidRPr="00D14FB2"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  <w:t xml:space="preserve"> </w:t>
            </w:r>
            <w:proofErr w:type="spellStart"/>
            <w:r w:rsidRPr="00D14FB2"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  <w:t>Acetyls</w:t>
            </w:r>
            <w:proofErr w:type="spellEnd"/>
          </w:p>
        </w:tc>
        <w:tc>
          <w:tcPr>
            <w:tcW w:w="992" w:type="dxa"/>
            <w:vMerge w:val="restart"/>
            <w:shd w:val="clear" w:color="auto" w:fill="auto"/>
            <w:noWrap/>
            <w:vAlign w:val="center"/>
          </w:tcPr>
          <w:p w14:paraId="54EC5AC9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  <w:t>CVD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0A63C550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ACME (control)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30953DF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0.000411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68762303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090B81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172A097A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0.000282</w:t>
            </w:r>
          </w:p>
        </w:tc>
        <w:tc>
          <w:tcPr>
            <w:tcW w:w="851" w:type="dxa"/>
            <w:vAlign w:val="center"/>
          </w:tcPr>
          <w:p w14:paraId="42BA4990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1C3E42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7FA4F4A6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0.000153</w:t>
            </w:r>
          </w:p>
        </w:tc>
        <w:tc>
          <w:tcPr>
            <w:tcW w:w="850" w:type="dxa"/>
            <w:vAlign w:val="center"/>
          </w:tcPr>
          <w:p w14:paraId="764A6E40" w14:textId="77777777" w:rsidR="001618A4" w:rsidRPr="000207D4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0F041B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</w:tr>
      <w:tr w:rsidR="001618A4" w:rsidRPr="00D14FB2" w14:paraId="08DE6E1C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3177B77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58C735C9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6D67582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30ACCA59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ACME (treated)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6FDB826F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0.000517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5327CED0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090B81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3935F062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0.000345</w:t>
            </w:r>
          </w:p>
        </w:tc>
        <w:tc>
          <w:tcPr>
            <w:tcW w:w="851" w:type="dxa"/>
            <w:vAlign w:val="center"/>
          </w:tcPr>
          <w:p w14:paraId="6553ABE0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1C3E42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55F5AD21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0.000188</w:t>
            </w:r>
          </w:p>
        </w:tc>
        <w:tc>
          <w:tcPr>
            <w:tcW w:w="850" w:type="dxa"/>
            <w:vAlign w:val="center"/>
          </w:tcPr>
          <w:p w14:paraId="4CFFB563" w14:textId="77777777" w:rsidR="001618A4" w:rsidRPr="000207D4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0F041B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</w:tr>
      <w:tr w:rsidR="001618A4" w:rsidRPr="00D14FB2" w14:paraId="521EBBBA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5832E52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338E508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75B51852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3F72FF9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ADE (control)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39C44329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0.008394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395146AC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090B81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7E1118F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0.007713</w:t>
            </w:r>
          </w:p>
        </w:tc>
        <w:tc>
          <w:tcPr>
            <w:tcW w:w="851" w:type="dxa"/>
            <w:vAlign w:val="center"/>
          </w:tcPr>
          <w:p w14:paraId="70F7857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1C3E42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62C7CF84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0.007788</w:t>
            </w:r>
          </w:p>
        </w:tc>
        <w:tc>
          <w:tcPr>
            <w:tcW w:w="850" w:type="dxa"/>
            <w:vAlign w:val="center"/>
          </w:tcPr>
          <w:p w14:paraId="2670D817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0F041B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</w:tr>
      <w:tr w:rsidR="001618A4" w:rsidRPr="00D14FB2" w14:paraId="38BBD2A3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0014B274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350EC47D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1294B9AB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6EA3967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ADE (treated)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14CFEF5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0.0085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081D47DB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090B81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665A43F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0.007776</w:t>
            </w:r>
          </w:p>
        </w:tc>
        <w:tc>
          <w:tcPr>
            <w:tcW w:w="851" w:type="dxa"/>
            <w:vAlign w:val="center"/>
          </w:tcPr>
          <w:p w14:paraId="2FEE6FC4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1C3E42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6942708B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0.007822</w:t>
            </w:r>
          </w:p>
        </w:tc>
        <w:tc>
          <w:tcPr>
            <w:tcW w:w="850" w:type="dxa"/>
            <w:vAlign w:val="center"/>
          </w:tcPr>
          <w:p w14:paraId="34E46322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0F041B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</w:tr>
      <w:tr w:rsidR="001618A4" w:rsidRPr="00D14FB2" w14:paraId="5FED3DEF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188C9567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644C504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5EAFC48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18132CA3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Total effect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32A4288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0.008911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5EB3AF8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090B81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2E621B93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0.008058</w:t>
            </w:r>
          </w:p>
        </w:tc>
        <w:tc>
          <w:tcPr>
            <w:tcW w:w="851" w:type="dxa"/>
            <w:vAlign w:val="center"/>
          </w:tcPr>
          <w:p w14:paraId="04C89319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1C3E42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1DBFDE8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0.007975</w:t>
            </w:r>
          </w:p>
        </w:tc>
        <w:tc>
          <w:tcPr>
            <w:tcW w:w="850" w:type="dxa"/>
            <w:vAlign w:val="center"/>
          </w:tcPr>
          <w:p w14:paraId="64C7CC1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0F041B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</w:tr>
      <w:tr w:rsidR="001618A4" w:rsidRPr="00D14FB2" w14:paraId="6BA351A3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2B6DE0C7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3154FBCD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244CA23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2AF8016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Prop. mediated (control)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075ABC1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0.044749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3EED7E04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090B81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38082EE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0.034009</w:t>
            </w:r>
          </w:p>
        </w:tc>
        <w:tc>
          <w:tcPr>
            <w:tcW w:w="851" w:type="dxa"/>
            <w:vAlign w:val="center"/>
          </w:tcPr>
          <w:p w14:paraId="2CFB35E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1C3E42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3C4F68F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0.018672</w:t>
            </w:r>
          </w:p>
        </w:tc>
        <w:tc>
          <w:tcPr>
            <w:tcW w:w="850" w:type="dxa"/>
            <w:vAlign w:val="center"/>
          </w:tcPr>
          <w:p w14:paraId="4D7A65E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0F041B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</w:tr>
      <w:tr w:rsidR="001618A4" w:rsidRPr="00D14FB2" w14:paraId="60F2F9C9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737FBF7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06E03B2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634B013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4F799874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Prop. mediated (treated)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06DA8A50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0.056638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08F8CF52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090B81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4C362F5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0.041471</w:t>
            </w:r>
          </w:p>
        </w:tc>
        <w:tc>
          <w:tcPr>
            <w:tcW w:w="851" w:type="dxa"/>
            <w:vAlign w:val="center"/>
          </w:tcPr>
          <w:p w14:paraId="55C3F3ED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1C3E42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5971AF93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0.023016</w:t>
            </w:r>
          </w:p>
        </w:tc>
        <w:tc>
          <w:tcPr>
            <w:tcW w:w="850" w:type="dxa"/>
            <w:vAlign w:val="center"/>
          </w:tcPr>
          <w:p w14:paraId="79698A7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0F041B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</w:tr>
      <w:tr w:rsidR="001618A4" w:rsidRPr="00D14FB2" w14:paraId="43A52723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64657127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22B2DCE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42D16DCC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776E09D1" w14:textId="77777777" w:rsidR="001618A4" w:rsidRPr="00B77734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B77734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ACME (average)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537B878B" w14:textId="77777777" w:rsidR="001618A4" w:rsidRPr="00B77734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B77734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0.0004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8</w:t>
            </w:r>
            <w:r w:rsidRPr="00B77734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4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450BB9A3" w14:textId="77777777" w:rsidR="001618A4" w:rsidRPr="00B77734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B77734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6DDD6965" w14:textId="77777777" w:rsidR="001618A4" w:rsidRPr="00B77734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B77734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0.000314</w:t>
            </w:r>
          </w:p>
        </w:tc>
        <w:tc>
          <w:tcPr>
            <w:tcW w:w="851" w:type="dxa"/>
            <w:vAlign w:val="center"/>
          </w:tcPr>
          <w:p w14:paraId="622136F5" w14:textId="77777777" w:rsidR="001618A4" w:rsidRPr="00B77734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B77734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2F464B2B" w14:textId="77777777" w:rsidR="001618A4" w:rsidRPr="00B77734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B77734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0.0001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6</w:t>
            </w:r>
          </w:p>
        </w:tc>
        <w:tc>
          <w:tcPr>
            <w:tcW w:w="850" w:type="dxa"/>
            <w:vAlign w:val="center"/>
          </w:tcPr>
          <w:p w14:paraId="36BE7542" w14:textId="77777777" w:rsidR="001618A4" w:rsidRPr="00B77734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B77734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&lt;.001</w:t>
            </w:r>
          </w:p>
        </w:tc>
      </w:tr>
      <w:tr w:rsidR="001618A4" w:rsidRPr="00D14FB2" w14:paraId="7AD12073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31DB5277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45F7768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418ABD9C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0298D5B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ADE (average)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3C4C020F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0.008447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4AF7C9D9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090B81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1F0776DB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0.007744</w:t>
            </w:r>
          </w:p>
        </w:tc>
        <w:tc>
          <w:tcPr>
            <w:tcW w:w="851" w:type="dxa"/>
            <w:vAlign w:val="center"/>
          </w:tcPr>
          <w:p w14:paraId="7C676E0C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1C3E42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26F5AEEF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0.007805</w:t>
            </w:r>
          </w:p>
        </w:tc>
        <w:tc>
          <w:tcPr>
            <w:tcW w:w="850" w:type="dxa"/>
            <w:vAlign w:val="center"/>
          </w:tcPr>
          <w:p w14:paraId="3A44C1F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0F041B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</w:tr>
      <w:tr w:rsidR="001618A4" w:rsidRPr="00D14FB2" w14:paraId="43AC225C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43D6DD2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24EFFBDD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259E1212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3C280CA3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Prop. mediated (average)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6779A9B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0.050774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4170F63F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090B81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25A3B923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0.037528</w:t>
            </w:r>
          </w:p>
        </w:tc>
        <w:tc>
          <w:tcPr>
            <w:tcW w:w="851" w:type="dxa"/>
            <w:vAlign w:val="center"/>
          </w:tcPr>
          <w:p w14:paraId="15023CEC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1C3E42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11E7EEF9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0.020916</w:t>
            </w:r>
          </w:p>
        </w:tc>
        <w:tc>
          <w:tcPr>
            <w:tcW w:w="850" w:type="dxa"/>
            <w:vAlign w:val="center"/>
          </w:tcPr>
          <w:p w14:paraId="09C773A4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0F041B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</w:tr>
      <w:tr w:rsidR="001618A4" w:rsidRPr="00D14FB2" w14:paraId="3EDB8747" w14:textId="77777777" w:rsidTr="006964C3">
        <w:trPr>
          <w:trHeight w:val="20"/>
        </w:trPr>
        <w:tc>
          <w:tcPr>
            <w:tcW w:w="993" w:type="dxa"/>
            <w:shd w:val="clear" w:color="auto" w:fill="auto"/>
            <w:vAlign w:val="center"/>
            <w:hideMark/>
          </w:tcPr>
          <w:p w14:paraId="3DAEFDB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Exposure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7D48043B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Mediator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4ED758D3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Outcome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36776733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Metrics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14:paraId="1DBEF37C" w14:textId="77777777" w:rsidR="001618A4" w:rsidRPr="00721426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721426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Estimate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14:paraId="418F9B5D" w14:textId="77777777" w:rsidR="001618A4" w:rsidRPr="00721426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721426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P-value</w:t>
            </w:r>
          </w:p>
        </w:tc>
        <w:tc>
          <w:tcPr>
            <w:tcW w:w="992" w:type="dxa"/>
            <w:vAlign w:val="center"/>
          </w:tcPr>
          <w:p w14:paraId="3D4804EB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721426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Estimate</w:t>
            </w:r>
          </w:p>
        </w:tc>
        <w:tc>
          <w:tcPr>
            <w:tcW w:w="851" w:type="dxa"/>
            <w:vAlign w:val="center"/>
          </w:tcPr>
          <w:p w14:paraId="0EF185D0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721426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P-value</w:t>
            </w:r>
          </w:p>
        </w:tc>
        <w:tc>
          <w:tcPr>
            <w:tcW w:w="992" w:type="dxa"/>
            <w:vAlign w:val="center"/>
          </w:tcPr>
          <w:p w14:paraId="62A73941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721426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Estimate</w:t>
            </w:r>
          </w:p>
        </w:tc>
        <w:tc>
          <w:tcPr>
            <w:tcW w:w="850" w:type="dxa"/>
            <w:vAlign w:val="center"/>
          </w:tcPr>
          <w:p w14:paraId="444C5166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721426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P-value</w:t>
            </w:r>
          </w:p>
        </w:tc>
      </w:tr>
      <w:tr w:rsidR="001618A4" w:rsidRPr="00D14FB2" w14:paraId="3B9806F7" w14:textId="77777777" w:rsidTr="006964C3">
        <w:trPr>
          <w:trHeight w:val="20"/>
        </w:trPr>
        <w:tc>
          <w:tcPr>
            <w:tcW w:w="993" w:type="dxa"/>
            <w:vMerge w:val="restart"/>
            <w:shd w:val="clear" w:color="auto" w:fill="auto"/>
            <w:vAlign w:val="center"/>
          </w:tcPr>
          <w:p w14:paraId="06E184BD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</w:pPr>
            <w:proofErr w:type="spellStart"/>
            <w:r w:rsidRPr="00D14FB2"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  <w:t>Appetite</w:t>
            </w:r>
            <w:proofErr w:type="spellEnd"/>
            <w:r w:rsidRPr="00D14FB2"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  <w:t xml:space="preserve"> changes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14:paraId="14AE0740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proofErr w:type="spellStart"/>
            <w:r w:rsidRPr="00D14FB2"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  <w:t>Monounsaturated</w:t>
            </w:r>
            <w:proofErr w:type="spellEnd"/>
            <w:r w:rsidRPr="00D14FB2"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  <w:t xml:space="preserve"> </w:t>
            </w:r>
            <w:proofErr w:type="spellStart"/>
            <w:r w:rsidRPr="00D14FB2"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  <w:t>Fatty</w:t>
            </w:r>
            <w:proofErr w:type="spellEnd"/>
            <w:r w:rsidRPr="00D14FB2"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  <w:t xml:space="preserve"> </w:t>
            </w:r>
            <w:proofErr w:type="spellStart"/>
            <w:r w:rsidRPr="00D14FB2"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  <w:t>Acids</w:t>
            </w:r>
            <w:proofErr w:type="spellEnd"/>
          </w:p>
        </w:tc>
        <w:tc>
          <w:tcPr>
            <w:tcW w:w="992" w:type="dxa"/>
            <w:vMerge w:val="restart"/>
            <w:shd w:val="clear" w:color="auto" w:fill="auto"/>
            <w:noWrap/>
            <w:vAlign w:val="center"/>
          </w:tcPr>
          <w:p w14:paraId="7358EBC0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  <w:t>CVD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35592C39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ACME (control)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390249C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0.000398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27D4D3D9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116013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2ACFF809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0.000311</w:t>
            </w:r>
          </w:p>
        </w:tc>
        <w:tc>
          <w:tcPr>
            <w:tcW w:w="851" w:type="dxa"/>
            <w:vAlign w:val="center"/>
          </w:tcPr>
          <w:p w14:paraId="076B40B3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2436ED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389DB4D2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8.3E-05</w:t>
            </w:r>
          </w:p>
        </w:tc>
        <w:tc>
          <w:tcPr>
            <w:tcW w:w="850" w:type="dxa"/>
            <w:vAlign w:val="center"/>
          </w:tcPr>
          <w:p w14:paraId="152EB30F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10260C">
              <w:rPr>
                <w:rFonts w:ascii="Times New Roman" w:hAnsi="Times New Roman"/>
                <w:color w:val="000000"/>
                <w:sz w:val="18"/>
                <w:szCs w:val="18"/>
              </w:rPr>
              <w:t>&lt;.05</w:t>
            </w:r>
          </w:p>
        </w:tc>
      </w:tr>
      <w:tr w:rsidR="001618A4" w:rsidRPr="00D14FB2" w14:paraId="37C27ECF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524FF444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605AB9E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139BC883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5A681664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ACME (treated)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662FDB22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0.000468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54F69B44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116013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13AF5978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0.000352</w:t>
            </w:r>
          </w:p>
        </w:tc>
        <w:tc>
          <w:tcPr>
            <w:tcW w:w="851" w:type="dxa"/>
            <w:vAlign w:val="center"/>
          </w:tcPr>
          <w:p w14:paraId="49081B4C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2436ED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570C101E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9.21E-05</w:t>
            </w:r>
          </w:p>
        </w:tc>
        <w:tc>
          <w:tcPr>
            <w:tcW w:w="850" w:type="dxa"/>
            <w:vAlign w:val="center"/>
          </w:tcPr>
          <w:p w14:paraId="04D3431E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10260C">
              <w:rPr>
                <w:rFonts w:ascii="Times New Roman" w:hAnsi="Times New Roman"/>
                <w:color w:val="000000"/>
                <w:sz w:val="18"/>
                <w:szCs w:val="18"/>
              </w:rPr>
              <w:t>&lt;.05</w:t>
            </w:r>
          </w:p>
        </w:tc>
      </w:tr>
      <w:tr w:rsidR="001618A4" w:rsidRPr="00D14FB2" w14:paraId="74EBC47D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3B87ABC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5ED5F6A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5164BDE2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20D5770C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ADE (control)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3844C913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0.007172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41E29CD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116013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2DA7D420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0.005494</w:t>
            </w:r>
          </w:p>
        </w:tc>
        <w:tc>
          <w:tcPr>
            <w:tcW w:w="851" w:type="dxa"/>
            <w:vAlign w:val="center"/>
          </w:tcPr>
          <w:p w14:paraId="1A81984F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2436ED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78BCC984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0.004654</w:t>
            </w:r>
          </w:p>
        </w:tc>
        <w:tc>
          <w:tcPr>
            <w:tcW w:w="850" w:type="dxa"/>
            <w:vAlign w:val="center"/>
          </w:tcPr>
          <w:p w14:paraId="7D8BBD5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10260C">
              <w:rPr>
                <w:rFonts w:ascii="Times New Roman" w:hAnsi="Times New Roman"/>
                <w:color w:val="000000"/>
                <w:sz w:val="18"/>
                <w:szCs w:val="18"/>
              </w:rPr>
              <w:t>&lt;.05</w:t>
            </w:r>
          </w:p>
        </w:tc>
      </w:tr>
      <w:tr w:rsidR="001618A4" w:rsidRPr="00D14FB2" w14:paraId="5DE334A0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13DDE26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4244428B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4FB9AB42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20EBD7DF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ADE (treated)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12C55823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0.007242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37D2ED30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116013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31E2264D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0.005535</w:t>
            </w:r>
          </w:p>
        </w:tc>
        <w:tc>
          <w:tcPr>
            <w:tcW w:w="851" w:type="dxa"/>
            <w:vAlign w:val="center"/>
          </w:tcPr>
          <w:p w14:paraId="4BE425F9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2436ED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0A919EAC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0.004663</w:t>
            </w:r>
          </w:p>
        </w:tc>
        <w:tc>
          <w:tcPr>
            <w:tcW w:w="850" w:type="dxa"/>
            <w:vAlign w:val="center"/>
          </w:tcPr>
          <w:p w14:paraId="0F80DE77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10260C">
              <w:rPr>
                <w:rFonts w:ascii="Times New Roman" w:hAnsi="Times New Roman"/>
                <w:color w:val="000000"/>
                <w:sz w:val="18"/>
                <w:szCs w:val="18"/>
              </w:rPr>
              <w:t>&lt;.05</w:t>
            </w:r>
          </w:p>
        </w:tc>
      </w:tr>
      <w:tr w:rsidR="001618A4" w:rsidRPr="00D14FB2" w14:paraId="7B168A92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7066BD3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3075875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27D64D2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635AB99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Total effect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2A8FC42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0.00764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6865F41F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116013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2A533A2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0.005845</w:t>
            </w:r>
          </w:p>
        </w:tc>
        <w:tc>
          <w:tcPr>
            <w:tcW w:w="851" w:type="dxa"/>
            <w:vAlign w:val="center"/>
          </w:tcPr>
          <w:p w14:paraId="55EBC649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2436ED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5122B49D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0.004746</w:t>
            </w:r>
          </w:p>
        </w:tc>
        <w:tc>
          <w:tcPr>
            <w:tcW w:w="850" w:type="dxa"/>
            <w:vAlign w:val="center"/>
          </w:tcPr>
          <w:p w14:paraId="3B77B990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10260C">
              <w:rPr>
                <w:rFonts w:ascii="Times New Roman" w:hAnsi="Times New Roman"/>
                <w:color w:val="000000"/>
                <w:sz w:val="18"/>
                <w:szCs w:val="18"/>
              </w:rPr>
              <w:t>&lt;.05</w:t>
            </w:r>
          </w:p>
        </w:tc>
      </w:tr>
      <w:tr w:rsidR="001618A4" w:rsidRPr="00D14FB2" w14:paraId="5203A99C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2ACF0B43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63EFC55B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007320DC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5BC0418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Prop. mediated (control)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799DEACC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0.050325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3A457FDB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116013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1746D60B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0.049969</w:t>
            </w:r>
          </w:p>
        </w:tc>
        <w:tc>
          <w:tcPr>
            <w:tcW w:w="851" w:type="dxa"/>
            <w:vAlign w:val="center"/>
          </w:tcPr>
          <w:p w14:paraId="138E238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2436ED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4EF619CF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0.016561</w:t>
            </w:r>
          </w:p>
        </w:tc>
        <w:tc>
          <w:tcPr>
            <w:tcW w:w="850" w:type="dxa"/>
            <w:vAlign w:val="center"/>
          </w:tcPr>
          <w:p w14:paraId="5248E84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0.06</w:t>
            </w:r>
          </w:p>
        </w:tc>
      </w:tr>
      <w:tr w:rsidR="001618A4" w:rsidRPr="00D14FB2" w14:paraId="48A5E2E7" w14:textId="77777777" w:rsidTr="006964C3">
        <w:trPr>
          <w:trHeight w:val="470"/>
        </w:trPr>
        <w:tc>
          <w:tcPr>
            <w:tcW w:w="993" w:type="dxa"/>
            <w:vMerge/>
            <w:vAlign w:val="center"/>
          </w:tcPr>
          <w:p w14:paraId="718E99E3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06B29FF7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0DAF7C02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203511D3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Prop. mediated (treated)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2EF98EDD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0.059315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36EA8B8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116013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5EF697D2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0.056721</w:t>
            </w:r>
          </w:p>
        </w:tc>
        <w:tc>
          <w:tcPr>
            <w:tcW w:w="851" w:type="dxa"/>
            <w:vAlign w:val="center"/>
          </w:tcPr>
          <w:p w14:paraId="352B49D4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2436ED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58BC0B2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0.018162</w:t>
            </w:r>
          </w:p>
        </w:tc>
        <w:tc>
          <w:tcPr>
            <w:tcW w:w="850" w:type="dxa"/>
            <w:vAlign w:val="center"/>
          </w:tcPr>
          <w:p w14:paraId="4103C4E9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0.06</w:t>
            </w:r>
          </w:p>
        </w:tc>
      </w:tr>
      <w:tr w:rsidR="001618A4" w:rsidRPr="00D14FB2" w14:paraId="2CF68D45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1EFEA3F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29E511B9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53E5BBA0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2F5BC5A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ACME (average)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6EBACABE" w14:textId="77777777" w:rsidR="001618A4" w:rsidRPr="00A158F9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A158F9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0.0004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4</w:t>
            </w:r>
            <w:r w:rsidRPr="00A158F9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3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0F00DFE0" w14:textId="77777777" w:rsidR="001618A4" w:rsidRPr="00A158F9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A158F9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2F9949CD" w14:textId="77777777" w:rsidR="001618A4" w:rsidRPr="00A158F9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A158F9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0.0003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2</w:t>
            </w:r>
            <w:r w:rsidRPr="00A158F9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851" w:type="dxa"/>
            <w:vAlign w:val="center"/>
          </w:tcPr>
          <w:p w14:paraId="26B10482" w14:textId="77777777" w:rsidR="001618A4" w:rsidRPr="00A158F9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A158F9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7006AA31" w14:textId="77777777" w:rsidR="001618A4" w:rsidRPr="00A158F9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A158F9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0.000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112</w:t>
            </w:r>
          </w:p>
        </w:tc>
        <w:tc>
          <w:tcPr>
            <w:tcW w:w="850" w:type="dxa"/>
            <w:vAlign w:val="center"/>
          </w:tcPr>
          <w:p w14:paraId="4ABC1821" w14:textId="77777777" w:rsidR="001618A4" w:rsidRPr="006478A0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6478A0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&lt;.05</w:t>
            </w:r>
          </w:p>
        </w:tc>
      </w:tr>
      <w:tr w:rsidR="001618A4" w:rsidRPr="00D14FB2" w14:paraId="27634CDC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09965D6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6889B08C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0546E84B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0C4A3B4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ADE (average)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16D09E7C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0.007207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5C5CBB69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116013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6C8E861B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0.005514</w:t>
            </w:r>
          </w:p>
        </w:tc>
        <w:tc>
          <w:tcPr>
            <w:tcW w:w="851" w:type="dxa"/>
            <w:vAlign w:val="center"/>
          </w:tcPr>
          <w:p w14:paraId="32BBA74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2436ED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640D372B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0.004658</w:t>
            </w:r>
          </w:p>
        </w:tc>
        <w:tc>
          <w:tcPr>
            <w:tcW w:w="850" w:type="dxa"/>
            <w:vAlign w:val="center"/>
          </w:tcPr>
          <w:p w14:paraId="6A0A476F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&lt;.05</w:t>
            </w:r>
          </w:p>
        </w:tc>
      </w:tr>
      <w:tr w:rsidR="001618A4" w:rsidRPr="00D14FB2" w14:paraId="23A4BE89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27885E1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358EDE8B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44FC3ED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14:paraId="1C033E0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Prop. mediated (average)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436F8BC7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0.055182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2952271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116013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4FB25002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0.053408</w:t>
            </w:r>
          </w:p>
        </w:tc>
        <w:tc>
          <w:tcPr>
            <w:tcW w:w="851" w:type="dxa"/>
            <w:vAlign w:val="center"/>
          </w:tcPr>
          <w:p w14:paraId="06B42E7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2436ED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4967B85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0.017323</w:t>
            </w:r>
          </w:p>
        </w:tc>
        <w:tc>
          <w:tcPr>
            <w:tcW w:w="850" w:type="dxa"/>
            <w:vAlign w:val="center"/>
          </w:tcPr>
          <w:p w14:paraId="2B16C58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0.06</w:t>
            </w:r>
          </w:p>
        </w:tc>
      </w:tr>
      <w:tr w:rsidR="001618A4" w:rsidRPr="00D14FB2" w14:paraId="5A896B28" w14:textId="77777777" w:rsidTr="006964C3">
        <w:trPr>
          <w:trHeight w:val="20"/>
        </w:trPr>
        <w:tc>
          <w:tcPr>
            <w:tcW w:w="993" w:type="dxa"/>
            <w:vAlign w:val="center"/>
          </w:tcPr>
          <w:p w14:paraId="022E563B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Exposure</w:t>
            </w:r>
          </w:p>
        </w:tc>
        <w:tc>
          <w:tcPr>
            <w:tcW w:w="992" w:type="dxa"/>
            <w:vAlign w:val="center"/>
          </w:tcPr>
          <w:p w14:paraId="46AEBB59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Mediator</w:t>
            </w:r>
          </w:p>
        </w:tc>
        <w:tc>
          <w:tcPr>
            <w:tcW w:w="992" w:type="dxa"/>
            <w:vAlign w:val="center"/>
          </w:tcPr>
          <w:p w14:paraId="38561BB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Outcome</w:t>
            </w:r>
          </w:p>
        </w:tc>
        <w:tc>
          <w:tcPr>
            <w:tcW w:w="1418" w:type="dxa"/>
            <w:shd w:val="clear" w:color="auto" w:fill="auto"/>
            <w:noWrap/>
            <w:vAlign w:val="center"/>
          </w:tcPr>
          <w:p w14:paraId="5A72899B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Metrics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7715F3BE" w14:textId="77777777" w:rsidR="001618A4" w:rsidRPr="00721426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721426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Estimate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2034CA91" w14:textId="77777777" w:rsidR="001618A4" w:rsidRPr="00721426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721426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P-value</w:t>
            </w:r>
          </w:p>
        </w:tc>
        <w:tc>
          <w:tcPr>
            <w:tcW w:w="992" w:type="dxa"/>
            <w:vAlign w:val="center"/>
          </w:tcPr>
          <w:p w14:paraId="244BF0F9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721426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Estimate</w:t>
            </w:r>
          </w:p>
        </w:tc>
        <w:tc>
          <w:tcPr>
            <w:tcW w:w="851" w:type="dxa"/>
            <w:vAlign w:val="center"/>
          </w:tcPr>
          <w:p w14:paraId="10684133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721426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P-value</w:t>
            </w:r>
          </w:p>
        </w:tc>
        <w:tc>
          <w:tcPr>
            <w:tcW w:w="992" w:type="dxa"/>
            <w:vAlign w:val="center"/>
          </w:tcPr>
          <w:p w14:paraId="0A99F29C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721426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Estimate</w:t>
            </w:r>
          </w:p>
        </w:tc>
        <w:tc>
          <w:tcPr>
            <w:tcW w:w="850" w:type="dxa"/>
            <w:vAlign w:val="center"/>
          </w:tcPr>
          <w:p w14:paraId="4EFCFD2C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721426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P-value</w:t>
            </w:r>
          </w:p>
        </w:tc>
      </w:tr>
      <w:tr w:rsidR="001618A4" w:rsidRPr="00D14FB2" w14:paraId="36C85D53" w14:textId="77777777" w:rsidTr="006964C3">
        <w:trPr>
          <w:trHeight w:val="20"/>
        </w:trPr>
        <w:tc>
          <w:tcPr>
            <w:tcW w:w="993" w:type="dxa"/>
            <w:vMerge w:val="restart"/>
            <w:vAlign w:val="center"/>
          </w:tcPr>
          <w:p w14:paraId="64E0C62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  <w:t xml:space="preserve">Sleep </w:t>
            </w:r>
            <w:proofErr w:type="spellStart"/>
            <w:r w:rsidRPr="00D14FB2"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  <w:t>problems</w:t>
            </w:r>
            <w:proofErr w:type="spellEnd"/>
          </w:p>
        </w:tc>
        <w:tc>
          <w:tcPr>
            <w:tcW w:w="992" w:type="dxa"/>
            <w:vMerge w:val="restart"/>
            <w:vAlign w:val="center"/>
          </w:tcPr>
          <w:p w14:paraId="1E1DCFB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</w:pPr>
            <w:proofErr w:type="spellStart"/>
            <w:r w:rsidRPr="00D14FB2"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  <w:t>Monounsaturated</w:t>
            </w:r>
            <w:proofErr w:type="spellEnd"/>
            <w:r w:rsidRPr="00D14FB2"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  <w:t xml:space="preserve"> </w:t>
            </w:r>
            <w:proofErr w:type="spellStart"/>
            <w:r w:rsidRPr="00D14FB2"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  <w:t>Fatty</w:t>
            </w:r>
            <w:proofErr w:type="spellEnd"/>
            <w:r w:rsidRPr="00D14FB2"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  <w:t xml:space="preserve"> </w:t>
            </w:r>
            <w:proofErr w:type="spellStart"/>
            <w:r w:rsidRPr="00D14FB2"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  <w:t>Acids</w:t>
            </w:r>
            <w:proofErr w:type="spellEnd"/>
          </w:p>
        </w:tc>
        <w:tc>
          <w:tcPr>
            <w:tcW w:w="992" w:type="dxa"/>
            <w:vMerge w:val="restart"/>
            <w:vAlign w:val="center"/>
          </w:tcPr>
          <w:p w14:paraId="78B625EC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  <w:lang w:val="nl-NL"/>
              </w:rPr>
              <w:t>CVD</w:t>
            </w:r>
          </w:p>
        </w:tc>
        <w:tc>
          <w:tcPr>
            <w:tcW w:w="1418" w:type="dxa"/>
            <w:shd w:val="clear" w:color="auto" w:fill="auto"/>
            <w:noWrap/>
            <w:vAlign w:val="center"/>
          </w:tcPr>
          <w:p w14:paraId="7ED9C06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ACME (control)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02B6F807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0.000154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4055D87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F06D25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385E48B7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0.000118</w:t>
            </w:r>
          </w:p>
        </w:tc>
        <w:tc>
          <w:tcPr>
            <w:tcW w:w="851" w:type="dxa"/>
            <w:vAlign w:val="center"/>
          </w:tcPr>
          <w:p w14:paraId="14186C26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005081">
              <w:rPr>
                <w:rFonts w:ascii="Times New Roman" w:hAnsi="Times New Roman"/>
                <w:color w:val="000000"/>
                <w:sz w:val="18"/>
                <w:szCs w:val="18"/>
              </w:rPr>
              <w:t>&lt;.05</w:t>
            </w:r>
          </w:p>
        </w:tc>
        <w:tc>
          <w:tcPr>
            <w:tcW w:w="992" w:type="dxa"/>
            <w:vAlign w:val="center"/>
          </w:tcPr>
          <w:p w14:paraId="07F9B537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6.15E-05</w:t>
            </w:r>
          </w:p>
        </w:tc>
        <w:tc>
          <w:tcPr>
            <w:tcW w:w="850" w:type="dxa"/>
            <w:vAlign w:val="center"/>
          </w:tcPr>
          <w:p w14:paraId="11A9B66E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A8165A">
              <w:rPr>
                <w:rFonts w:ascii="Times New Roman" w:hAnsi="Times New Roman"/>
                <w:color w:val="000000"/>
                <w:sz w:val="18"/>
                <w:szCs w:val="18"/>
              </w:rPr>
              <w:t>&lt;.05</w:t>
            </w:r>
          </w:p>
        </w:tc>
      </w:tr>
      <w:tr w:rsidR="001618A4" w:rsidRPr="00D14FB2" w14:paraId="3C9526AF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3FB0F7F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0324BAA3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3318A9C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</w:tcPr>
          <w:p w14:paraId="5435F15D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ACME (treated)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347964DD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0.000169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301F313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F06D25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37B047BA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0.000128</w:t>
            </w:r>
          </w:p>
        </w:tc>
        <w:tc>
          <w:tcPr>
            <w:tcW w:w="851" w:type="dxa"/>
            <w:vAlign w:val="center"/>
          </w:tcPr>
          <w:p w14:paraId="00BC7341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005081">
              <w:rPr>
                <w:rFonts w:ascii="Times New Roman" w:hAnsi="Times New Roman"/>
                <w:color w:val="000000"/>
                <w:sz w:val="18"/>
                <w:szCs w:val="18"/>
              </w:rPr>
              <w:t>&lt;.05</w:t>
            </w:r>
          </w:p>
        </w:tc>
        <w:tc>
          <w:tcPr>
            <w:tcW w:w="992" w:type="dxa"/>
            <w:vAlign w:val="center"/>
          </w:tcPr>
          <w:p w14:paraId="589E3F6E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6.65E-05</w:t>
            </w:r>
          </w:p>
        </w:tc>
        <w:tc>
          <w:tcPr>
            <w:tcW w:w="850" w:type="dxa"/>
            <w:vAlign w:val="center"/>
          </w:tcPr>
          <w:p w14:paraId="49F44F5B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A8165A">
              <w:rPr>
                <w:rFonts w:ascii="Times New Roman" w:hAnsi="Times New Roman"/>
                <w:color w:val="000000"/>
                <w:sz w:val="18"/>
                <w:szCs w:val="18"/>
              </w:rPr>
              <w:t>&lt;.05</w:t>
            </w:r>
          </w:p>
        </w:tc>
      </w:tr>
      <w:tr w:rsidR="001618A4" w:rsidRPr="00D14FB2" w14:paraId="1C77E27A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40F9CC22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4A1915E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3F6A5227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</w:tcPr>
          <w:p w14:paraId="6CDE791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ADE (control)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2DD80F72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0.004153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54D542C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F06D25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146FDF9B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0.003897</w:t>
            </w:r>
          </w:p>
        </w:tc>
        <w:tc>
          <w:tcPr>
            <w:tcW w:w="851" w:type="dxa"/>
            <w:vAlign w:val="center"/>
          </w:tcPr>
          <w:p w14:paraId="22E1F4D5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A6E3F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517A59B5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0.003529</w:t>
            </w:r>
          </w:p>
        </w:tc>
        <w:tc>
          <w:tcPr>
            <w:tcW w:w="850" w:type="dxa"/>
            <w:vAlign w:val="center"/>
          </w:tcPr>
          <w:p w14:paraId="5DD055C9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039F0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</w:tr>
      <w:tr w:rsidR="001618A4" w:rsidRPr="00D14FB2" w14:paraId="5EDB2BA2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3E382FB9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0C8B980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62546437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</w:tcPr>
          <w:p w14:paraId="5A956EB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ADE (treated)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31C643EB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0.004168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1E28607F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F06D25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0E0A9E9D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0.003908</w:t>
            </w:r>
          </w:p>
        </w:tc>
        <w:tc>
          <w:tcPr>
            <w:tcW w:w="851" w:type="dxa"/>
            <w:vAlign w:val="center"/>
          </w:tcPr>
          <w:p w14:paraId="4873A289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A6E3F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172F2FC6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0.003534</w:t>
            </w:r>
          </w:p>
        </w:tc>
        <w:tc>
          <w:tcPr>
            <w:tcW w:w="850" w:type="dxa"/>
            <w:vAlign w:val="center"/>
          </w:tcPr>
          <w:p w14:paraId="084875C8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039F0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</w:tr>
      <w:tr w:rsidR="001618A4" w:rsidRPr="00D14FB2" w14:paraId="71657546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1925C59D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591AD0C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74C7693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</w:tcPr>
          <w:p w14:paraId="211C0214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Total effect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4A887B6D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0.004322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70F3ED5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F06D25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58E5469F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0.004026</w:t>
            </w:r>
          </w:p>
        </w:tc>
        <w:tc>
          <w:tcPr>
            <w:tcW w:w="851" w:type="dxa"/>
            <w:vAlign w:val="center"/>
          </w:tcPr>
          <w:p w14:paraId="6ED33320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A6E3F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375D4C02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0.003595</w:t>
            </w:r>
          </w:p>
        </w:tc>
        <w:tc>
          <w:tcPr>
            <w:tcW w:w="850" w:type="dxa"/>
            <w:vAlign w:val="center"/>
          </w:tcPr>
          <w:p w14:paraId="1139CC76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3039F0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</w:tr>
      <w:tr w:rsidR="001618A4" w:rsidRPr="00D14FB2" w14:paraId="3BF33B3B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5C50F74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292BAB4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0B566AA9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</w:tcPr>
          <w:p w14:paraId="0D467AC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Prop. mediated (control)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63E13CFF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0.033235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52EDE38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F06D25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0B3E39D7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0.028218</w:t>
            </w:r>
          </w:p>
        </w:tc>
        <w:tc>
          <w:tcPr>
            <w:tcW w:w="851" w:type="dxa"/>
            <w:vAlign w:val="center"/>
          </w:tcPr>
          <w:p w14:paraId="6D3D9C62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&lt;.05</w:t>
            </w:r>
          </w:p>
        </w:tc>
        <w:tc>
          <w:tcPr>
            <w:tcW w:w="992" w:type="dxa"/>
            <w:vAlign w:val="center"/>
          </w:tcPr>
          <w:p w14:paraId="6FA54D0A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0.015941</w:t>
            </w:r>
          </w:p>
        </w:tc>
        <w:tc>
          <w:tcPr>
            <w:tcW w:w="850" w:type="dxa"/>
            <w:vAlign w:val="center"/>
          </w:tcPr>
          <w:p w14:paraId="338978FC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29022B">
              <w:rPr>
                <w:rFonts w:ascii="Times New Roman" w:hAnsi="Times New Roman"/>
                <w:color w:val="000000"/>
                <w:sz w:val="18"/>
                <w:szCs w:val="18"/>
              </w:rPr>
              <w:t>&lt;.05</w:t>
            </w:r>
          </w:p>
        </w:tc>
      </w:tr>
      <w:tr w:rsidR="001618A4" w:rsidRPr="00D14FB2" w14:paraId="77F6E033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7D341E8C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5384D213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297C0E6D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</w:tcPr>
          <w:p w14:paraId="1742382D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Prop. mediated (treated)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6271E240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0.037111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46018B2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F06D25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4444A2E6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0.031044</w:t>
            </w:r>
          </w:p>
        </w:tc>
        <w:tc>
          <w:tcPr>
            <w:tcW w:w="851" w:type="dxa"/>
            <w:vAlign w:val="center"/>
          </w:tcPr>
          <w:p w14:paraId="182A26D3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&lt;.05</w:t>
            </w:r>
          </w:p>
        </w:tc>
        <w:tc>
          <w:tcPr>
            <w:tcW w:w="992" w:type="dxa"/>
            <w:vAlign w:val="center"/>
          </w:tcPr>
          <w:p w14:paraId="24203B41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0.017329</w:t>
            </w:r>
          </w:p>
        </w:tc>
        <w:tc>
          <w:tcPr>
            <w:tcW w:w="850" w:type="dxa"/>
            <w:vAlign w:val="center"/>
          </w:tcPr>
          <w:p w14:paraId="038DF4D9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29022B">
              <w:rPr>
                <w:rFonts w:ascii="Times New Roman" w:hAnsi="Times New Roman"/>
                <w:color w:val="000000"/>
                <w:sz w:val="18"/>
                <w:szCs w:val="18"/>
              </w:rPr>
              <w:t>&lt;.05</w:t>
            </w:r>
          </w:p>
        </w:tc>
      </w:tr>
      <w:tr w:rsidR="001618A4" w:rsidRPr="00D14FB2" w14:paraId="3BC1DC6C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55040DA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178C5C3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7EBA8BAF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</w:tcPr>
          <w:p w14:paraId="558DB361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ACME (average)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3827855A" w14:textId="77777777" w:rsidR="001618A4" w:rsidRPr="00A158F9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A158F9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0.00016</w:t>
            </w:r>
            <w:r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8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5F33A3DC" w14:textId="77777777" w:rsidR="001618A4" w:rsidRPr="00A158F9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A158F9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5B222AC7" w14:textId="77777777" w:rsidR="001618A4" w:rsidRPr="00A158F9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A158F9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0.000123</w:t>
            </w:r>
          </w:p>
        </w:tc>
        <w:tc>
          <w:tcPr>
            <w:tcW w:w="851" w:type="dxa"/>
            <w:vAlign w:val="center"/>
          </w:tcPr>
          <w:p w14:paraId="48CFF7CC" w14:textId="77777777" w:rsidR="001618A4" w:rsidRPr="00A158F9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A158F9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6D622F57" w14:textId="77777777" w:rsidR="001618A4" w:rsidRPr="00A158F9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A158F9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6.4E-05</w:t>
            </w:r>
          </w:p>
        </w:tc>
        <w:tc>
          <w:tcPr>
            <w:tcW w:w="850" w:type="dxa"/>
            <w:vAlign w:val="center"/>
          </w:tcPr>
          <w:p w14:paraId="6ABEFB76" w14:textId="77777777" w:rsidR="001618A4" w:rsidRPr="006478A0" w:rsidRDefault="001618A4" w:rsidP="006964C3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6478A0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&lt;.05</w:t>
            </w:r>
          </w:p>
        </w:tc>
      </w:tr>
      <w:tr w:rsidR="001618A4" w:rsidRPr="00D14FB2" w14:paraId="0193A50D" w14:textId="77777777" w:rsidTr="006964C3">
        <w:trPr>
          <w:trHeight w:val="20"/>
        </w:trPr>
        <w:tc>
          <w:tcPr>
            <w:tcW w:w="993" w:type="dxa"/>
            <w:vMerge/>
            <w:vAlign w:val="center"/>
          </w:tcPr>
          <w:p w14:paraId="1731ED0F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71601969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0EBBBD7F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</w:tcPr>
          <w:p w14:paraId="5361574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ADE (average)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585E03B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0.00416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29C1D49B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F06D25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0C061694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0.003903</w:t>
            </w:r>
          </w:p>
        </w:tc>
        <w:tc>
          <w:tcPr>
            <w:tcW w:w="851" w:type="dxa"/>
            <w:vAlign w:val="center"/>
          </w:tcPr>
          <w:p w14:paraId="609CDE31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F06D25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7D04E101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0.003531</w:t>
            </w:r>
          </w:p>
        </w:tc>
        <w:tc>
          <w:tcPr>
            <w:tcW w:w="850" w:type="dxa"/>
            <w:vAlign w:val="center"/>
          </w:tcPr>
          <w:p w14:paraId="3F38D016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F06D25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</w:tr>
      <w:tr w:rsidR="001618A4" w:rsidRPr="00D14FB2" w14:paraId="006C1380" w14:textId="77777777" w:rsidTr="006964C3">
        <w:trPr>
          <w:trHeight w:val="73"/>
        </w:trPr>
        <w:tc>
          <w:tcPr>
            <w:tcW w:w="993" w:type="dxa"/>
            <w:vMerge/>
            <w:vAlign w:val="center"/>
          </w:tcPr>
          <w:p w14:paraId="182F9B06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755AEA9A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vMerge/>
            <w:vAlign w:val="center"/>
          </w:tcPr>
          <w:p w14:paraId="3BE70ED8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</w:tcPr>
          <w:p w14:paraId="2A313E20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D14FB2">
              <w:rPr>
                <w:rFonts w:ascii="Times New Roman" w:hAnsi="Times New Roman"/>
                <w:color w:val="000000"/>
                <w:sz w:val="18"/>
                <w:szCs w:val="18"/>
              </w:rPr>
              <w:t>Prop. mediated (average)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14:paraId="3E291A4E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0.035173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14:paraId="49E30385" w14:textId="77777777" w:rsidR="001618A4" w:rsidRPr="00D14FB2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F06D25">
              <w:rPr>
                <w:rFonts w:ascii="Times New Roman" w:hAnsi="Times New Roman"/>
                <w:color w:val="000000"/>
                <w:sz w:val="18"/>
                <w:szCs w:val="18"/>
              </w:rPr>
              <w:t>&lt;.001</w:t>
            </w:r>
          </w:p>
        </w:tc>
        <w:tc>
          <w:tcPr>
            <w:tcW w:w="992" w:type="dxa"/>
            <w:vAlign w:val="center"/>
          </w:tcPr>
          <w:p w14:paraId="250ACF59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0.029527</w:t>
            </w:r>
          </w:p>
        </w:tc>
        <w:tc>
          <w:tcPr>
            <w:tcW w:w="851" w:type="dxa"/>
            <w:vAlign w:val="center"/>
          </w:tcPr>
          <w:p w14:paraId="2AC14E7E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&lt;.05</w:t>
            </w:r>
          </w:p>
        </w:tc>
        <w:tc>
          <w:tcPr>
            <w:tcW w:w="992" w:type="dxa"/>
            <w:vAlign w:val="center"/>
          </w:tcPr>
          <w:p w14:paraId="54ED0459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 w:rsidRPr="00B169CF">
              <w:rPr>
                <w:rFonts w:ascii="Times New Roman" w:hAnsi="Times New Roman"/>
                <w:color w:val="000000"/>
                <w:sz w:val="18"/>
                <w:szCs w:val="18"/>
              </w:rPr>
              <w:t>0.016677</w:t>
            </w:r>
          </w:p>
        </w:tc>
        <w:tc>
          <w:tcPr>
            <w:tcW w:w="850" w:type="dxa"/>
            <w:vAlign w:val="center"/>
          </w:tcPr>
          <w:p w14:paraId="23CCBC9A" w14:textId="77777777" w:rsidR="001618A4" w:rsidRPr="00FC0437" w:rsidRDefault="001618A4" w:rsidP="006964C3">
            <w:pPr>
              <w:jc w:val="center"/>
              <w:rPr>
                <w:rFonts w:ascii="Times New Roman" w:hAnsi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color w:val="000000"/>
                <w:sz w:val="18"/>
                <w:szCs w:val="18"/>
              </w:rPr>
              <w:t>&lt;.05</w:t>
            </w:r>
          </w:p>
        </w:tc>
      </w:tr>
    </w:tbl>
    <w:p w14:paraId="4D34C7C7" w14:textId="77777777" w:rsidR="001618A4" w:rsidRPr="00F371E8" w:rsidRDefault="001618A4" w:rsidP="001618A4">
      <w:pPr>
        <w:rPr>
          <w:rFonts w:ascii="Times New Roman" w:hAnsi="Times New Roman"/>
        </w:rPr>
      </w:pPr>
    </w:p>
    <w:p w14:paraId="510C173B" w14:textId="77777777" w:rsidR="006C678E" w:rsidRDefault="006C678E" w:rsidP="0074366B">
      <w:pPr>
        <w:rPr>
          <w:rFonts w:ascii="Times New Roman" w:hAnsi="Times New Roman"/>
          <w:lang w:val="nl-NL"/>
        </w:rPr>
      </w:pPr>
    </w:p>
    <w:p w14:paraId="65CB5EAB" w14:textId="77777777" w:rsidR="006C678E" w:rsidRDefault="006C678E" w:rsidP="0074366B">
      <w:pPr>
        <w:rPr>
          <w:rFonts w:ascii="Times New Roman" w:hAnsi="Times New Roman"/>
          <w:lang w:val="nl-NL"/>
        </w:rPr>
      </w:pPr>
    </w:p>
    <w:p w14:paraId="6308FCF5" w14:textId="77777777" w:rsidR="006C678E" w:rsidRDefault="006C678E" w:rsidP="0074366B">
      <w:pPr>
        <w:rPr>
          <w:rFonts w:ascii="Times New Roman" w:hAnsi="Times New Roman"/>
          <w:lang w:val="nl-NL"/>
        </w:rPr>
      </w:pPr>
    </w:p>
    <w:p w14:paraId="42689C75" w14:textId="77777777" w:rsidR="006C678E" w:rsidRDefault="006C678E" w:rsidP="0074366B">
      <w:pPr>
        <w:rPr>
          <w:rFonts w:ascii="Times New Roman" w:hAnsi="Times New Roman"/>
          <w:lang w:val="nl-NL"/>
        </w:rPr>
      </w:pPr>
    </w:p>
    <w:p w14:paraId="391B2D5E" w14:textId="77777777" w:rsidR="006C678E" w:rsidRDefault="006C678E" w:rsidP="0074366B">
      <w:pPr>
        <w:rPr>
          <w:rFonts w:ascii="Times New Roman" w:hAnsi="Times New Roman"/>
          <w:lang w:val="nl-NL"/>
        </w:rPr>
      </w:pPr>
    </w:p>
    <w:p w14:paraId="6D38A140" w14:textId="77777777" w:rsidR="006C678E" w:rsidRDefault="006C678E" w:rsidP="0074366B">
      <w:pPr>
        <w:rPr>
          <w:rFonts w:ascii="Times New Roman" w:hAnsi="Times New Roman"/>
          <w:lang w:val="nl-NL"/>
        </w:rPr>
      </w:pPr>
    </w:p>
    <w:p w14:paraId="7C60F443" w14:textId="77777777" w:rsidR="006C678E" w:rsidRDefault="006C678E" w:rsidP="0074366B">
      <w:pPr>
        <w:rPr>
          <w:rFonts w:ascii="Times New Roman" w:hAnsi="Times New Roman"/>
          <w:lang w:val="nl-NL"/>
        </w:rPr>
      </w:pPr>
    </w:p>
    <w:p w14:paraId="272E7170" w14:textId="77777777" w:rsidR="006C678E" w:rsidRPr="007C57C1" w:rsidRDefault="006C678E" w:rsidP="0074366B">
      <w:pPr>
        <w:rPr>
          <w:rFonts w:ascii="Times New Roman" w:hAnsi="Times New Roman"/>
          <w:lang w:val="nl-NL"/>
        </w:rPr>
      </w:pPr>
    </w:p>
    <w:p w14:paraId="3A7E9388" w14:textId="77777777" w:rsidR="00DF7EBE" w:rsidRDefault="00DF7EBE" w:rsidP="0074366B">
      <w:pPr>
        <w:rPr>
          <w:rFonts w:ascii="Times New Roman" w:hAnsi="Times New Roman"/>
          <w:lang w:val="nl-NL"/>
        </w:rPr>
      </w:pPr>
    </w:p>
    <w:p w14:paraId="05B69CE5" w14:textId="77777777" w:rsidR="0006354F" w:rsidRDefault="0006354F" w:rsidP="0074366B">
      <w:pPr>
        <w:rPr>
          <w:rFonts w:ascii="Times New Roman" w:hAnsi="Times New Roman"/>
          <w:lang w:val="nl-NL"/>
        </w:rPr>
      </w:pPr>
    </w:p>
    <w:p w14:paraId="257F5764" w14:textId="77777777" w:rsidR="0006354F" w:rsidRDefault="0006354F" w:rsidP="0074366B">
      <w:pPr>
        <w:rPr>
          <w:rFonts w:ascii="Times New Roman" w:hAnsi="Times New Roman"/>
          <w:lang w:val="nl-NL"/>
        </w:rPr>
      </w:pPr>
    </w:p>
    <w:p w14:paraId="72BFF513" w14:textId="77777777" w:rsidR="0006354F" w:rsidRDefault="0006354F" w:rsidP="0074366B">
      <w:pPr>
        <w:rPr>
          <w:rFonts w:ascii="Times New Roman" w:hAnsi="Times New Roman"/>
          <w:lang w:val="nl-NL"/>
        </w:rPr>
      </w:pPr>
    </w:p>
    <w:p w14:paraId="656A71F0" w14:textId="77777777" w:rsidR="0006354F" w:rsidRDefault="0006354F" w:rsidP="0074366B">
      <w:pPr>
        <w:rPr>
          <w:rFonts w:ascii="Times New Roman" w:hAnsi="Times New Roman"/>
          <w:lang w:val="nl-NL"/>
        </w:rPr>
      </w:pPr>
    </w:p>
    <w:p w14:paraId="7449DC3F" w14:textId="08AED189" w:rsidR="00C47CAF" w:rsidRPr="00C928AD" w:rsidRDefault="00C47CAF" w:rsidP="00C928AD">
      <w:pPr>
        <w:spacing w:line="360" w:lineRule="auto"/>
        <w:rPr>
          <w:rFonts w:ascii="Times New Roman" w:hAnsi="Times New Roman"/>
          <w:b/>
          <w:bCs/>
          <w:lang w:val="en-US"/>
        </w:rPr>
      </w:pPr>
      <w:r w:rsidRPr="00C928AD">
        <w:rPr>
          <w:rFonts w:ascii="Times New Roman" w:hAnsi="Times New Roman"/>
          <w:b/>
          <w:bCs/>
          <w:lang w:val="en-US"/>
        </w:rPr>
        <w:lastRenderedPageBreak/>
        <w:t xml:space="preserve">Figure Legends </w:t>
      </w:r>
    </w:p>
    <w:p w14:paraId="28427627" w14:textId="05856E15" w:rsidR="00C47CAF" w:rsidRPr="00C47CAF" w:rsidRDefault="00D61832" w:rsidP="00C47CAF">
      <w:pPr>
        <w:spacing w:line="360" w:lineRule="auto"/>
        <w:rPr>
          <w:rFonts w:ascii="Times New Roman" w:hAnsi="Times New Roman"/>
          <w:b/>
          <w:bCs/>
          <w:lang w:val="en-US"/>
        </w:rPr>
      </w:pPr>
      <w:r w:rsidRPr="00D61832">
        <w:rPr>
          <w:rFonts w:ascii="Times New Roman" w:hAnsi="Times New Roman"/>
          <w:b/>
          <w:bCs/>
          <w:lang w:val="en-GB"/>
        </w:rPr>
        <w:t xml:space="preserve">Supplementary </w:t>
      </w:r>
      <w:r w:rsidR="00C47CAF" w:rsidRPr="00C47CAF">
        <w:rPr>
          <w:rFonts w:ascii="Times New Roman" w:hAnsi="Times New Roman"/>
          <w:b/>
          <w:bCs/>
          <w:lang w:val="en-US"/>
        </w:rPr>
        <w:t xml:space="preserve">Figure 1. </w:t>
      </w:r>
    </w:p>
    <w:p w14:paraId="18BB73E9" w14:textId="5B5FAD3E" w:rsidR="00C47CAF" w:rsidRDefault="00C47CAF" w:rsidP="00C47CAF">
      <w:pPr>
        <w:spacing w:line="360" w:lineRule="auto"/>
        <w:rPr>
          <w:rFonts w:ascii="Times New Roman" w:hAnsi="Times New Roman"/>
          <w:i/>
          <w:iCs/>
          <w:lang w:val="en-US"/>
        </w:rPr>
      </w:pPr>
      <w:r w:rsidRPr="002E223D">
        <w:rPr>
          <w:rFonts w:ascii="Times New Roman" w:hAnsi="Times New Roman"/>
          <w:i/>
          <w:iCs/>
          <w:lang w:val="en-US"/>
        </w:rPr>
        <w:t>Distribution plots of metabolites</w:t>
      </w:r>
      <w:r w:rsidR="00945596">
        <w:rPr>
          <w:rFonts w:ascii="Times New Roman" w:hAnsi="Times New Roman"/>
          <w:i/>
          <w:iCs/>
          <w:lang w:val="en-US"/>
        </w:rPr>
        <w:t xml:space="preserve"> and CRP</w:t>
      </w:r>
      <w:r w:rsidRPr="002E223D">
        <w:rPr>
          <w:rFonts w:ascii="Times New Roman" w:hAnsi="Times New Roman"/>
          <w:i/>
          <w:iCs/>
          <w:lang w:val="en-US"/>
        </w:rPr>
        <w:t>, each color correspond to a</w:t>
      </w:r>
      <w:r w:rsidR="00945596">
        <w:rPr>
          <w:rFonts w:ascii="Times New Roman" w:hAnsi="Times New Roman"/>
          <w:i/>
          <w:iCs/>
          <w:lang w:val="en-US"/>
        </w:rPr>
        <w:t xml:space="preserve"> distinct</w:t>
      </w:r>
      <w:r w:rsidRPr="002E223D">
        <w:rPr>
          <w:rFonts w:ascii="Times New Roman" w:hAnsi="Times New Roman"/>
          <w:i/>
          <w:iCs/>
          <w:lang w:val="en-US"/>
        </w:rPr>
        <w:t xml:space="preserve"> group.</w:t>
      </w:r>
    </w:p>
    <w:p w14:paraId="34524542" w14:textId="2043457B" w:rsidR="00C47CAF" w:rsidRDefault="00D61832" w:rsidP="00C47CAF">
      <w:pPr>
        <w:spacing w:line="480" w:lineRule="auto"/>
        <w:rPr>
          <w:rFonts w:ascii="Times New Roman" w:hAnsi="Times New Roman"/>
          <w:szCs w:val="22"/>
          <w:lang w:val="en-US"/>
        </w:rPr>
      </w:pPr>
      <w:r w:rsidRPr="00D61832">
        <w:rPr>
          <w:rFonts w:ascii="Times New Roman" w:hAnsi="Times New Roman"/>
          <w:b/>
          <w:bCs/>
          <w:szCs w:val="22"/>
          <w:lang w:val="en-GB"/>
        </w:rPr>
        <w:t xml:space="preserve">Supplementary </w:t>
      </w:r>
      <w:r w:rsidR="00C47CAF" w:rsidRPr="007C57C1">
        <w:rPr>
          <w:rFonts w:ascii="Times New Roman" w:hAnsi="Times New Roman"/>
          <w:b/>
          <w:bCs/>
          <w:szCs w:val="22"/>
          <w:lang w:val="en-US"/>
        </w:rPr>
        <w:t>Figure 2</w:t>
      </w:r>
      <w:r w:rsidR="00C47CAF" w:rsidRPr="007C57C1">
        <w:rPr>
          <w:rFonts w:ascii="Times New Roman" w:hAnsi="Times New Roman"/>
          <w:szCs w:val="22"/>
          <w:lang w:val="en-US"/>
        </w:rPr>
        <w:t xml:space="preserve">. </w:t>
      </w:r>
    </w:p>
    <w:p w14:paraId="5337BC9B" w14:textId="77777777" w:rsidR="00C47CAF" w:rsidRDefault="00C47CAF" w:rsidP="00C47CAF">
      <w:pPr>
        <w:spacing w:line="480" w:lineRule="auto"/>
        <w:rPr>
          <w:rFonts w:ascii="Times New Roman" w:hAnsi="Times New Roman"/>
          <w:i/>
          <w:iCs/>
          <w:szCs w:val="22"/>
        </w:rPr>
      </w:pPr>
      <w:r w:rsidRPr="00554995">
        <w:rPr>
          <w:rFonts w:ascii="Times New Roman" w:hAnsi="Times New Roman"/>
          <w:i/>
          <w:iCs/>
          <w:szCs w:val="22"/>
        </w:rPr>
        <w:t>Boxplots showing the distribution of metabolite concentrations (y-axis) across the study population, with individual metabolites on the x-axis. Outliers are highlighted to identify extreme values or data quality issues.</w:t>
      </w:r>
    </w:p>
    <w:p w14:paraId="65D089E8" w14:textId="389CB51D" w:rsidR="00C47CAF" w:rsidRDefault="00D61832" w:rsidP="00C47CAF">
      <w:pPr>
        <w:spacing w:line="480" w:lineRule="auto"/>
        <w:rPr>
          <w:rFonts w:ascii="Times New Roman" w:hAnsi="Times New Roman"/>
          <w:b/>
          <w:bCs/>
          <w:szCs w:val="22"/>
          <w:lang w:val="en-US"/>
        </w:rPr>
      </w:pPr>
      <w:r w:rsidRPr="00D61832">
        <w:rPr>
          <w:rFonts w:ascii="Times New Roman" w:hAnsi="Times New Roman"/>
          <w:b/>
          <w:bCs/>
          <w:szCs w:val="22"/>
          <w:lang w:val="en-GB"/>
        </w:rPr>
        <w:t xml:space="preserve">Supplementary </w:t>
      </w:r>
      <w:r w:rsidR="00C47CAF" w:rsidRPr="007C57C1">
        <w:rPr>
          <w:rFonts w:ascii="Times New Roman" w:hAnsi="Times New Roman"/>
          <w:b/>
          <w:bCs/>
          <w:szCs w:val="22"/>
          <w:lang w:val="en-US"/>
        </w:rPr>
        <w:t xml:space="preserve">Figure </w:t>
      </w:r>
      <w:r w:rsidR="00C47CAF">
        <w:rPr>
          <w:rFonts w:ascii="Times New Roman" w:hAnsi="Times New Roman"/>
          <w:b/>
          <w:bCs/>
          <w:szCs w:val="22"/>
          <w:lang w:val="en-US"/>
        </w:rPr>
        <w:t>3</w:t>
      </w:r>
      <w:r w:rsidR="00C47CAF" w:rsidRPr="007C57C1">
        <w:rPr>
          <w:rFonts w:ascii="Times New Roman" w:hAnsi="Times New Roman"/>
          <w:b/>
          <w:bCs/>
          <w:szCs w:val="22"/>
          <w:lang w:val="en-US"/>
        </w:rPr>
        <w:t xml:space="preserve">. </w:t>
      </w:r>
      <w:r w:rsidR="00C47CAF" w:rsidRPr="00005B15">
        <w:rPr>
          <w:rFonts w:ascii="Times New Roman" w:hAnsi="Times New Roman"/>
          <w:b/>
          <w:bCs/>
          <w:szCs w:val="22"/>
        </w:rPr>
        <w:t>Network stability analysis of symptom-metabolite pairs.</w:t>
      </w:r>
    </w:p>
    <w:p w14:paraId="0C476FB6" w14:textId="587B1631" w:rsidR="00C47CAF" w:rsidRDefault="00C47CAF" w:rsidP="00C47CAF">
      <w:pPr>
        <w:spacing w:line="480" w:lineRule="auto"/>
        <w:rPr>
          <w:rFonts w:ascii="Times New Roman" w:hAnsi="Times New Roman"/>
          <w:i/>
          <w:iCs/>
          <w:szCs w:val="22"/>
        </w:rPr>
      </w:pPr>
      <w:r w:rsidRPr="00005B15">
        <w:rPr>
          <w:rFonts w:ascii="Times New Roman" w:hAnsi="Times New Roman"/>
          <w:b/>
          <w:bCs/>
          <w:i/>
          <w:iCs/>
          <w:szCs w:val="22"/>
        </w:rPr>
        <w:t>(</w:t>
      </w:r>
      <w:r w:rsidRPr="00C47CAF">
        <w:rPr>
          <w:rFonts w:ascii="Times New Roman" w:hAnsi="Times New Roman"/>
          <w:i/>
          <w:iCs/>
          <w:szCs w:val="22"/>
        </w:rPr>
        <w:t>A)</w:t>
      </w:r>
      <w:r w:rsidRPr="00005B15">
        <w:rPr>
          <w:rFonts w:ascii="Times New Roman" w:hAnsi="Times New Roman"/>
          <w:i/>
          <w:iCs/>
          <w:szCs w:val="22"/>
        </w:rPr>
        <w:t xml:space="preserve"> Scatter plot of </w:t>
      </w:r>
      <w:r w:rsidR="00EB18A4" w:rsidRPr="00EB18A4">
        <w:rPr>
          <w:rFonts w:ascii="Times New Roman" w:hAnsi="Times New Roman"/>
          <w:i/>
          <w:iCs/>
          <w:szCs w:val="22"/>
          <w:lang w:val="en-US"/>
        </w:rPr>
        <w:t>symptom</w:t>
      </w:r>
      <w:r w:rsidR="00CB3DC2">
        <w:rPr>
          <w:rFonts w:ascii="Times New Roman" w:hAnsi="Times New Roman"/>
          <w:i/>
          <w:iCs/>
          <w:szCs w:val="22"/>
          <w:lang w:val="en-US"/>
        </w:rPr>
        <w:t>-metabolites</w:t>
      </w:r>
      <w:r w:rsidRPr="00005B15">
        <w:rPr>
          <w:rFonts w:ascii="Times New Roman" w:hAnsi="Times New Roman"/>
          <w:i/>
          <w:iCs/>
          <w:szCs w:val="22"/>
        </w:rPr>
        <w:t xml:space="preserve"> connections, with stable edges (red) defined as those appearing in ≥75% of bootstrap samples. The x-axis represents the frequency of occurrence, and the y-axis shows the mean weight of each connection.</w:t>
      </w:r>
      <w:r w:rsidRPr="00C47CAF">
        <w:rPr>
          <w:rFonts w:ascii="Times New Roman" w:hAnsi="Times New Roman"/>
          <w:i/>
          <w:iCs/>
          <w:szCs w:val="22"/>
        </w:rPr>
        <w:t xml:space="preserve"> (B)</w:t>
      </w:r>
      <w:r w:rsidRPr="00005B15">
        <w:rPr>
          <w:rFonts w:ascii="Times New Roman" w:hAnsi="Times New Roman"/>
          <w:i/>
          <w:iCs/>
          <w:szCs w:val="22"/>
        </w:rPr>
        <w:t> Visualization of stable symptom-metabolite pairs, displaying their mean weights (y-axis) and standard deviations (color-coded legend)</w:t>
      </w:r>
    </w:p>
    <w:p w14:paraId="259D6F81" w14:textId="1F586CA8" w:rsidR="00C47CAF" w:rsidRDefault="00D61832" w:rsidP="00C47CAF">
      <w:pPr>
        <w:spacing w:line="480" w:lineRule="auto"/>
        <w:rPr>
          <w:rFonts w:ascii="Times New Roman" w:hAnsi="Times New Roman"/>
          <w:b/>
          <w:bCs/>
          <w:szCs w:val="22"/>
          <w:lang w:val="en-US"/>
        </w:rPr>
      </w:pPr>
      <w:r w:rsidRPr="00D61832">
        <w:rPr>
          <w:rFonts w:ascii="Times New Roman" w:hAnsi="Times New Roman"/>
          <w:b/>
          <w:bCs/>
          <w:szCs w:val="22"/>
          <w:lang w:val="en-GB"/>
        </w:rPr>
        <w:t xml:space="preserve">Supplementary </w:t>
      </w:r>
      <w:r w:rsidR="00C47CAF" w:rsidRPr="007C57C1">
        <w:rPr>
          <w:rFonts w:ascii="Times New Roman" w:hAnsi="Times New Roman"/>
          <w:b/>
          <w:bCs/>
          <w:szCs w:val="22"/>
          <w:lang w:val="en-US"/>
        </w:rPr>
        <w:t xml:space="preserve">Figure </w:t>
      </w:r>
      <w:r w:rsidR="00C47CAF">
        <w:rPr>
          <w:rFonts w:ascii="Times New Roman" w:hAnsi="Times New Roman"/>
          <w:b/>
          <w:bCs/>
          <w:szCs w:val="22"/>
          <w:lang w:val="en-US"/>
        </w:rPr>
        <w:t>4</w:t>
      </w:r>
      <w:r w:rsidR="00C47CAF" w:rsidRPr="007C57C1">
        <w:rPr>
          <w:rFonts w:ascii="Times New Roman" w:hAnsi="Times New Roman"/>
          <w:b/>
          <w:bCs/>
          <w:szCs w:val="22"/>
          <w:lang w:val="en-US"/>
        </w:rPr>
        <w:t xml:space="preserve">. </w:t>
      </w:r>
    </w:p>
    <w:p w14:paraId="3328E059" w14:textId="5050FE6F" w:rsidR="00C47CAF" w:rsidRDefault="00C47CAF" w:rsidP="00C47CAF">
      <w:pPr>
        <w:spacing w:line="480" w:lineRule="auto"/>
        <w:rPr>
          <w:rFonts w:ascii="Times New Roman" w:hAnsi="Times New Roman"/>
          <w:i/>
          <w:iCs/>
          <w:szCs w:val="22"/>
        </w:rPr>
      </w:pPr>
      <w:r w:rsidRPr="00005B15">
        <w:rPr>
          <w:rFonts w:ascii="Times New Roman" w:hAnsi="Times New Roman"/>
          <w:b/>
          <w:bCs/>
          <w:i/>
          <w:iCs/>
          <w:szCs w:val="22"/>
        </w:rPr>
        <w:t>(</w:t>
      </w:r>
      <w:r w:rsidRPr="00C47CAF">
        <w:rPr>
          <w:rFonts w:ascii="Times New Roman" w:hAnsi="Times New Roman"/>
          <w:i/>
          <w:iCs/>
          <w:szCs w:val="22"/>
        </w:rPr>
        <w:t>A)</w:t>
      </w:r>
      <w:r w:rsidRPr="00005B15">
        <w:rPr>
          <w:rFonts w:ascii="Times New Roman" w:hAnsi="Times New Roman"/>
          <w:i/>
          <w:iCs/>
          <w:szCs w:val="22"/>
        </w:rPr>
        <w:t xml:space="preserve"> Scatter plot of </w:t>
      </w:r>
      <w:r w:rsidR="001149E4">
        <w:rPr>
          <w:rFonts w:ascii="Times New Roman" w:hAnsi="Times New Roman"/>
          <w:i/>
          <w:iCs/>
          <w:szCs w:val="22"/>
          <w:lang w:val="en-US"/>
        </w:rPr>
        <w:t>ACVD</w:t>
      </w:r>
      <w:r w:rsidR="00CB3DC2">
        <w:rPr>
          <w:rFonts w:ascii="Times New Roman" w:hAnsi="Times New Roman"/>
          <w:i/>
          <w:iCs/>
          <w:szCs w:val="22"/>
          <w:lang w:val="en-US"/>
        </w:rPr>
        <w:t>-metabolites</w:t>
      </w:r>
      <w:r w:rsidRPr="00005B15">
        <w:rPr>
          <w:rFonts w:ascii="Times New Roman" w:hAnsi="Times New Roman"/>
          <w:i/>
          <w:iCs/>
          <w:szCs w:val="22"/>
        </w:rPr>
        <w:t xml:space="preserve"> connections, with stable edges (red) defined as those appearing in ≥75% of bootstrap samples. The x-axis represents the frequency of occurrence, and the y-axis shows the mean weight of each connection.</w:t>
      </w:r>
      <w:r w:rsidRPr="00C47CAF">
        <w:rPr>
          <w:rFonts w:ascii="Times New Roman" w:hAnsi="Times New Roman"/>
          <w:i/>
          <w:iCs/>
          <w:szCs w:val="22"/>
        </w:rPr>
        <w:t xml:space="preserve"> (B)</w:t>
      </w:r>
      <w:r w:rsidRPr="00005B15">
        <w:rPr>
          <w:rFonts w:ascii="Times New Roman" w:hAnsi="Times New Roman"/>
          <w:i/>
          <w:iCs/>
          <w:szCs w:val="22"/>
        </w:rPr>
        <w:t xml:space="preserve"> Visualization of stable </w:t>
      </w:r>
      <w:r w:rsidR="001149E4">
        <w:rPr>
          <w:rFonts w:ascii="Times New Roman" w:hAnsi="Times New Roman"/>
          <w:i/>
          <w:iCs/>
          <w:szCs w:val="22"/>
          <w:lang w:val="en-US"/>
        </w:rPr>
        <w:t>ACVD</w:t>
      </w:r>
      <w:r w:rsidRPr="00005B15">
        <w:rPr>
          <w:rFonts w:ascii="Times New Roman" w:hAnsi="Times New Roman"/>
          <w:i/>
          <w:iCs/>
          <w:szCs w:val="22"/>
        </w:rPr>
        <w:t>-metabolite pairs, displaying their mean weights (y-axis) and standard deviations (color-coded legend)</w:t>
      </w:r>
    </w:p>
    <w:p w14:paraId="2AC79E6C" w14:textId="0DCF6591" w:rsidR="00FD5622" w:rsidRDefault="00D61832" w:rsidP="00C47CAF">
      <w:pPr>
        <w:spacing w:line="480" w:lineRule="auto"/>
        <w:rPr>
          <w:rFonts w:ascii="Times New Roman" w:hAnsi="Times New Roman"/>
          <w:i/>
          <w:iCs/>
          <w:szCs w:val="22"/>
        </w:rPr>
      </w:pPr>
      <w:r w:rsidRPr="00D61832">
        <w:rPr>
          <w:rFonts w:ascii="Times New Roman" w:hAnsi="Times New Roman"/>
          <w:b/>
          <w:bCs/>
          <w:szCs w:val="22"/>
          <w:lang w:val="en-GB"/>
        </w:rPr>
        <w:t xml:space="preserve">Supplementary </w:t>
      </w:r>
      <w:r w:rsidR="00CB3DC2" w:rsidRPr="007C57C1">
        <w:rPr>
          <w:rFonts w:ascii="Times New Roman" w:hAnsi="Times New Roman"/>
          <w:b/>
          <w:bCs/>
          <w:szCs w:val="22"/>
          <w:lang w:val="en-US"/>
        </w:rPr>
        <w:t xml:space="preserve">Figure </w:t>
      </w:r>
      <w:r w:rsidR="00CB3DC2">
        <w:rPr>
          <w:rFonts w:ascii="Times New Roman" w:hAnsi="Times New Roman"/>
          <w:b/>
          <w:bCs/>
          <w:szCs w:val="22"/>
          <w:lang w:val="en-US"/>
        </w:rPr>
        <w:t>5</w:t>
      </w:r>
      <w:r w:rsidR="00CB3DC2" w:rsidRPr="007C57C1">
        <w:rPr>
          <w:rFonts w:ascii="Times New Roman" w:hAnsi="Times New Roman"/>
          <w:b/>
          <w:bCs/>
          <w:szCs w:val="22"/>
          <w:lang w:val="en-US"/>
        </w:rPr>
        <w:t xml:space="preserve">. </w:t>
      </w:r>
      <w:r w:rsidR="00FD5622" w:rsidRPr="00FD5622">
        <w:rPr>
          <w:rFonts w:ascii="Times New Roman" w:hAnsi="Times New Roman"/>
          <w:b/>
          <w:bCs/>
          <w:szCs w:val="22"/>
        </w:rPr>
        <w:t>Betweenness Centrality Results.</w:t>
      </w:r>
      <w:r w:rsidR="00FD5622" w:rsidRPr="00FD5622">
        <w:rPr>
          <w:rFonts w:ascii="Times New Roman" w:hAnsi="Times New Roman"/>
          <w:i/>
          <w:iCs/>
          <w:szCs w:val="22"/>
        </w:rPr>
        <w:t> </w:t>
      </w:r>
    </w:p>
    <w:p w14:paraId="3A72FE9B" w14:textId="3F0B2CEF" w:rsidR="00CB3DC2" w:rsidRPr="00FD5622" w:rsidRDefault="00FD5622" w:rsidP="00C47CAF">
      <w:pPr>
        <w:spacing w:line="480" w:lineRule="auto"/>
        <w:rPr>
          <w:rFonts w:ascii="Times New Roman" w:hAnsi="Times New Roman"/>
          <w:b/>
          <w:bCs/>
          <w:szCs w:val="22"/>
          <w:lang w:val="en-US"/>
        </w:rPr>
      </w:pPr>
      <w:r w:rsidRPr="00FD5622">
        <w:rPr>
          <w:rFonts w:ascii="Times New Roman" w:hAnsi="Times New Roman"/>
          <w:i/>
          <w:iCs/>
          <w:szCs w:val="22"/>
        </w:rPr>
        <w:t>Nodes with significant betweenness centrality (highlighted in red) following permutation testing (p &lt; 0.05).</w:t>
      </w:r>
    </w:p>
    <w:p w14:paraId="4A98DFDA" w14:textId="77777777" w:rsidR="00C47CAF" w:rsidRPr="00C47CAF" w:rsidRDefault="00C47CAF" w:rsidP="00C47CAF">
      <w:pPr>
        <w:spacing w:line="480" w:lineRule="auto"/>
        <w:rPr>
          <w:rFonts w:ascii="Times New Roman" w:hAnsi="Times New Roman"/>
          <w:i/>
          <w:iCs/>
          <w:szCs w:val="22"/>
        </w:rPr>
      </w:pPr>
    </w:p>
    <w:p w14:paraId="4B31107C" w14:textId="77777777" w:rsidR="00C47CAF" w:rsidRPr="002E223D" w:rsidRDefault="00C47CAF" w:rsidP="00C47CAF">
      <w:pPr>
        <w:spacing w:line="360" w:lineRule="auto"/>
        <w:rPr>
          <w:rFonts w:ascii="Times New Roman" w:hAnsi="Times New Roman"/>
          <w:i/>
          <w:iCs/>
          <w:lang w:val="en-US"/>
        </w:rPr>
      </w:pPr>
    </w:p>
    <w:p w14:paraId="3EEE7DF8" w14:textId="77777777" w:rsidR="00C47CAF" w:rsidRDefault="00C47CAF" w:rsidP="003E013E">
      <w:pPr>
        <w:spacing w:line="480" w:lineRule="auto"/>
        <w:rPr>
          <w:rFonts w:ascii="Times New Roman" w:hAnsi="Times New Roman"/>
          <w:i/>
          <w:iCs/>
          <w:color w:val="000000"/>
          <w:szCs w:val="22"/>
          <w:lang w:val="en-US"/>
        </w:rPr>
      </w:pPr>
    </w:p>
    <w:p w14:paraId="690FA780" w14:textId="77777777" w:rsidR="00520E5A" w:rsidRDefault="00520E5A" w:rsidP="003E013E">
      <w:pPr>
        <w:spacing w:line="480" w:lineRule="auto"/>
        <w:rPr>
          <w:rFonts w:ascii="Times New Roman" w:hAnsi="Times New Roman"/>
          <w:i/>
          <w:iCs/>
          <w:color w:val="000000"/>
          <w:szCs w:val="22"/>
          <w:lang w:val="en-US"/>
        </w:rPr>
      </w:pPr>
    </w:p>
    <w:p w14:paraId="60B4C666" w14:textId="77777777" w:rsidR="00520E5A" w:rsidRDefault="00520E5A" w:rsidP="003E013E">
      <w:pPr>
        <w:spacing w:line="480" w:lineRule="auto"/>
        <w:rPr>
          <w:rFonts w:ascii="Times New Roman" w:hAnsi="Times New Roman"/>
          <w:i/>
          <w:iCs/>
          <w:color w:val="000000"/>
          <w:szCs w:val="22"/>
          <w:lang w:val="en-US"/>
        </w:rPr>
      </w:pPr>
    </w:p>
    <w:p w14:paraId="1A7F3988" w14:textId="77777777" w:rsidR="00123F2E" w:rsidRDefault="00123F2E" w:rsidP="003E013E">
      <w:pPr>
        <w:spacing w:line="480" w:lineRule="auto"/>
        <w:rPr>
          <w:rFonts w:ascii="Times New Roman" w:hAnsi="Times New Roman"/>
          <w:i/>
          <w:iCs/>
          <w:color w:val="000000"/>
          <w:szCs w:val="22"/>
          <w:lang w:val="en-US"/>
        </w:rPr>
      </w:pPr>
    </w:p>
    <w:p w14:paraId="494B7554" w14:textId="77777777" w:rsidR="00C47CAF" w:rsidRDefault="00C47CAF" w:rsidP="003E013E">
      <w:pPr>
        <w:spacing w:line="480" w:lineRule="auto"/>
        <w:rPr>
          <w:rFonts w:ascii="Times New Roman" w:hAnsi="Times New Roman"/>
          <w:i/>
          <w:iCs/>
          <w:color w:val="000000"/>
          <w:szCs w:val="22"/>
          <w:lang w:val="en-US"/>
        </w:rPr>
      </w:pPr>
    </w:p>
    <w:p w14:paraId="3B755079" w14:textId="0133023C" w:rsidR="00C47CAF" w:rsidRPr="00C928AD" w:rsidRDefault="00C928AD" w:rsidP="00C928AD">
      <w:pPr>
        <w:pStyle w:val="Heading1"/>
        <w:jc w:val="center"/>
        <w:rPr>
          <w:rFonts w:ascii="Times New Roman" w:hAnsi="Times New Roman" w:cs="Times New Roman"/>
          <w:b/>
          <w:bCs/>
          <w:sz w:val="24"/>
          <w:szCs w:val="24"/>
          <w:lang w:val="en-GB" w:eastAsia="en-US"/>
        </w:rPr>
      </w:pPr>
      <w:r w:rsidRPr="00557244">
        <w:rPr>
          <w:rFonts w:ascii="Times New Roman" w:hAnsi="Times New Roman" w:cs="Times New Roman"/>
          <w:b/>
          <w:bCs/>
          <w:sz w:val="24"/>
          <w:szCs w:val="24"/>
          <w:lang w:val="en-GB" w:eastAsia="en-US"/>
        </w:rPr>
        <w:lastRenderedPageBreak/>
        <w:t>Figures</w:t>
      </w:r>
    </w:p>
    <w:p w14:paraId="6C95BA5D" w14:textId="7619597C" w:rsidR="00736473" w:rsidRPr="002E223D" w:rsidRDefault="00D61832" w:rsidP="00C47CAF">
      <w:pPr>
        <w:spacing w:line="360" w:lineRule="auto"/>
        <w:rPr>
          <w:rFonts w:ascii="Times New Roman" w:hAnsi="Times New Roman"/>
          <w:i/>
          <w:iCs/>
          <w:lang w:val="en-US"/>
        </w:rPr>
      </w:pPr>
      <w:r w:rsidRPr="00D61832">
        <w:rPr>
          <w:rFonts w:ascii="Times New Roman" w:hAnsi="Times New Roman"/>
          <w:b/>
          <w:bCs/>
          <w:lang w:val="en-GB"/>
        </w:rPr>
        <w:t xml:space="preserve">Supplementary </w:t>
      </w:r>
      <w:r w:rsidR="00736473" w:rsidRPr="00C47CAF">
        <w:rPr>
          <w:rFonts w:ascii="Times New Roman" w:hAnsi="Times New Roman"/>
          <w:b/>
          <w:bCs/>
          <w:lang w:val="en-US"/>
        </w:rPr>
        <w:t xml:space="preserve">Figure 1. </w:t>
      </w:r>
    </w:p>
    <w:p w14:paraId="0ADE6A13" w14:textId="77B12A57" w:rsidR="0074366B" w:rsidRPr="007C57C1" w:rsidRDefault="004C07D5" w:rsidP="003E1DBA">
      <w:pPr>
        <w:rPr>
          <w:rFonts w:ascii="Times New Roman" w:hAnsi="Times New Roman"/>
          <w:szCs w:val="22"/>
          <w:lang w:val="en-US"/>
        </w:rPr>
        <w:sectPr w:rsidR="0074366B" w:rsidRPr="007C57C1" w:rsidSect="00EE5DA6">
          <w:headerReference w:type="default" r:id="rId10"/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>
        <w:rPr>
          <w:rFonts w:ascii="Times New Roman" w:hAnsi="Times New Roman"/>
          <w:noProof/>
          <w:szCs w:val="22"/>
          <w:lang w:val="en-US"/>
          <w14:ligatures w14:val="standardContextual"/>
        </w:rPr>
        <w:drawing>
          <wp:inline distT="0" distB="0" distL="0" distR="0" wp14:anchorId="62B2461D" wp14:editId="1509ECA5">
            <wp:extent cx="5141757" cy="8243585"/>
            <wp:effectExtent l="0" t="0" r="1905" b="0"/>
            <wp:docPr id="846391055" name="Picture 2" descr="A screenshot of a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391055" name="Picture 2" descr="A screenshot of a screen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6105" cy="8250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D4118" w14:textId="0D978287" w:rsidR="003E1DBA" w:rsidRDefault="00D61832" w:rsidP="003E1DBA">
      <w:pPr>
        <w:spacing w:line="480" w:lineRule="auto"/>
        <w:rPr>
          <w:rFonts w:ascii="Times New Roman" w:hAnsi="Times New Roman"/>
          <w:szCs w:val="22"/>
          <w:lang w:val="en-US"/>
        </w:rPr>
      </w:pPr>
      <w:r w:rsidRPr="00D61832">
        <w:rPr>
          <w:rFonts w:ascii="Times New Roman" w:hAnsi="Times New Roman"/>
          <w:b/>
          <w:bCs/>
          <w:lang w:val="en-GB"/>
        </w:rPr>
        <w:lastRenderedPageBreak/>
        <w:t xml:space="preserve">Supplementary </w:t>
      </w:r>
      <w:r w:rsidR="003E1DBA" w:rsidRPr="007C57C1">
        <w:rPr>
          <w:rFonts w:ascii="Times New Roman" w:hAnsi="Times New Roman"/>
          <w:b/>
          <w:bCs/>
          <w:szCs w:val="22"/>
          <w:lang w:val="en-US"/>
        </w:rPr>
        <w:t>Figure 2</w:t>
      </w:r>
      <w:r w:rsidR="003E1DBA" w:rsidRPr="007C57C1">
        <w:rPr>
          <w:rFonts w:ascii="Times New Roman" w:hAnsi="Times New Roman"/>
          <w:szCs w:val="22"/>
          <w:lang w:val="en-US"/>
        </w:rPr>
        <w:t xml:space="preserve">. </w:t>
      </w:r>
    </w:p>
    <w:p w14:paraId="6FFA1014" w14:textId="003D2651" w:rsidR="003E1DBA" w:rsidRPr="004B68E0" w:rsidRDefault="003E1DBA" w:rsidP="004B68E0">
      <w:pPr>
        <w:jc w:val="center"/>
        <w:rPr>
          <w:rFonts w:ascii="Times New Roman" w:hAnsi="Times New Roman"/>
        </w:rPr>
      </w:pPr>
    </w:p>
    <w:p w14:paraId="46DB6F56" w14:textId="5E73E917" w:rsidR="00C47CAF" w:rsidRDefault="004C07D5" w:rsidP="003E1DBA">
      <w:pPr>
        <w:spacing w:line="480" w:lineRule="auto"/>
        <w:rPr>
          <w:rFonts w:ascii="Times New Roman" w:hAnsi="Times New Roman"/>
          <w:b/>
          <w:bCs/>
          <w:szCs w:val="22"/>
          <w:lang w:val="en-US"/>
        </w:rPr>
      </w:pPr>
      <w:r>
        <w:rPr>
          <w:rFonts w:ascii="Times New Roman" w:hAnsi="Times New Roman"/>
          <w:b/>
          <w:bCs/>
          <w:noProof/>
          <w:szCs w:val="22"/>
          <w:lang w:val="en-US"/>
          <w14:ligatures w14:val="standardContextual"/>
        </w:rPr>
        <w:drawing>
          <wp:inline distT="0" distB="0" distL="0" distR="0" wp14:anchorId="1FC1F013" wp14:editId="2188B80F">
            <wp:extent cx="8863330" cy="4431665"/>
            <wp:effectExtent l="0" t="0" r="0" b="0"/>
            <wp:docPr id="1747051624" name="Picture 3" descr="A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051624" name="Picture 3" descr="A screen shot of a computer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3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1E76E" w14:textId="77777777" w:rsidR="00C47CAF" w:rsidRDefault="00C47CAF" w:rsidP="003E1DBA">
      <w:pPr>
        <w:spacing w:line="480" w:lineRule="auto"/>
        <w:rPr>
          <w:rFonts w:ascii="Times New Roman" w:hAnsi="Times New Roman"/>
          <w:b/>
          <w:bCs/>
          <w:szCs w:val="22"/>
          <w:lang w:val="en-US"/>
        </w:rPr>
      </w:pPr>
    </w:p>
    <w:p w14:paraId="3852FC27" w14:textId="65CA99E6" w:rsidR="00554995" w:rsidRPr="00CB3DC2" w:rsidRDefault="00D61832" w:rsidP="00CB3DC2">
      <w:pPr>
        <w:spacing w:line="480" w:lineRule="auto"/>
        <w:rPr>
          <w:rFonts w:ascii="Times New Roman" w:hAnsi="Times New Roman"/>
          <w:i/>
          <w:iCs/>
          <w:szCs w:val="22"/>
        </w:rPr>
      </w:pPr>
      <w:r w:rsidRPr="00D61832">
        <w:rPr>
          <w:rFonts w:ascii="Times New Roman" w:hAnsi="Times New Roman"/>
          <w:b/>
          <w:bCs/>
          <w:lang w:val="en-GB"/>
        </w:rPr>
        <w:lastRenderedPageBreak/>
        <w:t xml:space="preserve">Supplementary </w:t>
      </w:r>
      <w:r w:rsidR="003E1DBA" w:rsidRPr="007C57C1">
        <w:rPr>
          <w:rFonts w:ascii="Times New Roman" w:hAnsi="Times New Roman"/>
          <w:b/>
          <w:bCs/>
          <w:szCs w:val="22"/>
          <w:lang w:val="en-US"/>
        </w:rPr>
        <w:t xml:space="preserve">Figure </w:t>
      </w:r>
      <w:r w:rsidR="004B68E0">
        <w:rPr>
          <w:rFonts w:ascii="Times New Roman" w:hAnsi="Times New Roman"/>
          <w:b/>
          <w:bCs/>
          <w:szCs w:val="22"/>
          <w:lang w:val="en-US"/>
        </w:rPr>
        <w:t>3</w:t>
      </w:r>
      <w:r w:rsidR="003E1DBA" w:rsidRPr="007C57C1">
        <w:rPr>
          <w:rFonts w:ascii="Times New Roman" w:hAnsi="Times New Roman"/>
          <w:b/>
          <w:bCs/>
          <w:szCs w:val="22"/>
          <w:lang w:val="en-US"/>
        </w:rPr>
        <w:t xml:space="preserve">. </w:t>
      </w:r>
      <w:r w:rsidR="00554995">
        <w:rPr>
          <w:rFonts w:ascii="Times New Roman" w:hAnsi="Times New Roman"/>
          <w:noProof/>
          <w:szCs w:val="22"/>
          <w:lang w:val="en-US"/>
          <w14:ligatures w14:val="standardContextual"/>
        </w:rPr>
        <w:drawing>
          <wp:inline distT="0" distB="0" distL="0" distR="0" wp14:anchorId="5F01C93B" wp14:editId="11DFAD64">
            <wp:extent cx="8941981" cy="5234628"/>
            <wp:effectExtent l="0" t="0" r="0" b="0"/>
            <wp:docPr id="430619603" name="Picture 2" descr="A graph with red and blue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619603" name="Picture 2" descr="A graph with red and blue dots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15513" cy="5336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213AA" w14:textId="77777777" w:rsidR="00554995" w:rsidRDefault="00554995" w:rsidP="00771970">
      <w:pPr>
        <w:spacing w:line="480" w:lineRule="auto"/>
        <w:rPr>
          <w:rFonts w:ascii="Times New Roman" w:hAnsi="Times New Roman"/>
          <w:b/>
          <w:bCs/>
          <w:szCs w:val="22"/>
          <w:lang w:val="en-US"/>
        </w:rPr>
      </w:pPr>
    </w:p>
    <w:p w14:paraId="3A5B1871" w14:textId="284817A2" w:rsidR="00771970" w:rsidRDefault="00D61832" w:rsidP="00771970">
      <w:pPr>
        <w:spacing w:line="480" w:lineRule="auto"/>
        <w:rPr>
          <w:rFonts w:ascii="Times New Roman" w:hAnsi="Times New Roman"/>
          <w:b/>
          <w:bCs/>
          <w:szCs w:val="22"/>
          <w:lang w:val="en-US"/>
        </w:rPr>
      </w:pPr>
      <w:r w:rsidRPr="00D61832">
        <w:rPr>
          <w:rFonts w:ascii="Times New Roman" w:hAnsi="Times New Roman"/>
          <w:b/>
          <w:bCs/>
          <w:lang w:val="en-GB"/>
        </w:rPr>
        <w:t xml:space="preserve">Supplementary </w:t>
      </w:r>
      <w:r w:rsidR="00771970" w:rsidRPr="007C57C1">
        <w:rPr>
          <w:rFonts w:ascii="Times New Roman" w:hAnsi="Times New Roman"/>
          <w:b/>
          <w:bCs/>
          <w:szCs w:val="22"/>
          <w:lang w:val="en-US"/>
        </w:rPr>
        <w:t xml:space="preserve">Figure </w:t>
      </w:r>
      <w:r w:rsidR="004B68E0">
        <w:rPr>
          <w:rFonts w:ascii="Times New Roman" w:hAnsi="Times New Roman"/>
          <w:b/>
          <w:bCs/>
          <w:szCs w:val="22"/>
          <w:lang w:val="en-US"/>
        </w:rPr>
        <w:t>4</w:t>
      </w:r>
      <w:r w:rsidR="00771970" w:rsidRPr="007C57C1">
        <w:rPr>
          <w:rFonts w:ascii="Times New Roman" w:hAnsi="Times New Roman"/>
          <w:b/>
          <w:bCs/>
          <w:szCs w:val="22"/>
          <w:lang w:val="en-US"/>
        </w:rPr>
        <w:t xml:space="preserve">. </w:t>
      </w:r>
    </w:p>
    <w:p w14:paraId="001F5BE4" w14:textId="2C2B5B08" w:rsidR="00771970" w:rsidRPr="00554FA5" w:rsidRDefault="00316667" w:rsidP="00554FA5">
      <w:pPr>
        <w:spacing w:line="480" w:lineRule="auto"/>
        <w:rPr>
          <w:rFonts w:ascii="Times New Roman" w:hAnsi="Times New Roman"/>
          <w:i/>
          <w:iCs/>
        </w:rPr>
      </w:pPr>
      <w:r>
        <w:rPr>
          <w:rFonts w:ascii="Times New Roman" w:hAnsi="Times New Roman"/>
          <w:i/>
          <w:iCs/>
          <w:szCs w:val="22"/>
          <w:lang w:val="en-US"/>
        </w:rPr>
        <w:t>.</w:t>
      </w:r>
      <w:r w:rsidR="00554FA5">
        <w:rPr>
          <w:rFonts w:ascii="Times New Roman" w:hAnsi="Times New Roman"/>
          <w:i/>
          <w:iCs/>
          <w:noProof/>
          <w14:ligatures w14:val="standardContextual"/>
        </w:rPr>
        <w:drawing>
          <wp:inline distT="0" distB="0" distL="0" distR="0" wp14:anchorId="3CDD4D54" wp14:editId="1016DA7E">
            <wp:extent cx="8665761" cy="4726497"/>
            <wp:effectExtent l="0" t="0" r="0" b="0"/>
            <wp:docPr id="1680609263" name="Picture 1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609263" name="Picture 1" descr="A screenshot of a graph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81729" cy="4789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AFB5A" w14:textId="068C7917" w:rsidR="00771970" w:rsidRPr="003E1DBA" w:rsidRDefault="00771970" w:rsidP="003E1DBA">
      <w:pPr>
        <w:jc w:val="center"/>
        <w:rPr>
          <w:rFonts w:ascii="Times New Roman" w:hAnsi="Times New Roman"/>
          <w:szCs w:val="22"/>
          <w:lang w:val="en-US"/>
        </w:rPr>
        <w:sectPr w:rsidR="00771970" w:rsidRPr="003E1DBA" w:rsidSect="0074366B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6B7A631E" w14:textId="77A3A466" w:rsidR="00C7536D" w:rsidRDefault="00D61832" w:rsidP="00C7536D">
      <w:pPr>
        <w:spacing w:line="480" w:lineRule="auto"/>
        <w:rPr>
          <w:rFonts w:ascii="Times New Roman" w:hAnsi="Times New Roman"/>
          <w:b/>
          <w:bCs/>
          <w:szCs w:val="22"/>
          <w:lang w:val="en-US"/>
        </w:rPr>
      </w:pPr>
      <w:r w:rsidRPr="00D61832">
        <w:rPr>
          <w:rFonts w:ascii="Times New Roman" w:hAnsi="Times New Roman"/>
          <w:b/>
          <w:bCs/>
          <w:lang w:val="en-GB"/>
        </w:rPr>
        <w:lastRenderedPageBreak/>
        <w:t xml:space="preserve">Supplementary </w:t>
      </w:r>
      <w:r w:rsidR="00C7536D" w:rsidRPr="007C57C1">
        <w:rPr>
          <w:rFonts w:ascii="Times New Roman" w:hAnsi="Times New Roman"/>
          <w:b/>
          <w:bCs/>
          <w:szCs w:val="22"/>
          <w:lang w:val="en-US"/>
        </w:rPr>
        <w:t xml:space="preserve">Figure </w:t>
      </w:r>
      <w:r w:rsidR="004B68E0">
        <w:rPr>
          <w:rFonts w:ascii="Times New Roman" w:hAnsi="Times New Roman"/>
          <w:b/>
          <w:bCs/>
          <w:szCs w:val="22"/>
          <w:lang w:val="en-US"/>
        </w:rPr>
        <w:t>5</w:t>
      </w:r>
      <w:r w:rsidR="00C7536D" w:rsidRPr="007C57C1">
        <w:rPr>
          <w:rFonts w:ascii="Times New Roman" w:hAnsi="Times New Roman"/>
          <w:b/>
          <w:bCs/>
          <w:szCs w:val="22"/>
          <w:lang w:val="en-US"/>
        </w:rPr>
        <w:t xml:space="preserve">. </w:t>
      </w:r>
    </w:p>
    <w:p w14:paraId="20ECBD0A" w14:textId="01361818" w:rsidR="004F2E29" w:rsidRPr="00135E07" w:rsidRDefault="00316667" w:rsidP="003E1DBA">
      <w:pPr>
        <w:rPr>
          <w:rFonts w:ascii="Times New Roman" w:hAnsi="Times New Roman"/>
          <w:i/>
          <w:iCs/>
        </w:rPr>
      </w:pPr>
      <w:r>
        <w:rPr>
          <w:rFonts w:ascii="Times New Roman" w:hAnsi="Times New Roman"/>
          <w:i/>
          <w:iCs/>
          <w:noProof/>
          <w14:ligatures w14:val="standardContextual"/>
        </w:rPr>
        <w:drawing>
          <wp:inline distT="0" distB="0" distL="0" distR="0" wp14:anchorId="13470133" wp14:editId="53F50626">
            <wp:extent cx="7261876" cy="4818474"/>
            <wp:effectExtent l="0" t="0" r="2540" b="0"/>
            <wp:docPr id="1946056133" name="Picture 4" descr="A graph of a number of peop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056133" name="Picture 4" descr="A graph of a number of people&#10;&#10;Description automatically generated with medium confidenc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521" cy="4839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F2E29" w:rsidRPr="00135E07" w:rsidSect="004F2E29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31CB528" w14:textId="77777777" w:rsidR="00D37DC7" w:rsidRDefault="00D37DC7" w:rsidP="005844D4">
      <w:r>
        <w:separator/>
      </w:r>
    </w:p>
  </w:endnote>
  <w:endnote w:type="continuationSeparator" w:id="0">
    <w:p w14:paraId="3A00D0C3" w14:textId="77777777" w:rsidR="00D37DC7" w:rsidRDefault="00D37DC7" w:rsidP="005844D4">
      <w:r>
        <w:continuationSeparator/>
      </w:r>
    </w:p>
  </w:endnote>
  <w:endnote w:type="continuationNotice" w:id="1">
    <w:p w14:paraId="0DD88D2B" w14:textId="77777777" w:rsidR="00D37DC7" w:rsidRDefault="00D37DC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onsolas">
    <w:panose1 w:val="020B0609020204030204"/>
    <w:charset w:val="00"/>
    <w:family w:val="modern"/>
    <w:pitch w:val="fixed"/>
    <w:sig w:usb0="E10006FF" w:usb1="4000FCFF" w:usb2="00000009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398209317"/>
      <w:docPartObj>
        <w:docPartGallery w:val="Page Numbers (Bottom of Page)"/>
        <w:docPartUnique/>
      </w:docPartObj>
    </w:sdtPr>
    <w:sdtContent>
      <w:p w14:paraId="48F4B805" w14:textId="77777777" w:rsidR="00AB58E6" w:rsidRDefault="00AB58E6" w:rsidP="000927F0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6F447A32" w14:textId="77777777" w:rsidR="00AB58E6" w:rsidRDefault="00AB58E6" w:rsidP="000927F0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401762027"/>
      <w:docPartObj>
        <w:docPartGallery w:val="Page Numbers (Bottom of Page)"/>
        <w:docPartUnique/>
      </w:docPartObj>
    </w:sdtPr>
    <w:sdtContent>
      <w:p w14:paraId="6A2DF950" w14:textId="77777777" w:rsidR="00AB58E6" w:rsidRDefault="00AB58E6" w:rsidP="000927F0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00C26B00" w14:textId="77777777" w:rsidR="00AB58E6" w:rsidRDefault="00AB58E6" w:rsidP="000927F0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004582" w14:textId="77777777" w:rsidR="00D37DC7" w:rsidRDefault="00D37DC7" w:rsidP="005844D4">
      <w:r>
        <w:separator/>
      </w:r>
    </w:p>
  </w:footnote>
  <w:footnote w:type="continuationSeparator" w:id="0">
    <w:p w14:paraId="33600532" w14:textId="77777777" w:rsidR="00D37DC7" w:rsidRDefault="00D37DC7" w:rsidP="005844D4">
      <w:r>
        <w:continuationSeparator/>
      </w:r>
    </w:p>
  </w:footnote>
  <w:footnote w:type="continuationNotice" w:id="1">
    <w:p w14:paraId="6BD51A30" w14:textId="77777777" w:rsidR="00D37DC7" w:rsidRDefault="00D37DC7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1658C4" w14:textId="77777777" w:rsidR="00AB58E6" w:rsidRPr="0090194E" w:rsidRDefault="00AB58E6" w:rsidP="0090194E">
    <w:pPr>
      <w:pStyle w:val="Header"/>
      <w:rPr>
        <w:bCs/>
        <w:lang w:val="en-US"/>
      </w:rPr>
    </w:pPr>
    <w:r w:rsidRPr="0090194E">
      <w:rPr>
        <w:bCs/>
        <w:lang w:val="en-US"/>
      </w:rPr>
      <w:t>Supplemen</w:t>
    </w:r>
    <w:r>
      <w:rPr>
        <w:bCs/>
        <w:lang w:val="en-US"/>
      </w:rPr>
      <w:t>t</w:t>
    </w:r>
    <w:r w:rsidRPr="0090194E">
      <w:rPr>
        <w:bCs/>
        <w:lang w:val="en-US"/>
      </w:rPr>
      <w:t xml:space="preserve"> Online Content</w:t>
    </w:r>
  </w:p>
  <w:p w14:paraId="575825BA" w14:textId="77777777" w:rsidR="00AB58E6" w:rsidRDefault="00AB58E6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F437A3" w14:textId="77777777" w:rsidR="00070E5A" w:rsidRPr="004E6E0A" w:rsidRDefault="00070E5A" w:rsidP="00070E5A">
    <w:pPr>
      <w:pStyle w:val="Header"/>
      <w:rPr>
        <w:rFonts w:ascii="Times New Roman" w:hAnsi="Times New Roman"/>
        <w:sz w:val="24"/>
      </w:rPr>
    </w:pPr>
    <w:r w:rsidRPr="003B2A46">
      <w:rPr>
        <w:rFonts w:ascii="Times New Roman" w:hAnsi="Times New Roman"/>
        <w:sz w:val="24"/>
      </w:rPr>
      <w:t xml:space="preserve">METABOLOMIC </w:t>
    </w:r>
    <w:r>
      <w:rPr>
        <w:rFonts w:ascii="Times New Roman" w:hAnsi="Times New Roman"/>
        <w:sz w:val="24"/>
      </w:rPr>
      <w:t>MARKERS</w:t>
    </w:r>
    <w:r w:rsidRPr="003B2A46">
      <w:rPr>
        <w:rFonts w:ascii="Times New Roman" w:hAnsi="Times New Roman"/>
        <w:sz w:val="24"/>
      </w:rPr>
      <w:t xml:space="preserve"> OF DEPRESSION AND </w:t>
    </w:r>
    <w:r>
      <w:rPr>
        <w:rFonts w:ascii="Times New Roman" w:hAnsi="Times New Roman"/>
        <w:sz w:val="24"/>
      </w:rPr>
      <w:t xml:space="preserve">ATHEROSCLEROTIC CARDIOVASCULAR DISEASE COMORBIDITY </w:t>
    </w:r>
  </w:p>
  <w:p w14:paraId="12C66E39" w14:textId="77777777" w:rsidR="00070E5A" w:rsidRDefault="00070E5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13219DA"/>
    <w:multiLevelType w:val="multilevel"/>
    <w:tmpl w:val="F1B8A0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Heading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66FD564A"/>
    <w:multiLevelType w:val="multilevel"/>
    <w:tmpl w:val="D1ECFE1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 w16cid:durableId="690378099">
    <w:abstractNumId w:val="1"/>
  </w:num>
  <w:num w:numId="2" w16cid:durableId="6166386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6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366B"/>
    <w:rsid w:val="00000B32"/>
    <w:rsid w:val="00005B15"/>
    <w:rsid w:val="00007B8C"/>
    <w:rsid w:val="00015D29"/>
    <w:rsid w:val="000207D4"/>
    <w:rsid w:val="00021CD2"/>
    <w:rsid w:val="0004026C"/>
    <w:rsid w:val="00040F6D"/>
    <w:rsid w:val="00041C3A"/>
    <w:rsid w:val="00043D60"/>
    <w:rsid w:val="00050A96"/>
    <w:rsid w:val="00057613"/>
    <w:rsid w:val="0006354F"/>
    <w:rsid w:val="0006770F"/>
    <w:rsid w:val="00070E5A"/>
    <w:rsid w:val="00074A17"/>
    <w:rsid w:val="00076727"/>
    <w:rsid w:val="000869BF"/>
    <w:rsid w:val="000B1B47"/>
    <w:rsid w:val="000B2264"/>
    <w:rsid w:val="000B7334"/>
    <w:rsid w:val="000C26BF"/>
    <w:rsid w:val="000C4E9A"/>
    <w:rsid w:val="000C796F"/>
    <w:rsid w:val="00102ADE"/>
    <w:rsid w:val="00102EFD"/>
    <w:rsid w:val="0010741F"/>
    <w:rsid w:val="001149E4"/>
    <w:rsid w:val="00114AD8"/>
    <w:rsid w:val="00122A8B"/>
    <w:rsid w:val="00123F2E"/>
    <w:rsid w:val="00135E07"/>
    <w:rsid w:val="00147A85"/>
    <w:rsid w:val="001618A4"/>
    <w:rsid w:val="001667B5"/>
    <w:rsid w:val="0016796C"/>
    <w:rsid w:val="00177771"/>
    <w:rsid w:val="00197358"/>
    <w:rsid w:val="001C4A83"/>
    <w:rsid w:val="001C6F6B"/>
    <w:rsid w:val="001C7B7B"/>
    <w:rsid w:val="001C7C32"/>
    <w:rsid w:val="001D26B1"/>
    <w:rsid w:val="001E0841"/>
    <w:rsid w:val="001E6C59"/>
    <w:rsid w:val="001F1250"/>
    <w:rsid w:val="00200F61"/>
    <w:rsid w:val="00202331"/>
    <w:rsid w:val="002214B8"/>
    <w:rsid w:val="00225867"/>
    <w:rsid w:val="00232117"/>
    <w:rsid w:val="00243D06"/>
    <w:rsid w:val="00244C8F"/>
    <w:rsid w:val="0024531F"/>
    <w:rsid w:val="00250CAB"/>
    <w:rsid w:val="00251B15"/>
    <w:rsid w:val="00254F01"/>
    <w:rsid w:val="00271AFF"/>
    <w:rsid w:val="002736FC"/>
    <w:rsid w:val="002741B6"/>
    <w:rsid w:val="00274857"/>
    <w:rsid w:val="002810F4"/>
    <w:rsid w:val="00295D3C"/>
    <w:rsid w:val="002A7EA8"/>
    <w:rsid w:val="002B056D"/>
    <w:rsid w:val="002B1BF3"/>
    <w:rsid w:val="002C5045"/>
    <w:rsid w:val="002C6292"/>
    <w:rsid w:val="002D6744"/>
    <w:rsid w:val="002E223D"/>
    <w:rsid w:val="002E5422"/>
    <w:rsid w:val="002E6545"/>
    <w:rsid w:val="002F75B8"/>
    <w:rsid w:val="003036F9"/>
    <w:rsid w:val="003101ED"/>
    <w:rsid w:val="0031304E"/>
    <w:rsid w:val="003161D7"/>
    <w:rsid w:val="00316667"/>
    <w:rsid w:val="00316C10"/>
    <w:rsid w:val="00324618"/>
    <w:rsid w:val="00334977"/>
    <w:rsid w:val="003538DD"/>
    <w:rsid w:val="0037351A"/>
    <w:rsid w:val="003839F6"/>
    <w:rsid w:val="003848F5"/>
    <w:rsid w:val="003A39B1"/>
    <w:rsid w:val="003B3707"/>
    <w:rsid w:val="003B6445"/>
    <w:rsid w:val="003B6EA4"/>
    <w:rsid w:val="003C4065"/>
    <w:rsid w:val="003D29BE"/>
    <w:rsid w:val="003D2B98"/>
    <w:rsid w:val="003E013E"/>
    <w:rsid w:val="003E1DBA"/>
    <w:rsid w:val="003E21C7"/>
    <w:rsid w:val="003E5ECF"/>
    <w:rsid w:val="003F1915"/>
    <w:rsid w:val="003F24F4"/>
    <w:rsid w:val="00412C84"/>
    <w:rsid w:val="00414904"/>
    <w:rsid w:val="00417548"/>
    <w:rsid w:val="004175A1"/>
    <w:rsid w:val="00424596"/>
    <w:rsid w:val="00425FAF"/>
    <w:rsid w:val="0042766A"/>
    <w:rsid w:val="00433B4D"/>
    <w:rsid w:val="00436B67"/>
    <w:rsid w:val="00437318"/>
    <w:rsid w:val="004422F5"/>
    <w:rsid w:val="00443136"/>
    <w:rsid w:val="00457A6F"/>
    <w:rsid w:val="00465561"/>
    <w:rsid w:val="00471840"/>
    <w:rsid w:val="0049171B"/>
    <w:rsid w:val="00492D58"/>
    <w:rsid w:val="004B68E0"/>
    <w:rsid w:val="004C07D5"/>
    <w:rsid w:val="004D1C3F"/>
    <w:rsid w:val="004F2E29"/>
    <w:rsid w:val="004F58A9"/>
    <w:rsid w:val="004F79FD"/>
    <w:rsid w:val="00501B18"/>
    <w:rsid w:val="00501C06"/>
    <w:rsid w:val="0050568E"/>
    <w:rsid w:val="00520E5A"/>
    <w:rsid w:val="005210F8"/>
    <w:rsid w:val="005264CE"/>
    <w:rsid w:val="00530C2D"/>
    <w:rsid w:val="00547102"/>
    <w:rsid w:val="00547861"/>
    <w:rsid w:val="005479D7"/>
    <w:rsid w:val="00554995"/>
    <w:rsid w:val="00554FA5"/>
    <w:rsid w:val="00555C0A"/>
    <w:rsid w:val="00557244"/>
    <w:rsid w:val="00564180"/>
    <w:rsid w:val="00570110"/>
    <w:rsid w:val="00572A6B"/>
    <w:rsid w:val="005731C0"/>
    <w:rsid w:val="00574D25"/>
    <w:rsid w:val="005844D4"/>
    <w:rsid w:val="005B272B"/>
    <w:rsid w:val="005C0066"/>
    <w:rsid w:val="005C2271"/>
    <w:rsid w:val="005C4CA8"/>
    <w:rsid w:val="005D02AC"/>
    <w:rsid w:val="005D1955"/>
    <w:rsid w:val="005D1B13"/>
    <w:rsid w:val="005D3709"/>
    <w:rsid w:val="005E5C04"/>
    <w:rsid w:val="005F56D8"/>
    <w:rsid w:val="005F681C"/>
    <w:rsid w:val="006077B6"/>
    <w:rsid w:val="00620915"/>
    <w:rsid w:val="00623E92"/>
    <w:rsid w:val="00626F06"/>
    <w:rsid w:val="006346EF"/>
    <w:rsid w:val="00646E1F"/>
    <w:rsid w:val="00646E52"/>
    <w:rsid w:val="006478A0"/>
    <w:rsid w:val="00647AA6"/>
    <w:rsid w:val="00652C8A"/>
    <w:rsid w:val="00682845"/>
    <w:rsid w:val="00682BF6"/>
    <w:rsid w:val="006978F1"/>
    <w:rsid w:val="006A0EA9"/>
    <w:rsid w:val="006C678E"/>
    <w:rsid w:val="006D64FC"/>
    <w:rsid w:val="006E03D9"/>
    <w:rsid w:val="006E2C03"/>
    <w:rsid w:val="006F7308"/>
    <w:rsid w:val="00705BFE"/>
    <w:rsid w:val="00711E9B"/>
    <w:rsid w:val="0072061D"/>
    <w:rsid w:val="00721426"/>
    <w:rsid w:val="00730C65"/>
    <w:rsid w:val="00736473"/>
    <w:rsid w:val="0074366B"/>
    <w:rsid w:val="00770C28"/>
    <w:rsid w:val="00771970"/>
    <w:rsid w:val="007853F4"/>
    <w:rsid w:val="00792A75"/>
    <w:rsid w:val="007A0B02"/>
    <w:rsid w:val="007B361C"/>
    <w:rsid w:val="007B7E4D"/>
    <w:rsid w:val="007C14AD"/>
    <w:rsid w:val="007C57C1"/>
    <w:rsid w:val="007E662E"/>
    <w:rsid w:val="007F2953"/>
    <w:rsid w:val="007F6AEE"/>
    <w:rsid w:val="00826A9E"/>
    <w:rsid w:val="00834B56"/>
    <w:rsid w:val="00835CD8"/>
    <w:rsid w:val="00837A5C"/>
    <w:rsid w:val="00843F68"/>
    <w:rsid w:val="00846573"/>
    <w:rsid w:val="00857919"/>
    <w:rsid w:val="00873C73"/>
    <w:rsid w:val="008A5E84"/>
    <w:rsid w:val="008C09B4"/>
    <w:rsid w:val="008C337A"/>
    <w:rsid w:val="008D4257"/>
    <w:rsid w:val="008D72C1"/>
    <w:rsid w:val="008E4AF0"/>
    <w:rsid w:val="0090226A"/>
    <w:rsid w:val="00902B5F"/>
    <w:rsid w:val="00904B9D"/>
    <w:rsid w:val="0090520C"/>
    <w:rsid w:val="00907A78"/>
    <w:rsid w:val="00907ED4"/>
    <w:rsid w:val="00924D16"/>
    <w:rsid w:val="00927636"/>
    <w:rsid w:val="00933FE6"/>
    <w:rsid w:val="00937275"/>
    <w:rsid w:val="00945596"/>
    <w:rsid w:val="00950F9C"/>
    <w:rsid w:val="00952FF5"/>
    <w:rsid w:val="00996D1F"/>
    <w:rsid w:val="009979AB"/>
    <w:rsid w:val="009A15BF"/>
    <w:rsid w:val="009A3507"/>
    <w:rsid w:val="009C3788"/>
    <w:rsid w:val="00A13785"/>
    <w:rsid w:val="00A14FDD"/>
    <w:rsid w:val="00A20A26"/>
    <w:rsid w:val="00A36666"/>
    <w:rsid w:val="00A43164"/>
    <w:rsid w:val="00A434A1"/>
    <w:rsid w:val="00A5693C"/>
    <w:rsid w:val="00A61061"/>
    <w:rsid w:val="00A63035"/>
    <w:rsid w:val="00A70F91"/>
    <w:rsid w:val="00A73CFA"/>
    <w:rsid w:val="00A8402E"/>
    <w:rsid w:val="00A93B1A"/>
    <w:rsid w:val="00AA09DF"/>
    <w:rsid w:val="00AA51DF"/>
    <w:rsid w:val="00AA6368"/>
    <w:rsid w:val="00AB584B"/>
    <w:rsid w:val="00AB58E6"/>
    <w:rsid w:val="00AD6D3C"/>
    <w:rsid w:val="00AE4BB3"/>
    <w:rsid w:val="00AE5CB2"/>
    <w:rsid w:val="00AE7418"/>
    <w:rsid w:val="00AF52F7"/>
    <w:rsid w:val="00B015CA"/>
    <w:rsid w:val="00B10677"/>
    <w:rsid w:val="00B10BDF"/>
    <w:rsid w:val="00B141F1"/>
    <w:rsid w:val="00B15222"/>
    <w:rsid w:val="00B30363"/>
    <w:rsid w:val="00B305DB"/>
    <w:rsid w:val="00B42815"/>
    <w:rsid w:val="00B43E04"/>
    <w:rsid w:val="00B45501"/>
    <w:rsid w:val="00B63D00"/>
    <w:rsid w:val="00B64CB7"/>
    <w:rsid w:val="00B71638"/>
    <w:rsid w:val="00B9167B"/>
    <w:rsid w:val="00B92300"/>
    <w:rsid w:val="00BA765D"/>
    <w:rsid w:val="00BB7089"/>
    <w:rsid w:val="00BC1ECE"/>
    <w:rsid w:val="00BC4CDA"/>
    <w:rsid w:val="00BD5212"/>
    <w:rsid w:val="00BE0EA7"/>
    <w:rsid w:val="00BF5F6E"/>
    <w:rsid w:val="00C02555"/>
    <w:rsid w:val="00C02B59"/>
    <w:rsid w:val="00C051B8"/>
    <w:rsid w:val="00C1447F"/>
    <w:rsid w:val="00C45558"/>
    <w:rsid w:val="00C47CAF"/>
    <w:rsid w:val="00C64322"/>
    <w:rsid w:val="00C7536D"/>
    <w:rsid w:val="00C84E0C"/>
    <w:rsid w:val="00C928AD"/>
    <w:rsid w:val="00CB3DC2"/>
    <w:rsid w:val="00CC1305"/>
    <w:rsid w:val="00CC194C"/>
    <w:rsid w:val="00CF23A2"/>
    <w:rsid w:val="00CF3E2E"/>
    <w:rsid w:val="00CF3E96"/>
    <w:rsid w:val="00CF6396"/>
    <w:rsid w:val="00D14FB2"/>
    <w:rsid w:val="00D16C49"/>
    <w:rsid w:val="00D3181D"/>
    <w:rsid w:val="00D36304"/>
    <w:rsid w:val="00D37DC7"/>
    <w:rsid w:val="00D43DAA"/>
    <w:rsid w:val="00D60A03"/>
    <w:rsid w:val="00D61832"/>
    <w:rsid w:val="00D6660E"/>
    <w:rsid w:val="00D75045"/>
    <w:rsid w:val="00D7648C"/>
    <w:rsid w:val="00DB1C59"/>
    <w:rsid w:val="00DB2ACA"/>
    <w:rsid w:val="00DB3C8D"/>
    <w:rsid w:val="00DB4574"/>
    <w:rsid w:val="00DC055A"/>
    <w:rsid w:val="00DC677D"/>
    <w:rsid w:val="00DF3136"/>
    <w:rsid w:val="00DF4CA8"/>
    <w:rsid w:val="00DF7EBE"/>
    <w:rsid w:val="00E016E6"/>
    <w:rsid w:val="00E01AD8"/>
    <w:rsid w:val="00E04CF5"/>
    <w:rsid w:val="00E0583E"/>
    <w:rsid w:val="00E07CB2"/>
    <w:rsid w:val="00E13E8B"/>
    <w:rsid w:val="00E26784"/>
    <w:rsid w:val="00E364A2"/>
    <w:rsid w:val="00E4096F"/>
    <w:rsid w:val="00E42AEC"/>
    <w:rsid w:val="00E465B8"/>
    <w:rsid w:val="00E532BA"/>
    <w:rsid w:val="00E5332E"/>
    <w:rsid w:val="00E70D1D"/>
    <w:rsid w:val="00EA3091"/>
    <w:rsid w:val="00EB18A4"/>
    <w:rsid w:val="00EB61FC"/>
    <w:rsid w:val="00EB77B2"/>
    <w:rsid w:val="00EC4625"/>
    <w:rsid w:val="00ED037E"/>
    <w:rsid w:val="00EE0939"/>
    <w:rsid w:val="00F07F71"/>
    <w:rsid w:val="00F118B7"/>
    <w:rsid w:val="00F16778"/>
    <w:rsid w:val="00F24FDB"/>
    <w:rsid w:val="00F36DF9"/>
    <w:rsid w:val="00F53D91"/>
    <w:rsid w:val="00F56E0D"/>
    <w:rsid w:val="00F627C9"/>
    <w:rsid w:val="00F64185"/>
    <w:rsid w:val="00F6474F"/>
    <w:rsid w:val="00F75EF4"/>
    <w:rsid w:val="00F769C1"/>
    <w:rsid w:val="00F81FFA"/>
    <w:rsid w:val="00F869FF"/>
    <w:rsid w:val="00F963B3"/>
    <w:rsid w:val="00FA39CE"/>
    <w:rsid w:val="00FB6D6C"/>
    <w:rsid w:val="00FC0437"/>
    <w:rsid w:val="00FC1D75"/>
    <w:rsid w:val="00FD5622"/>
    <w:rsid w:val="00FE6143"/>
    <w:rsid w:val="00FF5E49"/>
    <w:rsid w:val="0B25557D"/>
    <w:rsid w:val="0CA0E277"/>
    <w:rsid w:val="34A5928B"/>
    <w:rsid w:val="4A3336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801E98"/>
  <w15:chartTrackingRefBased/>
  <w15:docId w15:val="{FF26D440-9BDA-D149-8C30-04B5C843C8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4366B"/>
    <w:pPr>
      <w:spacing w:after="0" w:line="240" w:lineRule="auto"/>
    </w:pPr>
    <w:rPr>
      <w:rFonts w:ascii="Arial" w:eastAsia="Times New Roman" w:hAnsi="Arial" w:cs="Times New Roman"/>
      <w:kern w:val="0"/>
      <w:sz w:val="22"/>
      <w:lang w:eastAsia="en-GB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DF7EB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00000" w:themeColor="text1"/>
      <w:sz w:val="28"/>
      <w:szCs w:val="40"/>
    </w:rPr>
  </w:style>
  <w:style w:type="paragraph" w:styleId="Heading2">
    <w:name w:val="heading 2"/>
    <w:basedOn w:val="ListParagraph"/>
    <w:link w:val="Heading2Char"/>
    <w:uiPriority w:val="9"/>
    <w:qFormat/>
    <w:rsid w:val="00015D29"/>
    <w:pPr>
      <w:widowControl w:val="0"/>
      <w:numPr>
        <w:ilvl w:val="1"/>
        <w:numId w:val="2"/>
      </w:numPr>
      <w:autoSpaceDE w:val="0"/>
      <w:autoSpaceDN w:val="0"/>
      <w:spacing w:after="120" w:line="360" w:lineRule="auto"/>
      <w:ind w:left="2138"/>
      <w:contextualSpacing w:val="0"/>
      <w:outlineLvl w:val="1"/>
    </w:pPr>
    <w:rPr>
      <w:rFonts w:cs="Calibri"/>
      <w:b/>
      <w:bCs/>
      <w:lang w:val="en-US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4366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4366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4366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4366B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4366B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4366B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4366B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link w:val="Heading2"/>
    <w:uiPriority w:val="9"/>
    <w:rsid w:val="00015D29"/>
    <w:rPr>
      <w:rFonts w:cs="Calibri"/>
      <w:b/>
      <w:bCs/>
      <w:lang w:val="en-US"/>
    </w:rPr>
  </w:style>
  <w:style w:type="paragraph" w:styleId="ListParagraph">
    <w:name w:val="List Paragraph"/>
    <w:basedOn w:val="Normal"/>
    <w:uiPriority w:val="34"/>
    <w:qFormat/>
    <w:rsid w:val="00015D29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DF7EBE"/>
    <w:rPr>
      <w:rFonts w:asciiTheme="majorHAnsi" w:eastAsiaTheme="majorEastAsia" w:hAnsiTheme="majorHAnsi" w:cstheme="majorBidi"/>
      <w:color w:val="000000" w:themeColor="text1"/>
      <w:kern w:val="0"/>
      <w:sz w:val="28"/>
      <w:szCs w:val="40"/>
      <w:lang w:eastAsia="en-GB"/>
      <w14:ligatures w14:val="none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4366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4366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4366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4366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4366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4366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4366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4366B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4366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4366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4366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4366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4366B"/>
    <w:rPr>
      <w:i/>
      <w:iCs/>
      <w:color w:val="404040" w:themeColor="text1" w:themeTint="BF"/>
    </w:rPr>
  </w:style>
  <w:style w:type="character" w:styleId="IntenseEmphasis">
    <w:name w:val="Intense Emphasis"/>
    <w:basedOn w:val="DefaultParagraphFont"/>
    <w:uiPriority w:val="21"/>
    <w:qFormat/>
    <w:rsid w:val="0074366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4366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4366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4366B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844D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844D4"/>
    <w:rPr>
      <w:rFonts w:ascii="Arial" w:eastAsia="Times New Roman" w:hAnsi="Arial" w:cs="Times New Roman"/>
      <w:kern w:val="0"/>
      <w:sz w:val="22"/>
      <w:lang w:eastAsia="en-GB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5844D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844D4"/>
    <w:rPr>
      <w:rFonts w:ascii="Arial" w:eastAsia="Times New Roman" w:hAnsi="Arial" w:cs="Times New Roman"/>
      <w:kern w:val="0"/>
      <w:sz w:val="22"/>
      <w:lang w:eastAsia="en-GB"/>
      <w14:ligatures w14:val="none"/>
    </w:rPr>
  </w:style>
  <w:style w:type="character" w:styleId="Hyperlink">
    <w:name w:val="Hyperlink"/>
    <w:basedOn w:val="DefaultParagraphFont"/>
    <w:uiPriority w:val="99"/>
    <w:unhideWhenUsed/>
    <w:rsid w:val="00BC1ECE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BC1ECE"/>
    <w:rPr>
      <w:color w:val="800080"/>
      <w:u w:val="single"/>
    </w:rPr>
  </w:style>
  <w:style w:type="paragraph" w:customStyle="1" w:styleId="msonormal0">
    <w:name w:val="msonormal"/>
    <w:basedOn w:val="Normal"/>
    <w:rsid w:val="00BC1ECE"/>
    <w:pPr>
      <w:spacing w:before="100" w:beforeAutospacing="1" w:after="100" w:afterAutospacing="1"/>
    </w:pPr>
    <w:rPr>
      <w:rFonts w:ascii="Times New Roman" w:hAnsi="Times New Roman"/>
      <w:sz w:val="24"/>
    </w:rPr>
  </w:style>
  <w:style w:type="paragraph" w:customStyle="1" w:styleId="xl65">
    <w:name w:val="xl65"/>
    <w:basedOn w:val="Normal"/>
    <w:rsid w:val="00BC1ECE"/>
    <w:pPr>
      <w:spacing w:before="100" w:beforeAutospacing="1" w:after="100" w:afterAutospacing="1"/>
    </w:pPr>
    <w:rPr>
      <w:rFonts w:ascii="Times New Roman" w:hAnsi="Times New Roman"/>
      <w:b/>
      <w:bCs/>
      <w:sz w:val="24"/>
    </w:rPr>
  </w:style>
  <w:style w:type="paragraph" w:customStyle="1" w:styleId="xl66">
    <w:name w:val="xl66"/>
    <w:basedOn w:val="Normal"/>
    <w:rsid w:val="00BC1ECE"/>
    <w:pPr>
      <w:spacing w:before="100" w:beforeAutospacing="1" w:after="100" w:afterAutospacing="1"/>
    </w:pPr>
    <w:rPr>
      <w:rFonts w:cs="Arial"/>
      <w:b/>
      <w:bCs/>
      <w:sz w:val="16"/>
      <w:szCs w:val="16"/>
    </w:rPr>
  </w:style>
  <w:style w:type="paragraph" w:customStyle="1" w:styleId="xl67">
    <w:name w:val="xl67"/>
    <w:basedOn w:val="Normal"/>
    <w:rsid w:val="00BC1ECE"/>
    <w:pPr>
      <w:spacing w:before="100" w:beforeAutospacing="1" w:after="100" w:afterAutospacing="1"/>
      <w:jc w:val="center"/>
    </w:pPr>
    <w:rPr>
      <w:rFonts w:cs="Arial"/>
      <w:b/>
      <w:bCs/>
      <w:sz w:val="16"/>
      <w:szCs w:val="16"/>
    </w:rPr>
  </w:style>
  <w:style w:type="paragraph" w:customStyle="1" w:styleId="xl68">
    <w:name w:val="xl68"/>
    <w:basedOn w:val="Normal"/>
    <w:rsid w:val="00BC1ECE"/>
    <w:pPr>
      <w:spacing w:before="100" w:beforeAutospacing="1" w:after="100" w:afterAutospacing="1"/>
      <w:jc w:val="center"/>
      <w:textAlignment w:val="top"/>
    </w:pPr>
    <w:rPr>
      <w:rFonts w:cs="Arial"/>
      <w:b/>
      <w:bCs/>
      <w:sz w:val="16"/>
      <w:szCs w:val="16"/>
    </w:rPr>
  </w:style>
  <w:style w:type="paragraph" w:customStyle="1" w:styleId="xl69">
    <w:name w:val="xl69"/>
    <w:basedOn w:val="Normal"/>
    <w:rsid w:val="00BC1ECE"/>
    <w:pPr>
      <w:spacing w:before="100" w:beforeAutospacing="1" w:after="100" w:afterAutospacing="1"/>
      <w:jc w:val="center"/>
      <w:textAlignment w:val="center"/>
    </w:pPr>
    <w:rPr>
      <w:rFonts w:cs="Arial"/>
      <w:sz w:val="16"/>
      <w:szCs w:val="16"/>
    </w:rPr>
  </w:style>
  <w:style w:type="paragraph" w:customStyle="1" w:styleId="xl70">
    <w:name w:val="xl70"/>
    <w:basedOn w:val="Normal"/>
    <w:rsid w:val="00BC1ECE"/>
    <w:pPr>
      <w:spacing w:before="100" w:beforeAutospacing="1" w:after="100" w:afterAutospacing="1"/>
      <w:jc w:val="center"/>
      <w:textAlignment w:val="center"/>
    </w:pPr>
    <w:rPr>
      <w:rFonts w:cs="Arial"/>
      <w:sz w:val="16"/>
      <w:szCs w:val="16"/>
    </w:rPr>
  </w:style>
  <w:style w:type="paragraph" w:customStyle="1" w:styleId="xl71">
    <w:name w:val="xl71"/>
    <w:basedOn w:val="Normal"/>
    <w:rsid w:val="00BC1ECE"/>
    <w:pPr>
      <w:spacing w:before="100" w:beforeAutospacing="1" w:after="100" w:afterAutospacing="1"/>
    </w:pPr>
    <w:rPr>
      <w:rFonts w:cs="Arial"/>
      <w:sz w:val="16"/>
      <w:szCs w:val="16"/>
    </w:rPr>
  </w:style>
  <w:style w:type="paragraph" w:customStyle="1" w:styleId="xl72">
    <w:name w:val="xl72"/>
    <w:basedOn w:val="Normal"/>
    <w:rsid w:val="00BC1ECE"/>
    <w:pPr>
      <w:spacing w:before="100" w:beforeAutospacing="1" w:after="100" w:afterAutospacing="1"/>
    </w:pPr>
    <w:rPr>
      <w:rFonts w:cs="Arial"/>
      <w:b/>
      <w:bCs/>
      <w:color w:val="000000"/>
      <w:sz w:val="16"/>
      <w:szCs w:val="16"/>
    </w:rPr>
  </w:style>
  <w:style w:type="paragraph" w:customStyle="1" w:styleId="xl73">
    <w:name w:val="xl73"/>
    <w:basedOn w:val="Normal"/>
    <w:rsid w:val="00BC1ECE"/>
    <w:pPr>
      <w:spacing w:before="100" w:beforeAutospacing="1" w:after="100" w:afterAutospacing="1"/>
      <w:jc w:val="center"/>
    </w:pPr>
    <w:rPr>
      <w:rFonts w:cs="Arial"/>
      <w:b/>
      <w:bCs/>
      <w:color w:val="000000"/>
      <w:sz w:val="16"/>
      <w:szCs w:val="16"/>
    </w:rPr>
  </w:style>
  <w:style w:type="paragraph" w:customStyle="1" w:styleId="xl74">
    <w:name w:val="xl74"/>
    <w:basedOn w:val="Normal"/>
    <w:rsid w:val="00BC1ECE"/>
    <w:pPr>
      <w:spacing w:before="100" w:beforeAutospacing="1" w:after="100" w:afterAutospacing="1"/>
      <w:jc w:val="center"/>
      <w:textAlignment w:val="top"/>
    </w:pPr>
    <w:rPr>
      <w:rFonts w:cs="Arial"/>
      <w:b/>
      <w:bCs/>
      <w:color w:val="000000"/>
      <w:sz w:val="16"/>
      <w:szCs w:val="16"/>
    </w:rPr>
  </w:style>
  <w:style w:type="paragraph" w:customStyle="1" w:styleId="xl75">
    <w:name w:val="xl75"/>
    <w:basedOn w:val="Normal"/>
    <w:rsid w:val="00BC1ECE"/>
    <w:pPr>
      <w:spacing w:before="100" w:beforeAutospacing="1" w:after="100" w:afterAutospacing="1"/>
    </w:pPr>
    <w:rPr>
      <w:rFonts w:cs="Arial"/>
      <w:color w:val="000000"/>
      <w:sz w:val="16"/>
      <w:szCs w:val="16"/>
    </w:rPr>
  </w:style>
  <w:style w:type="paragraph" w:customStyle="1" w:styleId="xl76">
    <w:name w:val="xl76"/>
    <w:basedOn w:val="Normal"/>
    <w:rsid w:val="00BC1ECE"/>
    <w:pPr>
      <w:spacing w:before="100" w:beforeAutospacing="1" w:after="100" w:afterAutospacing="1"/>
      <w:jc w:val="center"/>
      <w:textAlignment w:val="center"/>
    </w:pPr>
    <w:rPr>
      <w:rFonts w:cs="Arial"/>
      <w:color w:val="000000"/>
      <w:sz w:val="16"/>
      <w:szCs w:val="16"/>
    </w:rPr>
  </w:style>
  <w:style w:type="paragraph" w:customStyle="1" w:styleId="xl77">
    <w:name w:val="xl77"/>
    <w:basedOn w:val="Normal"/>
    <w:rsid w:val="00BC1ECE"/>
    <w:pPr>
      <w:spacing w:before="100" w:beforeAutospacing="1" w:after="100" w:afterAutospacing="1"/>
      <w:jc w:val="center"/>
      <w:textAlignment w:val="center"/>
    </w:pPr>
    <w:rPr>
      <w:rFonts w:cs="Arial"/>
      <w:color w:val="000000"/>
      <w:sz w:val="16"/>
      <w:szCs w:val="16"/>
    </w:rPr>
  </w:style>
  <w:style w:type="paragraph" w:customStyle="1" w:styleId="xl78">
    <w:name w:val="xl78"/>
    <w:basedOn w:val="Normal"/>
    <w:rsid w:val="00BC1ECE"/>
    <w:pPr>
      <w:spacing w:before="100" w:beforeAutospacing="1" w:after="100" w:afterAutospacing="1"/>
    </w:pPr>
    <w:rPr>
      <w:rFonts w:cs="Arial"/>
      <w:b/>
      <w:bCs/>
      <w:sz w:val="16"/>
      <w:szCs w:val="16"/>
    </w:rPr>
  </w:style>
  <w:style w:type="paragraph" w:customStyle="1" w:styleId="xl79">
    <w:name w:val="xl79"/>
    <w:basedOn w:val="Normal"/>
    <w:rsid w:val="00BC1ECE"/>
    <w:pPr>
      <w:spacing w:before="100" w:beforeAutospacing="1" w:after="100" w:afterAutospacing="1"/>
    </w:pPr>
    <w:rPr>
      <w:rFonts w:cs="Arial"/>
      <w:b/>
      <w:bCs/>
      <w:color w:val="000000"/>
      <w:sz w:val="16"/>
      <w:szCs w:val="16"/>
    </w:rPr>
  </w:style>
  <w:style w:type="paragraph" w:customStyle="1" w:styleId="xl80">
    <w:name w:val="xl80"/>
    <w:basedOn w:val="Normal"/>
    <w:rsid w:val="00BC1ECE"/>
    <w:pPr>
      <w:spacing w:before="100" w:beforeAutospacing="1" w:after="100" w:afterAutospacing="1"/>
    </w:pPr>
    <w:rPr>
      <w:rFonts w:ascii="Times New Roman" w:hAnsi="Times New Roman"/>
      <w:sz w:val="24"/>
    </w:rPr>
  </w:style>
  <w:style w:type="paragraph" w:styleId="CommentText">
    <w:name w:val="annotation text"/>
    <w:basedOn w:val="Normal"/>
    <w:link w:val="CommentTextChar"/>
    <w:uiPriority w:val="99"/>
    <w:semiHidden/>
    <w:unhideWhenUsed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rFonts w:ascii="Arial" w:eastAsia="Times New Roman" w:hAnsi="Arial" w:cs="Times New Roman"/>
      <w:kern w:val="0"/>
      <w:sz w:val="20"/>
      <w:szCs w:val="20"/>
      <w:lang w:eastAsia="en-GB"/>
      <w14:ligatures w14:val="none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057613"/>
    <w:rPr>
      <w:rFonts w:ascii="Consolas" w:hAnsi="Consolas" w:cs="Consola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057613"/>
    <w:rPr>
      <w:rFonts w:ascii="Consolas" w:eastAsia="Times New Roman" w:hAnsi="Consolas" w:cs="Consolas"/>
      <w:kern w:val="0"/>
      <w:sz w:val="20"/>
      <w:szCs w:val="20"/>
      <w:lang w:eastAsia="en-GB"/>
      <w14:ligatures w14:val="none"/>
    </w:rPr>
  </w:style>
  <w:style w:type="paragraph" w:styleId="NormalWeb">
    <w:name w:val="Normal (Web)"/>
    <w:basedOn w:val="Normal"/>
    <w:uiPriority w:val="99"/>
    <w:unhideWhenUsed/>
    <w:rsid w:val="00EB61FC"/>
    <w:pPr>
      <w:spacing w:before="100" w:beforeAutospacing="1" w:after="100" w:afterAutospacing="1"/>
    </w:pPr>
    <w:rPr>
      <w:rFonts w:ascii="Times New Roman" w:hAnsi="Times New Roman"/>
      <w:sz w:val="24"/>
      <w:lang w:val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1D26B1"/>
    <w:rPr>
      <w:color w:val="605E5C"/>
      <w:shd w:val="clear" w:color="auto" w:fill="E1DFDD"/>
    </w:rPr>
  </w:style>
  <w:style w:type="table" w:styleId="PlainTable2">
    <w:name w:val="Plain Table 2"/>
    <w:basedOn w:val="TableNormal"/>
    <w:uiPriority w:val="42"/>
    <w:rsid w:val="006077B6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TableGrid">
    <w:name w:val="Table Grid"/>
    <w:basedOn w:val="TableNormal"/>
    <w:uiPriority w:val="39"/>
    <w:rsid w:val="00904B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basedOn w:val="DefaultParagraphFont"/>
    <w:uiPriority w:val="99"/>
    <w:semiHidden/>
    <w:unhideWhenUsed/>
    <w:rsid w:val="00AB58E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9570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5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0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8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042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25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85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14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32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75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796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673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649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82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7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258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72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2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50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03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02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64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04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05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544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3.png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2.tif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tiff"/><Relationship Id="rId5" Type="http://schemas.openxmlformats.org/officeDocument/2006/relationships/footnotes" Target="footnotes.xml"/><Relationship Id="rId15" Type="http://schemas.openxmlformats.org/officeDocument/2006/relationships/image" Target="media/image5.tiff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footer" Target="footer2.xm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16</Pages>
  <Words>2640</Words>
  <Characters>15053</Characters>
  <Application>Microsoft Office Word</Application>
  <DocSecurity>0</DocSecurity>
  <Lines>125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17658</CharactersWithSpaces>
  <SharedDoc>false</SharedDoc>
  <HLinks>
    <vt:vector size="6" baseType="variant">
      <vt:variant>
        <vt:i4>1507452</vt:i4>
      </vt:variant>
      <vt:variant>
        <vt:i4>0</vt:i4>
      </vt:variant>
      <vt:variant>
        <vt:i4>0</vt:i4>
      </vt:variant>
      <vt:variant>
        <vt:i4>5</vt:i4>
      </vt:variant>
      <vt:variant>
        <vt:lpwstr>mailto:a.koloi@uva.nl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Angela Koloi</dc:creator>
  <cp:keywords/>
  <dc:description/>
  <cp:lastModifiedBy>Angela Koloi</cp:lastModifiedBy>
  <cp:revision>12</cp:revision>
  <dcterms:created xsi:type="dcterms:W3CDTF">2025-03-05T19:34:00Z</dcterms:created>
  <dcterms:modified xsi:type="dcterms:W3CDTF">2025-04-10T15:15:00Z</dcterms:modified>
</cp:coreProperties>
</file>