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D1E97" w14:textId="37A3F556" w:rsidR="009B70E1" w:rsidRDefault="00C53D6B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Highlights</w:t>
      </w:r>
      <w:proofErr w:type="spellEnd"/>
    </w:p>
    <w:p w14:paraId="2807AFC6" w14:textId="77777777" w:rsidR="00CF35DE" w:rsidRDefault="00CF35DE">
      <w:pPr>
        <w:rPr>
          <w:rFonts w:ascii="Times New Roman" w:hAnsi="Times New Roman" w:cs="Times New Roman"/>
          <w:b/>
        </w:rPr>
      </w:pPr>
    </w:p>
    <w:p w14:paraId="2157A6E5" w14:textId="70558C04" w:rsidR="00A302BA" w:rsidRPr="00CF35DE" w:rsidRDefault="00CF35DE" w:rsidP="00BD702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F35DE">
        <w:rPr>
          <w:rFonts w:ascii="Times New Roman" w:hAnsi="Times New Roman" w:cs="Times New Roman"/>
          <w:lang w:val="en-US"/>
        </w:rPr>
        <w:t>The peculiar anatomy of the shoulder with several muscle insertions that may cause fracture displacement, besides poor bone quality that generally accompanies the geriatric population make this fracture pattern challenging.</w:t>
      </w:r>
    </w:p>
    <w:p w14:paraId="1CE96BC4" w14:textId="63DF6CFA" w:rsidR="00CF35DE" w:rsidRPr="006B32CF" w:rsidRDefault="00CF35DE" w:rsidP="00BD702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r w:rsidRPr="006B32CF">
        <w:rPr>
          <w:rFonts w:ascii="Times New Roman" w:hAnsi="Times New Roman" w:cs="Times New Roman"/>
          <w:lang w:val="en-US"/>
        </w:rPr>
        <w:t>The l</w:t>
      </w:r>
      <w:r w:rsidRPr="006B32CF">
        <w:rPr>
          <w:rFonts w:ascii="Times New Roman" w:hAnsi="Times New Roman" w:cs="Times New Roman"/>
          <w:lang w:val="en-US"/>
        </w:rPr>
        <w:t xml:space="preserve">iterature is controversial regarding safety and efficacy of plate fixation compared to nail fixation for displaced proximal </w:t>
      </w:r>
      <w:proofErr w:type="spellStart"/>
      <w:r w:rsidRPr="006B32CF">
        <w:rPr>
          <w:rFonts w:ascii="Times New Roman" w:hAnsi="Times New Roman" w:cs="Times New Roman"/>
          <w:lang w:val="en-US"/>
        </w:rPr>
        <w:t>humerus</w:t>
      </w:r>
      <w:proofErr w:type="spellEnd"/>
      <w:r w:rsidRPr="006B32CF">
        <w:rPr>
          <w:rFonts w:ascii="Times New Roman" w:hAnsi="Times New Roman" w:cs="Times New Roman"/>
          <w:lang w:val="en-US"/>
        </w:rPr>
        <w:t xml:space="preserve"> fractures, particularly in patients older than 50 years</w:t>
      </w:r>
      <w:r w:rsidRPr="006B32CF">
        <w:rPr>
          <w:rFonts w:ascii="Times New Roman" w:hAnsi="Times New Roman" w:cs="Times New Roman"/>
          <w:lang w:val="en-US"/>
        </w:rPr>
        <w:t>.</w:t>
      </w:r>
    </w:p>
    <w:p w14:paraId="67A587D9" w14:textId="77777777" w:rsidR="00CF35DE" w:rsidRPr="006B32CF" w:rsidRDefault="00CF35DE" w:rsidP="006B32CF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6B32CF">
        <w:rPr>
          <w:rFonts w:ascii="Times New Roman" w:hAnsi="Times New Roman" w:cs="Times New Roman"/>
          <w:lang w:val="en-US"/>
        </w:rPr>
        <w:t xml:space="preserve">we hypothesized that nail fixation, due to its soft tissue friendly and mechanical properties, would lead to more favorable outcomes when compared to locking plates in the elderly population. </w:t>
      </w:r>
    </w:p>
    <w:p w14:paraId="0D649B46" w14:textId="7BDA3359" w:rsidR="00CF35DE" w:rsidRPr="006B32CF" w:rsidRDefault="00CF35DE" w:rsidP="00BD702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6B32CF">
        <w:rPr>
          <w:rFonts w:ascii="Times New Roman" w:hAnsi="Times New Roman" w:cs="Times New Roman"/>
          <w:lang w:val="en-US"/>
        </w:rPr>
        <w:t>I</w:t>
      </w:r>
      <w:r w:rsidRPr="006B32CF">
        <w:rPr>
          <w:rFonts w:ascii="Times New Roman" w:hAnsi="Times New Roman" w:cs="Times New Roman"/>
          <w:lang w:val="en-US"/>
        </w:rPr>
        <w:t xml:space="preserve">ntramedullary nail fixation was superior to locking plate fixation in terms of reduction loss for </w:t>
      </w:r>
      <w:proofErr w:type="spellStart"/>
      <w:r w:rsidRPr="006B32CF">
        <w:rPr>
          <w:rFonts w:ascii="Times New Roman" w:hAnsi="Times New Roman" w:cs="Times New Roman"/>
          <w:lang w:val="en-US"/>
        </w:rPr>
        <w:t>Neer</w:t>
      </w:r>
      <w:proofErr w:type="spellEnd"/>
      <w:r w:rsidRPr="006B32CF">
        <w:rPr>
          <w:rFonts w:ascii="Times New Roman" w:hAnsi="Times New Roman" w:cs="Times New Roman"/>
          <w:lang w:val="en-US"/>
        </w:rPr>
        <w:t xml:space="preserve"> 2- and 3- parts.</w:t>
      </w:r>
      <w:bookmarkEnd w:id="0"/>
    </w:p>
    <w:sectPr w:rsidR="00CF35DE" w:rsidRPr="006B32CF" w:rsidSect="0035794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2B4"/>
    <w:multiLevelType w:val="hybridMultilevel"/>
    <w:tmpl w:val="668E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6B"/>
    <w:rsid w:val="00357943"/>
    <w:rsid w:val="006B32CF"/>
    <w:rsid w:val="009B70E1"/>
    <w:rsid w:val="00A302BA"/>
    <w:rsid w:val="00BD7023"/>
    <w:rsid w:val="00C53D6B"/>
    <w:rsid w:val="00C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FE271A"/>
  <w15:chartTrackingRefBased/>
  <w15:docId w15:val="{36B0B3AF-3485-8947-898F-0F12DE6F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3D6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302BA"/>
    <w:rPr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D7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D7023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Fontepargpadro"/>
    <w:rsid w:val="00BD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Esteves Santos Pires</dc:creator>
  <cp:keywords/>
  <dc:description/>
  <cp:lastModifiedBy>Robinson Esteves Santos Pires</cp:lastModifiedBy>
  <cp:revision>4</cp:revision>
  <dcterms:created xsi:type="dcterms:W3CDTF">2023-02-08T14:50:00Z</dcterms:created>
  <dcterms:modified xsi:type="dcterms:W3CDTF">2023-02-09T09:57:00Z</dcterms:modified>
</cp:coreProperties>
</file>