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282E76" w14:textId="77777777" w:rsidR="00091212" w:rsidRPr="00D96E11" w:rsidRDefault="00091212" w:rsidP="00091212">
      <w:pPr>
        <w:spacing w:after="160"/>
        <w:rPr>
          <w:rFonts w:ascii="Times New Roman" w:hAnsi="Times New Roman"/>
          <w:b/>
          <w:bCs/>
          <w:sz w:val="24"/>
          <w:szCs w:val="24"/>
        </w:rPr>
      </w:pPr>
      <w:r w:rsidRPr="00D96E11">
        <w:rPr>
          <w:rFonts w:ascii="Times New Roman" w:hAnsi="Times New Roman"/>
          <w:b/>
          <w:bCs/>
          <w:sz w:val="24"/>
          <w:szCs w:val="24"/>
        </w:rPr>
        <w:t>Supplementary materials</w:t>
      </w:r>
    </w:p>
    <w:p w14:paraId="058B211D" w14:textId="77777777" w:rsidR="00091212" w:rsidRDefault="00091212" w:rsidP="00091212">
      <w:pPr>
        <w:spacing w:after="160"/>
        <w:rPr>
          <w:rFonts w:ascii="Times New Roman" w:hAnsi="Times New Roman"/>
          <w:b/>
          <w:bCs/>
          <w:sz w:val="24"/>
          <w:szCs w:val="24"/>
        </w:rPr>
      </w:pPr>
      <w:r w:rsidRPr="00D96E11">
        <w:rPr>
          <w:rFonts w:ascii="Times New Roman" w:hAnsi="Times New Roman"/>
          <w:b/>
          <w:bCs/>
          <w:sz w:val="24"/>
          <w:szCs w:val="24"/>
        </w:rPr>
        <w:t>Figures</w:t>
      </w:r>
    </w:p>
    <w:p w14:paraId="45820A82" w14:textId="77777777" w:rsidR="00091212" w:rsidRDefault="00091212" w:rsidP="00091212">
      <w:pPr>
        <w:spacing w:line="240" w:lineRule="auto"/>
        <w:rPr>
          <w:rFonts w:ascii="Times New Roman" w:hAnsi="Times New Roman"/>
        </w:rPr>
      </w:pPr>
      <w:r w:rsidRPr="00491EB9">
        <w:rPr>
          <w:rFonts w:ascii="Times New Roman" w:hAnsi="Times New Roman"/>
          <w:b/>
          <w:bCs/>
        </w:rPr>
        <w:t xml:space="preserve">Figure S1.  </w:t>
      </w:r>
      <w:r w:rsidRPr="00491EB9">
        <w:rPr>
          <w:rFonts w:ascii="Times New Roman" w:hAnsi="Times New Roman"/>
        </w:rPr>
        <w:t>Leaf transpiration (E) of two different species (SP; English Oak, EO and Red Oak, RO) under different water management (WM; well-watered, WW and drought conditions, D; followed by rewatering, RW) with different nutrient input (NI). According with ANOVA analysis and Tukey's post – hoc the different letters show significance between treatments (p=0.05). The statistical analysis was performed separating the watering (DOY 163), drought (DOY 167, 174, 178) and rewatering phase (DOY 193).</w:t>
      </w:r>
    </w:p>
    <w:p w14:paraId="28DA072D" w14:textId="77777777" w:rsidR="00091212" w:rsidRDefault="00091212" w:rsidP="00091212">
      <w:pPr>
        <w:spacing w:line="240" w:lineRule="auto"/>
        <w:rPr>
          <w:rFonts w:ascii="Times New Roman" w:hAnsi="Times New Roman"/>
        </w:rPr>
      </w:pPr>
    </w:p>
    <w:p w14:paraId="4F521D0B" w14:textId="77777777" w:rsidR="00091212" w:rsidRDefault="00091212" w:rsidP="00091212">
      <w:pPr>
        <w:spacing w:line="240" w:lineRule="auto"/>
        <w:rPr>
          <w:rFonts w:ascii="Times New Roman" w:hAnsi="Times New Roman"/>
        </w:rPr>
      </w:pPr>
      <w:r w:rsidRPr="00491EB9">
        <w:rPr>
          <w:rFonts w:ascii="Times New Roman" w:hAnsi="Times New Roman"/>
          <w:b/>
          <w:bCs/>
        </w:rPr>
        <w:t>Figure S2.</w:t>
      </w:r>
      <w:r w:rsidRPr="00491EB9">
        <w:rPr>
          <w:rFonts w:ascii="Times New Roman" w:hAnsi="Times New Roman"/>
        </w:rPr>
        <w:t xml:space="preserve">  a) Relative chlorophyll content (SPAD) and b) Performacne Index of two different species (SP; English Oak, EO and Red Oak, RO) under different water management (WM; well-watered, WW and drought conditions, D) with different nutrient input (NI) last day of the imposition of drought. According with ANOVA analysis and Tukey's post – hoc the different letters show significance between treatments (p=0.05).</w:t>
      </w:r>
    </w:p>
    <w:p w14:paraId="1C3104B7" w14:textId="77777777" w:rsidR="00091212" w:rsidRDefault="00091212" w:rsidP="00091212">
      <w:pPr>
        <w:spacing w:line="240" w:lineRule="auto"/>
        <w:rPr>
          <w:rFonts w:ascii="Times New Roman" w:hAnsi="Times New Roman"/>
        </w:rPr>
      </w:pPr>
    </w:p>
    <w:p w14:paraId="1F8EB287" w14:textId="77777777" w:rsidR="00091212" w:rsidRDefault="00091212" w:rsidP="00091212">
      <w:pPr>
        <w:spacing w:line="240" w:lineRule="auto"/>
        <w:rPr>
          <w:rFonts w:ascii="Times New Roman" w:hAnsi="Times New Roman"/>
        </w:rPr>
      </w:pPr>
      <w:r w:rsidRPr="00491EB9">
        <w:rPr>
          <w:rFonts w:ascii="Times New Roman" w:hAnsi="Times New Roman"/>
          <w:b/>
          <w:bCs/>
        </w:rPr>
        <w:t>Figure S3.</w:t>
      </w:r>
      <w:r w:rsidRPr="00491EB9">
        <w:rPr>
          <w:rFonts w:ascii="Times New Roman" w:hAnsi="Times New Roman"/>
        </w:rPr>
        <w:t xml:space="preserve"> Multivariate profile plot of physiological parameters (gs, E, An, Ψstem) in relation to species (English Oak; EO and Red Oak; RO), water management (Well – watered; WW, and drought; D followed by rewatering; RW) and nutrient input in the a) lasting day of drought (DOY 178) and b) after fIfteen days of rewatering (DOY 193). </w:t>
      </w:r>
    </w:p>
    <w:p w14:paraId="4063BAE9" w14:textId="77777777" w:rsidR="00091212" w:rsidRDefault="00091212" w:rsidP="00091212">
      <w:pPr>
        <w:spacing w:line="240" w:lineRule="auto"/>
        <w:rPr>
          <w:rFonts w:ascii="Times New Roman" w:hAnsi="Times New Roman"/>
        </w:rPr>
      </w:pPr>
    </w:p>
    <w:p w14:paraId="4D065CA1" w14:textId="77777777" w:rsidR="00091212" w:rsidRDefault="00091212" w:rsidP="00091212">
      <w:pPr>
        <w:spacing w:line="240" w:lineRule="auto"/>
        <w:rPr>
          <w:rFonts w:ascii="Times New Roman" w:hAnsi="Times New Roman"/>
        </w:rPr>
      </w:pPr>
      <w:r w:rsidRPr="00491EB9">
        <w:rPr>
          <w:rFonts w:ascii="Times New Roman" w:hAnsi="Times New Roman"/>
          <w:b/>
          <w:bCs/>
        </w:rPr>
        <w:t>Figure S4.</w:t>
      </w:r>
      <w:r w:rsidRPr="00491EB9">
        <w:rPr>
          <w:rFonts w:ascii="Times New Roman" w:hAnsi="Times New Roman"/>
        </w:rPr>
        <w:t xml:space="preserve"> Multivariate profile plot of C, N, P, C/N, C/P, N/P of leaves in relation to species (English Oak; EO and Red Oak; RO), water management (Well – watered; WW and Drought; D) and nutrient input in the a) lasting day of drought (DOY 178) and b) after fifteen days of rewatering (DOY 193).</w:t>
      </w:r>
    </w:p>
    <w:p w14:paraId="081C5A1E" w14:textId="77777777" w:rsidR="00091212" w:rsidRDefault="00091212" w:rsidP="00091212">
      <w:pPr>
        <w:spacing w:line="240" w:lineRule="auto"/>
        <w:rPr>
          <w:rFonts w:ascii="Times New Roman" w:hAnsi="Times New Roman"/>
        </w:rPr>
      </w:pPr>
    </w:p>
    <w:p w14:paraId="42B9EB45" w14:textId="77777777" w:rsidR="00091212" w:rsidRDefault="00091212" w:rsidP="00091212">
      <w:pPr>
        <w:spacing w:line="240" w:lineRule="auto"/>
        <w:rPr>
          <w:rFonts w:ascii="Times New Roman" w:hAnsi="Times New Roman"/>
        </w:rPr>
      </w:pPr>
      <w:r w:rsidRPr="00491EB9">
        <w:rPr>
          <w:rFonts w:ascii="Times New Roman" w:hAnsi="Times New Roman"/>
          <w:b/>
          <w:bCs/>
        </w:rPr>
        <w:t>Figure S5.</w:t>
      </w:r>
      <w:r w:rsidRPr="00491EB9">
        <w:rPr>
          <w:rFonts w:ascii="Times New Roman" w:hAnsi="Times New Roman"/>
        </w:rPr>
        <w:t xml:space="preserve"> hierarchical clustering analysis of metabolomics dataset acquired from leaves of two Quercus spp. species (English Oak; EO and Red Oak; RO) affected by water management (Well – watered; WW and Drought; D) and phosphorus nutrient input.</w:t>
      </w:r>
    </w:p>
    <w:p w14:paraId="71837CA5" w14:textId="77777777" w:rsidR="00091212" w:rsidRDefault="00091212" w:rsidP="00091212">
      <w:pPr>
        <w:spacing w:line="240" w:lineRule="auto"/>
        <w:rPr>
          <w:rFonts w:ascii="Times New Roman" w:hAnsi="Times New Roman"/>
        </w:rPr>
      </w:pPr>
    </w:p>
    <w:p w14:paraId="5C51CA30" w14:textId="77777777" w:rsidR="00091212" w:rsidRPr="00D96E11" w:rsidRDefault="00091212" w:rsidP="00091212">
      <w:pPr>
        <w:spacing w:after="160"/>
        <w:rPr>
          <w:rFonts w:ascii="Times New Roman" w:hAnsi="Times New Roman"/>
          <w:b/>
          <w:bCs/>
          <w:sz w:val="24"/>
          <w:szCs w:val="24"/>
        </w:rPr>
      </w:pPr>
      <w:r>
        <w:rPr>
          <w:rFonts w:ascii="Times New Roman" w:hAnsi="Times New Roman"/>
          <w:b/>
          <w:bCs/>
          <w:sz w:val="24"/>
          <w:szCs w:val="24"/>
        </w:rPr>
        <w:t xml:space="preserve">Tables </w:t>
      </w:r>
    </w:p>
    <w:p w14:paraId="48C68434" w14:textId="77777777" w:rsidR="00091212" w:rsidRDefault="00091212" w:rsidP="00091212">
      <w:pPr>
        <w:spacing w:line="240" w:lineRule="auto"/>
        <w:rPr>
          <w:rFonts w:ascii="Times New Roman" w:hAnsi="Times New Roman"/>
        </w:rPr>
      </w:pPr>
      <w:r w:rsidRPr="00491EB9">
        <w:rPr>
          <w:rFonts w:ascii="Times New Roman" w:hAnsi="Times New Roman"/>
          <w:b/>
          <w:bCs/>
        </w:rPr>
        <w:t xml:space="preserve">Table S1. </w:t>
      </w:r>
      <w:r w:rsidRPr="00491EB9">
        <w:rPr>
          <w:rFonts w:ascii="Times New Roman" w:hAnsi="Times New Roman"/>
        </w:rPr>
        <w:t>Multivariate analysis (MANOVA) based on Pillai's Trace test of species, water management and nutrient input on physiological parameters (gs, E, An, Ψstem) in lasting day of drought (DOY 178) and after fifteen days of rewatering (DOY 193).</w:t>
      </w:r>
    </w:p>
    <w:p w14:paraId="02CAA6E5" w14:textId="77777777" w:rsidR="00091212" w:rsidRDefault="00091212" w:rsidP="00091212">
      <w:pPr>
        <w:spacing w:line="240" w:lineRule="auto"/>
        <w:rPr>
          <w:rFonts w:ascii="Times New Roman" w:hAnsi="Times New Roman"/>
        </w:rPr>
      </w:pPr>
    </w:p>
    <w:p w14:paraId="3371572A" w14:textId="77777777" w:rsidR="00091212" w:rsidRDefault="00091212" w:rsidP="00091212">
      <w:pPr>
        <w:spacing w:line="240" w:lineRule="auto"/>
        <w:rPr>
          <w:rFonts w:ascii="Times New Roman" w:hAnsi="Times New Roman"/>
        </w:rPr>
      </w:pPr>
      <w:r w:rsidRPr="00491EB9">
        <w:rPr>
          <w:rFonts w:ascii="Times New Roman" w:hAnsi="Times New Roman"/>
          <w:b/>
          <w:bCs/>
        </w:rPr>
        <w:t>Table S2.</w:t>
      </w:r>
      <w:r w:rsidRPr="00491EB9">
        <w:rPr>
          <w:rFonts w:ascii="Times New Roman" w:hAnsi="Times New Roman"/>
        </w:rPr>
        <w:t xml:space="preserve"> Multivariate analysis (MANOVA) based on Pillai's Trace test of species (SP), water management (WM) and nutrient input (NI) on chemical characterization of leaves (C, N, P, C/N, C/P, N/P) and lasting day of drought (DOY 178) and after fifteen days of rewatering (DOY 193).</w:t>
      </w:r>
    </w:p>
    <w:p w14:paraId="1E29B40A" w14:textId="77777777" w:rsidR="00091212" w:rsidRDefault="00091212" w:rsidP="00091212">
      <w:pPr>
        <w:spacing w:line="240" w:lineRule="auto"/>
        <w:rPr>
          <w:rFonts w:ascii="Times New Roman" w:hAnsi="Times New Roman"/>
        </w:rPr>
      </w:pPr>
    </w:p>
    <w:p w14:paraId="40EC9C94" w14:textId="77777777" w:rsidR="00091212" w:rsidRDefault="00091212" w:rsidP="00091212">
      <w:pPr>
        <w:spacing w:line="240" w:lineRule="auto"/>
        <w:rPr>
          <w:rFonts w:ascii="Times New Roman" w:hAnsi="Times New Roman"/>
        </w:rPr>
      </w:pPr>
      <w:r w:rsidRPr="00491EB9">
        <w:rPr>
          <w:rFonts w:ascii="Times New Roman" w:hAnsi="Times New Roman"/>
          <w:b/>
          <w:bCs/>
        </w:rPr>
        <w:t>Table S3.</w:t>
      </w:r>
      <w:r w:rsidRPr="00491EB9">
        <w:rPr>
          <w:rFonts w:ascii="Times New Roman" w:hAnsi="Times New Roman"/>
        </w:rPr>
        <w:t xml:space="preserve"> List of metabolites revealed with the untarget analysis on leaves of two Quercus spp. (SP; English oak, EO and Red oak, RO) under different water management (WM; well-watered, WW and drought, D), low (-P) and high (+P) phosphorous availability.</w:t>
      </w:r>
    </w:p>
    <w:p w14:paraId="503FB567" w14:textId="77777777" w:rsidR="00091212" w:rsidRDefault="00091212" w:rsidP="00091212">
      <w:pPr>
        <w:spacing w:line="240" w:lineRule="auto"/>
        <w:rPr>
          <w:rFonts w:ascii="Times New Roman" w:hAnsi="Times New Roman"/>
        </w:rPr>
      </w:pPr>
    </w:p>
    <w:p w14:paraId="371F0FE1" w14:textId="77777777" w:rsidR="00091212" w:rsidRDefault="00091212" w:rsidP="00091212">
      <w:pPr>
        <w:spacing w:line="240" w:lineRule="auto"/>
        <w:rPr>
          <w:rFonts w:ascii="Times New Roman" w:hAnsi="Times New Roman"/>
        </w:rPr>
      </w:pPr>
      <w:r w:rsidRPr="00491EB9">
        <w:rPr>
          <w:rFonts w:ascii="Times New Roman" w:hAnsi="Times New Roman"/>
          <w:b/>
          <w:bCs/>
        </w:rPr>
        <w:t>Table S4.</w:t>
      </w:r>
      <w:r w:rsidRPr="00491EB9">
        <w:rPr>
          <w:rFonts w:ascii="Times New Roman" w:hAnsi="Times New Roman"/>
        </w:rPr>
        <w:t xml:space="preserve"> List of VIP compunds selected by AMOPLS analysis (α=0.01) with respective Log Fold Change (FC) and class ontology, subjected to pathways analysis. Results are identified on leaves of English oak (EO) under different water management (WM; well-watered, WW and drought, D), low (-P) and high (+P) phosphorous availability. The FC reported is the results of each treatment compared to the starting experimental conditions (WW -P).</w:t>
      </w:r>
    </w:p>
    <w:p w14:paraId="3DB0EDF3" w14:textId="77777777" w:rsidR="00091212" w:rsidRPr="00491EB9" w:rsidRDefault="00091212" w:rsidP="00091212">
      <w:pPr>
        <w:spacing w:line="240" w:lineRule="auto"/>
        <w:rPr>
          <w:rFonts w:ascii="Times New Roman" w:hAnsi="Times New Roman"/>
          <w:b/>
          <w:bCs/>
          <w:color w:val="000000" w:themeColor="text1"/>
        </w:rPr>
      </w:pPr>
    </w:p>
    <w:p w14:paraId="0F078246" w14:textId="47A55A7E" w:rsidR="00F45394" w:rsidRDefault="00091212" w:rsidP="00091212">
      <w:r w:rsidRPr="00491EB9">
        <w:rPr>
          <w:rFonts w:ascii="Times New Roman" w:hAnsi="Times New Roman"/>
          <w:b/>
          <w:bCs/>
          <w:color w:val="000000" w:themeColor="text1"/>
        </w:rPr>
        <w:lastRenderedPageBreak/>
        <w:t>Table S5.</w:t>
      </w:r>
      <w:r w:rsidRPr="00491EB9">
        <w:rPr>
          <w:rFonts w:ascii="Times New Roman" w:hAnsi="Times New Roman"/>
          <w:color w:val="000000" w:themeColor="text1"/>
        </w:rPr>
        <w:t xml:space="preserve"> </w:t>
      </w:r>
      <w:r w:rsidRPr="00491EB9">
        <w:rPr>
          <w:rFonts w:ascii="Times New Roman" w:hAnsi="Times New Roman"/>
        </w:rPr>
        <w:t>List of VIP compunds selected by AMOPLS analysis (α=0.01) with respective Log Fold Change (FC) and class ontology, subjected to pathways analysis. Results are identified on leaves of Red oak (RO) under different water management (WM; well-watered, WW and drought, D), low (-P) and high (+P) phosphorous availability. The FC reported is the results of each treatment compared to the starting experimental conditions (WW -P).</w:t>
      </w:r>
    </w:p>
    <w:sectPr w:rsidR="00F453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212"/>
    <w:rsid w:val="00014DE7"/>
    <w:rsid w:val="00091212"/>
    <w:rsid w:val="002813CB"/>
    <w:rsid w:val="00411924"/>
    <w:rsid w:val="00611A5F"/>
    <w:rsid w:val="00F453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4B0A24"/>
  <w15:chartTrackingRefBased/>
  <w15:docId w15:val="{5D94B8C6-AA37-427A-ADE6-7F41C87056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1212"/>
    <w:pPr>
      <w:spacing w:after="40" w:line="259" w:lineRule="auto"/>
      <w:jc w:val="both"/>
    </w:pPr>
    <w:rPr>
      <w:rFonts w:ascii="Calibri Light" w:eastAsia="Calibri" w:hAnsi="Calibri Light" w:cs="Times New Roman"/>
      <w:kern w:val="0"/>
      <w:sz w:val="22"/>
      <w:szCs w:val="22"/>
      <w14:ligatures w14:val="none"/>
    </w:rPr>
  </w:style>
  <w:style w:type="paragraph" w:styleId="Heading1">
    <w:name w:val="heading 1"/>
    <w:basedOn w:val="Normal"/>
    <w:next w:val="Normal"/>
    <w:link w:val="Heading1Char"/>
    <w:uiPriority w:val="9"/>
    <w:qFormat/>
    <w:rsid w:val="00091212"/>
    <w:pPr>
      <w:keepNext/>
      <w:keepLines/>
      <w:spacing w:before="360" w:after="80" w:line="278" w:lineRule="auto"/>
      <w:jc w:val="left"/>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091212"/>
    <w:pPr>
      <w:keepNext/>
      <w:keepLines/>
      <w:spacing w:before="160" w:after="80" w:line="278" w:lineRule="auto"/>
      <w:jc w:val="left"/>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091212"/>
    <w:pPr>
      <w:keepNext/>
      <w:keepLines/>
      <w:spacing w:before="160" w:after="80" w:line="278" w:lineRule="auto"/>
      <w:jc w:val="left"/>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091212"/>
    <w:pPr>
      <w:keepNext/>
      <w:keepLines/>
      <w:spacing w:before="80" w:line="278" w:lineRule="auto"/>
      <w:jc w:val="left"/>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091212"/>
    <w:pPr>
      <w:keepNext/>
      <w:keepLines/>
      <w:spacing w:before="80" w:line="278" w:lineRule="auto"/>
      <w:jc w:val="left"/>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091212"/>
    <w:pPr>
      <w:keepNext/>
      <w:keepLines/>
      <w:spacing w:before="40" w:after="0" w:line="278" w:lineRule="auto"/>
      <w:jc w:val="left"/>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091212"/>
    <w:pPr>
      <w:keepNext/>
      <w:keepLines/>
      <w:spacing w:before="40" w:after="0" w:line="278" w:lineRule="auto"/>
      <w:jc w:val="left"/>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091212"/>
    <w:pPr>
      <w:keepNext/>
      <w:keepLines/>
      <w:spacing w:after="0" w:line="278" w:lineRule="auto"/>
      <w:jc w:val="left"/>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091212"/>
    <w:pPr>
      <w:keepNext/>
      <w:keepLines/>
      <w:spacing w:after="0" w:line="278" w:lineRule="auto"/>
      <w:jc w:val="left"/>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21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9121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9121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9121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9121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912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12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12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1212"/>
    <w:rPr>
      <w:rFonts w:eastAsiaTheme="majorEastAsia" w:cstheme="majorBidi"/>
      <w:color w:val="272727" w:themeColor="text1" w:themeTint="D8"/>
    </w:rPr>
  </w:style>
  <w:style w:type="paragraph" w:styleId="Title">
    <w:name w:val="Title"/>
    <w:basedOn w:val="Normal"/>
    <w:next w:val="Normal"/>
    <w:link w:val="TitleChar"/>
    <w:uiPriority w:val="10"/>
    <w:qFormat/>
    <w:rsid w:val="00091212"/>
    <w:pPr>
      <w:spacing w:after="80" w:line="240" w:lineRule="auto"/>
      <w:contextualSpacing/>
      <w:jc w:val="left"/>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0912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1212"/>
    <w:pPr>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0912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1212"/>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091212"/>
    <w:rPr>
      <w:i/>
      <w:iCs/>
      <w:color w:val="404040" w:themeColor="text1" w:themeTint="BF"/>
    </w:rPr>
  </w:style>
  <w:style w:type="paragraph" w:styleId="ListParagraph">
    <w:name w:val="List Paragraph"/>
    <w:basedOn w:val="Normal"/>
    <w:uiPriority w:val="34"/>
    <w:qFormat/>
    <w:rsid w:val="00091212"/>
    <w:pPr>
      <w:spacing w:after="160" w:line="278" w:lineRule="auto"/>
      <w:ind w:left="720"/>
      <w:contextualSpacing/>
      <w:jc w:val="left"/>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091212"/>
    <w:rPr>
      <w:i/>
      <w:iCs/>
      <w:color w:val="0F4761" w:themeColor="accent1" w:themeShade="BF"/>
    </w:rPr>
  </w:style>
  <w:style w:type="paragraph" w:styleId="IntenseQuote">
    <w:name w:val="Intense Quote"/>
    <w:basedOn w:val="Normal"/>
    <w:next w:val="Normal"/>
    <w:link w:val="IntenseQuoteChar"/>
    <w:uiPriority w:val="30"/>
    <w:qFormat/>
    <w:rsid w:val="00091212"/>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091212"/>
    <w:rPr>
      <w:i/>
      <w:iCs/>
      <w:color w:val="0F4761" w:themeColor="accent1" w:themeShade="BF"/>
    </w:rPr>
  </w:style>
  <w:style w:type="character" w:styleId="IntenseReference">
    <w:name w:val="Intense Reference"/>
    <w:basedOn w:val="DefaultParagraphFont"/>
    <w:uiPriority w:val="32"/>
    <w:qFormat/>
    <w:rsid w:val="0009121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523</Words>
  <Characters>2982</Characters>
  <Application>Microsoft Office Word</Application>
  <DocSecurity>0</DocSecurity>
  <Lines>24</Lines>
  <Paragraphs>6</Paragraphs>
  <ScaleCrop>false</ScaleCrop>
  <Company>Springer Nature</Company>
  <LinksUpToDate>false</LinksUpToDate>
  <CharactersWithSpaces>3499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2025-04-25T16:22:00Z</dcterms:created>
  <dcterms:modified xsi:type="dcterms:W3CDTF">2025-04-25T16:22:00Z</dcterms:modified>
</cp:coreProperties>
</file>