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B861B" w14:textId="77777777" w:rsidR="0097279C" w:rsidRPr="003D574C" w:rsidRDefault="0097279C" w:rsidP="0097279C">
      <w:pPr>
        <w:pStyle w:val="ComponentName"/>
        <w:rPr>
          <w:b/>
          <w:bCs/>
          <w:sz w:val="28"/>
          <w:szCs w:val="28"/>
        </w:rPr>
      </w:pPr>
      <w:r w:rsidRPr="003D574C">
        <w:rPr>
          <w:sz w:val="28"/>
          <w:szCs w:val="28"/>
        </w:rPr>
        <w:t xml:space="preserve">  </w:t>
      </w:r>
      <w:r w:rsidRPr="003D574C">
        <w:rPr>
          <w:b/>
          <w:bCs/>
          <w:sz w:val="28"/>
          <w:szCs w:val="28"/>
        </w:rPr>
        <w:t>Appendix</w:t>
      </w:r>
    </w:p>
    <w:p w14:paraId="23948646" w14:textId="77777777" w:rsidR="0097279C" w:rsidRDefault="0097279C" w:rsidP="0097279C">
      <w:pPr>
        <w:pStyle w:val="ParagraphText"/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6707FFFD" wp14:editId="38F47117">
            <wp:extent cx="4455401" cy="5862339"/>
            <wp:effectExtent l="0" t="0" r="0" b="0"/>
            <wp:docPr id="1016636462" name="Picture 1016636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39"/>
                    <a:stretch>
                      <a:fillRect/>
                    </a:stretch>
                  </pic:blipFill>
                  <pic:spPr>
                    <a:xfrm>
                      <a:off x="0" y="0"/>
                      <a:ext cx="4455401" cy="5862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0001A" w14:textId="77777777" w:rsidR="0097279C" w:rsidRDefault="0097279C" w:rsidP="0097279C">
      <w:pPr>
        <w:pStyle w:val="ParagraphText"/>
      </w:pPr>
    </w:p>
    <w:p w14:paraId="7940A2A9" w14:textId="77777777" w:rsidR="0097279C" w:rsidRDefault="0097279C" w:rsidP="0097279C">
      <w:pPr>
        <w:pStyle w:val="ParagraphText"/>
        <w:spacing w:line="240" w:lineRule="auto"/>
        <w:ind w:firstLine="0"/>
        <w:jc w:val="both"/>
        <w:rPr>
          <w:sz w:val="21"/>
          <w:szCs w:val="21"/>
        </w:rPr>
      </w:pPr>
      <w:r w:rsidRPr="16F4F497">
        <w:rPr>
          <w:b/>
          <w:bCs/>
          <w:sz w:val="21"/>
          <w:szCs w:val="21"/>
        </w:rPr>
        <w:t>Figure A</w:t>
      </w:r>
      <w:r>
        <w:rPr>
          <w:b/>
          <w:bCs/>
          <w:sz w:val="21"/>
          <w:szCs w:val="21"/>
        </w:rPr>
        <w:t>1</w:t>
      </w:r>
      <w:r w:rsidRPr="16F4F497">
        <w:rPr>
          <w:b/>
          <w:bCs/>
          <w:sz w:val="21"/>
          <w:szCs w:val="21"/>
        </w:rPr>
        <w:t>.</w:t>
      </w:r>
      <w:r w:rsidRPr="16F4F497">
        <w:rPr>
          <w:sz w:val="21"/>
          <w:szCs w:val="21"/>
        </w:rPr>
        <w:t xml:space="preserve"> Soil moisture ensemble climatology means of both </w:t>
      </w:r>
      <w:r>
        <w:rPr>
          <w:sz w:val="21"/>
          <w:szCs w:val="21"/>
        </w:rPr>
        <w:t xml:space="preserve">(a) </w:t>
      </w:r>
      <w:r w:rsidRPr="16F4F497">
        <w:rPr>
          <w:sz w:val="21"/>
          <w:szCs w:val="21"/>
        </w:rPr>
        <w:t xml:space="preserve">SMF and </w:t>
      </w:r>
      <w:r>
        <w:rPr>
          <w:sz w:val="21"/>
          <w:szCs w:val="21"/>
        </w:rPr>
        <w:t xml:space="preserve">(b) </w:t>
      </w:r>
      <w:r w:rsidRPr="16F4F497">
        <w:rPr>
          <w:sz w:val="21"/>
          <w:szCs w:val="21"/>
        </w:rPr>
        <w:t xml:space="preserve">SMC experiments and differences between </w:t>
      </w:r>
      <w:r>
        <w:rPr>
          <w:sz w:val="21"/>
          <w:szCs w:val="21"/>
        </w:rPr>
        <w:t xml:space="preserve">(c) </w:t>
      </w:r>
      <w:r w:rsidRPr="16F4F497">
        <w:rPr>
          <w:sz w:val="21"/>
          <w:szCs w:val="21"/>
        </w:rPr>
        <w:t>SMF and SMC ensemble mean,</w:t>
      </w:r>
      <w:r>
        <w:rPr>
          <w:sz w:val="21"/>
          <w:szCs w:val="21"/>
        </w:rPr>
        <w:t xml:space="preserve"> (d)</w:t>
      </w:r>
      <w:r w:rsidRPr="16F4F497">
        <w:rPr>
          <w:sz w:val="21"/>
          <w:szCs w:val="21"/>
        </w:rPr>
        <w:t xml:space="preserve"> SMF median and SMF mean. </w:t>
      </w:r>
    </w:p>
    <w:p w14:paraId="3FAD1698" w14:textId="77777777" w:rsidR="0097279C" w:rsidRDefault="0097279C" w:rsidP="0097279C">
      <w:pPr>
        <w:pStyle w:val="ParagraphText"/>
        <w:jc w:val="center"/>
      </w:pPr>
      <w:r>
        <w:rPr>
          <w:noProof/>
        </w:rPr>
        <w:lastRenderedPageBreak/>
        <w:drawing>
          <wp:inline distT="0" distB="0" distL="0" distR="0" wp14:anchorId="14A35394" wp14:editId="58CA0E89">
            <wp:extent cx="5724524" cy="3581400"/>
            <wp:effectExtent l="0" t="0" r="0" b="0"/>
            <wp:docPr id="320359722" name="Picture 320359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89FF4" w14:textId="77777777" w:rsidR="0097279C" w:rsidRDefault="0097279C" w:rsidP="0097279C">
      <w:pPr>
        <w:pStyle w:val="ParagraphText"/>
        <w:spacing w:line="240" w:lineRule="auto"/>
        <w:ind w:firstLine="0"/>
        <w:jc w:val="both"/>
        <w:rPr>
          <w:b/>
          <w:bCs/>
          <w:sz w:val="32"/>
          <w:szCs w:val="32"/>
        </w:rPr>
      </w:pPr>
      <w:r>
        <w:rPr>
          <w:b/>
          <w:sz w:val="21"/>
          <w:szCs w:val="21"/>
        </w:rPr>
        <w:t xml:space="preserve">                  </w:t>
      </w:r>
      <w:r w:rsidRPr="006D4DAC">
        <w:rPr>
          <w:b/>
          <w:sz w:val="21"/>
          <w:szCs w:val="21"/>
        </w:rPr>
        <w:t>Figure A</w:t>
      </w:r>
      <w:r>
        <w:rPr>
          <w:b/>
          <w:sz w:val="21"/>
          <w:szCs w:val="21"/>
        </w:rPr>
        <w:t>2</w:t>
      </w:r>
      <w:r w:rsidRPr="006D4DAC">
        <w:rPr>
          <w:b/>
          <w:sz w:val="21"/>
          <w:szCs w:val="21"/>
        </w:rPr>
        <w:t>.</w:t>
      </w:r>
      <w:r w:rsidRPr="006D4DAC">
        <w:rPr>
          <w:bCs/>
          <w:sz w:val="21"/>
          <w:szCs w:val="21"/>
        </w:rPr>
        <w:t xml:space="preserve"> </w:t>
      </w:r>
      <w:r>
        <w:rPr>
          <w:bCs/>
          <w:sz w:val="21"/>
          <w:szCs w:val="21"/>
        </w:rPr>
        <w:t xml:space="preserve">Soil moisture standard deviation </w:t>
      </w:r>
      <w:r w:rsidRPr="006D4DAC">
        <w:rPr>
          <w:bCs/>
          <w:sz w:val="21"/>
          <w:szCs w:val="21"/>
        </w:rPr>
        <w:t xml:space="preserve">plots between </w:t>
      </w:r>
      <w:r>
        <w:rPr>
          <w:bCs/>
          <w:sz w:val="21"/>
          <w:szCs w:val="21"/>
        </w:rPr>
        <w:t xml:space="preserve">(a) SMI </w:t>
      </w:r>
      <w:r w:rsidRPr="006D4DAC">
        <w:rPr>
          <w:bCs/>
          <w:sz w:val="21"/>
          <w:szCs w:val="21"/>
        </w:rPr>
        <w:t>and</w:t>
      </w:r>
      <w:r>
        <w:rPr>
          <w:bCs/>
          <w:sz w:val="21"/>
          <w:szCs w:val="21"/>
        </w:rPr>
        <w:t xml:space="preserve"> (b)</w:t>
      </w:r>
      <w:r w:rsidRPr="006D4DAC">
        <w:rPr>
          <w:bCs/>
          <w:sz w:val="21"/>
          <w:szCs w:val="21"/>
        </w:rPr>
        <w:t xml:space="preserve"> </w:t>
      </w:r>
      <w:r>
        <w:rPr>
          <w:bCs/>
          <w:sz w:val="21"/>
          <w:szCs w:val="21"/>
        </w:rPr>
        <w:t xml:space="preserve">SMF. </w:t>
      </w:r>
    </w:p>
    <w:p w14:paraId="732D5291" w14:textId="77777777" w:rsidR="0097279C" w:rsidRPr="006D4DAC" w:rsidRDefault="0097279C" w:rsidP="0097279C">
      <w:pPr>
        <w:pStyle w:val="ParagraphText"/>
        <w:spacing w:line="240" w:lineRule="auto"/>
        <w:ind w:firstLine="0"/>
        <w:jc w:val="both"/>
        <w:rPr>
          <w:sz w:val="32"/>
          <w:szCs w:val="32"/>
        </w:rPr>
      </w:pPr>
    </w:p>
    <w:p w14:paraId="2CC5797E" w14:textId="77777777" w:rsidR="0097279C" w:rsidRDefault="0097279C" w:rsidP="0097279C">
      <w:pPr>
        <w:pStyle w:val="ParagraphText"/>
        <w:spacing w:line="240" w:lineRule="auto"/>
        <w:ind w:firstLine="0"/>
        <w:jc w:val="both"/>
        <w:rPr>
          <w:sz w:val="21"/>
          <w:szCs w:val="21"/>
        </w:rPr>
      </w:pPr>
    </w:p>
    <w:p w14:paraId="2ED29125" w14:textId="77777777" w:rsidR="0097279C" w:rsidRDefault="0097279C" w:rsidP="0097279C">
      <w:pPr>
        <w:spacing w:line="240" w:lineRule="auto"/>
        <w:ind w:firstLine="0"/>
        <w:jc w:val="both"/>
      </w:pPr>
      <w:r>
        <w:rPr>
          <w:noProof/>
        </w:rPr>
        <w:drawing>
          <wp:inline distT="0" distB="0" distL="0" distR="0" wp14:anchorId="5A9C7955" wp14:editId="3FE78A5F">
            <wp:extent cx="6095143" cy="2095895"/>
            <wp:effectExtent l="0" t="0" r="0" b="0"/>
            <wp:docPr id="1779479891" name="Picture 1779479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180" b="26997"/>
                    <a:stretch>
                      <a:fillRect/>
                    </a:stretch>
                  </pic:blipFill>
                  <pic:spPr>
                    <a:xfrm>
                      <a:off x="0" y="0"/>
                      <a:ext cx="6095143" cy="209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6FF06" w14:textId="77777777" w:rsidR="0097279C" w:rsidRPr="00C82B64" w:rsidRDefault="0097279C" w:rsidP="0097279C">
      <w:pPr>
        <w:pStyle w:val="ParagraphText"/>
        <w:spacing w:line="240" w:lineRule="auto"/>
        <w:ind w:firstLine="0"/>
        <w:jc w:val="both"/>
        <w:rPr>
          <w:sz w:val="21"/>
          <w:szCs w:val="21"/>
        </w:rPr>
      </w:pPr>
      <w:r w:rsidRPr="00C82B64">
        <w:rPr>
          <w:b/>
          <w:bCs/>
          <w:sz w:val="21"/>
          <w:szCs w:val="21"/>
        </w:rPr>
        <w:t>Figure A3.</w:t>
      </w:r>
      <w:r w:rsidRPr="00C82B64">
        <w:rPr>
          <w:sz w:val="21"/>
          <w:szCs w:val="21"/>
        </w:rPr>
        <w:t xml:space="preserve"> The 90</w:t>
      </w:r>
      <w:r w:rsidRPr="00C82B64">
        <w:rPr>
          <w:sz w:val="21"/>
          <w:szCs w:val="21"/>
          <w:vertAlign w:val="superscript"/>
        </w:rPr>
        <w:t>th</w:t>
      </w:r>
      <w:r w:rsidRPr="00C82B64">
        <w:rPr>
          <w:sz w:val="21"/>
          <w:szCs w:val="21"/>
        </w:rPr>
        <w:t xml:space="preserve"> percentile of the daily near-surface temperature </w:t>
      </w:r>
      <w:r w:rsidRPr="00C82B64">
        <w:rPr>
          <w:bCs/>
          <w:sz w:val="21"/>
          <w:szCs w:val="21"/>
        </w:rPr>
        <w:t>in July for simulated years 2009-2016</w:t>
      </w:r>
      <w:r w:rsidRPr="00C82B64">
        <w:rPr>
          <w:sz w:val="21"/>
          <w:szCs w:val="21"/>
        </w:rPr>
        <w:t xml:space="preserve"> of </w:t>
      </w:r>
      <w:r>
        <w:rPr>
          <w:sz w:val="21"/>
          <w:szCs w:val="21"/>
        </w:rPr>
        <w:t xml:space="preserve">(a) </w:t>
      </w:r>
      <w:r w:rsidRPr="00C82B64">
        <w:rPr>
          <w:sz w:val="21"/>
          <w:szCs w:val="21"/>
        </w:rPr>
        <w:t>SMI</w:t>
      </w:r>
      <w:r>
        <w:rPr>
          <w:sz w:val="21"/>
          <w:szCs w:val="21"/>
        </w:rPr>
        <w:t xml:space="preserve"> </w:t>
      </w:r>
      <w:r w:rsidRPr="00C82B64">
        <w:rPr>
          <w:sz w:val="21"/>
          <w:szCs w:val="21"/>
        </w:rPr>
        <w:t xml:space="preserve">and </w:t>
      </w:r>
      <w:r>
        <w:rPr>
          <w:sz w:val="21"/>
          <w:szCs w:val="21"/>
        </w:rPr>
        <w:t xml:space="preserve">(c) </w:t>
      </w:r>
      <w:r w:rsidRPr="00C82B64">
        <w:rPr>
          <w:sz w:val="21"/>
          <w:szCs w:val="21"/>
        </w:rPr>
        <w:t>SMF</w:t>
      </w:r>
      <w:r>
        <w:rPr>
          <w:sz w:val="21"/>
          <w:szCs w:val="21"/>
        </w:rPr>
        <w:t xml:space="preserve"> </w:t>
      </w:r>
      <w:r w:rsidRPr="00C82B64">
        <w:rPr>
          <w:sz w:val="21"/>
          <w:szCs w:val="21"/>
        </w:rPr>
        <w:t xml:space="preserve">experiments, and differences between </w:t>
      </w:r>
      <w:r>
        <w:rPr>
          <w:sz w:val="21"/>
          <w:szCs w:val="21"/>
        </w:rPr>
        <w:t xml:space="preserve">(b) </w:t>
      </w:r>
      <w:r w:rsidRPr="00C82B64">
        <w:rPr>
          <w:sz w:val="21"/>
          <w:szCs w:val="21"/>
        </w:rPr>
        <w:t>SMI and SME,</w:t>
      </w:r>
      <w:r>
        <w:rPr>
          <w:sz w:val="21"/>
          <w:szCs w:val="21"/>
        </w:rPr>
        <w:t xml:space="preserve"> (d)</w:t>
      </w:r>
      <w:r w:rsidRPr="00C82B64">
        <w:rPr>
          <w:sz w:val="21"/>
          <w:szCs w:val="21"/>
        </w:rPr>
        <w:t xml:space="preserve"> SMF and SMC.</w:t>
      </w:r>
    </w:p>
    <w:p w14:paraId="10426711" w14:textId="77777777" w:rsidR="0097279C" w:rsidRDefault="0097279C" w:rsidP="0097279C">
      <w:pPr>
        <w:pStyle w:val="ParagraphText"/>
        <w:spacing w:line="240" w:lineRule="auto"/>
        <w:ind w:firstLine="0"/>
        <w:jc w:val="both"/>
        <w:rPr>
          <w:sz w:val="21"/>
          <w:szCs w:val="21"/>
        </w:rPr>
      </w:pPr>
    </w:p>
    <w:p w14:paraId="5E78C181" w14:textId="77777777" w:rsidR="0097279C" w:rsidRDefault="0097279C" w:rsidP="0097279C">
      <w:pPr>
        <w:pStyle w:val="ParagraphText"/>
        <w:spacing w:line="240" w:lineRule="auto"/>
        <w:ind w:firstLine="0"/>
        <w:jc w:val="both"/>
        <w:rPr>
          <w:sz w:val="21"/>
          <w:szCs w:val="21"/>
        </w:rPr>
      </w:pPr>
    </w:p>
    <w:p w14:paraId="59A452E5" w14:textId="77777777" w:rsidR="0097279C" w:rsidRDefault="0097279C" w:rsidP="0097279C">
      <w:pPr>
        <w:spacing w:line="240" w:lineRule="auto"/>
        <w:ind w:firstLine="0"/>
        <w:jc w:val="both"/>
      </w:pPr>
      <w:r>
        <w:rPr>
          <w:noProof/>
        </w:rPr>
        <w:lastRenderedPageBreak/>
        <w:drawing>
          <wp:inline distT="0" distB="0" distL="0" distR="0" wp14:anchorId="30B425D8" wp14:editId="0A1CA650">
            <wp:extent cx="5724524" cy="4581524"/>
            <wp:effectExtent l="0" t="0" r="0" b="0"/>
            <wp:docPr id="1985709923" name="Picture 1985709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4581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CFDA7" w14:textId="77777777" w:rsidR="0097279C" w:rsidRPr="00C82B64" w:rsidRDefault="0097279C" w:rsidP="0097279C">
      <w:pPr>
        <w:spacing w:line="240" w:lineRule="auto"/>
        <w:ind w:firstLine="0"/>
        <w:jc w:val="both"/>
        <w:rPr>
          <w:sz w:val="21"/>
          <w:szCs w:val="21"/>
        </w:rPr>
      </w:pPr>
      <w:r w:rsidRPr="00C82B64">
        <w:rPr>
          <w:b/>
          <w:bCs/>
          <w:sz w:val="21"/>
          <w:szCs w:val="21"/>
        </w:rPr>
        <w:t>Figure A4.</w:t>
      </w:r>
      <w:r w:rsidRPr="00C82B64">
        <w:rPr>
          <w:sz w:val="21"/>
          <w:szCs w:val="21"/>
        </w:rPr>
        <w:t xml:space="preserve"> Meridional wind July </w:t>
      </w:r>
      <w:r>
        <w:rPr>
          <w:sz w:val="21"/>
          <w:szCs w:val="21"/>
        </w:rPr>
        <w:t>ensemble</w:t>
      </w:r>
      <w:r w:rsidRPr="00C82B64">
        <w:rPr>
          <w:sz w:val="21"/>
          <w:szCs w:val="21"/>
        </w:rPr>
        <w:t xml:space="preserve"> means at 250hPa (v250) from all experiments at latitude 60N. (a) SMI vs. SME, (b) SMF vs. SMC.</w:t>
      </w:r>
      <w:r>
        <w:rPr>
          <w:sz w:val="21"/>
          <w:szCs w:val="21"/>
        </w:rPr>
        <w:t xml:space="preserve"> Yellow</w:t>
      </w:r>
      <w:r w:rsidRPr="00C82B64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cross marks indicate the local maxima locations. </w:t>
      </w:r>
    </w:p>
    <w:p w14:paraId="5D6B96B4" w14:textId="77777777" w:rsidR="0097279C" w:rsidRDefault="0097279C" w:rsidP="0097279C">
      <w:pPr>
        <w:pStyle w:val="ParagraphText"/>
        <w:rPr>
          <w:b/>
          <w:bCs/>
          <w:sz w:val="32"/>
          <w:szCs w:val="32"/>
        </w:rPr>
      </w:pPr>
    </w:p>
    <w:p w14:paraId="0381699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79C"/>
    <w:rsid w:val="002978F5"/>
    <w:rsid w:val="003852CF"/>
    <w:rsid w:val="004E780C"/>
    <w:rsid w:val="0097279C"/>
    <w:rsid w:val="00E8028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7AA70"/>
  <w15:chartTrackingRefBased/>
  <w15:docId w15:val="{4FE60D69-AE8F-4FB2-973A-FA8914C7E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7279C"/>
    <w:pPr>
      <w:snapToGrid w:val="0"/>
      <w:spacing w:before="120" w:after="120" w:line="360" w:lineRule="auto"/>
      <w:ind w:firstLine="360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279C"/>
    <w:pPr>
      <w:keepNext/>
      <w:keepLines/>
      <w:snapToGrid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79C"/>
    <w:pPr>
      <w:keepNext/>
      <w:keepLines/>
      <w:snapToGrid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79C"/>
    <w:pPr>
      <w:keepNext/>
      <w:keepLines/>
      <w:snapToGrid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79C"/>
    <w:pPr>
      <w:keepNext/>
      <w:keepLines/>
      <w:snapToGrid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79C"/>
    <w:pPr>
      <w:keepNext/>
      <w:keepLines/>
      <w:snapToGrid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79C"/>
    <w:pPr>
      <w:keepNext/>
      <w:keepLines/>
      <w:snapToGrid/>
      <w:spacing w:before="40" w:after="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79C"/>
    <w:pPr>
      <w:keepNext/>
      <w:keepLines/>
      <w:snapToGrid/>
      <w:spacing w:before="40" w:after="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79C"/>
    <w:pPr>
      <w:keepNext/>
      <w:keepLines/>
      <w:snapToGrid/>
      <w:spacing w:before="0" w:after="0"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79C"/>
    <w:pPr>
      <w:keepNext/>
      <w:keepLines/>
      <w:snapToGrid/>
      <w:spacing w:before="0" w:after="0"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7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7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7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7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7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7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7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7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7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79C"/>
    <w:pPr>
      <w:snapToGrid/>
      <w:spacing w:before="0"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2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79C"/>
    <w:pPr>
      <w:numPr>
        <w:ilvl w:val="1"/>
      </w:numPr>
      <w:snapToGrid/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27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79C"/>
    <w:pPr>
      <w:snapToGrid/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27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79C"/>
    <w:pPr>
      <w:snapToGrid/>
      <w:spacing w:before="0" w:after="160" w:line="278" w:lineRule="auto"/>
      <w:ind w:left="720" w:firstLine="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27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7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7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79C"/>
    <w:rPr>
      <w:b/>
      <w:bCs/>
      <w:smallCaps/>
      <w:color w:val="0F4761" w:themeColor="accent1" w:themeShade="BF"/>
      <w:spacing w:val="5"/>
    </w:rPr>
  </w:style>
  <w:style w:type="paragraph" w:customStyle="1" w:styleId="ParagraphText">
    <w:name w:val="Paragraph Text"/>
    <w:link w:val="ParagraphTextChar"/>
    <w:qFormat/>
    <w:rsid w:val="0097279C"/>
    <w:pPr>
      <w:snapToGrid w:val="0"/>
      <w:spacing w:before="120" w:after="0" w:line="360" w:lineRule="auto"/>
      <w:ind w:firstLine="360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character" w:customStyle="1" w:styleId="ParagraphTextChar">
    <w:name w:val="Paragraph Text Char"/>
    <w:basedOn w:val="DefaultParagraphFont"/>
    <w:link w:val="ParagraphText"/>
    <w:rsid w:val="0097279C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customStyle="1" w:styleId="ComponentName">
    <w:name w:val="Component Name"/>
    <w:next w:val="ParagraphText"/>
    <w:rsid w:val="0097279C"/>
    <w:pPr>
      <w:snapToGrid w:val="0"/>
      <w:spacing w:before="120" w:after="120" w:line="360" w:lineRule="auto"/>
      <w:jc w:val="center"/>
      <w:outlineLvl w:val="0"/>
    </w:pPr>
    <w:rPr>
      <w:rFonts w:ascii="Times New Roman" w:eastAsia="Times New Roman" w:hAnsi="Times New Roman" w:cs="Times New Roman"/>
      <w:caps/>
      <w:kern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2025-04-16T08:22:00Z</dcterms:created>
  <dcterms:modified xsi:type="dcterms:W3CDTF">2025-04-16T08:22:00Z</dcterms:modified>
</cp:coreProperties>
</file>