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6B924">
      <w:pPr>
        <w:rPr>
          <w:rFonts w:hint="default" w:ascii="Calibri" w:hAnsi="Calibri" w:eastAsia="Calibri" w:cs="Times New Roman"/>
          <w:sz w:val="28"/>
          <w:szCs w:val="24"/>
          <w:lang w:val="en-GB"/>
        </w:rPr>
      </w:pPr>
      <w:r>
        <w:rPr>
          <w:rFonts w:hint="default" w:ascii="Calibri" w:hAnsi="Calibri" w:eastAsia="Calibri" w:cs="Times New Roman"/>
          <w:sz w:val="28"/>
          <w:szCs w:val="24"/>
          <w:lang w:val="en-GB"/>
        </w:rPr>
        <w:t xml:space="preserve">Supplementary material </w:t>
      </w:r>
    </w:p>
    <w:p w14:paraId="6F535A2A">
      <w:pPr>
        <w:rPr>
          <w:rFonts w:hint="default" w:ascii="Calibri" w:hAnsi="Calibri" w:eastAsia="Calibri" w:cs="Times New Roman"/>
          <w:sz w:val="28"/>
          <w:szCs w:val="24"/>
          <w:lang w:val="en-GB" w:eastAsia="zh-CN"/>
        </w:rPr>
      </w:pPr>
      <w:r>
        <w:rPr>
          <w:rFonts w:hint="default" w:ascii="Calibri" w:hAnsi="Calibri" w:eastAsia="Calibri" w:cs="Times New Roman"/>
          <w:sz w:val="28"/>
          <w:szCs w:val="24"/>
          <w:lang w:val="en-GB" w:eastAsia="zh-CN"/>
        </w:rPr>
        <w:t>Supply table1</w:t>
      </w:r>
    </w:p>
    <w:p w14:paraId="31B76527">
      <w:pPr>
        <w:rPr>
          <w:rFonts w:hint="default" w:ascii="Calibri" w:hAnsi="Calibri" w:eastAsia="Calibri" w:cs="Times New Roman"/>
          <w:sz w:val="28"/>
          <w:szCs w:val="24"/>
          <w:lang w:val="en-GB"/>
        </w:rPr>
      </w:pPr>
      <w:r>
        <w:rPr>
          <w:rFonts w:hint="default" w:ascii="Calibri" w:hAnsi="Calibri" w:eastAsia="Calibri" w:cs="Times New Roman"/>
          <w:sz w:val="28"/>
          <w:szCs w:val="24"/>
          <w:lang w:val="en-GB"/>
        </w:rPr>
        <w:t>Comparison of therapeutic efficacy distribution in patients with different imaging stages</w:t>
      </w:r>
    </w:p>
    <w:tbl>
      <w:tblPr>
        <w:tblStyle w:val="3"/>
        <w:tblW w:w="9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350"/>
        <w:gridCol w:w="1491"/>
        <w:gridCol w:w="1378"/>
        <w:gridCol w:w="1181"/>
        <w:gridCol w:w="1200"/>
        <w:gridCol w:w="1228"/>
      </w:tblGrid>
      <w:tr w14:paraId="7BC9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75614E66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</w:p>
        </w:tc>
        <w:tc>
          <w:tcPr>
            <w:tcW w:w="13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924365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 xml:space="preserve">Stage </w: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</w:t>
            </w:r>
          </w:p>
        </w:tc>
        <w:tc>
          <w:tcPr>
            <w:tcW w:w="149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4E3974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>Stage Ⅰ</w:t>
            </w:r>
          </w:p>
        </w:tc>
        <w:tc>
          <w:tcPr>
            <w:tcW w:w="137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E5821F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>Stage Ⅱ</w:t>
            </w:r>
          </w:p>
        </w:tc>
        <w:tc>
          <w:tcPr>
            <w:tcW w:w="118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3F0664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>Stage Ⅲ</w:t>
            </w:r>
          </w:p>
        </w:tc>
        <w:tc>
          <w:tcPr>
            <w:tcW w:w="12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1A23DC4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>Stage Ⅳ</w:t>
            </w:r>
          </w:p>
        </w:tc>
        <w:tc>
          <w:tcPr>
            <w:tcW w:w="122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26C871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P</w: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 xml:space="preserve"> value</w:t>
            </w:r>
          </w:p>
        </w:tc>
      </w:tr>
      <w:tr w14:paraId="6D2B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9E74BB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>N(%)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16E9E3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55(22.4%)</w:t>
            </w:r>
          </w:p>
        </w:tc>
        <w:tc>
          <w:tcPr>
            <w:tcW w:w="14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515A06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130(53.0%)</w:t>
            </w: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9193C2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36(14.6%)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B6AEC3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13(5.3%)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5EBAE6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11(4.4%)</w:t>
            </w: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6C7AB0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</w:p>
        </w:tc>
      </w:tr>
      <w:tr w14:paraId="224B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6EBFB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>effective group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57415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42(76.3%)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3C982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86(66.1%)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4596F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30(83.3%)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570C0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8(61.5%)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A624C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7(63.6%)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6C37C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0.2224</w:t>
            </w:r>
          </w:p>
        </w:tc>
      </w:tr>
      <w:tr w14:paraId="3BDE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43F274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ineffective group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25698E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13(23.6%)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36011E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44(33.8%)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57962B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6(16.6%)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548764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5(38.4%)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EE5DB1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4(36.3%)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292889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</w:p>
        </w:tc>
      </w:tr>
    </w:tbl>
    <w:p w14:paraId="2949B4A3">
      <w:pPr>
        <w:rPr>
          <w:rFonts w:hint="default" w:ascii="Calibri" w:hAnsi="Calibri" w:eastAsia="Calibri" w:cs="Times New Roman"/>
          <w:sz w:val="28"/>
          <w:szCs w:val="24"/>
          <w:lang w:val="en-GB"/>
        </w:rPr>
      </w:pPr>
    </w:p>
    <w:p w14:paraId="34E8812F">
      <w:pPr>
        <w:rPr>
          <w:rFonts w:hint="default" w:ascii="Calibri" w:hAnsi="Calibri" w:eastAsia="Calibri" w:cs="Times New Roman"/>
          <w:sz w:val="28"/>
          <w:szCs w:val="24"/>
          <w:lang w:val="en-GB"/>
        </w:rPr>
      </w:pPr>
      <w:r>
        <w:rPr>
          <w:rFonts w:hint="default" w:ascii="Calibri" w:hAnsi="Calibri" w:eastAsia="Calibri" w:cs="Times New Roman"/>
          <w:sz w:val="28"/>
          <w:szCs w:val="24"/>
          <w:lang w:val="en-GB"/>
        </w:rPr>
        <w:t xml:space="preserve">Supplementary Table 2 </w:t>
      </w:r>
    </w:p>
    <w:p w14:paraId="72F8984F">
      <w:pPr>
        <w:rPr>
          <w:rFonts w:hint="default" w:ascii="Calibri" w:hAnsi="Calibri" w:eastAsia="Calibri" w:cs="Times New Roman"/>
          <w:sz w:val="28"/>
          <w:szCs w:val="24"/>
          <w:lang w:val="en-GB"/>
        </w:rPr>
      </w:pPr>
      <w:r>
        <w:rPr>
          <w:rFonts w:hint="default" w:ascii="Calibri" w:hAnsi="Calibri" w:eastAsia="Calibri" w:cs="Times New Roman"/>
          <w:sz w:val="28"/>
          <w:szCs w:val="24"/>
          <w:lang w:val="en-GB"/>
        </w:rPr>
        <w:t>Differences in baseline clinical indicators among patients in the five groups of imaging stages screened by ANOVA test and Kruskal-Wallis H test</w:t>
      </w:r>
    </w:p>
    <w:tbl>
      <w:tblPr>
        <w:tblStyle w:val="3"/>
        <w:tblW w:w="10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611"/>
        <w:gridCol w:w="1555"/>
        <w:gridCol w:w="1500"/>
        <w:gridCol w:w="1445"/>
        <w:gridCol w:w="1400"/>
        <w:gridCol w:w="1366"/>
      </w:tblGrid>
      <w:tr w14:paraId="23C1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1264912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</w:p>
        </w:tc>
        <w:tc>
          <w:tcPr>
            <w:tcW w:w="161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053C845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 xml:space="preserve">Stage </w: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</w:t>
            </w:r>
          </w:p>
        </w:tc>
        <w:tc>
          <w:tcPr>
            <w:tcW w:w="155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5F80A14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>Stage Ⅰ</w:t>
            </w:r>
          </w:p>
        </w:tc>
        <w:tc>
          <w:tcPr>
            <w:tcW w:w="15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582879B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>Stage Ⅱ</w:t>
            </w:r>
          </w:p>
        </w:tc>
        <w:tc>
          <w:tcPr>
            <w:tcW w:w="144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0366B7A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>Stage Ⅲ</w:t>
            </w:r>
          </w:p>
        </w:tc>
        <w:tc>
          <w:tcPr>
            <w:tcW w:w="14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695A8E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>Stage Ⅳ</w:t>
            </w:r>
          </w:p>
        </w:tc>
        <w:tc>
          <w:tcPr>
            <w:tcW w:w="136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64A4658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P</w: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 xml:space="preserve"> value</w:t>
            </w:r>
          </w:p>
        </w:tc>
      </w:tr>
      <w:tr w14:paraId="17CF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4D60B0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zh-CN"/>
              </w:rPr>
              <w:t>Total</w:t>
            </w:r>
          </w:p>
        </w:tc>
        <w:tc>
          <w:tcPr>
            <w:tcW w:w="16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E73DE9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55</w:t>
            </w:r>
          </w:p>
        </w:tc>
        <w:tc>
          <w:tcPr>
            <w:tcW w:w="155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D1FCB0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130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364B6F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36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267BDD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13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40186E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575998A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</w:p>
        </w:tc>
      </w:tr>
      <w:tr w14:paraId="0D17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4CB46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Gender,n(%)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9810F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D72F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F265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B329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549546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7B1AB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0.3205</w:t>
            </w:r>
          </w:p>
        </w:tc>
      </w:tr>
      <w:tr w14:paraId="67A4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46BE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male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F5298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9(16.3%)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AA511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14(10.7%)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FD1D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5(13.8%)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5E3F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E2172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DEF60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</w:p>
        </w:tc>
      </w:tr>
      <w:tr w14:paraId="0CCC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0AC0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female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CF2D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46(83.6%)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C914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116(89.2%)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EBF1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31(86.1%)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9D00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13(100%)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EC44D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11(100%)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4791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</w:p>
        </w:tc>
      </w:tr>
      <w:tr w14:paraId="23A1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7CB8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Age,years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95FCD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51.50(36.75,64.20)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E015D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56.00(46.00,64.00)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C0CAE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54.00(49.00,58.00)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4056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55.00(37.25,64.75)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0509E4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56.00(49.00,60.00)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D5A02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0.920</w:t>
            </w:r>
          </w:p>
        </w:tc>
      </w:tr>
      <w:tr w14:paraId="39C8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E2BCC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BMI,Kg/m2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CBCA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24.65±3.99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FE9A7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24.52±4.45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DB15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23.87±4.23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3D53E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21.12±2.93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BA56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25.24±4.86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0EC25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0.07</w:t>
            </w:r>
          </w:p>
        </w:tc>
      </w:tr>
      <w:tr w14:paraId="1FD8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3078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Duration,months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4EEF2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54.00(19.50,162.00)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4187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60.00(15.00,216.00)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720F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84.00(12.00,204.00)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68688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150.00(69.00,242.25.00)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54E18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168.00(120.00,240.00)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9FEE4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0.002*</w:t>
            </w:r>
          </w:p>
        </w:tc>
      </w:tr>
      <w:tr w14:paraId="116F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C7CF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Morning stiffness,minutes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AE632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60.00(30.00,60.00)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2D374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60.00(30.00,120.00)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44592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60.00(10.00,60.00)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69704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60.00(30.00,60.00)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5D5C3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60.00(20.00,60.00)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8098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0.113</w:t>
            </w:r>
          </w:p>
        </w:tc>
      </w:tr>
      <w:tr w14:paraId="121B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FA7D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RF positive,n(%)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02D8B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35(63.6%)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3820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89(68.4%)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55601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33(91.6)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637D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9(69.2%)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E3C73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8(72.7%)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1EF27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0.053</w:t>
            </w:r>
          </w:p>
        </w:tc>
      </w:tr>
      <w:tr w14:paraId="31FE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E699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TJC,n(%)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873A36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2.00(0.00,5.5)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3FA8E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5.00(1.00,10.00)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41E7E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8.00(2.00,16.00)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5E2F8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10.50(8.25,12.00)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56EA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8.00(3.00,28.00)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C5883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＜0.01*</w:t>
            </w:r>
          </w:p>
        </w:tc>
      </w:tr>
      <w:tr w14:paraId="73DB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7F8B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SJC,n(%)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A821D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0.00(0.00,2.25)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D65E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3.00(0.00,6.00)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D114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2.00(0.00,4.00)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5925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4.00(1.00,9.00)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3407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4.00(0.00,7.00)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8D5D2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0.04*</w:t>
            </w:r>
          </w:p>
        </w:tc>
      </w:tr>
      <w:tr w14:paraId="65FD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AFB5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ESR,mm/h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70A71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24.50(6.50,40.00)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01A20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33.00(11.00,57.00)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5398E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35.00(15.00,51.00)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4383A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40.50(19.25,44.75)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2B3DC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20.00(4.00,49.00)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ADCDB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0.028*</w:t>
            </w:r>
          </w:p>
        </w:tc>
      </w:tr>
      <w:tr w14:paraId="170D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0613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CRP,mg/L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EEF1A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8.23(2.65,16.78)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C0E00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10.40(2.98,30.95)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92D84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10.90(2.83,22.16)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A2547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8.26(3.46,37.18)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71307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2.89(0.11,16.22)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ADE1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0.198</w:t>
            </w:r>
          </w:p>
        </w:tc>
      </w:tr>
      <w:tr w14:paraId="13FC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F023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DAS28（ESR）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8E2DF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3.11(2.28,4.52)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B044D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4.68(3.09,6.05)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37E78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4.68(3.41,6.28)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EEC0C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5.99(4.22,6.58)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CDB6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4.83(3.56,7.56)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6266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＜0.01*</w:t>
            </w:r>
          </w:p>
        </w:tc>
      </w:tr>
      <w:tr w14:paraId="6B34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91A3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DAS28（CRP)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6FC5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3.56±1.70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98829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3.69±1.61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9A84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4.80±1.57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65BD7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4.86±1.76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B134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4.74±1.74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43DE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＜0.01*</w:t>
            </w:r>
          </w:p>
        </w:tc>
      </w:tr>
      <w:tr w14:paraId="4195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9D51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CDAI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192724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5.90(1.88,17.15)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EA72A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16.20(6.70,26.30)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0E99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24.80(9.70,32.90)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2C6F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29.00(19.23,33.17)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DE17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18.60(8.00,50.70)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B8D19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＜0.01*</w:t>
            </w:r>
          </w:p>
        </w:tc>
      </w:tr>
      <w:tr w14:paraId="78FE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A1B9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SDAI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AC235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7.98(2.85,19.06)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4B2C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17.87(8.56,30.59)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AC37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25.30(10.90,40.29)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ACE0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30.11(19.98,34.92)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02CAC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18.79(9.62,51.33)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9447C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＜0.01*</w:t>
            </w:r>
          </w:p>
        </w:tc>
      </w:tr>
      <w:tr w14:paraId="2B37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F3D1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PGA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AF73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20.50(12.00,43.25)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68802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39.00(18.00,50.00)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1B92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48.00(27.00,61.00)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82E2C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69.00(47.25,81.75)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BC8DC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41.00(23.00,81.00)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2DA6B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＜0.01*</w:t>
            </w:r>
          </w:p>
        </w:tc>
      </w:tr>
      <w:tr w14:paraId="6152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C5E34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EGA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2323A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15.50(7.00,38.75)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026046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30.00(14.00,45.00)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60B24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45.00(20.00,65.00)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493EC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62.00(40.00,77.00)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5F9F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37.00(17.00,76.00)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74FC5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＜0.01*</w:t>
            </w:r>
          </w:p>
        </w:tc>
      </w:tr>
      <w:tr w14:paraId="610E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922A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WBC,cells/109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DEB98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5.58(4.32,6.79)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C8E76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5.10(4.12,6.25)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F2DBD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5.77(5.13,8.47)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1112D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6.74(3.88,8.37)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35D7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5.82(3.31,9.19)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5A98F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0.179</w:t>
            </w:r>
          </w:p>
        </w:tc>
      </w:tr>
      <w:tr w14:paraId="2E83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D13C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RBC,cells/1012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BE7B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3.90(3.47,4.48)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8A574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4.15(3.74,4.40)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17BAA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4.21(3.68,4.56)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A45F0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4.38(3.63,4.88)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E5F1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4.04(3.54,4.75)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60C2C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0.726</w:t>
            </w:r>
          </w:p>
        </w:tc>
      </w:tr>
      <w:tr w14:paraId="025E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D540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HGB,g/L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474F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113.50(102.50,122.00)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E5A986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114.00(100.00,126.00)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E77DD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114.00(108.00,124.00)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1784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104.50(100.75,124.75)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533B3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115.00(89.00,129.00)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280C9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0.624</w:t>
            </w:r>
          </w:p>
        </w:tc>
      </w:tr>
      <w:tr w14:paraId="50D1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8257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PLT,cells/109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CD2BE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252.00(213.25,318.25)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9C5A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263.00(211.00,358.00)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03619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338.00(263.00,378.00)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79B36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293.50(242.25,361.25)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35A6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312.00(182.00,348.00)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6045F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＜0.01*</w:t>
            </w:r>
          </w:p>
        </w:tc>
      </w:tr>
      <w:tr w14:paraId="431F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0BC3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N,cell/</w: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fldChar w:fldCharType="begin"/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instrText xml:space="preserve"> HYPERLINK "https://www.mathconverse.com/zh-hans/%E5%AE%9A%E4%B9%89/%E5%8D%95%E4%BD%8D/%E5%BE%AE%E5%8D%87/" \t "https://cn.bing.com/_blank" </w:instrTex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fldChar w:fldCharType="separate"/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μL</w: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fldChar w:fldCharType="end"/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369A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3.91(2.54,4.93)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1D954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3.03(2.30,4.12)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AC0B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3.38(3.03,5.26)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540B4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4.35(3.63,5.12)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301C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3.87(1.84,5.41)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A9D24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0.115</w:t>
            </w:r>
          </w:p>
        </w:tc>
      </w:tr>
      <w:tr w14:paraId="42F8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7438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L,cell/</w: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fldChar w:fldCharType="begin"/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instrText xml:space="preserve"> HYPERLINK "https://www.mathconverse.com/zh-hans/%E5%AE%9A%E4%B9%89/%E5%8D%95%E4%BD%8D/%E5%BE%AE%E5%8D%87/" \t "https://cn.bing.com/_blank" </w:instrTex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fldChar w:fldCharType="separate"/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μL</w: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fldChar w:fldCharType="end"/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6E7B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1.36(1.18,1.68)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4241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1.52(1.16,1.77)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0589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1.60(1.21,2.17)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6D66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1.76(1.12,2.24)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4902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1.33(1.24,2.74)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DCA8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0.926</w:t>
            </w:r>
          </w:p>
        </w:tc>
      </w:tr>
      <w:tr w14:paraId="6831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2E0B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IL-6,pg/ml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5B16E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12.66(2.50,37.75)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2E9AB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12.90(3.20,36.20)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6506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14.00(5.00,39.40)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EA517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38.40(13.70,119.95)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CE82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48.60(6.00,80.80)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2986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0.187</w:t>
            </w:r>
          </w:p>
        </w:tc>
      </w:tr>
      <w:tr w14:paraId="4632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3108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D-dimer,mg/L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BD60B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0.60(0.31,1.09)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69DC4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1.05(0.60,3.86)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78A4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1.02(0.52,3.19)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03125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1.08(0.74,5.89)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141F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0.90(0.36,1.09)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64DE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0.043*</w:t>
            </w:r>
          </w:p>
        </w:tc>
      </w:tr>
      <w:tr w14:paraId="7E3E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CD46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CD4cnt,cell/</w: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fldChar w:fldCharType="begin"/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instrText xml:space="preserve"> HYPERLINK "https://www.mathconverse.com/zh-hans/%E5%AE%9A%E4%B9%89/%E5%8D%95%E4%BD%8D/%E5%BE%AE%E5%8D%87/" \t "https://cn.bing.com/_blank" </w:instrTex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fldChar w:fldCharType="separate"/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μL</w: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fldChar w:fldCharType="end"/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57ADF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615.83(433.54，1024.43)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C8FE2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705.53(479.00，971.00)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89A3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510.00(49.59，777.00)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58D74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642.42(42.29，1547.89)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8D1BF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779.00(579.00，820.00)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5A913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0.078</w:t>
            </w:r>
          </w:p>
        </w:tc>
      </w:tr>
      <w:tr w14:paraId="2C8E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313C8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NKT,cell/</w: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fldChar w:fldCharType="begin"/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instrText xml:space="preserve"> HYPERLINK "https://www.mathconverse.com/zh-hans/%E5%AE%9A%E4%B9%89/%E5%8D%95%E4%BD%8D/%E5%BE%AE%E5%8D%87/" \t "https://cn.bing.com/_blank" </w:instrTex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fldChar w:fldCharType="separate"/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μL</w:t>
            </w: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fldChar w:fldCharType="end"/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C84214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44.50(30.00，73.00)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2645F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66.00(40.00，139.00)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F53FE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72.00(40.00，150.00)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158E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100.50(39.75，138.75)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4C1F2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85.00(43.00，118.00)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DBCF7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0.714</w:t>
            </w:r>
          </w:p>
        </w:tc>
      </w:tr>
      <w:tr w14:paraId="3911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E76A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RF,IU/ml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F8994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40.10(0.00，248.00)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509B6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114.00(23.50，281.00)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7FE3A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124.00(60.00，291.00)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D31FC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54.35(9.93，451.25)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EA35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59.60(24.50，257.00)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ACE87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0.227</w:t>
            </w:r>
          </w:p>
        </w:tc>
      </w:tr>
      <w:tr w14:paraId="55FC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6304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CCP,U/ml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9BFDC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463.55(63.55，2063.33)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01054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1025.00(207.80，2843.70)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8BF4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637.10(218.00，2058.60)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AB0A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53.80(0.00，449.58)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8C94E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56.60(0.00，1288.00)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ED43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0.372</w:t>
            </w:r>
          </w:p>
        </w:tc>
      </w:tr>
      <w:tr w14:paraId="41DE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BAB8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ANA,n(%)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722E6C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100.00(0.00，155.00)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C42C28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100.00(0.00，320.00)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395E8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100.00(0.00，320.00)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8E78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100.00(25.00，265.00)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7EDC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100.00(0.00，100.00)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13298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0.929</w:t>
            </w:r>
          </w:p>
        </w:tc>
      </w:tr>
      <w:tr w14:paraId="5F78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39AC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dsDNA,U/ml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EB85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10.00(10.00,10.00)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74B8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10.00(10.00,10.00)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F1EFC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10.00(10.00,10.00)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D3EE0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10.00(10.00,10.00)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71FD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10.00(10.00,10.00)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C567F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0.892</w:t>
            </w:r>
          </w:p>
        </w:tc>
      </w:tr>
      <w:tr w14:paraId="38E3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D399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AFP,ng/mL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9F4B2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2.00(2.00,2.73)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32083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2.08(2.00,3.24)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34DAD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2.33(2.12,2.83)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F28C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2.00(1.54,2.49)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E118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2.00(2.00,2.73)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B707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0.008*</w:t>
            </w:r>
          </w:p>
        </w:tc>
      </w:tr>
      <w:tr w14:paraId="3C21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6E12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CEA,ng/mL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043EB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1.73(1.73,2.07)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02BD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1.73(1.73,2.26)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B131F4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1.73(1.73,1.85)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5C9A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1.85(1.73,2.14)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23D93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2.55(1.73,4.03)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F3F6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0.260</w:t>
            </w:r>
          </w:p>
        </w:tc>
      </w:tr>
      <w:tr w14:paraId="5A33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70EC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CA125,U/mL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57BB2D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14.35(9.55,20.76)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F729D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14.10(9.90,19.90)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FA0EB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13.90(9.00,20.30)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3CDFA6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17.50(9.83,33.43)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50E1E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11.70(8.80,18.80)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A797E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0.814</w:t>
            </w:r>
          </w:p>
        </w:tc>
      </w:tr>
      <w:tr w14:paraId="2E95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6AA4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CA153,U/mL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294F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8.55(6.67,14.30)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F0506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9.70(7.00,13.60)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604319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8.80(6.10,16.80)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6CE72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12.90(7.35,15.08)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879D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13.80(8.10,21.00)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A1B0C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0.186</w:t>
            </w:r>
          </w:p>
        </w:tc>
      </w:tr>
      <w:tr w14:paraId="4851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2C02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CA199,U/mL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C3B00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3.20(2.06,5.54)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EC864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3.55(2.06,12.96)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4366E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2.06(2.06,3.41)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6A075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7.61(2.26,14.47)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EC51E1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10.02(4.72,12.60)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4E77DB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0.010</w:t>
            </w:r>
          </w:p>
        </w:tc>
      </w:tr>
      <w:tr w14:paraId="428F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5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8205A0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 w:eastAsia="en-GB"/>
              </w:rPr>
              <w:t>SCC,ng/L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49862C6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3.20(0.50,0.90)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998B8B3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3.55(0.50,1.00)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49F4ADF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2.06(0.40,1.00)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0856926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7.61(0.55,1.83)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71EF320A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10.02(0.50,1.30)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828F587">
            <w:pP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</w:pPr>
            <w:r>
              <w:rPr>
                <w:rFonts w:hint="default" w:ascii="Calibri" w:hAnsi="Calibri" w:eastAsia="Calibri" w:cs="Times New Roman"/>
                <w:sz w:val="28"/>
                <w:szCs w:val="24"/>
                <w:lang w:val="en-GB"/>
              </w:rPr>
              <w:t>0.650</w:t>
            </w:r>
          </w:p>
        </w:tc>
      </w:tr>
    </w:tbl>
    <w:p w14:paraId="76DA924A">
      <w:pPr>
        <w:rPr>
          <w:rFonts w:ascii="Calibri" w:hAnsi="Calibri" w:eastAsia="Calibri" w:cs="Times New Roman"/>
          <w:color w:val="FF0000"/>
          <w:sz w:val="28"/>
          <w:szCs w:val="28"/>
        </w:rPr>
      </w:pPr>
      <w:r>
        <w:rPr>
          <w:rFonts w:hint="default" w:ascii="Calibri" w:hAnsi="Calibri" w:eastAsia="Calibri" w:cs="Times New Roman"/>
          <w:sz w:val="28"/>
          <w:szCs w:val="24"/>
          <w:lang w:val="en-GB" w:eastAsia="en-GB"/>
        </w:rPr>
        <w:t>*p＜0.05 is statistically significant.</w:t>
      </w:r>
    </w:p>
    <w:p w14:paraId="28996E2F"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2025-02-23T14:52:14Z</dcterms:created>
  <dc:creator>18099</dc:creator>
  <cp:lastModifiedBy>梦醒时分</cp:lastModifiedBy>
  <dcterms:modified xsi:type="dcterms:W3CDTF">2025-02-23T14:52:34Z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eyJoZGlkIjoiZDE3YzljMDY4YjZlM2IzYjJlYzUzYTFkMTc3ZDc0MDQiLCJ1c2VySWQiOiI0MjU0OTk5NDAifQ==</vt:lpwstr>
  </property>
  <property fmtid="{D5CDD505-2E9C-101B-9397-08002B2CF9AE}" pid="4" name="ICV">
    <vt:lpwstr>539BA5FBF51A46E5AF9653BBC3D10401_12</vt:lpwstr>
  </property>
</Properties>
</file>