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F572D2" w14:textId="4C3D22FC" w:rsidR="00EF10FE" w:rsidRPr="00F307E1" w:rsidRDefault="00AA0F12" w:rsidP="00EF10FE">
      <w:pPr>
        <w:spacing w:after="100" w:afterAutospacing="1"/>
        <w:rPr>
          <w:lang w:val="en-GB"/>
        </w:rPr>
      </w:pPr>
      <w:r>
        <w:rPr>
          <w:b/>
          <w:bCs/>
          <w:lang w:val="en-GB"/>
        </w:rPr>
        <w:t xml:space="preserve">Additional file </w:t>
      </w:r>
      <w:r w:rsidR="00EF10FE" w:rsidRPr="00F307E1">
        <w:rPr>
          <w:lang w:val="en-GB"/>
        </w:rPr>
        <w:t>Agreement in chief complaint algorithm</w:t>
      </w:r>
    </w:p>
    <w:tbl>
      <w:tblPr>
        <w:tblW w:w="3519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20"/>
        <w:gridCol w:w="1253"/>
        <w:gridCol w:w="1246"/>
      </w:tblGrid>
      <w:tr w:rsidR="00C776C3" w:rsidRPr="00F307E1" w14:paraId="0BAA0E71" w14:textId="77777777" w:rsidTr="00EF10FE">
        <w:trPr>
          <w:trHeight w:val="353"/>
        </w:trPr>
        <w:tc>
          <w:tcPr>
            <w:tcW w:w="1020" w:type="dxa"/>
            <w:shd w:val="clear" w:color="auto" w:fill="D9D9D9" w:themeFill="background1" w:themeFillShade="D9"/>
            <w:noWrap/>
            <w:vAlign w:val="bottom"/>
            <w:hideMark/>
          </w:tcPr>
          <w:p w14:paraId="10C4BCB6" w14:textId="77777777" w:rsidR="00C776C3" w:rsidRPr="00F307E1" w:rsidRDefault="00C776C3" w:rsidP="00B955DF">
            <w:pPr>
              <w:rPr>
                <w:color w:val="000000"/>
                <w:sz w:val="22"/>
                <w:szCs w:val="22"/>
                <w:lang w:val="en-GB"/>
              </w:rPr>
            </w:pPr>
            <w:r w:rsidRPr="00F307E1">
              <w:rPr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53" w:type="dxa"/>
            <w:shd w:val="clear" w:color="auto" w:fill="D9D9D9" w:themeFill="background1" w:themeFillShade="D9"/>
            <w:noWrap/>
            <w:vAlign w:val="bottom"/>
            <w:hideMark/>
          </w:tcPr>
          <w:p w14:paraId="66884A3D" w14:textId="1F592E35" w:rsidR="00C776C3" w:rsidRPr="00F307E1" w:rsidRDefault="00EF10FE" w:rsidP="00B955DF">
            <w:pPr>
              <w:jc w:val="center"/>
              <w:rPr>
                <w:color w:val="000000"/>
                <w:sz w:val="22"/>
                <w:szCs w:val="22"/>
                <w:lang w:val="en-GB"/>
              </w:rPr>
            </w:pPr>
            <w:r w:rsidRPr="00C776C3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GB" w:eastAsia="sv-SE"/>
              </w:rPr>
              <w:t xml:space="preserve">Fleiss </w:t>
            </w:r>
            <w:r w:rsidRPr="00F307E1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GB" w:eastAsia="sv-SE"/>
              </w:rPr>
              <w:t xml:space="preserve">  </w:t>
            </w:r>
            <w:r w:rsidRPr="00C776C3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GB" w:eastAsia="sv-SE"/>
              </w:rPr>
              <w:t>Kapp</w:t>
            </w:r>
            <w:r w:rsidRPr="00F307E1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GB" w:eastAsia="sv-SE"/>
              </w:rPr>
              <w:t>a</w:t>
            </w:r>
            <w:r w:rsidRPr="00F307E1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vertAlign w:val="superscript"/>
                <w:lang w:val="en-GB" w:eastAsia="sv-SE"/>
              </w:rPr>
              <w:t>(a)</w:t>
            </w:r>
          </w:p>
        </w:tc>
        <w:tc>
          <w:tcPr>
            <w:tcW w:w="1246" w:type="dxa"/>
            <w:shd w:val="clear" w:color="auto" w:fill="D9D9D9" w:themeFill="background1" w:themeFillShade="D9"/>
            <w:noWrap/>
            <w:vAlign w:val="bottom"/>
            <w:hideMark/>
          </w:tcPr>
          <w:p w14:paraId="1594E1E0" w14:textId="77777777" w:rsidR="00C776C3" w:rsidRPr="00F307E1" w:rsidRDefault="00C776C3" w:rsidP="00B955DF">
            <w:pPr>
              <w:jc w:val="center"/>
              <w:rPr>
                <w:color w:val="000000"/>
                <w:sz w:val="22"/>
                <w:szCs w:val="22"/>
                <w:lang w:val="en-GB"/>
              </w:rPr>
            </w:pPr>
            <w:r w:rsidRPr="00F307E1">
              <w:rPr>
                <w:color w:val="000000"/>
                <w:sz w:val="22"/>
                <w:szCs w:val="22"/>
                <w:lang w:val="en-GB"/>
              </w:rPr>
              <w:t>95 % CI</w:t>
            </w:r>
          </w:p>
        </w:tc>
      </w:tr>
      <w:tr w:rsidR="00C776C3" w:rsidRPr="00F307E1" w14:paraId="7EABDDAA" w14:textId="77777777" w:rsidTr="00EF10FE">
        <w:trPr>
          <w:trHeight w:val="340"/>
        </w:trPr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15F8C425" w14:textId="77777777" w:rsidR="00C776C3" w:rsidRPr="00F307E1" w:rsidRDefault="00C776C3" w:rsidP="00B955DF">
            <w:pPr>
              <w:jc w:val="center"/>
              <w:rPr>
                <w:color w:val="000000"/>
                <w:sz w:val="22"/>
                <w:szCs w:val="22"/>
                <w:lang w:val="en-GB"/>
              </w:rPr>
            </w:pPr>
            <w:r w:rsidRPr="00F307E1">
              <w:rPr>
                <w:color w:val="000000"/>
                <w:sz w:val="22"/>
                <w:szCs w:val="22"/>
                <w:lang w:val="en-GB"/>
              </w:rPr>
              <w:t>Midwives</w:t>
            </w:r>
          </w:p>
        </w:tc>
        <w:tc>
          <w:tcPr>
            <w:tcW w:w="1253" w:type="dxa"/>
            <w:shd w:val="clear" w:color="auto" w:fill="auto"/>
            <w:noWrap/>
            <w:vAlign w:val="bottom"/>
            <w:hideMark/>
          </w:tcPr>
          <w:p w14:paraId="038970AC" w14:textId="3AF4402F" w:rsidR="00C776C3" w:rsidRPr="00F307E1" w:rsidRDefault="00C776C3" w:rsidP="00B955DF">
            <w:pPr>
              <w:jc w:val="center"/>
              <w:rPr>
                <w:b/>
                <w:bCs/>
                <w:color w:val="000000"/>
                <w:sz w:val="22"/>
                <w:szCs w:val="22"/>
                <w:lang w:val="en-GB"/>
              </w:rPr>
            </w:pPr>
            <w:r w:rsidRPr="00F307E1">
              <w:rPr>
                <w:b/>
                <w:bCs/>
                <w:color w:val="000000"/>
                <w:sz w:val="22"/>
                <w:szCs w:val="22"/>
                <w:lang w:val="en-GB"/>
              </w:rPr>
              <w:t>0.</w:t>
            </w:r>
            <w:r w:rsidR="00EF10FE" w:rsidRPr="00F307E1">
              <w:rPr>
                <w:b/>
                <w:bCs/>
                <w:color w:val="000000"/>
                <w:sz w:val="22"/>
                <w:szCs w:val="22"/>
                <w:lang w:val="en-GB"/>
              </w:rPr>
              <w:t>78</w:t>
            </w:r>
          </w:p>
        </w:tc>
        <w:tc>
          <w:tcPr>
            <w:tcW w:w="1246" w:type="dxa"/>
            <w:shd w:val="clear" w:color="auto" w:fill="auto"/>
            <w:noWrap/>
            <w:vAlign w:val="bottom"/>
            <w:hideMark/>
          </w:tcPr>
          <w:p w14:paraId="4AB436EC" w14:textId="3CC8EA82" w:rsidR="00C776C3" w:rsidRPr="00F307E1" w:rsidRDefault="00C776C3" w:rsidP="00B955DF">
            <w:pPr>
              <w:jc w:val="center"/>
              <w:rPr>
                <w:color w:val="000000"/>
                <w:sz w:val="22"/>
                <w:szCs w:val="22"/>
                <w:lang w:val="en-GB"/>
              </w:rPr>
            </w:pPr>
            <w:r w:rsidRPr="00F307E1">
              <w:rPr>
                <w:color w:val="000000"/>
                <w:sz w:val="22"/>
                <w:szCs w:val="22"/>
                <w:lang w:val="en-GB"/>
              </w:rPr>
              <w:t>0.7</w:t>
            </w:r>
            <w:r w:rsidR="00EF10FE" w:rsidRPr="00F307E1">
              <w:rPr>
                <w:color w:val="000000"/>
                <w:sz w:val="22"/>
                <w:szCs w:val="22"/>
                <w:lang w:val="en-GB"/>
              </w:rPr>
              <w:t>5</w:t>
            </w:r>
            <w:r w:rsidRPr="00F307E1">
              <w:rPr>
                <w:color w:val="000000"/>
                <w:sz w:val="22"/>
                <w:szCs w:val="22"/>
                <w:lang w:val="en-GB"/>
              </w:rPr>
              <w:t xml:space="preserve"> – 0.</w:t>
            </w:r>
            <w:r w:rsidR="00EF10FE" w:rsidRPr="00F307E1">
              <w:rPr>
                <w:color w:val="000000"/>
                <w:sz w:val="22"/>
                <w:szCs w:val="22"/>
                <w:lang w:val="en-GB"/>
              </w:rPr>
              <w:t>8</w:t>
            </w:r>
            <w:r w:rsidRPr="00F307E1">
              <w:rPr>
                <w:color w:val="000000"/>
                <w:sz w:val="22"/>
                <w:szCs w:val="22"/>
                <w:lang w:val="en-GB"/>
              </w:rPr>
              <w:t>0</w:t>
            </w:r>
          </w:p>
        </w:tc>
      </w:tr>
      <w:tr w:rsidR="00C776C3" w:rsidRPr="00F307E1" w14:paraId="19D38058" w14:textId="77777777" w:rsidTr="00EF10FE">
        <w:trPr>
          <w:trHeight w:val="320"/>
        </w:trPr>
        <w:tc>
          <w:tcPr>
            <w:tcW w:w="1020" w:type="dxa"/>
            <w:shd w:val="clear" w:color="auto" w:fill="F2F2F2" w:themeFill="background1" w:themeFillShade="F2"/>
            <w:noWrap/>
            <w:vAlign w:val="bottom"/>
            <w:hideMark/>
          </w:tcPr>
          <w:p w14:paraId="2263AC1C" w14:textId="77777777" w:rsidR="00C776C3" w:rsidRPr="00F307E1" w:rsidRDefault="00C776C3" w:rsidP="00B955DF">
            <w:pPr>
              <w:rPr>
                <w:color w:val="000000"/>
                <w:sz w:val="22"/>
                <w:szCs w:val="22"/>
                <w:lang w:val="en-GB"/>
              </w:rPr>
            </w:pPr>
            <w:r w:rsidRPr="00F307E1">
              <w:rPr>
                <w:color w:val="000000"/>
                <w:sz w:val="22"/>
                <w:szCs w:val="22"/>
                <w:lang w:val="en-GB"/>
              </w:rPr>
              <w:t>RNs</w:t>
            </w:r>
          </w:p>
        </w:tc>
        <w:tc>
          <w:tcPr>
            <w:tcW w:w="1253" w:type="dxa"/>
            <w:shd w:val="clear" w:color="auto" w:fill="F2F2F2" w:themeFill="background1" w:themeFillShade="F2"/>
            <w:noWrap/>
            <w:vAlign w:val="bottom"/>
            <w:hideMark/>
          </w:tcPr>
          <w:p w14:paraId="64CE70A2" w14:textId="4253762A" w:rsidR="00C776C3" w:rsidRPr="00F307E1" w:rsidRDefault="00C776C3" w:rsidP="00B955DF">
            <w:pPr>
              <w:jc w:val="center"/>
              <w:rPr>
                <w:b/>
                <w:bCs/>
                <w:color w:val="000000"/>
                <w:sz w:val="22"/>
                <w:szCs w:val="22"/>
                <w:lang w:val="en-GB"/>
              </w:rPr>
            </w:pPr>
            <w:r w:rsidRPr="00F307E1">
              <w:rPr>
                <w:b/>
                <w:bCs/>
                <w:color w:val="000000"/>
                <w:sz w:val="22"/>
                <w:szCs w:val="22"/>
                <w:lang w:val="en-GB"/>
              </w:rPr>
              <w:t>0.7</w:t>
            </w:r>
            <w:r w:rsidR="00EF10FE" w:rsidRPr="00F307E1">
              <w:rPr>
                <w:b/>
                <w:bCs/>
                <w:color w:val="000000"/>
                <w:sz w:val="22"/>
                <w:szCs w:val="22"/>
                <w:lang w:val="en-GB"/>
              </w:rPr>
              <w:t>5</w:t>
            </w:r>
          </w:p>
        </w:tc>
        <w:tc>
          <w:tcPr>
            <w:tcW w:w="1246" w:type="dxa"/>
            <w:shd w:val="clear" w:color="auto" w:fill="F2F2F2" w:themeFill="background1" w:themeFillShade="F2"/>
            <w:noWrap/>
            <w:vAlign w:val="bottom"/>
            <w:hideMark/>
          </w:tcPr>
          <w:p w14:paraId="5EC3D51C" w14:textId="5BE6FACE" w:rsidR="00C776C3" w:rsidRPr="00F307E1" w:rsidRDefault="00C776C3" w:rsidP="00B955DF">
            <w:pPr>
              <w:jc w:val="center"/>
              <w:rPr>
                <w:color w:val="000000"/>
                <w:sz w:val="22"/>
                <w:szCs w:val="22"/>
                <w:lang w:val="en-GB"/>
              </w:rPr>
            </w:pPr>
            <w:r w:rsidRPr="00F307E1">
              <w:rPr>
                <w:color w:val="000000"/>
                <w:sz w:val="22"/>
                <w:szCs w:val="22"/>
                <w:lang w:val="en-GB"/>
              </w:rPr>
              <w:t>0.</w:t>
            </w:r>
            <w:r w:rsidR="00EF10FE" w:rsidRPr="00F307E1">
              <w:rPr>
                <w:color w:val="000000"/>
                <w:sz w:val="22"/>
                <w:szCs w:val="22"/>
                <w:lang w:val="en-GB"/>
              </w:rPr>
              <w:t>72</w:t>
            </w:r>
            <w:r w:rsidRPr="00F307E1">
              <w:rPr>
                <w:color w:val="000000"/>
                <w:sz w:val="22"/>
                <w:szCs w:val="22"/>
                <w:lang w:val="en-GB"/>
              </w:rPr>
              <w:t xml:space="preserve"> – 0.</w:t>
            </w:r>
            <w:r w:rsidR="00EF10FE" w:rsidRPr="00F307E1">
              <w:rPr>
                <w:color w:val="000000"/>
                <w:sz w:val="22"/>
                <w:szCs w:val="22"/>
                <w:lang w:val="en-GB"/>
              </w:rPr>
              <w:t>77</w:t>
            </w:r>
          </w:p>
        </w:tc>
      </w:tr>
      <w:tr w:rsidR="00C776C3" w:rsidRPr="00F307E1" w14:paraId="5EC59059" w14:textId="77777777" w:rsidTr="00EF10FE">
        <w:trPr>
          <w:trHeight w:val="340"/>
        </w:trPr>
        <w:tc>
          <w:tcPr>
            <w:tcW w:w="1020" w:type="dxa"/>
            <w:shd w:val="clear" w:color="auto" w:fill="auto"/>
            <w:vAlign w:val="bottom"/>
            <w:hideMark/>
          </w:tcPr>
          <w:p w14:paraId="61EF7C65" w14:textId="77777777" w:rsidR="00C776C3" w:rsidRPr="00F307E1" w:rsidRDefault="00C776C3" w:rsidP="00B955DF">
            <w:pPr>
              <w:rPr>
                <w:color w:val="000000"/>
                <w:sz w:val="22"/>
                <w:szCs w:val="22"/>
                <w:lang w:val="en-GB"/>
              </w:rPr>
            </w:pPr>
            <w:r w:rsidRPr="00F307E1">
              <w:rPr>
                <w:color w:val="000000"/>
                <w:sz w:val="22"/>
                <w:szCs w:val="22"/>
                <w:lang w:val="en-GB"/>
              </w:rPr>
              <w:t xml:space="preserve">Overall </w:t>
            </w:r>
          </w:p>
        </w:tc>
        <w:tc>
          <w:tcPr>
            <w:tcW w:w="1253" w:type="dxa"/>
            <w:shd w:val="clear" w:color="auto" w:fill="auto"/>
            <w:noWrap/>
            <w:vAlign w:val="bottom"/>
            <w:hideMark/>
          </w:tcPr>
          <w:p w14:paraId="3B841305" w14:textId="019F04FC" w:rsidR="00C776C3" w:rsidRPr="00F307E1" w:rsidRDefault="00C776C3" w:rsidP="00B955DF">
            <w:pPr>
              <w:jc w:val="center"/>
              <w:rPr>
                <w:b/>
                <w:bCs/>
                <w:color w:val="000000"/>
                <w:sz w:val="22"/>
                <w:szCs w:val="22"/>
                <w:lang w:val="en-GB"/>
              </w:rPr>
            </w:pPr>
            <w:r w:rsidRPr="00F307E1">
              <w:rPr>
                <w:b/>
                <w:bCs/>
                <w:color w:val="000000"/>
                <w:sz w:val="22"/>
                <w:szCs w:val="22"/>
                <w:lang w:val="en-GB"/>
              </w:rPr>
              <w:t>0.7</w:t>
            </w:r>
            <w:r w:rsidR="00EF10FE" w:rsidRPr="00F307E1">
              <w:rPr>
                <w:b/>
                <w:bCs/>
                <w:color w:val="000000"/>
                <w:sz w:val="22"/>
                <w:szCs w:val="22"/>
                <w:lang w:val="en-GB"/>
              </w:rPr>
              <w:t>5</w:t>
            </w:r>
          </w:p>
        </w:tc>
        <w:tc>
          <w:tcPr>
            <w:tcW w:w="1246" w:type="dxa"/>
            <w:shd w:val="clear" w:color="auto" w:fill="auto"/>
            <w:vAlign w:val="bottom"/>
            <w:hideMark/>
          </w:tcPr>
          <w:p w14:paraId="54DA88F9" w14:textId="470D01D3" w:rsidR="00C776C3" w:rsidRPr="00F307E1" w:rsidRDefault="00C776C3" w:rsidP="00B955DF">
            <w:pPr>
              <w:jc w:val="center"/>
              <w:rPr>
                <w:color w:val="000000"/>
                <w:sz w:val="22"/>
                <w:szCs w:val="22"/>
                <w:lang w:val="en-GB"/>
              </w:rPr>
            </w:pPr>
            <w:r w:rsidRPr="00F307E1">
              <w:rPr>
                <w:color w:val="000000"/>
                <w:sz w:val="22"/>
                <w:szCs w:val="22"/>
                <w:lang w:val="en-GB"/>
              </w:rPr>
              <w:t>0.</w:t>
            </w:r>
            <w:r w:rsidR="00EF10FE" w:rsidRPr="00F307E1">
              <w:rPr>
                <w:color w:val="000000"/>
                <w:sz w:val="22"/>
                <w:szCs w:val="22"/>
                <w:lang w:val="en-GB"/>
              </w:rPr>
              <w:t>74</w:t>
            </w:r>
            <w:r w:rsidRPr="00F307E1">
              <w:rPr>
                <w:color w:val="000000"/>
                <w:sz w:val="22"/>
                <w:szCs w:val="22"/>
                <w:lang w:val="en-GB"/>
              </w:rPr>
              <w:t xml:space="preserve"> – 0.</w:t>
            </w:r>
            <w:r w:rsidR="00EF10FE" w:rsidRPr="00F307E1">
              <w:rPr>
                <w:color w:val="000000"/>
                <w:sz w:val="22"/>
                <w:szCs w:val="22"/>
                <w:lang w:val="en-GB"/>
              </w:rPr>
              <w:t>76</w:t>
            </w:r>
          </w:p>
        </w:tc>
      </w:tr>
    </w:tbl>
    <w:p w14:paraId="7C73777B" w14:textId="77777777" w:rsidR="00EF10FE" w:rsidRPr="00F307E1" w:rsidRDefault="00EF10FE" w:rsidP="00EF10FE">
      <w:pPr>
        <w:rPr>
          <w:rFonts w:ascii="Times New Roman" w:hAnsi="Times New Roman" w:cs="Times New Roman"/>
          <w:i/>
          <w:iCs/>
          <w:sz w:val="22"/>
          <w:szCs w:val="22"/>
          <w:lang w:val="en-GB"/>
        </w:rPr>
      </w:pPr>
    </w:p>
    <w:p w14:paraId="4ED974AB" w14:textId="5CEFF413" w:rsidR="00EF10FE" w:rsidRPr="00F307E1" w:rsidRDefault="00EF10FE" w:rsidP="00EF10FE">
      <w:pPr>
        <w:rPr>
          <w:rFonts w:ascii="Times New Roman" w:hAnsi="Times New Roman" w:cs="Times New Roman"/>
          <w:i/>
          <w:iCs/>
          <w:sz w:val="22"/>
          <w:szCs w:val="22"/>
          <w:lang w:val="en-GB"/>
        </w:rPr>
      </w:pPr>
      <w:r w:rsidRPr="00F307E1">
        <w:rPr>
          <w:rFonts w:ascii="Times New Roman" w:hAnsi="Times New Roman" w:cs="Times New Roman"/>
          <w:i/>
          <w:iCs/>
          <w:sz w:val="22"/>
          <w:szCs w:val="22"/>
          <w:lang w:val="en-GB"/>
        </w:rPr>
        <w:t xml:space="preserve">(a) Fleiss multirater, unweighted Kappa. </w:t>
      </w:r>
      <w:r w:rsidRPr="00F307E1">
        <w:rPr>
          <w:rFonts w:ascii="Times New Roman" w:hAnsi="Times New Roman" w:cs="Times New Roman"/>
          <w:i/>
          <w:iCs/>
          <w:color w:val="000000" w:themeColor="text1"/>
          <w:sz w:val="22"/>
          <w:szCs w:val="22"/>
          <w:lang w:val="en-GB"/>
        </w:rPr>
        <w:t>Kappa values are interpreted as poor (&lt; 0.5), moderate (0.5-0.75), good</w:t>
      </w:r>
      <w:r w:rsidRPr="00F307E1" w:rsidDel="00C11B86">
        <w:rPr>
          <w:rFonts w:ascii="Times New Roman" w:hAnsi="Times New Roman" w:cs="Times New Roman"/>
          <w:i/>
          <w:iCs/>
          <w:color w:val="000000" w:themeColor="text1"/>
          <w:sz w:val="22"/>
          <w:szCs w:val="22"/>
          <w:lang w:val="en-GB"/>
        </w:rPr>
        <w:t xml:space="preserve"> </w:t>
      </w:r>
      <w:r w:rsidRPr="00F307E1">
        <w:rPr>
          <w:rFonts w:ascii="Times New Roman" w:hAnsi="Times New Roman" w:cs="Times New Roman"/>
          <w:i/>
          <w:iCs/>
          <w:color w:val="000000" w:themeColor="text1"/>
          <w:sz w:val="22"/>
          <w:szCs w:val="22"/>
          <w:lang w:val="en-GB"/>
        </w:rPr>
        <w:t>(0.75-0.9), and excellent (&gt; 0.90)</w:t>
      </w:r>
      <w:r w:rsidRPr="00F307E1">
        <w:rPr>
          <w:rFonts w:ascii="Times New Roman" w:hAnsi="Times New Roman" w:cs="Times New Roman"/>
          <w:i/>
          <w:iCs/>
          <w:sz w:val="22"/>
          <w:szCs w:val="22"/>
          <w:lang w:val="en-GB"/>
        </w:rPr>
        <w:t>. CI – Confidence Interval</w:t>
      </w:r>
    </w:p>
    <w:p w14:paraId="31A2D531" w14:textId="77777777" w:rsidR="00EF10FE" w:rsidRPr="00F307E1" w:rsidRDefault="00EF10FE">
      <w:pPr>
        <w:rPr>
          <w:rFonts w:ascii="Times New Roman" w:hAnsi="Times New Roman" w:cs="Times New Roman"/>
          <w:i/>
          <w:iCs/>
          <w:sz w:val="22"/>
          <w:szCs w:val="22"/>
          <w:lang w:val="en-GB"/>
        </w:rPr>
      </w:pPr>
    </w:p>
    <w:sectPr w:rsidR="00EF10FE" w:rsidRPr="00F307E1" w:rsidSect="00A74E6F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76C3"/>
    <w:rsid w:val="000E6192"/>
    <w:rsid w:val="0012592E"/>
    <w:rsid w:val="00131617"/>
    <w:rsid w:val="001367FC"/>
    <w:rsid w:val="00193A4B"/>
    <w:rsid w:val="001C5A65"/>
    <w:rsid w:val="00227B9E"/>
    <w:rsid w:val="002953D4"/>
    <w:rsid w:val="002E4788"/>
    <w:rsid w:val="003143D0"/>
    <w:rsid w:val="003656B0"/>
    <w:rsid w:val="00376707"/>
    <w:rsid w:val="003B1FA0"/>
    <w:rsid w:val="0041044C"/>
    <w:rsid w:val="00432107"/>
    <w:rsid w:val="004760E6"/>
    <w:rsid w:val="00477F20"/>
    <w:rsid w:val="004C6AE2"/>
    <w:rsid w:val="004D4E90"/>
    <w:rsid w:val="004F59F1"/>
    <w:rsid w:val="00500CA4"/>
    <w:rsid w:val="005236FE"/>
    <w:rsid w:val="005B6641"/>
    <w:rsid w:val="005C65AA"/>
    <w:rsid w:val="005F7330"/>
    <w:rsid w:val="00627200"/>
    <w:rsid w:val="00650A3B"/>
    <w:rsid w:val="0079734C"/>
    <w:rsid w:val="00846C68"/>
    <w:rsid w:val="00920FF7"/>
    <w:rsid w:val="00946AB6"/>
    <w:rsid w:val="00966D14"/>
    <w:rsid w:val="0098407D"/>
    <w:rsid w:val="009C52D6"/>
    <w:rsid w:val="00A13249"/>
    <w:rsid w:val="00A32F29"/>
    <w:rsid w:val="00A35888"/>
    <w:rsid w:val="00A74E6F"/>
    <w:rsid w:val="00AA0F12"/>
    <w:rsid w:val="00AE612F"/>
    <w:rsid w:val="00AF4D8A"/>
    <w:rsid w:val="00AF7859"/>
    <w:rsid w:val="00B377A6"/>
    <w:rsid w:val="00B44936"/>
    <w:rsid w:val="00B579B2"/>
    <w:rsid w:val="00B57F69"/>
    <w:rsid w:val="00BE5BDF"/>
    <w:rsid w:val="00C3598D"/>
    <w:rsid w:val="00C76BD8"/>
    <w:rsid w:val="00C776C3"/>
    <w:rsid w:val="00CB7511"/>
    <w:rsid w:val="00CE4F9F"/>
    <w:rsid w:val="00D13785"/>
    <w:rsid w:val="00D22C04"/>
    <w:rsid w:val="00D73057"/>
    <w:rsid w:val="00D975D1"/>
    <w:rsid w:val="00DA6712"/>
    <w:rsid w:val="00DC2102"/>
    <w:rsid w:val="00DC642E"/>
    <w:rsid w:val="00E34368"/>
    <w:rsid w:val="00E706A4"/>
    <w:rsid w:val="00EC7C0C"/>
    <w:rsid w:val="00EF10FE"/>
    <w:rsid w:val="00EF7F7A"/>
    <w:rsid w:val="00F00F19"/>
    <w:rsid w:val="00F13009"/>
    <w:rsid w:val="00F140DB"/>
    <w:rsid w:val="00F307E1"/>
    <w:rsid w:val="00F34EBF"/>
    <w:rsid w:val="00F35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3C7ED0"/>
  <w15:chartTrackingRefBased/>
  <w15:docId w15:val="{42EA76DA-84F7-A546-834D-E348CDC4EF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Normalwebb">
    <w:name w:val="Normal (Web)"/>
    <w:basedOn w:val="Normal"/>
    <w:uiPriority w:val="99"/>
    <w:unhideWhenUsed/>
    <w:rsid w:val="00EF10FE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GB" w:eastAsia="sv-S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2097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4D7C0D7-2F68-4645-838B-EB8A9685AE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</Words>
  <Characters>283</Characters>
  <Application>Microsoft Office Word</Application>
  <DocSecurity>0</DocSecurity>
  <Lines>2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Linnéa Lindroos</dc:creator>
  <cp:keywords/>
  <dc:description/>
  <cp:lastModifiedBy>Linnéa Lindroos</cp:lastModifiedBy>
  <cp:revision>2</cp:revision>
  <dcterms:created xsi:type="dcterms:W3CDTF">2021-05-31T11:00:00Z</dcterms:created>
  <dcterms:modified xsi:type="dcterms:W3CDTF">2021-05-31T11:00:00Z</dcterms:modified>
</cp:coreProperties>
</file>