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170D" w14:textId="77777777" w:rsidR="00E70B99" w:rsidRDefault="00E70B99" w:rsidP="009C6303">
      <w:pPr>
        <w:jc w:val="center"/>
        <w:rPr>
          <w:b/>
          <w:bCs/>
        </w:rPr>
      </w:pPr>
    </w:p>
    <w:p w14:paraId="1FC3D07D" w14:textId="7B6C45A7" w:rsidR="001206AC" w:rsidRPr="009101DB" w:rsidRDefault="00FF4C16" w:rsidP="009C6303">
      <w:pPr>
        <w:jc w:val="center"/>
        <w:rPr>
          <w:b/>
          <w:bCs/>
          <w:sz w:val="32"/>
          <w:szCs w:val="32"/>
        </w:rPr>
      </w:pPr>
      <w:r w:rsidRPr="009101DB">
        <w:rPr>
          <w:b/>
          <w:bCs/>
          <w:sz w:val="32"/>
          <w:szCs w:val="32"/>
        </w:rPr>
        <w:t>Supplementary Figures</w:t>
      </w:r>
    </w:p>
    <w:p w14:paraId="735015EE" w14:textId="77777777" w:rsidR="00E70B99" w:rsidRDefault="00E70B99" w:rsidP="00E70B99">
      <w:pPr>
        <w:spacing w:after="120"/>
        <w:rPr>
          <w:rFonts w:cs="Arial"/>
          <w:b/>
          <w:bCs/>
          <w:color w:val="000000" w:themeColor="text1"/>
          <w:sz w:val="24"/>
          <w:szCs w:val="24"/>
        </w:rPr>
      </w:pPr>
    </w:p>
    <w:p w14:paraId="73BD9065" w14:textId="265A5A8A" w:rsidR="00E70B99" w:rsidRPr="00F11B7C" w:rsidRDefault="00E70B99" w:rsidP="00E70B99">
      <w:pPr>
        <w:spacing w:after="120"/>
        <w:rPr>
          <w:rFonts w:cs="Arial"/>
          <w:b/>
          <w:bCs/>
          <w:color w:val="000000" w:themeColor="text1"/>
          <w:sz w:val="24"/>
          <w:szCs w:val="24"/>
        </w:rPr>
      </w:pPr>
      <w:r w:rsidRPr="00F11B7C">
        <w:rPr>
          <w:rFonts w:cs="Arial"/>
          <w:b/>
          <w:bCs/>
          <w:color w:val="000000" w:themeColor="text1"/>
          <w:sz w:val="24"/>
          <w:szCs w:val="24"/>
        </w:rPr>
        <w:t xml:space="preserve">Pluripotent </w:t>
      </w:r>
      <w:r>
        <w:rPr>
          <w:rFonts w:cs="Arial"/>
          <w:b/>
          <w:bCs/>
          <w:color w:val="000000" w:themeColor="text1"/>
          <w:sz w:val="24"/>
          <w:szCs w:val="24"/>
        </w:rPr>
        <w:t>s</w:t>
      </w:r>
      <w:r w:rsidRPr="00F11B7C">
        <w:rPr>
          <w:rFonts w:cs="Arial"/>
          <w:b/>
          <w:bCs/>
          <w:color w:val="000000" w:themeColor="text1"/>
          <w:sz w:val="24"/>
          <w:szCs w:val="24"/>
        </w:rPr>
        <w:t xml:space="preserve">tem </w:t>
      </w:r>
      <w:r>
        <w:rPr>
          <w:rFonts w:cs="Arial"/>
          <w:b/>
          <w:bCs/>
          <w:color w:val="000000" w:themeColor="text1"/>
          <w:sz w:val="24"/>
          <w:szCs w:val="24"/>
        </w:rPr>
        <w:t>c</w:t>
      </w:r>
      <w:r w:rsidRPr="00F11B7C">
        <w:rPr>
          <w:rFonts w:cs="Arial"/>
          <w:b/>
          <w:bCs/>
          <w:color w:val="000000" w:themeColor="text1"/>
          <w:sz w:val="24"/>
          <w:szCs w:val="24"/>
        </w:rPr>
        <w:t>ell</w:t>
      </w:r>
      <w:r>
        <w:rPr>
          <w:rFonts w:cs="Arial"/>
          <w:b/>
          <w:bCs/>
          <w:color w:val="000000" w:themeColor="text1"/>
          <w:sz w:val="24"/>
          <w:szCs w:val="24"/>
        </w:rPr>
        <w:t>–</w:t>
      </w:r>
      <w:r w:rsidRPr="00F11B7C">
        <w:rPr>
          <w:rFonts w:cs="Arial"/>
          <w:b/>
          <w:bCs/>
          <w:color w:val="000000" w:themeColor="text1"/>
          <w:sz w:val="24"/>
          <w:szCs w:val="24"/>
        </w:rPr>
        <w:t xml:space="preserve">derived extracellular vesicles for </w:t>
      </w:r>
      <w:r>
        <w:rPr>
          <w:rFonts w:cs="Arial"/>
          <w:b/>
          <w:bCs/>
          <w:color w:val="000000" w:themeColor="text1"/>
          <w:sz w:val="24"/>
          <w:szCs w:val="24"/>
        </w:rPr>
        <w:t>s</w:t>
      </w:r>
      <w:r w:rsidRPr="00F11B7C">
        <w:rPr>
          <w:rFonts w:cs="Arial"/>
          <w:b/>
          <w:bCs/>
          <w:color w:val="000000" w:themeColor="text1"/>
          <w:sz w:val="24"/>
          <w:szCs w:val="24"/>
        </w:rPr>
        <w:t xml:space="preserve">ystemic </w:t>
      </w:r>
      <w:r>
        <w:rPr>
          <w:rFonts w:cs="Arial"/>
          <w:b/>
          <w:bCs/>
          <w:color w:val="000000" w:themeColor="text1"/>
          <w:sz w:val="24"/>
          <w:szCs w:val="24"/>
        </w:rPr>
        <w:t>i</w:t>
      </w:r>
      <w:r w:rsidRPr="00F11B7C">
        <w:rPr>
          <w:rFonts w:cs="Arial"/>
          <w:b/>
          <w:bCs/>
          <w:color w:val="000000" w:themeColor="text1"/>
          <w:sz w:val="24"/>
          <w:szCs w:val="24"/>
        </w:rPr>
        <w:t xml:space="preserve">mmune </w:t>
      </w:r>
      <w:r>
        <w:rPr>
          <w:rFonts w:cs="Arial"/>
          <w:b/>
          <w:bCs/>
          <w:color w:val="000000" w:themeColor="text1"/>
          <w:sz w:val="24"/>
          <w:szCs w:val="24"/>
        </w:rPr>
        <w:t>m</w:t>
      </w:r>
      <w:r w:rsidRPr="00F11B7C">
        <w:rPr>
          <w:rFonts w:cs="Arial"/>
          <w:b/>
          <w:bCs/>
          <w:color w:val="000000" w:themeColor="text1"/>
          <w:sz w:val="24"/>
          <w:szCs w:val="24"/>
        </w:rPr>
        <w:t xml:space="preserve">odulation in </w:t>
      </w:r>
      <w:r>
        <w:rPr>
          <w:rFonts w:cs="Arial"/>
          <w:b/>
          <w:bCs/>
          <w:color w:val="000000" w:themeColor="text1"/>
          <w:sz w:val="24"/>
          <w:szCs w:val="24"/>
        </w:rPr>
        <w:t>d</w:t>
      </w:r>
      <w:r w:rsidRPr="00F11B7C">
        <w:rPr>
          <w:rFonts w:cs="Arial"/>
          <w:b/>
          <w:bCs/>
          <w:color w:val="000000" w:themeColor="text1"/>
          <w:sz w:val="24"/>
          <w:szCs w:val="24"/>
        </w:rPr>
        <w:t xml:space="preserve">iabetes </w:t>
      </w:r>
      <w:r>
        <w:rPr>
          <w:rFonts w:cs="Arial"/>
          <w:b/>
          <w:bCs/>
          <w:color w:val="000000" w:themeColor="text1"/>
          <w:sz w:val="24"/>
          <w:szCs w:val="24"/>
        </w:rPr>
        <w:t>t</w:t>
      </w:r>
      <w:r w:rsidRPr="00F11B7C">
        <w:rPr>
          <w:rFonts w:cs="Arial"/>
          <w:b/>
          <w:bCs/>
          <w:color w:val="000000" w:themeColor="text1"/>
          <w:sz w:val="24"/>
          <w:szCs w:val="24"/>
        </w:rPr>
        <w:t>herapy</w:t>
      </w:r>
    </w:p>
    <w:p w14:paraId="4A59555F" w14:textId="77777777" w:rsidR="00E70B99" w:rsidRPr="001118E4" w:rsidRDefault="00E70B99" w:rsidP="00E70B99">
      <w:pPr>
        <w:spacing w:after="120"/>
        <w:jc w:val="center"/>
        <w:rPr>
          <w:rFonts w:cs="Arial"/>
          <w:b/>
          <w:bCs/>
          <w:color w:val="000000" w:themeColor="text1"/>
        </w:rPr>
      </w:pPr>
    </w:p>
    <w:p w14:paraId="602CFFE4" w14:textId="133E50BE" w:rsidR="00E70B99" w:rsidRPr="00F11B7C" w:rsidRDefault="00E70B99" w:rsidP="00E70B99">
      <w:pPr>
        <w:pStyle w:val="AuthorsFull"/>
        <w:jc w:val="both"/>
        <w:rPr>
          <w:rFonts w:asciiTheme="minorHAnsi" w:eastAsiaTheme="minorHAnsi" w:hAnsiTheme="minorHAnsi" w:cs="Arial"/>
          <w:i w:val="0"/>
          <w:color w:val="000000" w:themeColor="text1"/>
          <w:kern w:val="2"/>
          <w:sz w:val="22"/>
          <w:szCs w:val="22"/>
          <w:lang w:eastAsia="en-US"/>
          <w14:ligatures w14:val="standardContextual"/>
        </w:rPr>
      </w:pPr>
      <w:r w:rsidRPr="00F11B7C">
        <w:rPr>
          <w:rFonts w:asciiTheme="minorHAnsi" w:eastAsiaTheme="minorHAnsi" w:hAnsiTheme="minorHAnsi" w:cs="Arial"/>
          <w:i w:val="0"/>
          <w:color w:val="000000" w:themeColor="text1"/>
          <w:kern w:val="2"/>
          <w:sz w:val="22"/>
          <w:szCs w:val="22"/>
          <w:lang w:eastAsia="en-US"/>
          <w14:ligatures w14:val="standardContextual"/>
        </w:rPr>
        <w:t>Jana Zarubova</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vertAlign w:val="superscript"/>
          <w:lang w:eastAsia="en-US"/>
          <w14:ligatures w14:val="standardContextual"/>
        </w:rPr>
        <w:t>,2</w:t>
      </w:r>
      <w:r w:rsidRPr="00F11B7C">
        <w:rPr>
          <w:rFonts w:asciiTheme="minorHAnsi" w:eastAsiaTheme="minorHAnsi" w:hAnsiTheme="minorHAnsi" w:cs="Arial"/>
          <w:i w:val="0"/>
          <w:color w:val="000000" w:themeColor="text1"/>
          <w:kern w:val="2"/>
          <w:sz w:val="22"/>
          <w:szCs w:val="22"/>
          <w:lang w:eastAsia="en-US"/>
          <w14:ligatures w14:val="standardContextual"/>
        </w:rPr>
        <w:t>, Mohammad Mahdi Hasani-Sadrabadi</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vertAlign w:val="superscript"/>
          <w:lang w:eastAsia="en-US"/>
          <w14:ligatures w14:val="standardContextual"/>
        </w:rPr>
        <w:t>,</w:t>
      </w:r>
      <w:r>
        <w:rPr>
          <w:rFonts w:cs="Arial"/>
          <w:color w:val="000000" w:themeColor="text1"/>
        </w:rPr>
        <w:t>^</w:t>
      </w:r>
      <w:r w:rsidRPr="00F11B7C">
        <w:rPr>
          <w:rFonts w:asciiTheme="minorHAnsi" w:eastAsiaTheme="minorHAnsi" w:hAnsiTheme="minorHAnsi" w:cs="Arial"/>
          <w:i w:val="0"/>
          <w:color w:val="000000" w:themeColor="text1"/>
          <w:kern w:val="2"/>
          <w:sz w:val="22"/>
          <w:szCs w:val="22"/>
          <w:lang w:eastAsia="en-US"/>
          <w14:ligatures w14:val="standardContextual"/>
        </w:rPr>
        <w:t>, Yutong Wu</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sidRPr="00F11B7C">
        <w:rPr>
          <w:rFonts w:asciiTheme="minorHAnsi" w:eastAsiaTheme="minorHAnsi" w:hAnsiTheme="minorHAnsi" w:cs="Arial"/>
          <w:i w:val="0"/>
          <w:color w:val="000000" w:themeColor="text1"/>
          <w:kern w:val="2"/>
          <w:sz w:val="22"/>
          <w:szCs w:val="22"/>
          <w:lang w:eastAsia="en-US"/>
          <w14:ligatures w14:val="standardContextual"/>
        </w:rPr>
        <w:t xml:space="preserve">, </w:t>
      </w:r>
      <w:proofErr w:type="spellStart"/>
      <w:r w:rsidRPr="00F11B7C">
        <w:rPr>
          <w:rFonts w:asciiTheme="minorHAnsi" w:eastAsiaTheme="minorHAnsi" w:hAnsiTheme="minorHAnsi" w:cs="Arial"/>
          <w:i w:val="0"/>
          <w:color w:val="000000" w:themeColor="text1"/>
          <w:kern w:val="2"/>
          <w:sz w:val="22"/>
          <w:szCs w:val="22"/>
          <w:lang w:eastAsia="en-US"/>
          <w14:ligatures w14:val="standardContextual"/>
        </w:rPr>
        <w:t>Graciel</w:t>
      </w:r>
      <w:proofErr w:type="spellEnd"/>
      <w:r w:rsidRPr="00F11B7C">
        <w:rPr>
          <w:rFonts w:asciiTheme="minorHAnsi" w:eastAsiaTheme="minorHAnsi" w:hAnsiTheme="minorHAnsi" w:cs="Arial"/>
          <w:i w:val="0"/>
          <w:color w:val="000000" w:themeColor="text1"/>
          <w:kern w:val="2"/>
          <w:sz w:val="22"/>
          <w:szCs w:val="22"/>
          <w:lang w:eastAsia="en-US"/>
          <w14:ligatures w14:val="standardContextual"/>
        </w:rPr>
        <w:t xml:space="preserve"> Diamante</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3</w:t>
      </w:r>
      <w:r w:rsidRPr="00F11B7C">
        <w:rPr>
          <w:rFonts w:asciiTheme="minorHAnsi" w:eastAsiaTheme="minorHAnsi" w:hAnsiTheme="minorHAnsi" w:cs="Arial"/>
          <w:i w:val="0"/>
          <w:color w:val="000000" w:themeColor="text1"/>
          <w:kern w:val="2"/>
          <w:sz w:val="22"/>
          <w:szCs w:val="22"/>
          <w:lang w:eastAsia="en-US"/>
          <w14:ligatures w14:val="standardContextual"/>
        </w:rPr>
        <w:t>, Jenny Cheng</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3</w:t>
      </w:r>
      <w:r>
        <w:rPr>
          <w:rFonts w:asciiTheme="minorHAnsi" w:eastAsiaTheme="minorHAnsi" w:hAnsiTheme="minorHAnsi" w:cs="Arial"/>
          <w:i w:val="0"/>
          <w:color w:val="000000" w:themeColor="text1"/>
          <w:kern w:val="2"/>
          <w:sz w:val="22"/>
          <w:szCs w:val="22"/>
          <w:vertAlign w:val="superscript"/>
          <w:lang w:eastAsia="en-US"/>
          <w14:ligatures w14:val="standardContextual"/>
        </w:rPr>
        <w:t>,4</w:t>
      </w:r>
      <w:r w:rsidRPr="00F11B7C">
        <w:rPr>
          <w:rFonts w:asciiTheme="minorHAnsi" w:eastAsiaTheme="minorHAnsi" w:hAnsiTheme="minorHAnsi" w:cs="Arial"/>
          <w:i w:val="0"/>
          <w:color w:val="000000" w:themeColor="text1"/>
          <w:kern w:val="2"/>
          <w:sz w:val="22"/>
          <w:szCs w:val="22"/>
          <w:lang w:eastAsia="en-US"/>
          <w14:ligatures w14:val="standardContextual"/>
        </w:rPr>
        <w:t>, Xiao Han</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sidRPr="00F11B7C">
        <w:rPr>
          <w:rFonts w:asciiTheme="minorHAnsi" w:eastAsiaTheme="minorHAnsi" w:hAnsiTheme="minorHAnsi" w:cs="Arial"/>
          <w:i w:val="0"/>
          <w:color w:val="000000" w:themeColor="text1"/>
          <w:kern w:val="2"/>
          <w:sz w:val="22"/>
          <w:szCs w:val="22"/>
          <w:lang w:eastAsia="en-US"/>
          <w14:ligatures w14:val="standardContextual"/>
        </w:rPr>
        <w:t>, Fatemeh Sadat Majedi</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vertAlign w:val="superscript"/>
          <w:lang w:eastAsia="en-US"/>
          <w14:ligatures w14:val="standardContextual"/>
        </w:rPr>
        <w:t>,</w:t>
      </w:r>
      <w:r>
        <w:rPr>
          <w:rFonts w:cs="Arial"/>
          <w:color w:val="000000" w:themeColor="text1"/>
        </w:rPr>
        <w:t>^</w:t>
      </w:r>
      <w:r w:rsidRPr="00F11B7C">
        <w:rPr>
          <w:rFonts w:asciiTheme="minorHAnsi" w:eastAsiaTheme="minorHAnsi" w:hAnsiTheme="minorHAnsi" w:cs="Arial"/>
          <w:i w:val="0"/>
          <w:color w:val="000000" w:themeColor="text1"/>
          <w:kern w:val="2"/>
          <w:sz w:val="22"/>
          <w:szCs w:val="22"/>
          <w:lang w:eastAsia="en-US"/>
          <w14:ligatures w14:val="standardContextual"/>
        </w:rPr>
        <w:t>, Li Yang</w:t>
      </w:r>
      <w:r>
        <w:rPr>
          <w:rFonts w:asciiTheme="minorHAnsi" w:eastAsiaTheme="minorHAnsi" w:hAnsiTheme="minorHAnsi" w:cs="Arial"/>
          <w:i w:val="0"/>
          <w:color w:val="000000" w:themeColor="text1"/>
          <w:kern w:val="2"/>
          <w:sz w:val="22"/>
          <w:szCs w:val="22"/>
          <w:vertAlign w:val="superscript"/>
          <w:lang w:eastAsia="en-US"/>
          <w14:ligatures w14:val="standardContextual"/>
        </w:rPr>
        <w:t>5,</w:t>
      </w:r>
      <w:r w:rsidRPr="00D15830">
        <w:rPr>
          <w:rFonts w:cs="Arial"/>
          <w:i w:val="0"/>
          <w:iCs/>
          <w:color w:val="000000" w:themeColor="text1"/>
          <w:vertAlign w:val="superscript"/>
        </w:rPr>
        <w:t>#</w:t>
      </w:r>
      <w:r w:rsidRPr="00D15830">
        <w:rPr>
          <w:rFonts w:asciiTheme="minorHAnsi" w:eastAsiaTheme="minorHAnsi" w:hAnsiTheme="minorHAnsi" w:cs="Arial"/>
          <w:i w:val="0"/>
          <w:iCs/>
          <w:color w:val="000000" w:themeColor="text1"/>
          <w:kern w:val="2"/>
          <w:sz w:val="22"/>
          <w:szCs w:val="22"/>
          <w:lang w:eastAsia="en-US"/>
          <w14:ligatures w14:val="standardContextual"/>
        </w:rPr>
        <w:t>,</w:t>
      </w:r>
      <w:r w:rsidRPr="00F11B7C">
        <w:rPr>
          <w:rFonts w:asciiTheme="minorHAnsi" w:eastAsiaTheme="minorHAnsi" w:hAnsiTheme="minorHAnsi" w:cs="Arial"/>
          <w:i w:val="0"/>
          <w:color w:val="000000" w:themeColor="text1"/>
          <w:kern w:val="2"/>
          <w:sz w:val="22"/>
          <w:szCs w:val="22"/>
          <w:lang w:eastAsia="en-US"/>
          <w14:ligatures w14:val="standardContextual"/>
        </w:rPr>
        <w:t xml:space="preserve"> Olivia Wang</w:t>
      </w:r>
      <w:r>
        <w:rPr>
          <w:rFonts w:asciiTheme="minorHAnsi" w:eastAsiaTheme="minorHAnsi" w:hAnsiTheme="minorHAnsi" w:cs="Arial"/>
          <w:i w:val="0"/>
          <w:color w:val="000000" w:themeColor="text1"/>
          <w:kern w:val="2"/>
          <w:sz w:val="22"/>
          <w:szCs w:val="22"/>
          <w:vertAlign w:val="superscript"/>
          <w:lang w:eastAsia="en-US"/>
          <w14:ligatures w14:val="standardContextual"/>
        </w:rPr>
        <w:t>6</w:t>
      </w:r>
      <w:r w:rsidRPr="00F11B7C">
        <w:rPr>
          <w:rFonts w:asciiTheme="minorHAnsi" w:eastAsiaTheme="minorHAnsi" w:hAnsiTheme="minorHAnsi" w:cs="Arial"/>
          <w:i w:val="0"/>
          <w:color w:val="000000" w:themeColor="text1"/>
          <w:kern w:val="2"/>
          <w:sz w:val="22"/>
          <w:szCs w:val="22"/>
          <w:lang w:eastAsia="en-US"/>
          <w14:ligatures w14:val="standardContextual"/>
        </w:rPr>
        <w:t xml:space="preserve">, </w:t>
      </w:r>
      <w:r w:rsidRPr="004E4D4F">
        <w:rPr>
          <w:rFonts w:asciiTheme="minorHAnsi" w:eastAsiaTheme="minorHAnsi" w:hAnsiTheme="minorHAnsi" w:cs="Arial"/>
          <w:i w:val="0"/>
          <w:color w:val="000000" w:themeColor="text1"/>
          <w:kern w:val="2"/>
          <w:sz w:val="22"/>
          <w:szCs w:val="22"/>
          <w:lang w:eastAsia="en-US"/>
          <w14:ligatures w14:val="standardContextual"/>
        </w:rPr>
        <w:t>In sook Ahn</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3</w:t>
      </w:r>
      <w:r>
        <w:rPr>
          <w:rFonts w:asciiTheme="minorHAnsi" w:eastAsiaTheme="minorHAnsi" w:hAnsiTheme="minorHAnsi" w:cs="Arial"/>
          <w:i w:val="0"/>
          <w:color w:val="000000" w:themeColor="text1"/>
          <w:kern w:val="2"/>
          <w:sz w:val="22"/>
          <w:szCs w:val="22"/>
          <w:lang w:eastAsia="en-US"/>
          <w14:ligatures w14:val="standardContextual"/>
        </w:rPr>
        <w:t xml:space="preserve">, </w:t>
      </w:r>
      <w:proofErr w:type="spellStart"/>
      <w:r w:rsidR="00EE7BF3" w:rsidRPr="005616E2">
        <w:rPr>
          <w:rFonts w:asciiTheme="minorHAnsi" w:eastAsiaTheme="minorHAnsi" w:hAnsiTheme="minorHAnsi" w:cs="Arial"/>
          <w:i w:val="0"/>
          <w:color w:val="000000" w:themeColor="text1"/>
          <w:kern w:val="2"/>
          <w:sz w:val="22"/>
          <w:szCs w:val="22"/>
          <w:lang w:eastAsia="en-US"/>
          <w14:ligatures w14:val="standardContextual"/>
        </w:rPr>
        <w:t>Jianyi</w:t>
      </w:r>
      <w:proofErr w:type="spellEnd"/>
      <w:r w:rsidRPr="006E650B">
        <w:rPr>
          <w:rFonts w:asciiTheme="minorHAnsi" w:eastAsiaTheme="minorHAnsi" w:hAnsiTheme="minorHAnsi" w:cs="Arial"/>
          <w:i w:val="0"/>
          <w:color w:val="000000" w:themeColor="text1"/>
          <w:kern w:val="2"/>
          <w:sz w:val="22"/>
          <w:szCs w:val="22"/>
          <w:lang w:eastAsia="en-US"/>
          <w14:ligatures w14:val="standardContextual"/>
        </w:rPr>
        <w:t xml:space="preserve"> </w:t>
      </w:r>
      <w:r w:rsidRPr="00D15830">
        <w:rPr>
          <w:rFonts w:asciiTheme="minorHAnsi" w:eastAsiaTheme="minorHAnsi" w:hAnsiTheme="minorHAnsi" w:cs="Arial"/>
          <w:i w:val="0"/>
          <w:color w:val="000000" w:themeColor="text1"/>
          <w:kern w:val="2"/>
          <w:sz w:val="22"/>
          <w:szCs w:val="22"/>
          <w:lang w:eastAsia="en-US"/>
          <w14:ligatures w14:val="standardContextual"/>
        </w:rPr>
        <w:t>Zhang</w:t>
      </w:r>
      <w:r>
        <w:rPr>
          <w:rFonts w:asciiTheme="minorHAnsi" w:eastAsiaTheme="minorHAnsi" w:hAnsiTheme="minorHAnsi" w:cs="Arial"/>
          <w:i w:val="0"/>
          <w:color w:val="000000" w:themeColor="text1"/>
          <w:kern w:val="2"/>
          <w:sz w:val="22"/>
          <w:szCs w:val="22"/>
          <w:vertAlign w:val="superscript"/>
          <w:lang w:eastAsia="en-US"/>
          <w14:ligatures w14:val="standardContextual"/>
        </w:rPr>
        <w:t>7</w:t>
      </w:r>
      <w:r>
        <w:rPr>
          <w:rFonts w:asciiTheme="minorHAnsi" w:eastAsiaTheme="minorHAnsi" w:hAnsiTheme="minorHAnsi" w:cs="Arial"/>
          <w:i w:val="0"/>
          <w:color w:val="000000" w:themeColor="text1"/>
          <w:kern w:val="2"/>
          <w:sz w:val="22"/>
          <w:szCs w:val="22"/>
          <w:lang w:eastAsia="en-US"/>
          <w14:ligatures w14:val="standardContextual"/>
        </w:rPr>
        <w:t xml:space="preserve">, </w:t>
      </w:r>
      <w:r w:rsidRPr="006E650B">
        <w:rPr>
          <w:rFonts w:asciiTheme="minorHAnsi" w:eastAsiaTheme="minorHAnsi" w:hAnsiTheme="minorHAnsi" w:cs="Arial"/>
          <w:i w:val="0"/>
          <w:color w:val="000000" w:themeColor="text1"/>
          <w:kern w:val="2"/>
          <w:sz w:val="22"/>
          <w:szCs w:val="22"/>
          <w:lang w:eastAsia="en-US"/>
          <w14:ligatures w14:val="standardContextual"/>
        </w:rPr>
        <w:t>Xiaojun Lance Lian</w:t>
      </w:r>
      <w:r>
        <w:rPr>
          <w:rFonts w:asciiTheme="minorHAnsi" w:eastAsiaTheme="minorHAnsi" w:hAnsiTheme="minorHAnsi" w:cs="Arial"/>
          <w:i w:val="0"/>
          <w:color w:val="000000" w:themeColor="text1"/>
          <w:kern w:val="2"/>
          <w:sz w:val="22"/>
          <w:szCs w:val="22"/>
          <w:vertAlign w:val="superscript"/>
          <w:lang w:eastAsia="en-US"/>
          <w14:ligatures w14:val="standardContextual"/>
        </w:rPr>
        <w:t>8</w:t>
      </w:r>
      <w:r w:rsidRPr="00D15830">
        <w:rPr>
          <w:rFonts w:asciiTheme="minorHAnsi" w:eastAsiaTheme="minorHAnsi" w:hAnsiTheme="minorHAnsi" w:cs="Arial"/>
          <w:i w:val="0"/>
          <w:color w:val="000000" w:themeColor="text1"/>
          <w:kern w:val="2"/>
          <w:sz w:val="22"/>
          <w:szCs w:val="22"/>
          <w:lang w:eastAsia="en-US"/>
          <w14:ligatures w14:val="standardContextual"/>
        </w:rPr>
        <w:t>,</w:t>
      </w:r>
      <w:r>
        <w:rPr>
          <w:rFonts w:asciiTheme="minorHAnsi" w:eastAsiaTheme="minorHAnsi" w:hAnsiTheme="minorHAnsi" w:cs="Arial"/>
          <w:i w:val="0"/>
          <w:color w:val="000000" w:themeColor="text1"/>
          <w:kern w:val="2"/>
          <w:sz w:val="22"/>
          <w:szCs w:val="22"/>
          <w:vertAlign w:val="superscript"/>
          <w:lang w:eastAsia="en-US"/>
          <w14:ligatures w14:val="standardContextual"/>
        </w:rPr>
        <w:t xml:space="preserve"> </w:t>
      </w:r>
      <w:r w:rsidRPr="00D15830">
        <w:rPr>
          <w:rFonts w:asciiTheme="minorHAnsi" w:eastAsiaTheme="minorHAnsi" w:hAnsiTheme="minorHAnsi" w:cs="Arial"/>
          <w:i w:val="0"/>
          <w:color w:val="000000" w:themeColor="text1"/>
          <w:kern w:val="2"/>
          <w:sz w:val="22"/>
          <w:szCs w:val="22"/>
          <w:lang w:eastAsia="en-US"/>
          <w14:ligatures w14:val="standardContextual"/>
        </w:rPr>
        <w:t>Zhen</w:t>
      </w:r>
      <w:r>
        <w:rPr>
          <w:rFonts w:asciiTheme="minorHAnsi" w:eastAsiaTheme="minorHAnsi" w:hAnsiTheme="minorHAnsi" w:cs="Arial"/>
          <w:i w:val="0"/>
          <w:color w:val="000000" w:themeColor="text1"/>
          <w:kern w:val="2"/>
          <w:sz w:val="22"/>
          <w:szCs w:val="22"/>
          <w:lang w:eastAsia="en-US"/>
          <w14:ligatures w14:val="standardContextual"/>
        </w:rPr>
        <w:t xml:space="preserve"> Gu</w:t>
      </w:r>
      <w:r w:rsidRPr="00714120">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lang w:eastAsia="en-US"/>
          <w14:ligatures w14:val="standardContextual"/>
        </w:rPr>
        <w:t>, Manish J. Butte</w:t>
      </w:r>
      <w:r>
        <w:rPr>
          <w:rFonts w:asciiTheme="minorHAnsi" w:eastAsiaTheme="minorHAnsi" w:hAnsiTheme="minorHAnsi" w:cs="Arial"/>
          <w:i w:val="0"/>
          <w:color w:val="000000" w:themeColor="text1"/>
          <w:kern w:val="2"/>
          <w:sz w:val="22"/>
          <w:szCs w:val="22"/>
          <w:vertAlign w:val="superscript"/>
          <w:lang w:eastAsia="en-US"/>
          <w14:ligatures w14:val="standardContextual"/>
        </w:rPr>
        <w:t>9</w:t>
      </w:r>
      <w:r w:rsidRPr="00714120">
        <w:rPr>
          <w:rFonts w:asciiTheme="minorHAnsi" w:eastAsiaTheme="minorHAnsi" w:hAnsiTheme="minorHAnsi" w:cs="Arial"/>
          <w:i w:val="0"/>
          <w:color w:val="000000" w:themeColor="text1"/>
          <w:kern w:val="2"/>
          <w:sz w:val="22"/>
          <w:szCs w:val="22"/>
          <w:vertAlign w:val="superscript"/>
          <w:lang w:eastAsia="en-US"/>
          <w14:ligatures w14:val="standardContextual"/>
        </w:rPr>
        <w:t>,</w:t>
      </w:r>
      <w:r>
        <w:rPr>
          <w:rFonts w:asciiTheme="minorHAnsi" w:eastAsiaTheme="minorHAnsi" w:hAnsiTheme="minorHAnsi" w:cs="Arial"/>
          <w:i w:val="0"/>
          <w:color w:val="000000" w:themeColor="text1"/>
          <w:kern w:val="2"/>
          <w:sz w:val="22"/>
          <w:szCs w:val="22"/>
          <w:vertAlign w:val="superscript"/>
          <w:lang w:eastAsia="en-US"/>
          <w14:ligatures w14:val="standardContextual"/>
        </w:rPr>
        <w:t>10</w:t>
      </w:r>
      <w:r>
        <w:rPr>
          <w:rFonts w:asciiTheme="minorHAnsi" w:eastAsiaTheme="minorHAnsi" w:hAnsiTheme="minorHAnsi" w:cs="Arial"/>
          <w:i w:val="0"/>
          <w:color w:val="000000" w:themeColor="text1"/>
          <w:kern w:val="2"/>
          <w:sz w:val="22"/>
          <w:szCs w:val="22"/>
          <w:lang w:eastAsia="en-US"/>
          <w14:ligatures w14:val="standardContextual"/>
        </w:rPr>
        <w:t xml:space="preserve">, </w:t>
      </w:r>
      <w:r w:rsidRPr="00F11B7C">
        <w:rPr>
          <w:rFonts w:asciiTheme="minorHAnsi" w:eastAsiaTheme="minorHAnsi" w:hAnsiTheme="minorHAnsi" w:cs="Arial"/>
          <w:i w:val="0"/>
          <w:color w:val="000000" w:themeColor="text1"/>
          <w:kern w:val="2"/>
          <w:sz w:val="22"/>
          <w:szCs w:val="22"/>
          <w:lang w:eastAsia="en-US"/>
          <w14:ligatures w14:val="standardContextual"/>
        </w:rPr>
        <w:t>Reza Ardehali</w:t>
      </w:r>
      <w:r>
        <w:rPr>
          <w:rFonts w:asciiTheme="minorHAnsi" w:eastAsiaTheme="minorHAnsi" w:hAnsiTheme="minorHAnsi" w:cs="Arial"/>
          <w:i w:val="0"/>
          <w:color w:val="000000" w:themeColor="text1"/>
          <w:kern w:val="2"/>
          <w:sz w:val="22"/>
          <w:szCs w:val="22"/>
          <w:vertAlign w:val="superscript"/>
          <w:lang w:eastAsia="en-US"/>
          <w14:ligatures w14:val="standardContextual"/>
        </w:rPr>
        <w:t>11</w:t>
      </w:r>
      <w:r w:rsidRPr="00F11B7C">
        <w:rPr>
          <w:rFonts w:asciiTheme="minorHAnsi" w:eastAsiaTheme="minorHAnsi" w:hAnsiTheme="minorHAnsi" w:cs="Arial"/>
          <w:i w:val="0"/>
          <w:color w:val="000000" w:themeColor="text1"/>
          <w:kern w:val="2"/>
          <w:sz w:val="22"/>
          <w:szCs w:val="22"/>
          <w:lang w:eastAsia="en-US"/>
          <w14:ligatures w14:val="standardContextual"/>
        </w:rPr>
        <w:t>,</w:t>
      </w:r>
      <w:r>
        <w:rPr>
          <w:rFonts w:asciiTheme="minorHAnsi" w:eastAsiaTheme="minorHAnsi" w:hAnsiTheme="minorHAnsi" w:cs="Arial"/>
          <w:i w:val="0"/>
          <w:color w:val="000000" w:themeColor="text1"/>
          <w:kern w:val="2"/>
          <w:sz w:val="22"/>
          <w:szCs w:val="22"/>
          <w:lang w:eastAsia="en-US"/>
          <w14:ligatures w14:val="standardContextual"/>
        </w:rPr>
        <w:t xml:space="preserve"> </w:t>
      </w:r>
      <w:r w:rsidRPr="00F11B7C">
        <w:rPr>
          <w:rFonts w:asciiTheme="minorHAnsi" w:eastAsiaTheme="minorHAnsi" w:hAnsiTheme="minorHAnsi" w:cs="Arial"/>
          <w:i w:val="0"/>
          <w:color w:val="000000" w:themeColor="text1"/>
          <w:kern w:val="2"/>
          <w:sz w:val="22"/>
          <w:szCs w:val="22"/>
          <w:lang w:eastAsia="en-US"/>
          <w14:ligatures w14:val="standardContextual"/>
        </w:rPr>
        <w:t>Peter C Butler</w:t>
      </w:r>
      <w:r>
        <w:rPr>
          <w:rFonts w:asciiTheme="minorHAnsi" w:eastAsiaTheme="minorHAnsi" w:hAnsiTheme="minorHAnsi" w:cs="Arial"/>
          <w:i w:val="0"/>
          <w:color w:val="000000" w:themeColor="text1"/>
          <w:kern w:val="2"/>
          <w:sz w:val="22"/>
          <w:szCs w:val="22"/>
          <w:vertAlign w:val="superscript"/>
          <w:lang w:eastAsia="en-US"/>
          <w14:ligatures w14:val="standardContextual"/>
        </w:rPr>
        <w:t>12</w:t>
      </w:r>
      <w:r w:rsidRPr="00F11B7C">
        <w:rPr>
          <w:rFonts w:asciiTheme="minorHAnsi" w:eastAsiaTheme="minorHAnsi" w:hAnsiTheme="minorHAnsi" w:cs="Arial"/>
          <w:i w:val="0"/>
          <w:color w:val="000000" w:themeColor="text1"/>
          <w:kern w:val="2"/>
          <w:sz w:val="22"/>
          <w:szCs w:val="22"/>
          <w:lang w:eastAsia="en-US"/>
          <w14:ligatures w14:val="standardContextual"/>
        </w:rPr>
        <w:t>, Tony Ye Hu</w:t>
      </w:r>
      <w:r>
        <w:rPr>
          <w:rFonts w:asciiTheme="minorHAnsi" w:eastAsiaTheme="minorHAnsi" w:hAnsiTheme="minorHAnsi" w:cs="Arial"/>
          <w:i w:val="0"/>
          <w:color w:val="000000" w:themeColor="text1"/>
          <w:kern w:val="2"/>
          <w:sz w:val="22"/>
          <w:szCs w:val="22"/>
          <w:vertAlign w:val="superscript"/>
          <w:lang w:eastAsia="en-US"/>
          <w14:ligatures w14:val="standardContextual"/>
        </w:rPr>
        <w:t>5</w:t>
      </w:r>
      <w:r w:rsidRPr="00F11B7C">
        <w:rPr>
          <w:rFonts w:asciiTheme="minorHAnsi" w:eastAsiaTheme="minorHAnsi" w:hAnsiTheme="minorHAnsi" w:cs="Arial"/>
          <w:i w:val="0"/>
          <w:color w:val="000000" w:themeColor="text1"/>
          <w:kern w:val="2"/>
          <w:sz w:val="22"/>
          <w:szCs w:val="22"/>
          <w:lang w:eastAsia="en-US"/>
          <w14:ligatures w14:val="standardContextual"/>
        </w:rPr>
        <w:t>, Louis-S. Bouchard</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vertAlign w:val="superscript"/>
          <w:lang w:eastAsia="en-US"/>
          <w14:ligatures w14:val="standardContextual"/>
        </w:rPr>
        <w:t>6</w:t>
      </w:r>
      <w:r w:rsidRPr="00F11B7C">
        <w:rPr>
          <w:rFonts w:asciiTheme="minorHAnsi" w:eastAsiaTheme="minorHAnsi" w:hAnsiTheme="minorHAnsi" w:cs="Arial"/>
          <w:i w:val="0"/>
          <w:color w:val="000000" w:themeColor="text1"/>
          <w:kern w:val="2"/>
          <w:sz w:val="22"/>
          <w:szCs w:val="22"/>
          <w:lang w:eastAsia="en-US"/>
          <w14:ligatures w14:val="standardContextual"/>
        </w:rPr>
        <w:t>, Xia Yang</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3,4</w:t>
      </w:r>
      <w:r>
        <w:rPr>
          <w:rFonts w:asciiTheme="minorHAnsi" w:eastAsiaTheme="minorHAnsi" w:hAnsiTheme="minorHAnsi" w:cs="Arial"/>
          <w:i w:val="0"/>
          <w:color w:val="000000" w:themeColor="text1"/>
          <w:kern w:val="2"/>
          <w:sz w:val="22"/>
          <w:szCs w:val="22"/>
          <w:vertAlign w:val="superscript"/>
          <w:lang w:eastAsia="en-US"/>
          <w14:ligatures w14:val="standardContextual"/>
        </w:rPr>
        <w:t>,13</w:t>
      </w:r>
      <w:r w:rsidRPr="00F11B7C">
        <w:rPr>
          <w:rFonts w:asciiTheme="minorHAnsi" w:eastAsiaTheme="minorHAnsi" w:hAnsiTheme="minorHAnsi" w:cs="Arial"/>
          <w:i w:val="0"/>
          <w:color w:val="000000" w:themeColor="text1"/>
          <w:kern w:val="2"/>
          <w:sz w:val="22"/>
          <w:szCs w:val="22"/>
          <w:lang w:eastAsia="en-US"/>
          <w14:ligatures w14:val="standardContextual"/>
        </w:rPr>
        <w:t>,  Song Li</w:t>
      </w:r>
      <w:r w:rsidRPr="00F11B7C">
        <w:rPr>
          <w:rFonts w:asciiTheme="minorHAnsi" w:eastAsiaTheme="minorHAnsi" w:hAnsiTheme="minorHAnsi" w:cs="Arial"/>
          <w:i w:val="0"/>
          <w:color w:val="000000" w:themeColor="text1"/>
          <w:kern w:val="2"/>
          <w:sz w:val="22"/>
          <w:szCs w:val="22"/>
          <w:vertAlign w:val="superscript"/>
          <w:lang w:eastAsia="en-US"/>
          <w14:ligatures w14:val="standardContextual"/>
        </w:rPr>
        <w:t>1</w:t>
      </w:r>
      <w:r>
        <w:rPr>
          <w:rFonts w:asciiTheme="minorHAnsi" w:eastAsiaTheme="minorHAnsi" w:hAnsiTheme="minorHAnsi" w:cs="Arial"/>
          <w:i w:val="0"/>
          <w:color w:val="000000" w:themeColor="text1"/>
          <w:kern w:val="2"/>
          <w:sz w:val="22"/>
          <w:szCs w:val="22"/>
          <w:vertAlign w:val="superscript"/>
          <w:lang w:eastAsia="en-US"/>
          <w14:ligatures w14:val="standardContextual"/>
        </w:rPr>
        <w:t>,14,15,16</w:t>
      </w:r>
      <w:r w:rsidRPr="00F11B7C">
        <w:rPr>
          <w:rFonts w:asciiTheme="minorHAnsi" w:eastAsiaTheme="minorHAnsi" w:hAnsiTheme="minorHAnsi" w:cs="Arial"/>
          <w:i w:val="0"/>
          <w:color w:val="000000" w:themeColor="text1"/>
          <w:kern w:val="2"/>
          <w:sz w:val="22"/>
          <w:szCs w:val="22"/>
          <w:lang w:eastAsia="en-US"/>
          <w14:ligatures w14:val="standardContextual"/>
        </w:rPr>
        <w:t>*</w:t>
      </w:r>
    </w:p>
    <w:p w14:paraId="3961BAA0" w14:textId="77777777" w:rsidR="00E70B99" w:rsidRPr="00F11B7C" w:rsidRDefault="00E70B99" w:rsidP="00E70B99">
      <w:pPr>
        <w:pStyle w:val="Tableofcontents"/>
        <w:rPr>
          <w:rFonts w:asciiTheme="minorHAnsi" w:eastAsiaTheme="minorHAnsi" w:hAnsiTheme="minorHAnsi" w:cs="Arial"/>
          <w:color w:val="000000" w:themeColor="text1"/>
          <w:kern w:val="2"/>
          <w:sz w:val="22"/>
          <w:szCs w:val="22"/>
          <w:lang w:eastAsia="en-US"/>
          <w14:ligatures w14:val="standardContextual"/>
        </w:rPr>
      </w:pPr>
    </w:p>
    <w:p w14:paraId="75415C12" w14:textId="77777777" w:rsidR="00E70B99" w:rsidRPr="00F11B7C" w:rsidRDefault="00E70B99" w:rsidP="00E70B99">
      <w:pPr>
        <w:pStyle w:val="Addresses"/>
        <w:rPr>
          <w:rFonts w:asciiTheme="minorHAnsi" w:eastAsiaTheme="minorHAnsi" w:hAnsiTheme="minorHAnsi" w:cs="Arial"/>
          <w:color w:val="000000" w:themeColor="text1"/>
          <w:kern w:val="2"/>
          <w:sz w:val="22"/>
          <w:szCs w:val="22"/>
          <w:lang w:eastAsia="en-US"/>
          <w14:ligatures w14:val="standardContextual"/>
        </w:rPr>
      </w:pPr>
    </w:p>
    <w:p w14:paraId="67761779" w14:textId="77777777" w:rsidR="00E70B99"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sidRPr="00F11B7C">
        <w:rPr>
          <w:rFonts w:asciiTheme="minorHAnsi" w:eastAsiaTheme="minorHAnsi" w:hAnsiTheme="minorHAnsi" w:cs="Arial"/>
          <w:color w:val="000000" w:themeColor="text1"/>
          <w:kern w:val="2"/>
          <w:sz w:val="22"/>
          <w:szCs w:val="22"/>
          <w:vertAlign w:val="superscript"/>
          <w:lang w:eastAsia="en-US"/>
          <w14:ligatures w14:val="standardContextual"/>
        </w:rPr>
        <w:t>1</w:t>
      </w:r>
      <w:r>
        <w:rPr>
          <w:rFonts w:asciiTheme="minorHAnsi" w:eastAsiaTheme="minorHAnsi" w:hAnsiTheme="minorHAnsi" w:cs="Arial"/>
          <w:color w:val="000000" w:themeColor="text1"/>
          <w:kern w:val="2"/>
          <w:sz w:val="22"/>
          <w:szCs w:val="22"/>
          <w:vertAlign w:val="superscript"/>
          <w:lang w:eastAsia="en-US"/>
          <w14:ligatures w14:val="standardContextual"/>
        </w:rPr>
        <w:tab/>
      </w:r>
      <w:r w:rsidRPr="00F11B7C">
        <w:rPr>
          <w:rFonts w:asciiTheme="minorHAnsi" w:eastAsiaTheme="minorHAnsi" w:hAnsiTheme="minorHAnsi" w:cs="Arial"/>
          <w:color w:val="000000" w:themeColor="text1"/>
          <w:kern w:val="2"/>
          <w:sz w:val="22"/>
          <w:szCs w:val="22"/>
          <w:lang w:eastAsia="en-US"/>
          <w14:ligatures w14:val="standardContextual"/>
        </w:rPr>
        <w:t xml:space="preserve">Department of Bioengineering, </w:t>
      </w:r>
      <w:bookmarkStart w:id="0" w:name="OLE_LINK11"/>
      <w:r w:rsidRPr="00F11B7C">
        <w:rPr>
          <w:rFonts w:asciiTheme="minorHAnsi" w:eastAsiaTheme="minorHAnsi" w:hAnsiTheme="minorHAnsi" w:cs="Arial"/>
          <w:color w:val="000000" w:themeColor="text1"/>
          <w:kern w:val="2"/>
          <w:sz w:val="22"/>
          <w:szCs w:val="22"/>
          <w:lang w:eastAsia="en-US"/>
          <w14:ligatures w14:val="standardContextual"/>
        </w:rPr>
        <w:t>University of California Los Angeles</w:t>
      </w:r>
      <w:bookmarkEnd w:id="0"/>
      <w:r w:rsidRPr="00F11B7C">
        <w:rPr>
          <w:rFonts w:asciiTheme="minorHAnsi" w:eastAsiaTheme="minorHAnsi" w:hAnsiTheme="minorHAnsi" w:cs="Arial"/>
          <w:color w:val="000000" w:themeColor="text1"/>
          <w:kern w:val="2"/>
          <w:sz w:val="22"/>
          <w:szCs w:val="22"/>
          <w:lang w:eastAsia="en-US"/>
          <w14:ligatures w14:val="standardContextual"/>
        </w:rPr>
        <w:t>, Los Angeles, CA 90095, USA</w:t>
      </w:r>
      <w:r>
        <w:rPr>
          <w:rFonts w:asciiTheme="minorHAnsi" w:eastAsiaTheme="minorHAnsi" w:hAnsiTheme="minorHAnsi" w:cs="Arial"/>
          <w:color w:val="000000" w:themeColor="text1"/>
          <w:kern w:val="2"/>
          <w:sz w:val="22"/>
          <w:szCs w:val="22"/>
          <w:lang w:eastAsia="en-US"/>
          <w14:ligatures w14:val="standardContextual"/>
        </w:rPr>
        <w:t>.</w:t>
      </w:r>
    </w:p>
    <w:p w14:paraId="386F5D64" w14:textId="77777777" w:rsidR="00E70B99"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sidRPr="00375AA5">
        <w:rPr>
          <w:rFonts w:asciiTheme="minorHAnsi" w:eastAsiaTheme="minorHAnsi" w:hAnsiTheme="minorHAnsi" w:cs="Arial"/>
          <w:color w:val="000000" w:themeColor="text1"/>
          <w:kern w:val="2"/>
          <w:sz w:val="22"/>
          <w:szCs w:val="22"/>
          <w:vertAlign w:val="superscript"/>
          <w:lang w:eastAsia="en-US"/>
          <w14:ligatures w14:val="standardContextual"/>
        </w:rPr>
        <w:t>2</w:t>
      </w:r>
      <w:r>
        <w:rPr>
          <w:rFonts w:asciiTheme="minorHAnsi" w:eastAsiaTheme="minorHAnsi" w:hAnsiTheme="minorHAnsi" w:cs="Arial"/>
          <w:color w:val="000000" w:themeColor="text1"/>
          <w:kern w:val="2"/>
          <w:sz w:val="22"/>
          <w:szCs w:val="22"/>
          <w:lang w:eastAsia="en-US"/>
          <w14:ligatures w14:val="standardContextual"/>
        </w:rPr>
        <w:t xml:space="preserve"> </w:t>
      </w:r>
      <w:r>
        <w:rPr>
          <w:rFonts w:asciiTheme="minorHAnsi" w:eastAsiaTheme="minorHAnsi" w:hAnsiTheme="minorHAnsi" w:cs="Arial"/>
          <w:color w:val="000000" w:themeColor="text1"/>
          <w:kern w:val="2"/>
          <w:sz w:val="22"/>
          <w:szCs w:val="22"/>
          <w:lang w:eastAsia="en-US"/>
          <w14:ligatures w14:val="standardContextual"/>
        </w:rPr>
        <w:tab/>
      </w:r>
      <w:r w:rsidRPr="00375AA5">
        <w:rPr>
          <w:rFonts w:asciiTheme="minorHAnsi" w:eastAsiaTheme="minorHAnsi" w:hAnsiTheme="minorHAnsi" w:cs="Arial"/>
          <w:color w:val="000000" w:themeColor="text1"/>
          <w:kern w:val="2"/>
          <w:sz w:val="22"/>
          <w:szCs w:val="22"/>
          <w:lang w:eastAsia="en-US"/>
          <w14:ligatures w14:val="standardContextual"/>
        </w:rPr>
        <w:t>Department of Biomaterials and Tissue Engineering, Institute of Physiology of the Czech Academy</w:t>
      </w:r>
      <w:r>
        <w:rPr>
          <w:rFonts w:asciiTheme="minorHAnsi" w:eastAsiaTheme="minorHAnsi" w:hAnsiTheme="minorHAnsi" w:cs="Arial"/>
          <w:color w:val="000000" w:themeColor="text1"/>
          <w:kern w:val="2"/>
          <w:sz w:val="22"/>
          <w:szCs w:val="22"/>
          <w:lang w:eastAsia="en-US"/>
          <w14:ligatures w14:val="standardContextual"/>
        </w:rPr>
        <w:t xml:space="preserve"> </w:t>
      </w:r>
      <w:r w:rsidRPr="00375AA5">
        <w:rPr>
          <w:rFonts w:asciiTheme="minorHAnsi" w:eastAsiaTheme="minorHAnsi" w:hAnsiTheme="minorHAnsi" w:cs="Arial"/>
          <w:color w:val="000000" w:themeColor="text1"/>
          <w:kern w:val="2"/>
          <w:sz w:val="22"/>
          <w:szCs w:val="22"/>
          <w:lang w:eastAsia="en-US"/>
          <w14:ligatures w14:val="standardContextual"/>
        </w:rPr>
        <w:t>o</w:t>
      </w:r>
      <w:r>
        <w:rPr>
          <w:rFonts w:asciiTheme="minorHAnsi" w:eastAsiaTheme="minorHAnsi" w:hAnsiTheme="minorHAnsi" w:cs="Arial"/>
          <w:color w:val="000000" w:themeColor="text1"/>
          <w:kern w:val="2"/>
          <w:sz w:val="22"/>
          <w:szCs w:val="22"/>
          <w:lang w:eastAsia="en-US"/>
          <w14:ligatures w14:val="standardContextual"/>
        </w:rPr>
        <w:t xml:space="preserve">f </w:t>
      </w:r>
      <w:r w:rsidRPr="00375AA5">
        <w:rPr>
          <w:rFonts w:asciiTheme="minorHAnsi" w:eastAsiaTheme="minorHAnsi" w:hAnsiTheme="minorHAnsi" w:cs="Arial"/>
          <w:color w:val="000000" w:themeColor="text1"/>
          <w:kern w:val="2"/>
          <w:sz w:val="22"/>
          <w:szCs w:val="22"/>
          <w:lang w:eastAsia="en-US"/>
          <w14:ligatures w14:val="standardContextual"/>
        </w:rPr>
        <w:t>Sciences, Prague, 14220, Czech Republic</w:t>
      </w:r>
      <w:r>
        <w:rPr>
          <w:rFonts w:asciiTheme="minorHAnsi" w:eastAsiaTheme="minorHAnsi" w:hAnsiTheme="minorHAnsi" w:cs="Arial"/>
          <w:color w:val="000000" w:themeColor="text1"/>
          <w:kern w:val="2"/>
          <w:sz w:val="22"/>
          <w:szCs w:val="22"/>
          <w:lang w:eastAsia="en-US"/>
          <w14:ligatures w14:val="standardContextual"/>
        </w:rPr>
        <w:t>.</w:t>
      </w:r>
    </w:p>
    <w:p w14:paraId="235E9667" w14:textId="77777777" w:rsidR="00E70B99" w:rsidRDefault="00E70B99" w:rsidP="00E70B99">
      <w:pPr>
        <w:spacing w:after="120" w:line="240" w:lineRule="auto"/>
        <w:ind w:left="288" w:hanging="288"/>
        <w:jc w:val="both"/>
        <w:textAlignment w:val="baseline"/>
        <w:rPr>
          <w:rFonts w:cs="Arial"/>
          <w:color w:val="000000" w:themeColor="text1"/>
        </w:rPr>
      </w:pPr>
      <w:r w:rsidRPr="00F11B7C">
        <w:rPr>
          <w:rFonts w:cs="Arial"/>
          <w:color w:val="000000" w:themeColor="text1"/>
          <w:vertAlign w:val="superscript"/>
        </w:rPr>
        <w:t>3</w:t>
      </w:r>
      <w:r w:rsidRPr="00F11B7C">
        <w:rPr>
          <w:rFonts w:cs="Arial"/>
          <w:color w:val="000000" w:themeColor="text1"/>
        </w:rPr>
        <w:t xml:space="preserve"> </w:t>
      </w:r>
      <w:r>
        <w:rPr>
          <w:rFonts w:cs="Arial"/>
          <w:color w:val="000000" w:themeColor="text1"/>
        </w:rPr>
        <w:tab/>
      </w:r>
      <w:r w:rsidRPr="00F11B7C">
        <w:rPr>
          <w:rFonts w:cs="Arial"/>
          <w:color w:val="000000" w:themeColor="text1"/>
        </w:rPr>
        <w:t>Department of Integrative Biology and Physiology, University of California, Los Angeles, Los Angeles, CA, USA.</w:t>
      </w:r>
      <w:bookmarkStart w:id="1" w:name="_Hlk81668642"/>
    </w:p>
    <w:p w14:paraId="7EBCB56C" w14:textId="77777777" w:rsidR="00E70B99" w:rsidRPr="00F11B7C" w:rsidRDefault="00E70B99" w:rsidP="00E70B99">
      <w:pPr>
        <w:spacing w:after="120" w:line="240" w:lineRule="auto"/>
        <w:ind w:left="288" w:hanging="288"/>
        <w:jc w:val="both"/>
        <w:textAlignment w:val="baseline"/>
        <w:rPr>
          <w:rFonts w:cs="Arial"/>
          <w:color w:val="000000" w:themeColor="text1"/>
        </w:rPr>
      </w:pPr>
      <w:r w:rsidRPr="00F11B7C">
        <w:rPr>
          <w:rFonts w:cs="Arial"/>
          <w:color w:val="000000" w:themeColor="text1"/>
          <w:vertAlign w:val="superscript"/>
        </w:rPr>
        <w:t>4</w:t>
      </w:r>
      <w:r w:rsidRPr="00F11B7C">
        <w:rPr>
          <w:rFonts w:cs="Arial"/>
          <w:color w:val="000000" w:themeColor="text1"/>
        </w:rPr>
        <w:t xml:space="preserve"> </w:t>
      </w:r>
      <w:r>
        <w:rPr>
          <w:rFonts w:cs="Arial"/>
          <w:color w:val="000000" w:themeColor="text1"/>
        </w:rPr>
        <w:tab/>
      </w:r>
      <w:r w:rsidRPr="00F11B7C">
        <w:rPr>
          <w:rFonts w:cs="Arial"/>
          <w:color w:val="000000" w:themeColor="text1"/>
        </w:rPr>
        <w:t>Molecular, Cellular, and Integrative Physiology Interdepartmental Program, University of California, Los Angeles, Los Angeles, CA, USA.</w:t>
      </w:r>
    </w:p>
    <w:p w14:paraId="2888DF6E" w14:textId="77777777" w:rsidR="00E70B99" w:rsidRDefault="00E70B99" w:rsidP="00E70B99">
      <w:pPr>
        <w:spacing w:after="120" w:line="240" w:lineRule="auto"/>
        <w:ind w:left="288" w:hanging="288"/>
        <w:jc w:val="both"/>
        <w:textAlignment w:val="baseline"/>
        <w:rPr>
          <w:rFonts w:cs="Arial"/>
          <w:color w:val="000000" w:themeColor="text1"/>
        </w:rPr>
      </w:pPr>
      <w:r>
        <w:rPr>
          <w:rFonts w:cs="Arial"/>
          <w:color w:val="000000" w:themeColor="text1"/>
          <w:vertAlign w:val="superscript"/>
        </w:rPr>
        <w:t>5</w:t>
      </w:r>
      <w:r w:rsidRPr="00F11B7C">
        <w:rPr>
          <w:rFonts w:cs="Arial"/>
          <w:color w:val="000000" w:themeColor="text1"/>
        </w:rPr>
        <w:t xml:space="preserve"> </w:t>
      </w:r>
      <w:r>
        <w:rPr>
          <w:rFonts w:cs="Arial"/>
          <w:color w:val="000000" w:themeColor="text1"/>
        </w:rPr>
        <w:tab/>
      </w:r>
      <w:r w:rsidRPr="00F11B7C">
        <w:rPr>
          <w:rFonts w:cs="Arial"/>
          <w:color w:val="000000" w:themeColor="text1"/>
        </w:rPr>
        <w:t xml:space="preserve">Department </w:t>
      </w:r>
      <w:r>
        <w:rPr>
          <w:rFonts w:cs="Arial"/>
          <w:color w:val="000000" w:themeColor="text1"/>
        </w:rPr>
        <w:t xml:space="preserve">of </w:t>
      </w:r>
      <w:r w:rsidRPr="00F11B7C">
        <w:rPr>
          <w:rFonts w:cs="Arial"/>
          <w:color w:val="000000" w:themeColor="text1"/>
        </w:rPr>
        <w:t>Biochemistry</w:t>
      </w:r>
      <w:r>
        <w:rPr>
          <w:rFonts w:cs="Arial"/>
          <w:color w:val="000000" w:themeColor="text1"/>
        </w:rPr>
        <w:t xml:space="preserve"> and</w:t>
      </w:r>
      <w:r w:rsidRPr="00F11B7C">
        <w:rPr>
          <w:rFonts w:cs="Arial"/>
          <w:color w:val="000000" w:themeColor="text1"/>
        </w:rPr>
        <w:t xml:space="preserve"> Molecular Biology, School of Medicine, Tulane University, New Orleans, LA 70112, USA</w:t>
      </w:r>
      <w:r>
        <w:rPr>
          <w:rFonts w:cs="Arial"/>
          <w:color w:val="000000" w:themeColor="text1"/>
        </w:rPr>
        <w:t>.</w:t>
      </w:r>
    </w:p>
    <w:p w14:paraId="25F047B8" w14:textId="77777777" w:rsidR="00E70B99"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Pr>
          <w:rFonts w:asciiTheme="minorHAnsi" w:eastAsiaTheme="minorHAnsi" w:hAnsiTheme="minorHAnsi" w:cs="Arial"/>
          <w:color w:val="000000" w:themeColor="text1"/>
          <w:kern w:val="2"/>
          <w:sz w:val="22"/>
          <w:szCs w:val="22"/>
          <w:vertAlign w:val="superscript"/>
          <w:lang w:eastAsia="en-US"/>
          <w14:ligatures w14:val="standardContextual"/>
        </w:rPr>
        <w:t>6</w:t>
      </w:r>
      <w:r w:rsidRPr="00F11B7C">
        <w:rPr>
          <w:rFonts w:asciiTheme="minorHAnsi" w:eastAsiaTheme="minorHAnsi" w:hAnsiTheme="minorHAnsi" w:cs="Arial"/>
          <w:color w:val="000000" w:themeColor="text1"/>
          <w:kern w:val="2"/>
          <w:sz w:val="22"/>
          <w:szCs w:val="22"/>
          <w:lang w:eastAsia="en-US"/>
          <w14:ligatures w14:val="standardContextual"/>
        </w:rPr>
        <w:t xml:space="preserve"> </w:t>
      </w:r>
      <w:r>
        <w:rPr>
          <w:rFonts w:asciiTheme="minorHAnsi" w:eastAsiaTheme="minorHAnsi" w:hAnsiTheme="minorHAnsi" w:cs="Arial"/>
          <w:color w:val="000000" w:themeColor="text1"/>
          <w:kern w:val="2"/>
          <w:sz w:val="22"/>
          <w:szCs w:val="22"/>
          <w:lang w:eastAsia="en-US"/>
          <w14:ligatures w14:val="standardContextual"/>
        </w:rPr>
        <w:tab/>
      </w:r>
      <w:r w:rsidRPr="00F11B7C">
        <w:rPr>
          <w:rFonts w:asciiTheme="minorHAnsi" w:eastAsiaTheme="minorHAnsi" w:hAnsiTheme="minorHAnsi" w:cs="Arial"/>
          <w:color w:val="000000" w:themeColor="text1"/>
          <w:kern w:val="2"/>
          <w:sz w:val="22"/>
          <w:szCs w:val="22"/>
          <w:lang w:eastAsia="en-US"/>
          <w14:ligatures w14:val="standardContextual"/>
        </w:rPr>
        <w:t>Department of Chemistry and Biochemistry, University of California, Los Angeles, Los Angeles, CA 90095, USA</w:t>
      </w:r>
      <w:r>
        <w:rPr>
          <w:rFonts w:asciiTheme="minorHAnsi" w:eastAsiaTheme="minorHAnsi" w:hAnsiTheme="minorHAnsi" w:cs="Arial"/>
          <w:color w:val="000000" w:themeColor="text1"/>
          <w:kern w:val="2"/>
          <w:sz w:val="22"/>
          <w:szCs w:val="22"/>
          <w:lang w:eastAsia="en-US"/>
          <w14:ligatures w14:val="standardContextual"/>
        </w:rPr>
        <w:t>.</w:t>
      </w:r>
    </w:p>
    <w:p w14:paraId="0DFC1FA2" w14:textId="77777777" w:rsidR="00E70B99"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sidRPr="004103E5">
        <w:rPr>
          <w:rFonts w:asciiTheme="minorHAnsi" w:eastAsiaTheme="minorHAnsi" w:hAnsiTheme="minorHAnsi" w:cs="Arial"/>
          <w:color w:val="000000" w:themeColor="text1"/>
          <w:kern w:val="2"/>
          <w:sz w:val="22"/>
          <w:szCs w:val="22"/>
          <w:vertAlign w:val="superscript"/>
          <w:lang w:eastAsia="en-US"/>
          <w14:ligatures w14:val="standardContextual"/>
        </w:rPr>
        <w:t>7</w:t>
      </w:r>
      <w:r w:rsidRPr="004103E5">
        <w:rPr>
          <w:rFonts w:asciiTheme="minorHAnsi" w:eastAsiaTheme="minorHAnsi" w:hAnsiTheme="minorHAnsi" w:cs="Arial"/>
          <w:color w:val="000000" w:themeColor="text1"/>
          <w:kern w:val="2"/>
          <w:sz w:val="22"/>
          <w:szCs w:val="22"/>
          <w:lang w:eastAsia="en-US"/>
          <w14:ligatures w14:val="standardContextual"/>
        </w:rPr>
        <w:t xml:space="preserve"> </w:t>
      </w:r>
      <w:r>
        <w:rPr>
          <w:rFonts w:asciiTheme="minorHAnsi" w:eastAsiaTheme="minorHAnsi" w:hAnsiTheme="minorHAnsi" w:cs="Arial"/>
          <w:color w:val="000000" w:themeColor="text1"/>
          <w:kern w:val="2"/>
          <w:sz w:val="22"/>
          <w:szCs w:val="22"/>
          <w:lang w:eastAsia="en-US"/>
          <w14:ligatures w14:val="standardContextual"/>
        </w:rPr>
        <w:tab/>
      </w:r>
      <w:r w:rsidRPr="004103E5">
        <w:rPr>
          <w:rFonts w:asciiTheme="minorHAnsi" w:eastAsiaTheme="minorHAnsi" w:hAnsiTheme="minorHAnsi" w:cs="Arial"/>
          <w:color w:val="000000" w:themeColor="text1"/>
          <w:kern w:val="2"/>
          <w:sz w:val="22"/>
          <w:szCs w:val="22"/>
          <w:lang w:eastAsia="en-US"/>
          <w14:ligatures w14:val="standardContextual"/>
        </w:rPr>
        <w:t>Department of Biomedical Engineering, University of Alabama at Birmingham, Birmingham, AL, 35294-0019, USA</w:t>
      </w:r>
    </w:p>
    <w:p w14:paraId="1C564FC3" w14:textId="77777777" w:rsidR="00E70B99" w:rsidRPr="00375AA5"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sidRPr="004103E5">
        <w:rPr>
          <w:rFonts w:asciiTheme="minorHAnsi" w:eastAsiaTheme="minorHAnsi" w:hAnsiTheme="minorHAnsi" w:cs="Arial"/>
          <w:color w:val="000000" w:themeColor="text1"/>
          <w:kern w:val="2"/>
          <w:sz w:val="22"/>
          <w:szCs w:val="22"/>
          <w:vertAlign w:val="superscript"/>
          <w:lang w:eastAsia="en-US"/>
          <w14:ligatures w14:val="standardContextual"/>
        </w:rPr>
        <w:t>8</w:t>
      </w:r>
      <w:r w:rsidRPr="004103E5">
        <w:rPr>
          <w:rFonts w:asciiTheme="minorHAnsi" w:eastAsiaTheme="minorHAnsi" w:hAnsiTheme="minorHAnsi" w:cs="Arial"/>
          <w:color w:val="000000" w:themeColor="text1"/>
          <w:kern w:val="2"/>
          <w:sz w:val="22"/>
          <w:szCs w:val="22"/>
          <w:lang w:eastAsia="en-US"/>
          <w14:ligatures w14:val="standardContextual"/>
        </w:rPr>
        <w:t xml:space="preserve"> </w:t>
      </w:r>
      <w:r>
        <w:rPr>
          <w:rFonts w:asciiTheme="minorHAnsi" w:eastAsiaTheme="minorHAnsi" w:hAnsiTheme="minorHAnsi" w:cs="Arial"/>
          <w:color w:val="000000" w:themeColor="text1"/>
          <w:kern w:val="2"/>
          <w:sz w:val="22"/>
          <w:szCs w:val="22"/>
          <w:lang w:eastAsia="en-US"/>
          <w14:ligatures w14:val="standardContextual"/>
        </w:rPr>
        <w:tab/>
      </w:r>
      <w:r w:rsidRPr="004103E5">
        <w:rPr>
          <w:rFonts w:asciiTheme="minorHAnsi" w:eastAsiaTheme="minorHAnsi" w:hAnsiTheme="minorHAnsi" w:cs="Arial"/>
          <w:color w:val="000000" w:themeColor="text1"/>
          <w:kern w:val="2"/>
          <w:sz w:val="22"/>
          <w:szCs w:val="22"/>
          <w:lang w:eastAsia="en-US"/>
          <w14:ligatures w14:val="standardContextual"/>
        </w:rPr>
        <w:t>Department of Biomedical Engineering and</w:t>
      </w:r>
      <w:r>
        <w:rPr>
          <w:rFonts w:asciiTheme="minorHAnsi" w:eastAsiaTheme="minorHAnsi" w:hAnsiTheme="minorHAnsi" w:cs="Arial"/>
          <w:color w:val="000000" w:themeColor="text1"/>
          <w:kern w:val="2"/>
          <w:sz w:val="22"/>
          <w:szCs w:val="22"/>
          <w:lang w:eastAsia="en-US"/>
          <w14:ligatures w14:val="standardContextual"/>
        </w:rPr>
        <w:t xml:space="preserve"> </w:t>
      </w:r>
      <w:r w:rsidRPr="004103E5">
        <w:rPr>
          <w:rFonts w:asciiTheme="minorHAnsi" w:eastAsiaTheme="minorHAnsi" w:hAnsiTheme="minorHAnsi" w:cs="Arial"/>
          <w:color w:val="000000" w:themeColor="text1"/>
          <w:kern w:val="2"/>
          <w:sz w:val="22"/>
          <w:szCs w:val="22"/>
          <w:lang w:eastAsia="en-US"/>
          <w14:ligatures w14:val="standardContextual"/>
        </w:rPr>
        <w:t>Biology, Huck Institutes of the Life Sciences, Pennsylvania State University, PA, 16801, USA</w:t>
      </w:r>
    </w:p>
    <w:p w14:paraId="363EB160" w14:textId="77777777" w:rsidR="00E70B99" w:rsidRPr="00714120" w:rsidRDefault="00E70B99" w:rsidP="00E70B99">
      <w:pPr>
        <w:spacing w:after="120" w:line="240" w:lineRule="auto"/>
        <w:ind w:left="288" w:hanging="288"/>
        <w:jc w:val="both"/>
        <w:textAlignment w:val="baseline"/>
        <w:rPr>
          <w:rFonts w:cs="Arial"/>
          <w:color w:val="000000" w:themeColor="text1"/>
        </w:rPr>
      </w:pPr>
      <w:r>
        <w:rPr>
          <w:rFonts w:cs="Arial"/>
          <w:color w:val="000000" w:themeColor="text1"/>
          <w:vertAlign w:val="superscript"/>
        </w:rPr>
        <w:t>9</w:t>
      </w:r>
      <w:r>
        <w:rPr>
          <w:rFonts w:cs="Arial"/>
          <w:color w:val="000000" w:themeColor="text1"/>
        </w:rPr>
        <w:t xml:space="preserve"> </w:t>
      </w:r>
      <w:r>
        <w:rPr>
          <w:rFonts w:cs="Arial"/>
          <w:color w:val="000000" w:themeColor="text1"/>
        </w:rPr>
        <w:tab/>
      </w:r>
      <w:r w:rsidRPr="00714120">
        <w:rPr>
          <w:rFonts w:cs="Arial"/>
          <w:color w:val="000000" w:themeColor="text1"/>
        </w:rPr>
        <w:t>Department of Pediatrics, Division of Immunology, Allergy, and Rheumatology, University of California Los Angeles, Los Angeles, C</w:t>
      </w:r>
      <w:r>
        <w:rPr>
          <w:rFonts w:cs="Arial"/>
          <w:color w:val="000000" w:themeColor="text1"/>
        </w:rPr>
        <w:t>A</w:t>
      </w:r>
      <w:r w:rsidRPr="00714120">
        <w:rPr>
          <w:rFonts w:cs="Arial"/>
          <w:color w:val="000000" w:themeColor="text1"/>
        </w:rPr>
        <w:t xml:space="preserve"> 90095</w:t>
      </w:r>
      <w:r>
        <w:rPr>
          <w:rFonts w:cs="Arial"/>
          <w:color w:val="000000" w:themeColor="text1"/>
        </w:rPr>
        <w:t>, USA.</w:t>
      </w:r>
    </w:p>
    <w:p w14:paraId="1E2778EF" w14:textId="77777777" w:rsidR="00E70B99" w:rsidRPr="00F11B7C" w:rsidRDefault="00E70B99" w:rsidP="00E70B99">
      <w:pPr>
        <w:spacing w:after="120" w:line="240" w:lineRule="auto"/>
        <w:ind w:left="288" w:hanging="288"/>
        <w:jc w:val="both"/>
        <w:textAlignment w:val="baseline"/>
        <w:rPr>
          <w:rFonts w:cs="Arial"/>
          <w:color w:val="000000" w:themeColor="text1"/>
        </w:rPr>
      </w:pPr>
      <w:r>
        <w:rPr>
          <w:rFonts w:cs="Arial"/>
          <w:color w:val="000000" w:themeColor="text1"/>
          <w:vertAlign w:val="superscript"/>
        </w:rPr>
        <w:t>10</w:t>
      </w:r>
      <w:r>
        <w:rPr>
          <w:rFonts w:cs="Arial"/>
          <w:color w:val="000000" w:themeColor="text1"/>
        </w:rPr>
        <w:t xml:space="preserve"> </w:t>
      </w:r>
      <w:r>
        <w:rPr>
          <w:rFonts w:cs="Arial"/>
          <w:color w:val="000000" w:themeColor="text1"/>
        </w:rPr>
        <w:tab/>
      </w:r>
      <w:r w:rsidRPr="00714120">
        <w:rPr>
          <w:rFonts w:cs="Arial"/>
          <w:color w:val="000000" w:themeColor="text1"/>
        </w:rPr>
        <w:t>Department of Microbiology, Immunology, and Molecular Genetics, University of California Los Angeles</w:t>
      </w:r>
      <w:r>
        <w:rPr>
          <w:rFonts w:cs="Arial"/>
          <w:color w:val="000000" w:themeColor="text1"/>
        </w:rPr>
        <w:t>,</w:t>
      </w:r>
      <w:r w:rsidRPr="00714120">
        <w:rPr>
          <w:rFonts w:cs="Arial"/>
          <w:color w:val="000000" w:themeColor="text1"/>
        </w:rPr>
        <w:t xml:space="preserve"> Los Angeles, C</w:t>
      </w:r>
      <w:r>
        <w:rPr>
          <w:rFonts w:cs="Arial"/>
          <w:color w:val="000000" w:themeColor="text1"/>
        </w:rPr>
        <w:t>A</w:t>
      </w:r>
      <w:r w:rsidRPr="00714120">
        <w:rPr>
          <w:rFonts w:cs="Arial"/>
          <w:color w:val="000000" w:themeColor="text1"/>
        </w:rPr>
        <w:t xml:space="preserve"> 90095</w:t>
      </w:r>
      <w:r>
        <w:rPr>
          <w:rFonts w:cs="Arial"/>
          <w:color w:val="000000" w:themeColor="text1"/>
        </w:rPr>
        <w:t>, USA.</w:t>
      </w:r>
    </w:p>
    <w:p w14:paraId="6B57201E" w14:textId="77777777" w:rsidR="00E70B99" w:rsidRDefault="00E70B99" w:rsidP="00E70B99">
      <w:pPr>
        <w:spacing w:after="120" w:line="240" w:lineRule="auto"/>
        <w:ind w:left="288" w:hanging="288"/>
        <w:jc w:val="both"/>
        <w:textAlignment w:val="baseline"/>
        <w:rPr>
          <w:rFonts w:cs="Arial"/>
          <w:color w:val="000000" w:themeColor="text1"/>
        </w:rPr>
      </w:pPr>
      <w:r>
        <w:rPr>
          <w:rFonts w:cs="Arial"/>
          <w:color w:val="000000" w:themeColor="text1"/>
          <w:vertAlign w:val="superscript"/>
        </w:rPr>
        <w:t>11</w:t>
      </w:r>
      <w:r>
        <w:rPr>
          <w:rFonts w:cs="Arial"/>
          <w:color w:val="000000" w:themeColor="text1"/>
          <w:vertAlign w:val="superscript"/>
        </w:rPr>
        <w:tab/>
      </w:r>
      <w:r w:rsidRPr="00F11B7C">
        <w:rPr>
          <w:rFonts w:cs="Arial"/>
          <w:color w:val="000000" w:themeColor="text1"/>
        </w:rPr>
        <w:t>Division of Cardiology, Department of Internal Medicine, David Geffen School of Medicine, University of California, Los Angeles, C</w:t>
      </w:r>
      <w:r>
        <w:rPr>
          <w:rFonts w:cs="Arial"/>
          <w:color w:val="000000" w:themeColor="text1"/>
        </w:rPr>
        <w:t>A</w:t>
      </w:r>
      <w:r w:rsidRPr="00F11B7C">
        <w:rPr>
          <w:rFonts w:cs="Arial"/>
          <w:color w:val="000000" w:themeColor="text1"/>
        </w:rPr>
        <w:t xml:space="preserve"> 90095, USA.</w:t>
      </w:r>
      <w:bookmarkEnd w:id="1"/>
    </w:p>
    <w:p w14:paraId="0878210D" w14:textId="77777777" w:rsidR="00E70B99" w:rsidRDefault="00E70B99" w:rsidP="00E70B99">
      <w:pPr>
        <w:spacing w:after="120" w:line="240" w:lineRule="auto"/>
        <w:ind w:left="288" w:hanging="288"/>
        <w:jc w:val="both"/>
        <w:textAlignment w:val="baseline"/>
        <w:rPr>
          <w:rFonts w:cs="Arial"/>
          <w:color w:val="000000" w:themeColor="text1"/>
        </w:rPr>
      </w:pPr>
      <w:r>
        <w:rPr>
          <w:rFonts w:cs="Arial"/>
          <w:color w:val="000000" w:themeColor="text1"/>
          <w:vertAlign w:val="superscript"/>
        </w:rPr>
        <w:t>12</w:t>
      </w:r>
      <w:r w:rsidRPr="00F11B7C">
        <w:rPr>
          <w:rFonts w:cs="Arial"/>
          <w:color w:val="000000" w:themeColor="text1"/>
        </w:rPr>
        <w:t xml:space="preserve"> </w:t>
      </w:r>
      <w:r>
        <w:rPr>
          <w:rFonts w:cs="Arial"/>
          <w:color w:val="000000" w:themeColor="text1"/>
        </w:rPr>
        <w:tab/>
      </w:r>
      <w:r w:rsidRPr="00F11B7C">
        <w:rPr>
          <w:rFonts w:cs="Arial"/>
          <w:color w:val="000000" w:themeColor="text1"/>
        </w:rPr>
        <w:t>Larry L. Hillblom Islet Research Center, David Geffen School of Medicine at UCLA, Los Angeles, CA 90089, USA.</w:t>
      </w:r>
    </w:p>
    <w:p w14:paraId="0398B6D5" w14:textId="77777777" w:rsidR="00E70B99" w:rsidRDefault="00E70B99" w:rsidP="00E70B99">
      <w:pPr>
        <w:spacing w:after="120" w:line="240" w:lineRule="auto"/>
        <w:ind w:left="288" w:hanging="288"/>
        <w:jc w:val="both"/>
        <w:textAlignment w:val="baseline"/>
        <w:rPr>
          <w:rFonts w:cs="Arial"/>
          <w:color w:val="000000" w:themeColor="text1"/>
        </w:rPr>
      </w:pPr>
      <w:r w:rsidRPr="004E4D4F">
        <w:rPr>
          <w:rFonts w:cs="Arial"/>
          <w:color w:val="000000" w:themeColor="text1"/>
          <w:vertAlign w:val="superscript"/>
        </w:rPr>
        <w:t>1</w:t>
      </w:r>
      <w:r>
        <w:rPr>
          <w:rFonts w:cs="Arial"/>
          <w:color w:val="000000" w:themeColor="text1"/>
          <w:vertAlign w:val="superscript"/>
        </w:rPr>
        <w:t>3</w:t>
      </w:r>
      <w:r>
        <w:rPr>
          <w:rFonts w:cs="Arial"/>
          <w:color w:val="000000" w:themeColor="text1"/>
        </w:rPr>
        <w:t xml:space="preserve"> </w:t>
      </w:r>
      <w:r>
        <w:rPr>
          <w:rFonts w:cs="Arial"/>
          <w:color w:val="000000" w:themeColor="text1"/>
        </w:rPr>
        <w:tab/>
      </w:r>
      <w:r w:rsidRPr="007F641C">
        <w:rPr>
          <w:rFonts w:cs="Arial"/>
          <w:color w:val="000000" w:themeColor="text1"/>
        </w:rPr>
        <w:t xml:space="preserve">Department of Molecular and Medical Pharmacology, </w:t>
      </w:r>
      <w:r w:rsidRPr="00375AA5">
        <w:rPr>
          <w:rFonts w:cs="Arial"/>
          <w:color w:val="000000" w:themeColor="text1"/>
        </w:rPr>
        <w:t>University of California, Los Angeles, Los Angeles, CA, USA</w:t>
      </w:r>
    </w:p>
    <w:p w14:paraId="14AACB52" w14:textId="77777777" w:rsidR="00E70B99" w:rsidRPr="00375AA5" w:rsidRDefault="00E70B99" w:rsidP="00E70B99">
      <w:pPr>
        <w:pStyle w:val="Addresses"/>
        <w:spacing w:after="120"/>
        <w:ind w:left="288" w:hanging="288"/>
        <w:jc w:val="both"/>
        <w:rPr>
          <w:rFonts w:asciiTheme="minorHAnsi" w:eastAsiaTheme="minorHAnsi" w:hAnsiTheme="minorHAnsi" w:cs="Arial"/>
          <w:color w:val="000000" w:themeColor="text1"/>
          <w:kern w:val="2"/>
          <w:sz w:val="22"/>
          <w:szCs w:val="22"/>
          <w:lang w:eastAsia="en-US"/>
          <w14:ligatures w14:val="standardContextual"/>
        </w:rPr>
      </w:pPr>
      <w:r w:rsidRPr="00375AA5">
        <w:rPr>
          <w:rFonts w:asciiTheme="minorHAnsi" w:eastAsiaTheme="minorHAnsi" w:hAnsiTheme="minorHAnsi" w:cs="Arial"/>
          <w:color w:val="000000" w:themeColor="text1"/>
          <w:kern w:val="2"/>
          <w:sz w:val="22"/>
          <w:szCs w:val="22"/>
          <w:vertAlign w:val="superscript"/>
          <w:lang w:eastAsia="en-US"/>
          <w14:ligatures w14:val="standardContextual"/>
        </w:rPr>
        <w:t>1</w:t>
      </w:r>
      <w:r>
        <w:rPr>
          <w:rFonts w:asciiTheme="minorHAnsi" w:eastAsiaTheme="minorHAnsi" w:hAnsiTheme="minorHAnsi" w:cs="Arial"/>
          <w:color w:val="000000" w:themeColor="text1"/>
          <w:kern w:val="2"/>
          <w:sz w:val="22"/>
          <w:szCs w:val="22"/>
          <w:vertAlign w:val="superscript"/>
          <w:lang w:eastAsia="en-US"/>
          <w14:ligatures w14:val="standardContextual"/>
        </w:rPr>
        <w:t>4</w:t>
      </w:r>
      <w:r w:rsidRPr="00375AA5">
        <w:rPr>
          <w:rFonts w:asciiTheme="minorHAnsi" w:eastAsiaTheme="minorHAnsi" w:hAnsiTheme="minorHAnsi" w:cs="Arial"/>
          <w:color w:val="000000" w:themeColor="text1"/>
          <w:kern w:val="2"/>
          <w:sz w:val="22"/>
          <w:szCs w:val="22"/>
          <w:lang w:eastAsia="en-US"/>
          <w14:ligatures w14:val="standardContextual"/>
        </w:rPr>
        <w:tab/>
        <w:t>Department of Medicine, University of California, Los Angeles, Los Angeles, CA, USA</w:t>
      </w:r>
    </w:p>
    <w:p w14:paraId="7746B644" w14:textId="77777777" w:rsidR="00E70B99" w:rsidRDefault="00E70B99" w:rsidP="00E70B99">
      <w:pPr>
        <w:spacing w:after="120" w:line="240" w:lineRule="auto"/>
        <w:ind w:left="288" w:hanging="288"/>
        <w:jc w:val="both"/>
        <w:textAlignment w:val="baseline"/>
        <w:rPr>
          <w:rFonts w:cs="Arial"/>
          <w:color w:val="000000" w:themeColor="text1"/>
        </w:rPr>
      </w:pPr>
      <w:r w:rsidRPr="00375AA5">
        <w:rPr>
          <w:rFonts w:cs="Arial"/>
          <w:color w:val="000000" w:themeColor="text1"/>
          <w:vertAlign w:val="superscript"/>
        </w:rPr>
        <w:lastRenderedPageBreak/>
        <w:t>1</w:t>
      </w:r>
      <w:r>
        <w:rPr>
          <w:rFonts w:cs="Arial"/>
          <w:color w:val="000000" w:themeColor="text1"/>
          <w:vertAlign w:val="superscript"/>
        </w:rPr>
        <w:t>5</w:t>
      </w:r>
      <w:r w:rsidRPr="00375AA5">
        <w:rPr>
          <w:rFonts w:cs="Arial"/>
          <w:color w:val="000000" w:themeColor="text1"/>
        </w:rPr>
        <w:t xml:space="preserve"> </w:t>
      </w:r>
      <w:r>
        <w:rPr>
          <w:rFonts w:cs="Arial"/>
          <w:color w:val="000000" w:themeColor="text1"/>
        </w:rPr>
        <w:tab/>
      </w:r>
      <w:r w:rsidRPr="00375AA5">
        <w:rPr>
          <w:rFonts w:cs="Arial"/>
          <w:color w:val="000000" w:themeColor="text1"/>
        </w:rPr>
        <w:t>Eli and Edythe Broad Center of Regenerative Medicine and Stem Cell Research, University of California, Los Angeles, Los Angeles, CA, USA</w:t>
      </w:r>
      <w:r>
        <w:rPr>
          <w:rFonts w:cs="Arial"/>
          <w:color w:val="000000" w:themeColor="text1"/>
        </w:rPr>
        <w:t>.</w:t>
      </w:r>
    </w:p>
    <w:p w14:paraId="6ECB58B8" w14:textId="77777777" w:rsidR="00E70B99" w:rsidRDefault="00E70B99" w:rsidP="00E70B99">
      <w:pPr>
        <w:spacing w:after="120" w:line="240" w:lineRule="auto"/>
        <w:ind w:left="288" w:hanging="288"/>
        <w:jc w:val="both"/>
        <w:textAlignment w:val="baseline"/>
        <w:rPr>
          <w:rFonts w:cs="Arial"/>
          <w:color w:val="000000" w:themeColor="text1"/>
        </w:rPr>
      </w:pPr>
      <w:r w:rsidRPr="00375AA5">
        <w:rPr>
          <w:rFonts w:cs="Arial"/>
          <w:color w:val="000000" w:themeColor="text1"/>
          <w:vertAlign w:val="superscript"/>
        </w:rPr>
        <w:t>1</w:t>
      </w:r>
      <w:r>
        <w:rPr>
          <w:rFonts w:cs="Arial"/>
          <w:color w:val="000000" w:themeColor="text1"/>
          <w:vertAlign w:val="superscript"/>
        </w:rPr>
        <w:t>6</w:t>
      </w:r>
      <w:r w:rsidRPr="00375AA5">
        <w:rPr>
          <w:rFonts w:cs="Arial"/>
          <w:color w:val="000000" w:themeColor="text1"/>
        </w:rPr>
        <w:t xml:space="preserve"> </w:t>
      </w:r>
      <w:r>
        <w:rPr>
          <w:rFonts w:cs="Arial"/>
          <w:color w:val="000000" w:themeColor="text1"/>
        </w:rPr>
        <w:tab/>
      </w:r>
      <w:r w:rsidRPr="00375AA5">
        <w:rPr>
          <w:rFonts w:cs="Arial"/>
          <w:color w:val="000000" w:themeColor="text1"/>
        </w:rPr>
        <w:t>Jonsson Comprehensive Cancer Center, David Geffen School of Medicine, University of California, Los Angeles, Los Angeles, CA, USA</w:t>
      </w:r>
      <w:r>
        <w:rPr>
          <w:rFonts w:cs="Arial"/>
          <w:color w:val="000000" w:themeColor="text1"/>
        </w:rPr>
        <w:t>.</w:t>
      </w:r>
    </w:p>
    <w:p w14:paraId="0A177B2A" w14:textId="77777777" w:rsidR="00E70B99" w:rsidRDefault="00E70B99" w:rsidP="00E70B99">
      <w:pPr>
        <w:spacing w:line="360" w:lineRule="auto"/>
        <w:ind w:left="142" w:hanging="142"/>
        <w:jc w:val="both"/>
        <w:textAlignment w:val="baseline"/>
        <w:rPr>
          <w:rFonts w:cs="Arial"/>
          <w:color w:val="000000" w:themeColor="text1"/>
        </w:rPr>
      </w:pPr>
      <w:r>
        <w:rPr>
          <w:rFonts w:cs="Arial"/>
          <w:color w:val="000000" w:themeColor="text1"/>
        </w:rPr>
        <w:t xml:space="preserve">^ Current address: </w:t>
      </w:r>
      <w:r w:rsidRPr="00D565A3">
        <w:rPr>
          <w:rFonts w:cs="Arial"/>
          <w:color w:val="000000" w:themeColor="text1"/>
        </w:rPr>
        <w:t>Sibley School of Mechanical and Aerospace Engineering, Cornell University, Ithaca, NY, 14853, USA</w:t>
      </w:r>
    </w:p>
    <w:p w14:paraId="41DCB886" w14:textId="77777777" w:rsidR="00E70B99" w:rsidRDefault="00E70B99" w:rsidP="00E70B99">
      <w:pPr>
        <w:spacing w:line="360" w:lineRule="auto"/>
        <w:ind w:left="142" w:hanging="142"/>
        <w:jc w:val="both"/>
        <w:textAlignment w:val="baseline"/>
        <w:rPr>
          <w:rFonts w:cs="Arial"/>
          <w:color w:val="000000" w:themeColor="text1"/>
        </w:rPr>
      </w:pPr>
      <w:r w:rsidRPr="00D15830">
        <w:rPr>
          <w:rFonts w:cs="Arial"/>
          <w:color w:val="000000" w:themeColor="text1"/>
          <w:vertAlign w:val="superscript"/>
        </w:rPr>
        <w:t>#</w:t>
      </w:r>
      <w:r>
        <w:rPr>
          <w:rFonts w:cs="Arial"/>
          <w:color w:val="000000" w:themeColor="text1"/>
        </w:rPr>
        <w:t xml:space="preserve"> </w:t>
      </w:r>
      <w:r>
        <w:rPr>
          <w:rFonts w:cs="Arial"/>
          <w:color w:val="000000" w:themeColor="text1"/>
        </w:rPr>
        <w:tab/>
        <w:t xml:space="preserve">Current address: </w:t>
      </w:r>
      <w:r w:rsidRPr="00D15830">
        <w:rPr>
          <w:rFonts w:cs="Arial"/>
          <w:color w:val="000000" w:themeColor="text1"/>
        </w:rPr>
        <w:t>Clinical Laboratory Medicine Research Center, West China Hospital, Sichuan University, Chengdu, 610041, China</w:t>
      </w:r>
    </w:p>
    <w:p w14:paraId="4B9FC458" w14:textId="77777777" w:rsidR="00E70B99" w:rsidRDefault="00E70B99" w:rsidP="00E70B99">
      <w:pPr>
        <w:pStyle w:val="Addresses"/>
        <w:ind w:left="288" w:hanging="288"/>
      </w:pPr>
      <w:r w:rsidRPr="00F11B7C">
        <w:rPr>
          <w:rFonts w:asciiTheme="minorHAnsi" w:eastAsiaTheme="minorHAnsi" w:hAnsiTheme="minorHAnsi" w:cs="Arial"/>
          <w:color w:val="000000" w:themeColor="text1"/>
          <w:kern w:val="2"/>
          <w:sz w:val="22"/>
          <w:szCs w:val="22"/>
          <w:lang w:eastAsia="en-US"/>
          <w14:ligatures w14:val="standardContextual"/>
        </w:rPr>
        <w:t>*</w:t>
      </w:r>
      <w:r>
        <w:rPr>
          <w:rFonts w:asciiTheme="minorHAnsi" w:eastAsiaTheme="minorHAnsi" w:hAnsiTheme="minorHAnsi" w:cs="Arial"/>
          <w:color w:val="000000" w:themeColor="text1"/>
          <w:kern w:val="2"/>
          <w:sz w:val="22"/>
          <w:szCs w:val="22"/>
          <w:lang w:eastAsia="en-US"/>
          <w14:ligatures w14:val="standardContextual"/>
        </w:rPr>
        <w:tab/>
      </w:r>
      <w:r w:rsidRPr="00F11B7C">
        <w:rPr>
          <w:rFonts w:asciiTheme="minorHAnsi" w:eastAsiaTheme="minorHAnsi" w:hAnsiTheme="minorHAnsi" w:cs="Arial"/>
          <w:color w:val="000000" w:themeColor="text1"/>
          <w:kern w:val="2"/>
          <w:sz w:val="22"/>
          <w:szCs w:val="22"/>
          <w:lang w:eastAsia="en-US"/>
          <w14:ligatures w14:val="standardContextual"/>
        </w:rPr>
        <w:t xml:space="preserve">Corresponding author: </w:t>
      </w:r>
      <w:hyperlink r:id="rId6" w:history="1">
        <w:r w:rsidRPr="00F11B7C">
          <w:rPr>
            <w:rStyle w:val="Hyperlink"/>
            <w:rFonts w:asciiTheme="minorHAnsi" w:hAnsiTheme="minorHAnsi"/>
          </w:rPr>
          <w:t>songli@ucla.edu</w:t>
        </w:r>
      </w:hyperlink>
    </w:p>
    <w:p w14:paraId="0FFC075B" w14:textId="4B3C51BD" w:rsidR="00E70B99" w:rsidRDefault="00E70B99">
      <w:pPr>
        <w:rPr>
          <w:b/>
          <w:bCs/>
        </w:rPr>
      </w:pPr>
    </w:p>
    <w:p w14:paraId="38491447" w14:textId="77777777" w:rsidR="00E70B99" w:rsidRDefault="00E70B99" w:rsidP="009C6303">
      <w:pPr>
        <w:jc w:val="center"/>
        <w:rPr>
          <w:b/>
          <w:bCs/>
        </w:rPr>
      </w:pPr>
    </w:p>
    <w:p w14:paraId="7853CF35" w14:textId="741DBF0D" w:rsidR="00E70B99" w:rsidRDefault="00E70B99">
      <w:pPr>
        <w:rPr>
          <w:b/>
          <w:bCs/>
        </w:rPr>
      </w:pPr>
      <w:r>
        <w:rPr>
          <w:b/>
          <w:bCs/>
        </w:rPr>
        <w:br w:type="page"/>
      </w:r>
    </w:p>
    <w:p w14:paraId="343739E7" w14:textId="77777777" w:rsidR="00440615" w:rsidRDefault="00440615" w:rsidP="009C6303">
      <w:pPr>
        <w:jc w:val="center"/>
        <w:rPr>
          <w:b/>
          <w:bCs/>
        </w:rPr>
      </w:pPr>
    </w:p>
    <w:p w14:paraId="08513F95" w14:textId="77777777" w:rsidR="00E70B99" w:rsidRDefault="00E70B99" w:rsidP="009C6303">
      <w:pPr>
        <w:jc w:val="center"/>
        <w:rPr>
          <w:b/>
          <w:bCs/>
        </w:rPr>
      </w:pPr>
    </w:p>
    <w:p w14:paraId="2D8899F7" w14:textId="77777777" w:rsidR="00E70B99" w:rsidRDefault="00E70B99" w:rsidP="009C6303">
      <w:pPr>
        <w:jc w:val="center"/>
        <w:rPr>
          <w:b/>
          <w:bCs/>
        </w:rPr>
      </w:pPr>
    </w:p>
    <w:p w14:paraId="713890C9" w14:textId="77777777" w:rsidR="00E70B99" w:rsidRDefault="00E70B99" w:rsidP="009C6303">
      <w:pPr>
        <w:jc w:val="center"/>
        <w:rPr>
          <w:b/>
          <w:bCs/>
        </w:rPr>
      </w:pPr>
    </w:p>
    <w:p w14:paraId="1E27D9E1" w14:textId="559253BA" w:rsidR="00440615" w:rsidRDefault="00440615" w:rsidP="009C6303">
      <w:pPr>
        <w:jc w:val="center"/>
        <w:rPr>
          <w:b/>
          <w:bCs/>
        </w:rPr>
      </w:pPr>
      <w:r>
        <w:rPr>
          <w:b/>
          <w:bCs/>
          <w:noProof/>
        </w:rPr>
        <w:drawing>
          <wp:inline distT="0" distB="0" distL="0" distR="0" wp14:anchorId="34E0D486" wp14:editId="3BCB1BD2">
            <wp:extent cx="2934032" cy="1842985"/>
            <wp:effectExtent l="0" t="0" r="0" b="5080"/>
            <wp:docPr id="5321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0774" cy="1853501"/>
                    </a:xfrm>
                    <a:prstGeom prst="rect">
                      <a:avLst/>
                    </a:prstGeom>
                    <a:noFill/>
                    <a:ln>
                      <a:noFill/>
                    </a:ln>
                  </pic:spPr>
                </pic:pic>
              </a:graphicData>
            </a:graphic>
          </wp:inline>
        </w:drawing>
      </w:r>
    </w:p>
    <w:p w14:paraId="613B5643" w14:textId="77777777" w:rsidR="00E70B99" w:rsidRDefault="00E70B99" w:rsidP="00C25545">
      <w:pPr>
        <w:jc w:val="both"/>
        <w:rPr>
          <w:b/>
          <w:bCs/>
        </w:rPr>
      </w:pPr>
    </w:p>
    <w:p w14:paraId="17828EE4" w14:textId="2A74E329" w:rsidR="00165EA3" w:rsidRDefault="00C25545" w:rsidP="00C25545">
      <w:pPr>
        <w:jc w:val="both"/>
      </w:pPr>
      <w:r w:rsidRPr="00D925AE">
        <w:rPr>
          <w:b/>
          <w:bCs/>
        </w:rPr>
        <w:t xml:space="preserve">Supplementary Fig. 1. TEM images of EVs derived from embryonic stem cells (ESCs) (left) and mesenchymal stem cells (MSCs) (right). </w:t>
      </w:r>
      <w:r w:rsidRPr="00D925AE">
        <w:t>Both ESC- and MSC-derived EVs exhibit the typical cup-shaped morphology characteristic of EVs observed by TEM with uranyl acetate negative staining. Scale bar: 0.5 µm.</w:t>
      </w:r>
    </w:p>
    <w:p w14:paraId="68467E83" w14:textId="3A3B0ACF" w:rsidR="00E70B99" w:rsidRDefault="00E70B99">
      <w:r>
        <w:br w:type="page"/>
      </w:r>
    </w:p>
    <w:p w14:paraId="061A85FD" w14:textId="77777777" w:rsidR="00E70B99" w:rsidRDefault="00E70B99" w:rsidP="00C25545">
      <w:pPr>
        <w:jc w:val="both"/>
      </w:pPr>
    </w:p>
    <w:p w14:paraId="0D07E848" w14:textId="77777777" w:rsidR="00E70B99" w:rsidRDefault="00E70B99" w:rsidP="00C25545">
      <w:pPr>
        <w:jc w:val="both"/>
      </w:pPr>
    </w:p>
    <w:p w14:paraId="664C947A" w14:textId="77777777" w:rsidR="00E70B99" w:rsidRPr="00C25545" w:rsidRDefault="00E70B99" w:rsidP="00C25545">
      <w:pPr>
        <w:jc w:val="both"/>
      </w:pPr>
    </w:p>
    <w:p w14:paraId="4DDD8E61" w14:textId="16A27296" w:rsidR="009C6303" w:rsidRDefault="009D2136" w:rsidP="009C6303">
      <w:pPr>
        <w:jc w:val="center"/>
        <w:rPr>
          <w:b/>
          <w:bCs/>
        </w:rPr>
      </w:pPr>
      <w:r w:rsidRPr="00A007B2">
        <w:rPr>
          <w:noProof/>
        </w:rPr>
        <w:drawing>
          <wp:inline distT="0" distB="0" distL="0" distR="0" wp14:anchorId="7112AED2" wp14:editId="21129AD2">
            <wp:extent cx="4484536" cy="3570859"/>
            <wp:effectExtent l="0" t="0" r="0" b="0"/>
            <wp:docPr id="1845052569" name="Picture 1" descr="A group of graphs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2569" name="Picture 1" descr="A group of graphs of different colors&#10;&#10;Description automatically generated with medium confidence"/>
                    <pic:cNvPicPr/>
                  </pic:nvPicPr>
                  <pic:blipFill>
                    <a:blip r:embed="rId8"/>
                    <a:stretch>
                      <a:fillRect/>
                    </a:stretch>
                  </pic:blipFill>
                  <pic:spPr>
                    <a:xfrm>
                      <a:off x="0" y="0"/>
                      <a:ext cx="4492627" cy="3577301"/>
                    </a:xfrm>
                    <a:prstGeom prst="rect">
                      <a:avLst/>
                    </a:prstGeom>
                  </pic:spPr>
                </pic:pic>
              </a:graphicData>
            </a:graphic>
          </wp:inline>
        </w:drawing>
      </w:r>
    </w:p>
    <w:p w14:paraId="73FD041B" w14:textId="19B26D7C" w:rsidR="00E03650" w:rsidRPr="00E03650" w:rsidRDefault="00E03650" w:rsidP="00E03650">
      <w:pPr>
        <w:jc w:val="both"/>
      </w:pPr>
      <w:r w:rsidRPr="00E03650">
        <w:rPr>
          <w:b/>
          <w:bCs/>
        </w:rPr>
        <w:t>Suppl</w:t>
      </w:r>
      <w:r w:rsidR="00153D89">
        <w:rPr>
          <w:b/>
          <w:bCs/>
        </w:rPr>
        <w:t>ementary</w:t>
      </w:r>
      <w:r w:rsidRPr="00E03650">
        <w:rPr>
          <w:b/>
          <w:bCs/>
        </w:rPr>
        <w:t xml:space="preserve"> Fig. </w:t>
      </w:r>
      <w:r w:rsidR="00D925AE">
        <w:rPr>
          <w:b/>
          <w:bCs/>
        </w:rPr>
        <w:t>2</w:t>
      </w:r>
      <w:r w:rsidR="00153D89">
        <w:rPr>
          <w:b/>
          <w:bCs/>
        </w:rPr>
        <w:t>.</w:t>
      </w:r>
      <w:r w:rsidRPr="00E03650">
        <w:rPr>
          <w:b/>
          <w:bCs/>
        </w:rPr>
        <w:t xml:space="preserve"> </w:t>
      </w:r>
      <w:r w:rsidRPr="007A0EE9">
        <w:rPr>
          <w:b/>
        </w:rPr>
        <w:t>Flow cytometry analysis of EV surface markers and immunogenicity markers</w:t>
      </w:r>
      <w:r w:rsidR="00E70B99">
        <w:rPr>
          <w:b/>
        </w:rPr>
        <w:t xml:space="preserve"> in multiple iPSC lines</w:t>
      </w:r>
      <w:r w:rsidRPr="007A0EE9">
        <w:rPr>
          <w:b/>
        </w:rPr>
        <w:t xml:space="preserve">. </w:t>
      </w:r>
      <w:r w:rsidRPr="00E03650">
        <w:t xml:space="preserve">Classical EV markers CD9, CD63, and CD81 were detected on MSC EVs (blue) and </w:t>
      </w:r>
      <w:r w:rsidR="008E3916">
        <w:t>EVs from 6</w:t>
      </w:r>
      <w:r w:rsidRPr="00E03650">
        <w:t xml:space="preserve"> iPSC lines: </w:t>
      </w:r>
      <w:r>
        <w:t>1</w:t>
      </w:r>
      <w:r w:rsidR="009E705E">
        <w:t xml:space="preserve">, </w:t>
      </w:r>
      <w:r w:rsidRPr="00E03650">
        <w:t>red (iPS DF6-9-9T.B)</w:t>
      </w:r>
      <w:r w:rsidR="009E705E">
        <w:t>;</w:t>
      </w:r>
      <w:r w:rsidRPr="00E03650">
        <w:t xml:space="preserve"> </w:t>
      </w:r>
      <w:r>
        <w:t>2</w:t>
      </w:r>
      <w:r w:rsidR="009E705E">
        <w:t xml:space="preserve">, </w:t>
      </w:r>
      <w:r w:rsidRPr="00E03650">
        <w:t>orange (HLA-I/II</w:t>
      </w:r>
      <w:r w:rsidR="009E705E">
        <w:t>–</w:t>
      </w:r>
      <w:r w:rsidRPr="00E03650">
        <w:t>knockout iPSC line)</w:t>
      </w:r>
      <w:r w:rsidR="009E705E">
        <w:t>;</w:t>
      </w:r>
      <w:r w:rsidRPr="00E03650">
        <w:t xml:space="preserve"> </w:t>
      </w:r>
      <w:r>
        <w:t>3</w:t>
      </w:r>
      <w:r w:rsidR="009E705E">
        <w:t xml:space="preserve">, </w:t>
      </w:r>
      <w:r w:rsidRPr="00E03650">
        <w:t>purple (NH50191 iPSCs)</w:t>
      </w:r>
      <w:r w:rsidR="009E705E">
        <w:t>;</w:t>
      </w:r>
      <w:r w:rsidRPr="00E03650">
        <w:t xml:space="preserve"> </w:t>
      </w:r>
      <w:r>
        <w:t>4</w:t>
      </w:r>
      <w:r w:rsidR="009E705E">
        <w:t xml:space="preserve">, </w:t>
      </w:r>
      <w:r w:rsidRPr="00E03650">
        <w:t>light brown (h</w:t>
      </w:r>
      <w:r w:rsidR="007A0EE9">
        <w:t>i</w:t>
      </w:r>
      <w:r w:rsidRPr="00E03650">
        <w:t>PSC 2)</w:t>
      </w:r>
      <w:r w:rsidR="009E705E">
        <w:t>;</w:t>
      </w:r>
      <w:r w:rsidRPr="00E03650">
        <w:t xml:space="preserve"> </w:t>
      </w:r>
      <w:r>
        <w:t>5</w:t>
      </w:r>
      <w:r w:rsidR="009E705E">
        <w:t xml:space="preserve">, </w:t>
      </w:r>
      <w:r w:rsidRPr="00E03650">
        <w:t>dark red (h</w:t>
      </w:r>
      <w:r w:rsidR="007A0EE9">
        <w:t>i</w:t>
      </w:r>
      <w:r w:rsidRPr="00E03650">
        <w:t>PSC 23)</w:t>
      </w:r>
      <w:r w:rsidR="009E705E">
        <w:t>;</w:t>
      </w:r>
      <w:r w:rsidRPr="00E03650">
        <w:t xml:space="preserve"> and </w:t>
      </w:r>
      <w:r>
        <w:t>6</w:t>
      </w:r>
      <w:r w:rsidR="009E705E">
        <w:t>,</w:t>
      </w:r>
      <w:r>
        <w:t xml:space="preserve"> </w:t>
      </w:r>
      <w:r w:rsidRPr="00E03650">
        <w:t xml:space="preserve">dark brown (BSCRC 23F1i3), confirming the presence of these characteristic markers. Immunogenicity markers HLA-ABC and HLA-DR (MHC class I and II molecules, respectively) were minimally expressed </w:t>
      </w:r>
      <w:r w:rsidR="00507A9D">
        <w:t>on EVs from</w:t>
      </w:r>
      <w:r w:rsidRPr="00E03650">
        <w:t xml:space="preserve"> all tested iPSC lines, indicating a low immunogenic profile. Isotype controls are shown in gray.</w:t>
      </w:r>
    </w:p>
    <w:p w14:paraId="2EEEDE5D" w14:textId="500260DA" w:rsidR="00E70B99" w:rsidRDefault="00E70B99">
      <w:pPr>
        <w:rPr>
          <w:b/>
          <w:bCs/>
        </w:rPr>
      </w:pPr>
      <w:r>
        <w:rPr>
          <w:b/>
          <w:bCs/>
        </w:rPr>
        <w:br w:type="page"/>
      </w:r>
    </w:p>
    <w:p w14:paraId="064A5AEC" w14:textId="77777777" w:rsidR="009C6303" w:rsidRDefault="009C6303" w:rsidP="009C6303">
      <w:pPr>
        <w:jc w:val="center"/>
        <w:rPr>
          <w:b/>
          <w:bCs/>
        </w:rPr>
      </w:pPr>
    </w:p>
    <w:p w14:paraId="18D2AE34" w14:textId="77777777" w:rsidR="00E70B99" w:rsidRDefault="00E70B99" w:rsidP="009C6303">
      <w:pPr>
        <w:jc w:val="center"/>
        <w:rPr>
          <w:b/>
          <w:bCs/>
        </w:rPr>
      </w:pPr>
    </w:p>
    <w:p w14:paraId="097B7A55" w14:textId="77777777" w:rsidR="00E70B99" w:rsidRDefault="00E70B99" w:rsidP="009C6303">
      <w:pPr>
        <w:jc w:val="center"/>
        <w:rPr>
          <w:b/>
          <w:bCs/>
        </w:rPr>
      </w:pPr>
    </w:p>
    <w:p w14:paraId="0DAA220C" w14:textId="77777777" w:rsidR="00E70B99" w:rsidRPr="009C6303" w:rsidRDefault="00E70B99" w:rsidP="009C6303">
      <w:pPr>
        <w:jc w:val="center"/>
        <w:rPr>
          <w:b/>
          <w:bCs/>
        </w:rPr>
      </w:pPr>
    </w:p>
    <w:p w14:paraId="413B16AE" w14:textId="6F51ECDE" w:rsidR="00FF4C16" w:rsidRDefault="00FF4C16" w:rsidP="009C6303">
      <w:pPr>
        <w:jc w:val="center"/>
      </w:pPr>
      <w:r>
        <w:rPr>
          <w:noProof/>
        </w:rPr>
        <w:drawing>
          <wp:inline distT="0" distB="0" distL="0" distR="0" wp14:anchorId="4E8676D1" wp14:editId="42741193">
            <wp:extent cx="4100282" cy="3005593"/>
            <wp:effectExtent l="0" t="0" r="0" b="4445"/>
            <wp:docPr id="973808034" name="Picture 1" descr="A group of graphs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08034" name="Picture 1" descr="A group of graphs showing different colo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608" cy="3016828"/>
                    </a:xfrm>
                    <a:prstGeom prst="rect">
                      <a:avLst/>
                    </a:prstGeom>
                    <a:noFill/>
                    <a:ln>
                      <a:noFill/>
                    </a:ln>
                  </pic:spPr>
                </pic:pic>
              </a:graphicData>
            </a:graphic>
          </wp:inline>
        </w:drawing>
      </w:r>
    </w:p>
    <w:p w14:paraId="4F1177EF" w14:textId="77777777" w:rsidR="00D752F6" w:rsidRDefault="00D752F6"/>
    <w:p w14:paraId="784F23A8" w14:textId="2C028BF0" w:rsidR="00934D37" w:rsidRDefault="00934D37" w:rsidP="00934D37">
      <w:pPr>
        <w:jc w:val="both"/>
      </w:pPr>
      <w:r w:rsidRPr="00934D37">
        <w:rPr>
          <w:b/>
          <w:bCs/>
        </w:rPr>
        <w:t>Suppl</w:t>
      </w:r>
      <w:r w:rsidR="0006777B">
        <w:rPr>
          <w:b/>
          <w:bCs/>
        </w:rPr>
        <w:t>ementary</w:t>
      </w:r>
      <w:r w:rsidRPr="00934D37">
        <w:rPr>
          <w:b/>
          <w:bCs/>
        </w:rPr>
        <w:t xml:space="preserve"> Fig. </w:t>
      </w:r>
      <w:r w:rsidR="00A55FCB">
        <w:rPr>
          <w:b/>
          <w:bCs/>
        </w:rPr>
        <w:t>3</w:t>
      </w:r>
      <w:r w:rsidR="0006777B">
        <w:rPr>
          <w:b/>
          <w:bCs/>
        </w:rPr>
        <w:t>.</w:t>
      </w:r>
      <w:r w:rsidRPr="00934D37">
        <w:t xml:space="preserve"> </w:t>
      </w:r>
      <w:r w:rsidRPr="007A0EE9">
        <w:rPr>
          <w:b/>
        </w:rPr>
        <w:t xml:space="preserve">Similar expression of EV markers (CD9, CD63, and CD81) and minimal expression of immunogenicity markers (HLA-ABC and HLA-DR) in EVs derived from iPSCs cultured under static </w:t>
      </w:r>
      <w:r w:rsidR="002035C7">
        <w:rPr>
          <w:b/>
          <w:bCs/>
        </w:rPr>
        <w:t>or</w:t>
      </w:r>
      <w:r w:rsidRPr="007A0EE9">
        <w:rPr>
          <w:b/>
        </w:rPr>
        <w:t xml:space="preserve"> dynamic conditions.</w:t>
      </w:r>
      <w:r w:rsidRPr="00934D37">
        <w:t xml:space="preserve"> Isotype controls are shown in gray, with static </w:t>
      </w:r>
      <w:r w:rsidR="00E85F4D" w:rsidRPr="00934D37">
        <w:t>conditions represented by purple</w:t>
      </w:r>
      <w:r w:rsidR="00E85F4D">
        <w:t xml:space="preserve"> </w:t>
      </w:r>
      <w:r w:rsidRPr="00934D37">
        <w:t>and dynamic conditions</w:t>
      </w:r>
      <w:r w:rsidR="00E85F4D">
        <w:t>,</w:t>
      </w:r>
      <w:r w:rsidRPr="00934D37">
        <w:t xml:space="preserve"> orange.</w:t>
      </w:r>
    </w:p>
    <w:p w14:paraId="23BDF669" w14:textId="2DEF9CF6" w:rsidR="00E70B99" w:rsidRDefault="00E70B99">
      <w:r>
        <w:br w:type="page"/>
      </w:r>
    </w:p>
    <w:p w14:paraId="5C654559" w14:textId="77777777" w:rsidR="00934D37" w:rsidRDefault="00934D37"/>
    <w:p w14:paraId="6646CD67" w14:textId="77777777" w:rsidR="003732A6" w:rsidRDefault="003732A6" w:rsidP="0079641D">
      <w:pPr>
        <w:jc w:val="both"/>
        <w:rPr>
          <w:b/>
          <w:bCs/>
        </w:rPr>
      </w:pPr>
    </w:p>
    <w:p w14:paraId="0FF9B4CA" w14:textId="5A57F3DB" w:rsidR="00E8254B" w:rsidRDefault="0079641D" w:rsidP="0079641D">
      <w:pPr>
        <w:jc w:val="both"/>
      </w:pPr>
      <w:bookmarkStart w:id="2" w:name="_Hlk192516405"/>
      <w:r w:rsidRPr="0079641D">
        <w:rPr>
          <w:b/>
          <w:bCs/>
        </w:rPr>
        <w:t>Suppl</w:t>
      </w:r>
      <w:r w:rsidR="003E5D9C">
        <w:rPr>
          <w:b/>
          <w:bCs/>
        </w:rPr>
        <w:t>ementary</w:t>
      </w:r>
      <w:r w:rsidRPr="0079641D">
        <w:rPr>
          <w:b/>
          <w:bCs/>
        </w:rPr>
        <w:t xml:space="preserve"> Table 1</w:t>
      </w:r>
      <w:r w:rsidR="003E5D9C">
        <w:rPr>
          <w:b/>
          <w:bCs/>
        </w:rPr>
        <w:t>.</w:t>
      </w:r>
      <w:r w:rsidRPr="0079641D">
        <w:t xml:space="preserve"> </w:t>
      </w:r>
      <w:r w:rsidRPr="00534A47">
        <w:rPr>
          <w:b/>
        </w:rPr>
        <w:t xml:space="preserve">List of lipid signals identified by NMR spectroscopy, </w:t>
      </w:r>
      <w:r w:rsidR="005B6EAA">
        <w:rPr>
          <w:b/>
          <w:bCs/>
        </w:rPr>
        <w:t xml:space="preserve">including </w:t>
      </w:r>
      <w:r w:rsidRPr="00534A47">
        <w:rPr>
          <w:b/>
        </w:rPr>
        <w:t xml:space="preserve">their corresponding meanings, and approximate chemical shifts in </w:t>
      </w:r>
      <w:r w:rsidRPr="00E65A75">
        <w:rPr>
          <w:b/>
          <w:bCs/>
        </w:rPr>
        <w:t>p</w:t>
      </w:r>
      <w:r w:rsidR="00F446BA">
        <w:rPr>
          <w:b/>
          <w:bCs/>
        </w:rPr>
        <w:t>arts per million (</w:t>
      </w:r>
      <w:r w:rsidR="00F446BA" w:rsidRPr="00534A47">
        <w:rPr>
          <w:b/>
        </w:rPr>
        <w:t>p</w:t>
      </w:r>
      <w:r w:rsidRPr="00534A47">
        <w:rPr>
          <w:b/>
        </w:rPr>
        <w:t>pm).</w:t>
      </w:r>
      <w:r w:rsidRPr="0079641D">
        <w:t xml:space="preserve"> </w:t>
      </w:r>
      <w:r w:rsidR="00E8254B" w:rsidRPr="00E8254B">
        <w:t xml:space="preserve">Lipid assignments were based on published studies </w:t>
      </w:r>
      <w:r w:rsidR="00E8254B">
        <w:fldChar w:fldCharType="begin">
          <w:fldData xml:space="preserve">PEVuZE5vdGU+PENpdGU+PEF1dGhvcj5aaHU8L0F1dGhvcj48WWVhcj4yMDIxPC9ZZWFyPjxSZWNO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</w:fldData>
        </w:fldChar>
      </w:r>
      <w:r w:rsidR="00051CAB">
        <w:instrText xml:space="preserve"> ADDIN EN.CITE </w:instrText>
      </w:r>
      <w:r w:rsidR="00051CAB">
        <w:fldChar w:fldCharType="begin">
          <w:fldData xml:space="preserve">PEVuZE5vdGU+PENpdGU+PEF1dGhvcj5aaHU8L0F1dGhvcj48WWVhcj4yMDIxPC9ZZWFyPjxSZWNO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</w:fldData>
        </w:fldChar>
      </w:r>
      <w:r w:rsidR="00051CAB">
        <w:instrText xml:space="preserve"> ADDIN EN.CITE.DATA </w:instrText>
      </w:r>
      <w:r w:rsidR="00051CAB">
        <w:fldChar w:fldCharType="end"/>
      </w:r>
      <w:r w:rsidR="00E8254B">
        <w:fldChar w:fldCharType="separate"/>
      </w:r>
      <w:r w:rsidR="00051CAB" w:rsidRPr="00051CAB">
        <w:rPr>
          <w:noProof/>
          <w:vertAlign w:val="superscript"/>
        </w:rPr>
        <w:t>1, 2, 3, 4</w:t>
      </w:r>
      <w:r w:rsidR="00E8254B">
        <w:fldChar w:fldCharType="end"/>
      </w:r>
      <w:r w:rsidR="00E8254B" w:rsidRPr="00E8254B">
        <w:t xml:space="preserve"> and the Human Metabolome Database</w:t>
      </w:r>
      <w:r w:rsidR="00E8254B">
        <w:t xml:space="preserve"> </w:t>
      </w:r>
      <w:r w:rsidR="00E8254B">
        <w:fldChar w:fldCharType="begin">
          <w:fldData xml:space="preserve">PEVuZE5vdGU+PENpdGU+PEF1dGhvcj5XaXNoYXJ0PC9BdXRob3I+PFllYXI+MjAyMjwvWWVhcj48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PHBhZ2VzPkQ2MjItZDYzMTwvcGFnZXM+PHZvbHVtZT41MDwvdm9sdW1lPjxudW1iZXI+RDE8L251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</w:fldData>
        </w:fldChar>
      </w:r>
      <w:r w:rsidR="00051CAB">
        <w:instrText xml:space="preserve"> ADDIN EN.CITE </w:instrText>
      </w:r>
      <w:r w:rsidR="00051CAB">
        <w:fldChar w:fldCharType="begin">
          <w:fldData xml:space="preserve">PEVuZE5vdGU+PENpdGU+PEF1dGhvcj5XaXNoYXJ0PC9BdXRob3I+PFllYXI+MjAyMjwvWWVhcj48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PHBhZ2VzPkQ2MjItZDYzMTwvcGFnZXM+PHZvbHVtZT41MDwvdm9sdW1lPjxudW1iZXI+RDE8L251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</w:fldData>
        </w:fldChar>
      </w:r>
      <w:r w:rsidR="00051CAB">
        <w:instrText xml:space="preserve"> ADDIN EN.CITE.DATA </w:instrText>
      </w:r>
      <w:r w:rsidR="00051CAB">
        <w:fldChar w:fldCharType="end"/>
      </w:r>
      <w:r w:rsidR="00E8254B">
        <w:fldChar w:fldCharType="separate"/>
      </w:r>
      <w:r w:rsidR="00051CAB" w:rsidRPr="00051CAB">
        <w:rPr>
          <w:noProof/>
          <w:vertAlign w:val="superscript"/>
        </w:rPr>
        <w:t>5</w:t>
      </w:r>
      <w:r w:rsidR="00E8254B">
        <w:fldChar w:fldCharType="end"/>
      </w:r>
      <w:r w:rsidR="00E8254B" w:rsidRPr="00E8254B">
        <w:t>. Identified lipids include total cholesterol (</w:t>
      </w:r>
      <w:proofErr w:type="spellStart"/>
      <w:r w:rsidR="00E8254B" w:rsidRPr="00E8254B">
        <w:t>TChol</w:t>
      </w:r>
      <w:proofErr w:type="spellEnd"/>
      <w:r w:rsidR="00E8254B" w:rsidRPr="00E8254B">
        <w:t>), free cholesterol (</w:t>
      </w:r>
      <w:proofErr w:type="spellStart"/>
      <w:r w:rsidR="00E8254B" w:rsidRPr="00E8254B">
        <w:t>FChol</w:t>
      </w:r>
      <w:proofErr w:type="spellEnd"/>
      <w:r w:rsidR="00E8254B" w:rsidRPr="00E8254B">
        <w:t>), various fatty acids (FA, ω3, MUFA, PUFA), phospholipids (PL, PC, PE), and sphingomyelin (SM), among others.</w:t>
      </w:r>
    </w:p>
    <w:p w14:paraId="6886EC5C" w14:textId="77777777" w:rsidR="00E70B99" w:rsidRDefault="00E70B99" w:rsidP="0079641D">
      <w:pPr>
        <w:jc w:val="both"/>
      </w:pPr>
    </w:p>
    <w:tbl>
      <w:tblPr>
        <w:tblW w:w="7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895"/>
        <w:gridCol w:w="2340"/>
      </w:tblGrid>
      <w:tr w:rsidR="006F21CE" w14:paraId="22FF4F56" w14:textId="77777777" w:rsidTr="006F21CE">
        <w:trPr>
          <w:jc w:val="center"/>
        </w:trPr>
        <w:tc>
          <w:tcPr>
            <w:tcW w:w="2340" w:type="dxa"/>
            <w:shd w:val="clear" w:color="auto" w:fill="auto"/>
            <w:tcMar>
              <w:top w:w="100" w:type="dxa"/>
              <w:left w:w="100" w:type="dxa"/>
              <w:bottom w:w="100" w:type="dxa"/>
              <w:right w:w="100" w:type="dxa"/>
            </w:tcMar>
          </w:tcPr>
          <w:p w14:paraId="497513D7" w14:textId="77777777" w:rsidR="006F21CE" w:rsidRDefault="006F21CE" w:rsidP="00534A47">
            <w:pPr>
              <w:widowControl w:val="0"/>
              <w:pBdr>
                <w:top w:val="nil"/>
                <w:left w:val="nil"/>
                <w:bottom w:val="nil"/>
                <w:right w:val="nil"/>
                <w:between w:val="nil"/>
              </w:pBdr>
              <w:spacing w:after="0" w:line="240" w:lineRule="auto"/>
              <w:rPr>
                <w:b/>
              </w:rPr>
            </w:pPr>
            <w:r>
              <w:rPr>
                <w:b/>
              </w:rPr>
              <w:t>Label</w:t>
            </w:r>
          </w:p>
        </w:tc>
        <w:tc>
          <w:tcPr>
            <w:tcW w:w="2895" w:type="dxa"/>
            <w:shd w:val="clear" w:color="auto" w:fill="auto"/>
            <w:tcMar>
              <w:top w:w="100" w:type="dxa"/>
              <w:left w:w="100" w:type="dxa"/>
              <w:bottom w:w="100" w:type="dxa"/>
              <w:right w:w="100" w:type="dxa"/>
            </w:tcMar>
          </w:tcPr>
          <w:p w14:paraId="2B870755" w14:textId="77777777" w:rsidR="006F21CE" w:rsidRDefault="006F21CE" w:rsidP="00534A47">
            <w:pPr>
              <w:widowControl w:val="0"/>
              <w:pBdr>
                <w:top w:val="nil"/>
                <w:left w:val="nil"/>
                <w:bottom w:val="nil"/>
                <w:right w:val="nil"/>
                <w:between w:val="nil"/>
              </w:pBdr>
              <w:spacing w:after="0" w:line="240" w:lineRule="auto"/>
              <w:rPr>
                <w:b/>
              </w:rPr>
            </w:pPr>
            <w:r>
              <w:rPr>
                <w:b/>
              </w:rPr>
              <w:t>Meaning</w:t>
            </w:r>
          </w:p>
        </w:tc>
        <w:tc>
          <w:tcPr>
            <w:tcW w:w="2340" w:type="dxa"/>
            <w:shd w:val="clear" w:color="auto" w:fill="auto"/>
            <w:tcMar>
              <w:top w:w="100" w:type="dxa"/>
              <w:left w:w="100" w:type="dxa"/>
              <w:bottom w:w="100" w:type="dxa"/>
              <w:right w:w="100" w:type="dxa"/>
            </w:tcMar>
          </w:tcPr>
          <w:p w14:paraId="53F617E3" w14:textId="77777777" w:rsidR="006F21CE" w:rsidRDefault="006F21CE" w:rsidP="00534A47">
            <w:pPr>
              <w:widowControl w:val="0"/>
              <w:pBdr>
                <w:top w:val="nil"/>
                <w:left w:val="nil"/>
                <w:bottom w:val="nil"/>
                <w:right w:val="nil"/>
                <w:between w:val="nil"/>
              </w:pBdr>
              <w:spacing w:after="0" w:line="240" w:lineRule="auto"/>
              <w:rPr>
                <w:b/>
              </w:rPr>
            </w:pPr>
            <w:r>
              <w:rPr>
                <w:b/>
              </w:rPr>
              <w:t>Approx ppm</w:t>
            </w:r>
          </w:p>
        </w:tc>
      </w:tr>
      <w:tr w:rsidR="006F21CE" w14:paraId="182E20B6" w14:textId="77777777" w:rsidTr="006F21CE">
        <w:trPr>
          <w:jc w:val="center"/>
        </w:trPr>
        <w:tc>
          <w:tcPr>
            <w:tcW w:w="2340" w:type="dxa"/>
            <w:shd w:val="clear" w:color="auto" w:fill="auto"/>
            <w:tcMar>
              <w:top w:w="100" w:type="dxa"/>
              <w:left w:w="100" w:type="dxa"/>
              <w:bottom w:w="100" w:type="dxa"/>
              <w:right w:w="100" w:type="dxa"/>
            </w:tcMar>
          </w:tcPr>
          <w:p w14:paraId="379350FD" w14:textId="77777777" w:rsidR="006F21CE" w:rsidRDefault="006F21CE" w:rsidP="00534A47">
            <w:pPr>
              <w:widowControl w:val="0"/>
              <w:pBdr>
                <w:top w:val="nil"/>
                <w:left w:val="nil"/>
                <w:bottom w:val="nil"/>
                <w:right w:val="nil"/>
                <w:between w:val="nil"/>
              </w:pBdr>
              <w:spacing w:after="0" w:line="240" w:lineRule="auto"/>
            </w:pPr>
            <w:proofErr w:type="spellStart"/>
            <w:r>
              <w:t>TChol</w:t>
            </w:r>
            <w:proofErr w:type="spellEnd"/>
          </w:p>
        </w:tc>
        <w:tc>
          <w:tcPr>
            <w:tcW w:w="2895" w:type="dxa"/>
            <w:shd w:val="clear" w:color="auto" w:fill="auto"/>
            <w:tcMar>
              <w:top w:w="100" w:type="dxa"/>
              <w:left w:w="100" w:type="dxa"/>
              <w:bottom w:w="100" w:type="dxa"/>
              <w:right w:w="100" w:type="dxa"/>
            </w:tcMar>
          </w:tcPr>
          <w:p w14:paraId="2996BCF9" w14:textId="77777777" w:rsidR="006F21CE" w:rsidRDefault="006F21CE" w:rsidP="00534A47">
            <w:pPr>
              <w:widowControl w:val="0"/>
              <w:pBdr>
                <w:top w:val="nil"/>
                <w:left w:val="nil"/>
                <w:bottom w:val="nil"/>
                <w:right w:val="nil"/>
                <w:between w:val="nil"/>
              </w:pBdr>
              <w:spacing w:after="0" w:line="240" w:lineRule="auto"/>
            </w:pPr>
            <w:r>
              <w:t>Total cholesterol</w:t>
            </w:r>
          </w:p>
        </w:tc>
        <w:tc>
          <w:tcPr>
            <w:tcW w:w="2340" w:type="dxa"/>
            <w:shd w:val="clear" w:color="auto" w:fill="auto"/>
            <w:tcMar>
              <w:top w:w="100" w:type="dxa"/>
              <w:left w:w="100" w:type="dxa"/>
              <w:bottom w:w="100" w:type="dxa"/>
              <w:right w:w="100" w:type="dxa"/>
            </w:tcMar>
          </w:tcPr>
          <w:p w14:paraId="2037CFDD" w14:textId="77777777" w:rsidR="006F21CE" w:rsidRDefault="006F21CE" w:rsidP="00534A47">
            <w:pPr>
              <w:widowControl w:val="0"/>
              <w:pBdr>
                <w:top w:val="nil"/>
                <w:left w:val="nil"/>
                <w:bottom w:val="nil"/>
                <w:right w:val="nil"/>
                <w:between w:val="nil"/>
              </w:pBdr>
              <w:spacing w:after="0" w:line="240" w:lineRule="auto"/>
            </w:pPr>
            <w:r>
              <w:t>0.63</w:t>
            </w:r>
          </w:p>
        </w:tc>
      </w:tr>
      <w:tr w:rsidR="006F21CE" w14:paraId="47FF0DA2" w14:textId="77777777" w:rsidTr="006F21CE">
        <w:trPr>
          <w:jc w:val="center"/>
        </w:trPr>
        <w:tc>
          <w:tcPr>
            <w:tcW w:w="2340" w:type="dxa"/>
            <w:shd w:val="clear" w:color="auto" w:fill="auto"/>
            <w:tcMar>
              <w:top w:w="100" w:type="dxa"/>
              <w:left w:w="100" w:type="dxa"/>
              <w:bottom w:w="100" w:type="dxa"/>
              <w:right w:w="100" w:type="dxa"/>
            </w:tcMar>
          </w:tcPr>
          <w:p w14:paraId="3CA9AE46" w14:textId="77777777" w:rsidR="006F21CE" w:rsidRDefault="006F21CE" w:rsidP="00534A47">
            <w:pPr>
              <w:widowControl w:val="0"/>
              <w:pBdr>
                <w:top w:val="nil"/>
                <w:left w:val="nil"/>
                <w:bottom w:val="nil"/>
                <w:right w:val="nil"/>
                <w:between w:val="nil"/>
              </w:pBdr>
              <w:spacing w:after="0" w:line="240" w:lineRule="auto"/>
            </w:pPr>
            <w:r>
              <w:t>FA</w:t>
            </w:r>
          </w:p>
        </w:tc>
        <w:tc>
          <w:tcPr>
            <w:tcW w:w="2895" w:type="dxa"/>
            <w:shd w:val="clear" w:color="auto" w:fill="auto"/>
            <w:tcMar>
              <w:top w:w="100" w:type="dxa"/>
              <w:left w:w="100" w:type="dxa"/>
              <w:bottom w:w="100" w:type="dxa"/>
              <w:right w:w="100" w:type="dxa"/>
            </w:tcMar>
          </w:tcPr>
          <w:p w14:paraId="548F8A32" w14:textId="77777777" w:rsidR="006F21CE" w:rsidRDefault="006F21CE" w:rsidP="00534A47">
            <w:pPr>
              <w:widowControl w:val="0"/>
              <w:pBdr>
                <w:top w:val="nil"/>
                <w:left w:val="nil"/>
                <w:bottom w:val="nil"/>
                <w:right w:val="nil"/>
                <w:between w:val="nil"/>
              </w:pBdr>
              <w:spacing w:after="0" w:line="240" w:lineRule="auto"/>
            </w:pPr>
            <w:r>
              <w:t>Fatty acid terminal</w:t>
            </w:r>
          </w:p>
        </w:tc>
        <w:tc>
          <w:tcPr>
            <w:tcW w:w="2340" w:type="dxa"/>
            <w:shd w:val="clear" w:color="auto" w:fill="auto"/>
            <w:tcMar>
              <w:top w:w="100" w:type="dxa"/>
              <w:left w:w="100" w:type="dxa"/>
              <w:bottom w:w="100" w:type="dxa"/>
              <w:right w:w="100" w:type="dxa"/>
            </w:tcMar>
          </w:tcPr>
          <w:p w14:paraId="4C0A7388" w14:textId="77777777" w:rsidR="006F21CE" w:rsidRDefault="006F21CE" w:rsidP="00534A47">
            <w:pPr>
              <w:widowControl w:val="0"/>
              <w:pBdr>
                <w:top w:val="nil"/>
                <w:left w:val="nil"/>
                <w:bottom w:val="nil"/>
                <w:right w:val="nil"/>
                <w:between w:val="nil"/>
              </w:pBdr>
              <w:spacing w:after="0" w:line="240" w:lineRule="auto"/>
            </w:pPr>
            <w:r>
              <w:t>0.85</w:t>
            </w:r>
          </w:p>
        </w:tc>
      </w:tr>
      <w:tr w:rsidR="006F21CE" w14:paraId="4CA1071B" w14:textId="77777777" w:rsidTr="006F21CE">
        <w:trPr>
          <w:jc w:val="center"/>
        </w:trPr>
        <w:tc>
          <w:tcPr>
            <w:tcW w:w="2340" w:type="dxa"/>
            <w:shd w:val="clear" w:color="auto" w:fill="auto"/>
            <w:tcMar>
              <w:top w:w="100" w:type="dxa"/>
              <w:left w:w="100" w:type="dxa"/>
              <w:bottom w:w="100" w:type="dxa"/>
              <w:right w:w="100" w:type="dxa"/>
            </w:tcMar>
          </w:tcPr>
          <w:p w14:paraId="1EBAE8E7" w14:textId="77777777" w:rsidR="006F21CE" w:rsidRDefault="006F21CE" w:rsidP="00534A47">
            <w:pPr>
              <w:widowControl w:val="0"/>
              <w:pBdr>
                <w:top w:val="nil"/>
                <w:left w:val="nil"/>
                <w:bottom w:val="nil"/>
                <w:right w:val="nil"/>
                <w:between w:val="nil"/>
              </w:pBdr>
              <w:spacing w:after="0" w:line="240" w:lineRule="auto"/>
            </w:pPr>
            <w:r>
              <w:t>ω3</w:t>
            </w:r>
          </w:p>
        </w:tc>
        <w:tc>
          <w:tcPr>
            <w:tcW w:w="2895" w:type="dxa"/>
            <w:shd w:val="clear" w:color="auto" w:fill="auto"/>
            <w:tcMar>
              <w:top w:w="100" w:type="dxa"/>
              <w:left w:w="100" w:type="dxa"/>
              <w:bottom w:w="100" w:type="dxa"/>
              <w:right w:w="100" w:type="dxa"/>
            </w:tcMar>
          </w:tcPr>
          <w:p w14:paraId="0385B2B9" w14:textId="77777777" w:rsidR="006F21CE" w:rsidRDefault="006F21CE" w:rsidP="00534A47">
            <w:pPr>
              <w:widowControl w:val="0"/>
              <w:pBdr>
                <w:top w:val="nil"/>
                <w:left w:val="nil"/>
                <w:bottom w:val="nil"/>
                <w:right w:val="nil"/>
                <w:between w:val="nil"/>
              </w:pBdr>
              <w:spacing w:after="0" w:line="240" w:lineRule="auto"/>
            </w:pPr>
            <w:r>
              <w:t>Omega-3 FA</w:t>
            </w:r>
          </w:p>
        </w:tc>
        <w:tc>
          <w:tcPr>
            <w:tcW w:w="2340" w:type="dxa"/>
            <w:shd w:val="clear" w:color="auto" w:fill="auto"/>
            <w:tcMar>
              <w:top w:w="100" w:type="dxa"/>
              <w:left w:w="100" w:type="dxa"/>
              <w:bottom w:w="100" w:type="dxa"/>
              <w:right w:w="100" w:type="dxa"/>
            </w:tcMar>
          </w:tcPr>
          <w:p w14:paraId="404C5D38" w14:textId="77777777" w:rsidR="006F21CE" w:rsidRDefault="006F21CE" w:rsidP="00534A47">
            <w:pPr>
              <w:widowControl w:val="0"/>
              <w:pBdr>
                <w:top w:val="nil"/>
                <w:left w:val="nil"/>
                <w:bottom w:val="nil"/>
                <w:right w:val="nil"/>
                <w:between w:val="nil"/>
              </w:pBdr>
              <w:spacing w:after="0" w:line="240" w:lineRule="auto"/>
            </w:pPr>
            <w:r>
              <w:t>0.95</w:t>
            </w:r>
          </w:p>
        </w:tc>
      </w:tr>
      <w:tr w:rsidR="00950895" w14:paraId="1841DC9D" w14:textId="77777777" w:rsidTr="006F21CE">
        <w:trPr>
          <w:jc w:val="center"/>
        </w:trPr>
        <w:tc>
          <w:tcPr>
            <w:tcW w:w="2340" w:type="dxa"/>
            <w:shd w:val="clear" w:color="auto" w:fill="auto"/>
            <w:tcMar>
              <w:top w:w="100" w:type="dxa"/>
              <w:left w:w="100" w:type="dxa"/>
              <w:bottom w:w="100" w:type="dxa"/>
              <w:right w:w="100" w:type="dxa"/>
            </w:tcMar>
          </w:tcPr>
          <w:p w14:paraId="589A87E0" w14:textId="685B3442" w:rsidR="00950895" w:rsidRDefault="00950895" w:rsidP="00534A47">
            <w:pPr>
              <w:widowControl w:val="0"/>
              <w:pBdr>
                <w:top w:val="nil"/>
                <w:left w:val="nil"/>
                <w:bottom w:val="nil"/>
                <w:right w:val="nil"/>
                <w:between w:val="nil"/>
              </w:pBdr>
              <w:spacing w:after="0" w:line="240" w:lineRule="auto"/>
            </w:pPr>
            <w:proofErr w:type="spellStart"/>
            <w:r>
              <w:t>FChol</w:t>
            </w:r>
            <w:proofErr w:type="spellEnd"/>
          </w:p>
        </w:tc>
        <w:tc>
          <w:tcPr>
            <w:tcW w:w="2895" w:type="dxa"/>
            <w:shd w:val="clear" w:color="auto" w:fill="auto"/>
            <w:tcMar>
              <w:top w:w="100" w:type="dxa"/>
              <w:left w:w="100" w:type="dxa"/>
              <w:bottom w:w="100" w:type="dxa"/>
              <w:right w:w="100" w:type="dxa"/>
            </w:tcMar>
          </w:tcPr>
          <w:p w14:paraId="3B5B79E3" w14:textId="6584E930" w:rsidR="00950895" w:rsidRDefault="00950895" w:rsidP="00534A47">
            <w:pPr>
              <w:widowControl w:val="0"/>
              <w:pBdr>
                <w:top w:val="nil"/>
                <w:left w:val="nil"/>
                <w:bottom w:val="nil"/>
                <w:right w:val="nil"/>
                <w:between w:val="nil"/>
              </w:pBdr>
              <w:spacing w:after="0" w:line="240" w:lineRule="auto"/>
            </w:pPr>
            <w:r>
              <w:t>Free cholesterol</w:t>
            </w:r>
          </w:p>
        </w:tc>
        <w:tc>
          <w:tcPr>
            <w:tcW w:w="2340" w:type="dxa"/>
            <w:shd w:val="clear" w:color="auto" w:fill="auto"/>
            <w:tcMar>
              <w:top w:w="100" w:type="dxa"/>
              <w:left w:w="100" w:type="dxa"/>
              <w:bottom w:w="100" w:type="dxa"/>
              <w:right w:w="100" w:type="dxa"/>
            </w:tcMar>
          </w:tcPr>
          <w:p w14:paraId="586E3DB3" w14:textId="1A836163" w:rsidR="00950895" w:rsidRDefault="00950895" w:rsidP="00534A47">
            <w:pPr>
              <w:widowControl w:val="0"/>
              <w:pBdr>
                <w:top w:val="nil"/>
                <w:left w:val="nil"/>
                <w:bottom w:val="nil"/>
                <w:right w:val="nil"/>
                <w:between w:val="nil"/>
              </w:pBdr>
              <w:spacing w:after="0" w:line="240" w:lineRule="auto"/>
            </w:pPr>
            <w:r>
              <w:t>1.09</w:t>
            </w:r>
          </w:p>
        </w:tc>
      </w:tr>
      <w:tr w:rsidR="00950895" w14:paraId="5A35811B" w14:textId="77777777" w:rsidTr="006F21CE">
        <w:trPr>
          <w:jc w:val="center"/>
        </w:trPr>
        <w:tc>
          <w:tcPr>
            <w:tcW w:w="2340" w:type="dxa"/>
            <w:shd w:val="clear" w:color="auto" w:fill="auto"/>
            <w:tcMar>
              <w:top w:w="100" w:type="dxa"/>
              <w:left w:w="100" w:type="dxa"/>
              <w:bottom w:w="100" w:type="dxa"/>
              <w:right w:w="100" w:type="dxa"/>
            </w:tcMar>
          </w:tcPr>
          <w:p w14:paraId="31B92BAF" w14:textId="39528D8F" w:rsidR="00950895" w:rsidRDefault="00950895" w:rsidP="00534A47">
            <w:pPr>
              <w:widowControl w:val="0"/>
              <w:pBdr>
                <w:top w:val="nil"/>
                <w:left w:val="nil"/>
                <w:bottom w:val="nil"/>
                <w:right w:val="nil"/>
                <w:between w:val="nil"/>
              </w:pBdr>
              <w:spacing w:after="0" w:line="240" w:lineRule="auto"/>
            </w:pPr>
            <w:r>
              <w:t>CH2</w:t>
            </w:r>
          </w:p>
        </w:tc>
        <w:tc>
          <w:tcPr>
            <w:tcW w:w="2895" w:type="dxa"/>
            <w:shd w:val="clear" w:color="auto" w:fill="auto"/>
            <w:tcMar>
              <w:top w:w="100" w:type="dxa"/>
              <w:left w:w="100" w:type="dxa"/>
              <w:bottom w:w="100" w:type="dxa"/>
              <w:right w:w="100" w:type="dxa"/>
            </w:tcMar>
          </w:tcPr>
          <w:p w14:paraId="27CD9857" w14:textId="343235A2" w:rsidR="00950895" w:rsidRDefault="00950895" w:rsidP="00534A47">
            <w:pPr>
              <w:widowControl w:val="0"/>
              <w:pBdr>
                <w:top w:val="nil"/>
                <w:left w:val="nil"/>
                <w:bottom w:val="nil"/>
                <w:right w:val="nil"/>
                <w:between w:val="nil"/>
              </w:pBdr>
              <w:spacing w:after="0" w:line="240" w:lineRule="auto"/>
            </w:pPr>
            <w:r>
              <w:t>Fatty acid chain</w:t>
            </w:r>
          </w:p>
        </w:tc>
        <w:tc>
          <w:tcPr>
            <w:tcW w:w="2340" w:type="dxa"/>
            <w:shd w:val="clear" w:color="auto" w:fill="auto"/>
            <w:tcMar>
              <w:top w:w="100" w:type="dxa"/>
              <w:left w:w="100" w:type="dxa"/>
              <w:bottom w:w="100" w:type="dxa"/>
              <w:right w:w="100" w:type="dxa"/>
            </w:tcMar>
          </w:tcPr>
          <w:p w14:paraId="3A6BF226" w14:textId="10D401C7" w:rsidR="00950895" w:rsidRDefault="00950895" w:rsidP="00534A47">
            <w:pPr>
              <w:widowControl w:val="0"/>
              <w:pBdr>
                <w:top w:val="nil"/>
                <w:left w:val="nil"/>
                <w:bottom w:val="nil"/>
                <w:right w:val="nil"/>
                <w:between w:val="nil"/>
              </w:pBdr>
              <w:spacing w:after="0" w:line="240" w:lineRule="auto"/>
            </w:pPr>
            <w:r>
              <w:t>1.20</w:t>
            </w:r>
          </w:p>
        </w:tc>
      </w:tr>
      <w:tr w:rsidR="00950895" w14:paraId="43830772" w14:textId="77777777" w:rsidTr="006F21CE">
        <w:trPr>
          <w:jc w:val="center"/>
        </w:trPr>
        <w:tc>
          <w:tcPr>
            <w:tcW w:w="2340" w:type="dxa"/>
            <w:shd w:val="clear" w:color="auto" w:fill="auto"/>
            <w:tcMar>
              <w:top w:w="100" w:type="dxa"/>
              <w:left w:w="100" w:type="dxa"/>
              <w:bottom w:w="100" w:type="dxa"/>
              <w:right w:w="100" w:type="dxa"/>
            </w:tcMar>
          </w:tcPr>
          <w:p w14:paraId="51A6D8D3" w14:textId="472167FC" w:rsidR="00950895" w:rsidRDefault="00950895" w:rsidP="00534A47">
            <w:pPr>
              <w:widowControl w:val="0"/>
              <w:spacing w:after="0" w:line="240" w:lineRule="auto"/>
            </w:pPr>
            <w:r>
              <w:t>CH2 C4+</w:t>
            </w:r>
          </w:p>
        </w:tc>
        <w:tc>
          <w:tcPr>
            <w:tcW w:w="2895" w:type="dxa"/>
            <w:shd w:val="clear" w:color="auto" w:fill="auto"/>
            <w:tcMar>
              <w:top w:w="100" w:type="dxa"/>
              <w:left w:w="100" w:type="dxa"/>
              <w:bottom w:w="100" w:type="dxa"/>
              <w:right w:w="100" w:type="dxa"/>
            </w:tcMar>
          </w:tcPr>
          <w:p w14:paraId="08D905B3" w14:textId="59768221" w:rsidR="00950895" w:rsidRDefault="00950895" w:rsidP="00534A47">
            <w:pPr>
              <w:widowControl w:val="0"/>
              <w:spacing w:after="0" w:line="240" w:lineRule="auto"/>
            </w:pPr>
            <w:r>
              <w:t>Fatty acid chain C4+</w:t>
            </w:r>
          </w:p>
        </w:tc>
        <w:tc>
          <w:tcPr>
            <w:tcW w:w="2340" w:type="dxa"/>
            <w:shd w:val="clear" w:color="auto" w:fill="auto"/>
            <w:tcMar>
              <w:top w:w="100" w:type="dxa"/>
              <w:left w:w="100" w:type="dxa"/>
              <w:bottom w:w="100" w:type="dxa"/>
              <w:right w:w="100" w:type="dxa"/>
            </w:tcMar>
          </w:tcPr>
          <w:p w14:paraId="3D8F74DD" w14:textId="50CDF08A" w:rsidR="00950895" w:rsidRDefault="00950895" w:rsidP="00534A47">
            <w:pPr>
              <w:widowControl w:val="0"/>
              <w:spacing w:after="0" w:line="240" w:lineRule="auto"/>
            </w:pPr>
            <w:r>
              <w:t>1.30</w:t>
            </w:r>
          </w:p>
        </w:tc>
      </w:tr>
      <w:tr w:rsidR="00950895" w14:paraId="55E45C73" w14:textId="77777777" w:rsidTr="006F21CE">
        <w:trPr>
          <w:jc w:val="center"/>
        </w:trPr>
        <w:tc>
          <w:tcPr>
            <w:tcW w:w="2340" w:type="dxa"/>
            <w:shd w:val="clear" w:color="auto" w:fill="auto"/>
            <w:tcMar>
              <w:top w:w="100" w:type="dxa"/>
              <w:left w:w="100" w:type="dxa"/>
              <w:bottom w:w="100" w:type="dxa"/>
              <w:right w:w="100" w:type="dxa"/>
            </w:tcMar>
          </w:tcPr>
          <w:p w14:paraId="14C16CFE" w14:textId="7AEA0D08" w:rsidR="00950895" w:rsidRDefault="00950895" w:rsidP="00534A47">
            <w:pPr>
              <w:widowControl w:val="0"/>
              <w:spacing w:after="0" w:line="240" w:lineRule="auto"/>
            </w:pPr>
            <w:r>
              <w:t>MUFA</w:t>
            </w:r>
          </w:p>
        </w:tc>
        <w:tc>
          <w:tcPr>
            <w:tcW w:w="2895" w:type="dxa"/>
            <w:shd w:val="clear" w:color="auto" w:fill="auto"/>
            <w:tcMar>
              <w:top w:w="100" w:type="dxa"/>
              <w:left w:w="100" w:type="dxa"/>
              <w:bottom w:w="100" w:type="dxa"/>
              <w:right w:w="100" w:type="dxa"/>
            </w:tcMar>
          </w:tcPr>
          <w:p w14:paraId="5B7F182D" w14:textId="0C50D2AD" w:rsidR="00950895" w:rsidRDefault="00950895" w:rsidP="00534A47">
            <w:pPr>
              <w:widowControl w:val="0"/>
              <w:spacing w:after="0" w:line="240" w:lineRule="auto"/>
            </w:pPr>
            <w:r>
              <w:t xml:space="preserve">Monounsaturated FA </w:t>
            </w:r>
          </w:p>
        </w:tc>
        <w:tc>
          <w:tcPr>
            <w:tcW w:w="2340" w:type="dxa"/>
            <w:shd w:val="clear" w:color="auto" w:fill="auto"/>
            <w:tcMar>
              <w:top w:w="100" w:type="dxa"/>
              <w:left w:w="100" w:type="dxa"/>
              <w:bottom w:w="100" w:type="dxa"/>
              <w:right w:w="100" w:type="dxa"/>
            </w:tcMar>
          </w:tcPr>
          <w:p w14:paraId="6D46F2FA" w14:textId="3A06DEA6" w:rsidR="00950895" w:rsidRDefault="00950895" w:rsidP="00534A47">
            <w:pPr>
              <w:widowControl w:val="0"/>
              <w:spacing w:after="0" w:line="240" w:lineRule="auto"/>
            </w:pPr>
            <w:r>
              <w:t>2.01</w:t>
            </w:r>
          </w:p>
        </w:tc>
      </w:tr>
      <w:tr w:rsidR="00950895" w14:paraId="5E01ED01" w14:textId="77777777" w:rsidTr="006F21CE">
        <w:trPr>
          <w:jc w:val="center"/>
        </w:trPr>
        <w:tc>
          <w:tcPr>
            <w:tcW w:w="2340" w:type="dxa"/>
            <w:shd w:val="clear" w:color="auto" w:fill="auto"/>
            <w:tcMar>
              <w:top w:w="100" w:type="dxa"/>
              <w:left w:w="100" w:type="dxa"/>
              <w:bottom w:w="100" w:type="dxa"/>
              <w:right w:w="100" w:type="dxa"/>
            </w:tcMar>
          </w:tcPr>
          <w:p w14:paraId="34BB9CE4" w14:textId="526B771B" w:rsidR="00950895" w:rsidRDefault="00950895" w:rsidP="00534A47">
            <w:pPr>
              <w:widowControl w:val="0"/>
              <w:spacing w:after="0" w:line="240" w:lineRule="auto"/>
            </w:pPr>
            <w:r>
              <w:t>Linoleic</w:t>
            </w:r>
          </w:p>
        </w:tc>
        <w:tc>
          <w:tcPr>
            <w:tcW w:w="2895" w:type="dxa"/>
            <w:shd w:val="clear" w:color="auto" w:fill="auto"/>
            <w:tcMar>
              <w:top w:w="100" w:type="dxa"/>
              <w:left w:w="100" w:type="dxa"/>
              <w:bottom w:w="100" w:type="dxa"/>
              <w:right w:w="100" w:type="dxa"/>
            </w:tcMar>
          </w:tcPr>
          <w:p w14:paraId="1C7EAD00" w14:textId="4BD80B91" w:rsidR="00950895" w:rsidRDefault="00950895" w:rsidP="00534A47">
            <w:pPr>
              <w:widowControl w:val="0"/>
              <w:spacing w:after="0" w:line="240" w:lineRule="auto"/>
            </w:pPr>
            <w:r>
              <w:t>Linoleic acid</w:t>
            </w:r>
          </w:p>
        </w:tc>
        <w:tc>
          <w:tcPr>
            <w:tcW w:w="2340" w:type="dxa"/>
            <w:shd w:val="clear" w:color="auto" w:fill="auto"/>
            <w:tcMar>
              <w:top w:w="100" w:type="dxa"/>
              <w:left w:w="100" w:type="dxa"/>
              <w:bottom w:w="100" w:type="dxa"/>
              <w:right w:w="100" w:type="dxa"/>
            </w:tcMar>
          </w:tcPr>
          <w:p w14:paraId="48D63D7E" w14:textId="5AE67AEF" w:rsidR="00950895" w:rsidRDefault="00950895" w:rsidP="00534A47">
            <w:pPr>
              <w:widowControl w:val="0"/>
              <w:spacing w:after="0" w:line="240" w:lineRule="auto"/>
            </w:pPr>
            <w:r>
              <w:t>2.02</w:t>
            </w:r>
          </w:p>
        </w:tc>
      </w:tr>
      <w:tr w:rsidR="00950895" w14:paraId="35732BE0" w14:textId="77777777" w:rsidTr="006F21CE">
        <w:trPr>
          <w:jc w:val="center"/>
        </w:trPr>
        <w:tc>
          <w:tcPr>
            <w:tcW w:w="2340" w:type="dxa"/>
            <w:shd w:val="clear" w:color="auto" w:fill="auto"/>
            <w:tcMar>
              <w:top w:w="100" w:type="dxa"/>
              <w:left w:w="100" w:type="dxa"/>
              <w:bottom w:w="100" w:type="dxa"/>
              <w:right w:w="100" w:type="dxa"/>
            </w:tcMar>
          </w:tcPr>
          <w:p w14:paraId="0AEE1E3A" w14:textId="4399061A" w:rsidR="00950895" w:rsidRDefault="00950895" w:rsidP="00534A47">
            <w:pPr>
              <w:widowControl w:val="0"/>
              <w:spacing w:after="0" w:line="240" w:lineRule="auto"/>
            </w:pPr>
            <w:r>
              <w:t>PUFA</w:t>
            </w:r>
          </w:p>
        </w:tc>
        <w:tc>
          <w:tcPr>
            <w:tcW w:w="2895" w:type="dxa"/>
            <w:shd w:val="clear" w:color="auto" w:fill="auto"/>
            <w:tcMar>
              <w:top w:w="100" w:type="dxa"/>
              <w:left w:w="100" w:type="dxa"/>
              <w:bottom w:w="100" w:type="dxa"/>
              <w:right w:w="100" w:type="dxa"/>
            </w:tcMar>
          </w:tcPr>
          <w:p w14:paraId="6C0A48E5" w14:textId="70C4F617" w:rsidR="00950895" w:rsidRDefault="00950895" w:rsidP="00534A47">
            <w:pPr>
              <w:widowControl w:val="0"/>
              <w:spacing w:after="0" w:line="240" w:lineRule="auto"/>
            </w:pPr>
            <w:r>
              <w:t>Polyunsaturated FA</w:t>
            </w:r>
          </w:p>
        </w:tc>
        <w:tc>
          <w:tcPr>
            <w:tcW w:w="2340" w:type="dxa"/>
            <w:shd w:val="clear" w:color="auto" w:fill="auto"/>
            <w:tcMar>
              <w:top w:w="100" w:type="dxa"/>
              <w:left w:w="100" w:type="dxa"/>
              <w:bottom w:w="100" w:type="dxa"/>
              <w:right w:w="100" w:type="dxa"/>
            </w:tcMar>
          </w:tcPr>
          <w:p w14:paraId="23595734" w14:textId="5B73BBED" w:rsidR="00950895" w:rsidRDefault="00950895" w:rsidP="00534A47">
            <w:pPr>
              <w:widowControl w:val="0"/>
              <w:spacing w:after="0" w:line="240" w:lineRule="auto"/>
            </w:pPr>
            <w:r>
              <w:t>2.90</w:t>
            </w:r>
          </w:p>
        </w:tc>
      </w:tr>
      <w:tr w:rsidR="00950895" w14:paraId="561CE6CA" w14:textId="77777777" w:rsidTr="006F21CE">
        <w:trPr>
          <w:jc w:val="center"/>
        </w:trPr>
        <w:tc>
          <w:tcPr>
            <w:tcW w:w="2340" w:type="dxa"/>
            <w:shd w:val="clear" w:color="auto" w:fill="auto"/>
            <w:tcMar>
              <w:top w:w="100" w:type="dxa"/>
              <w:left w:w="100" w:type="dxa"/>
              <w:bottom w:w="100" w:type="dxa"/>
              <w:right w:w="100" w:type="dxa"/>
            </w:tcMar>
          </w:tcPr>
          <w:p w14:paraId="1E66FCE1" w14:textId="6CF64AEF" w:rsidR="00950895" w:rsidRDefault="00950895" w:rsidP="00534A47">
            <w:pPr>
              <w:widowControl w:val="0"/>
              <w:pBdr>
                <w:top w:val="nil"/>
                <w:left w:val="nil"/>
                <w:bottom w:val="nil"/>
                <w:right w:val="nil"/>
                <w:between w:val="nil"/>
              </w:pBdr>
              <w:spacing w:after="0" w:line="240" w:lineRule="auto"/>
            </w:pPr>
            <w:r>
              <w:t>SM</w:t>
            </w:r>
          </w:p>
        </w:tc>
        <w:tc>
          <w:tcPr>
            <w:tcW w:w="2895" w:type="dxa"/>
            <w:shd w:val="clear" w:color="auto" w:fill="auto"/>
            <w:tcMar>
              <w:top w:w="100" w:type="dxa"/>
              <w:left w:w="100" w:type="dxa"/>
              <w:bottom w:w="100" w:type="dxa"/>
              <w:right w:w="100" w:type="dxa"/>
            </w:tcMar>
          </w:tcPr>
          <w:p w14:paraId="700008AB" w14:textId="530899D6" w:rsidR="00950895" w:rsidRDefault="00950895" w:rsidP="00534A47">
            <w:pPr>
              <w:widowControl w:val="0"/>
              <w:pBdr>
                <w:top w:val="nil"/>
                <w:left w:val="nil"/>
                <w:bottom w:val="nil"/>
                <w:right w:val="nil"/>
                <w:between w:val="nil"/>
              </w:pBdr>
              <w:spacing w:after="0" w:line="240" w:lineRule="auto"/>
            </w:pPr>
            <w:r>
              <w:t>Sphingomyelin</w:t>
            </w:r>
          </w:p>
        </w:tc>
        <w:tc>
          <w:tcPr>
            <w:tcW w:w="2340" w:type="dxa"/>
            <w:shd w:val="clear" w:color="auto" w:fill="auto"/>
            <w:tcMar>
              <w:top w:w="100" w:type="dxa"/>
              <w:left w:w="100" w:type="dxa"/>
              <w:bottom w:w="100" w:type="dxa"/>
              <w:right w:w="100" w:type="dxa"/>
            </w:tcMar>
          </w:tcPr>
          <w:p w14:paraId="2270A2A9" w14:textId="566D8CEA" w:rsidR="00950895" w:rsidRDefault="00950895" w:rsidP="00534A47">
            <w:pPr>
              <w:widowControl w:val="0"/>
              <w:pBdr>
                <w:top w:val="nil"/>
                <w:left w:val="nil"/>
                <w:bottom w:val="nil"/>
                <w:right w:val="nil"/>
                <w:between w:val="nil"/>
              </w:pBdr>
              <w:spacing w:after="0" w:line="240" w:lineRule="auto"/>
            </w:pPr>
            <w:r>
              <w:t>3.19</w:t>
            </w:r>
          </w:p>
        </w:tc>
      </w:tr>
      <w:tr w:rsidR="00950895" w14:paraId="195F6CF0" w14:textId="77777777" w:rsidTr="006F21CE">
        <w:trPr>
          <w:jc w:val="center"/>
        </w:trPr>
        <w:tc>
          <w:tcPr>
            <w:tcW w:w="2340" w:type="dxa"/>
            <w:shd w:val="clear" w:color="auto" w:fill="auto"/>
            <w:tcMar>
              <w:top w:w="100" w:type="dxa"/>
              <w:left w:w="100" w:type="dxa"/>
              <w:bottom w:w="100" w:type="dxa"/>
              <w:right w:w="100" w:type="dxa"/>
            </w:tcMar>
          </w:tcPr>
          <w:p w14:paraId="2DCEB278" w14:textId="4817EB5C" w:rsidR="00950895" w:rsidRDefault="00950895" w:rsidP="00534A47">
            <w:pPr>
              <w:widowControl w:val="0"/>
              <w:pBdr>
                <w:top w:val="nil"/>
                <w:left w:val="nil"/>
                <w:bottom w:val="nil"/>
                <w:right w:val="nil"/>
                <w:between w:val="nil"/>
              </w:pBdr>
              <w:spacing w:after="0" w:line="240" w:lineRule="auto"/>
            </w:pPr>
            <w:proofErr w:type="spellStart"/>
            <w:r>
              <w:t>Glyc</w:t>
            </w:r>
            <w:proofErr w:type="spellEnd"/>
          </w:p>
        </w:tc>
        <w:tc>
          <w:tcPr>
            <w:tcW w:w="2895" w:type="dxa"/>
            <w:shd w:val="clear" w:color="auto" w:fill="auto"/>
            <w:tcMar>
              <w:top w:w="100" w:type="dxa"/>
              <w:left w:w="100" w:type="dxa"/>
              <w:bottom w:w="100" w:type="dxa"/>
              <w:right w:w="100" w:type="dxa"/>
            </w:tcMar>
          </w:tcPr>
          <w:p w14:paraId="6DA16C53" w14:textId="7E680B17" w:rsidR="00950895" w:rsidRDefault="00950895" w:rsidP="00534A47">
            <w:pPr>
              <w:widowControl w:val="0"/>
              <w:pBdr>
                <w:top w:val="nil"/>
                <w:left w:val="nil"/>
                <w:bottom w:val="nil"/>
                <w:right w:val="nil"/>
                <w:between w:val="nil"/>
              </w:pBdr>
              <w:spacing w:after="0" w:line="240" w:lineRule="auto"/>
            </w:pPr>
            <w:r>
              <w:t>Glycerol</w:t>
            </w:r>
          </w:p>
        </w:tc>
        <w:tc>
          <w:tcPr>
            <w:tcW w:w="2340" w:type="dxa"/>
            <w:shd w:val="clear" w:color="auto" w:fill="auto"/>
            <w:tcMar>
              <w:top w:w="100" w:type="dxa"/>
              <w:left w:w="100" w:type="dxa"/>
              <w:bottom w:w="100" w:type="dxa"/>
              <w:right w:w="100" w:type="dxa"/>
            </w:tcMar>
          </w:tcPr>
          <w:p w14:paraId="0B6413FC" w14:textId="22F48E03" w:rsidR="00950895" w:rsidRDefault="00950895" w:rsidP="00534A47">
            <w:pPr>
              <w:widowControl w:val="0"/>
              <w:pBdr>
                <w:top w:val="nil"/>
                <w:left w:val="nil"/>
                <w:bottom w:val="nil"/>
                <w:right w:val="nil"/>
                <w:between w:val="nil"/>
              </w:pBdr>
              <w:spacing w:after="0" w:line="240" w:lineRule="auto"/>
            </w:pPr>
            <w:r>
              <w:t>3.5-3.8</w:t>
            </w:r>
          </w:p>
        </w:tc>
      </w:tr>
      <w:tr w:rsidR="00950895" w14:paraId="19446AF2" w14:textId="77777777" w:rsidTr="006F21CE">
        <w:trPr>
          <w:jc w:val="center"/>
        </w:trPr>
        <w:tc>
          <w:tcPr>
            <w:tcW w:w="2340" w:type="dxa"/>
            <w:shd w:val="clear" w:color="auto" w:fill="auto"/>
            <w:tcMar>
              <w:top w:w="100" w:type="dxa"/>
              <w:left w:w="100" w:type="dxa"/>
              <w:bottom w:w="100" w:type="dxa"/>
              <w:right w:w="100" w:type="dxa"/>
            </w:tcMar>
          </w:tcPr>
          <w:p w14:paraId="7CE2E41D" w14:textId="532D5AEF" w:rsidR="00950895" w:rsidRDefault="00950895" w:rsidP="00534A47">
            <w:pPr>
              <w:widowControl w:val="0"/>
              <w:spacing w:after="0" w:line="240" w:lineRule="auto"/>
            </w:pPr>
            <w:r>
              <w:t>PE</w:t>
            </w:r>
          </w:p>
        </w:tc>
        <w:tc>
          <w:tcPr>
            <w:tcW w:w="2895" w:type="dxa"/>
            <w:shd w:val="clear" w:color="auto" w:fill="auto"/>
            <w:tcMar>
              <w:top w:w="100" w:type="dxa"/>
              <w:left w:w="100" w:type="dxa"/>
              <w:bottom w:w="100" w:type="dxa"/>
              <w:right w:w="100" w:type="dxa"/>
            </w:tcMar>
          </w:tcPr>
          <w:p w14:paraId="27561DD4" w14:textId="25E6EE61" w:rsidR="00950895" w:rsidRDefault="00950895" w:rsidP="00534A47">
            <w:pPr>
              <w:widowControl w:val="0"/>
              <w:spacing w:after="0" w:line="240" w:lineRule="auto"/>
            </w:pPr>
            <w:r>
              <w:t>Phosphatidylethanolamine</w:t>
            </w:r>
          </w:p>
        </w:tc>
        <w:tc>
          <w:tcPr>
            <w:tcW w:w="2340" w:type="dxa"/>
            <w:shd w:val="clear" w:color="auto" w:fill="auto"/>
            <w:tcMar>
              <w:top w:w="100" w:type="dxa"/>
              <w:left w:w="100" w:type="dxa"/>
              <w:bottom w:w="100" w:type="dxa"/>
              <w:right w:w="100" w:type="dxa"/>
            </w:tcMar>
          </w:tcPr>
          <w:p w14:paraId="30CBE607" w14:textId="53ADC91D" w:rsidR="00950895" w:rsidRDefault="00950895" w:rsidP="00534A47">
            <w:pPr>
              <w:widowControl w:val="0"/>
              <w:spacing w:after="0" w:line="240" w:lineRule="auto"/>
            </w:pPr>
            <w:r>
              <w:t>3.64</w:t>
            </w:r>
          </w:p>
        </w:tc>
      </w:tr>
      <w:tr w:rsidR="00950895" w14:paraId="4FC12769" w14:textId="77777777" w:rsidTr="006F21CE">
        <w:trPr>
          <w:jc w:val="center"/>
        </w:trPr>
        <w:tc>
          <w:tcPr>
            <w:tcW w:w="2340" w:type="dxa"/>
            <w:shd w:val="clear" w:color="auto" w:fill="auto"/>
            <w:tcMar>
              <w:top w:w="100" w:type="dxa"/>
              <w:left w:w="100" w:type="dxa"/>
              <w:bottom w:w="100" w:type="dxa"/>
              <w:right w:w="100" w:type="dxa"/>
            </w:tcMar>
          </w:tcPr>
          <w:p w14:paraId="70C77591" w14:textId="76CEE1D6" w:rsidR="00950895" w:rsidRDefault="00950895" w:rsidP="00534A47">
            <w:pPr>
              <w:widowControl w:val="0"/>
              <w:pBdr>
                <w:top w:val="nil"/>
                <w:left w:val="nil"/>
                <w:bottom w:val="nil"/>
                <w:right w:val="nil"/>
                <w:between w:val="nil"/>
              </w:pBdr>
              <w:spacing w:after="0" w:line="240" w:lineRule="auto"/>
            </w:pPr>
            <w:r>
              <w:t>PC</w:t>
            </w:r>
          </w:p>
        </w:tc>
        <w:tc>
          <w:tcPr>
            <w:tcW w:w="2895" w:type="dxa"/>
            <w:shd w:val="clear" w:color="auto" w:fill="auto"/>
            <w:tcMar>
              <w:top w:w="100" w:type="dxa"/>
              <w:left w:w="100" w:type="dxa"/>
              <w:bottom w:w="100" w:type="dxa"/>
              <w:right w:w="100" w:type="dxa"/>
            </w:tcMar>
          </w:tcPr>
          <w:p w14:paraId="2EF62999" w14:textId="0C57860C" w:rsidR="00950895" w:rsidRDefault="00950895" w:rsidP="00534A47">
            <w:pPr>
              <w:widowControl w:val="0"/>
              <w:pBdr>
                <w:top w:val="nil"/>
                <w:left w:val="nil"/>
                <w:bottom w:val="nil"/>
                <w:right w:val="nil"/>
                <w:between w:val="nil"/>
              </w:pBdr>
              <w:spacing w:after="0" w:line="240" w:lineRule="auto"/>
            </w:pPr>
            <w:r>
              <w:t>Phosphatidylcholine</w:t>
            </w:r>
          </w:p>
        </w:tc>
        <w:tc>
          <w:tcPr>
            <w:tcW w:w="2340" w:type="dxa"/>
            <w:shd w:val="clear" w:color="auto" w:fill="auto"/>
            <w:tcMar>
              <w:top w:w="100" w:type="dxa"/>
              <w:left w:w="100" w:type="dxa"/>
              <w:bottom w:w="100" w:type="dxa"/>
              <w:right w:w="100" w:type="dxa"/>
            </w:tcMar>
          </w:tcPr>
          <w:p w14:paraId="7623A014" w14:textId="5F6FB6B9" w:rsidR="00950895" w:rsidRDefault="00950895" w:rsidP="00534A47">
            <w:pPr>
              <w:widowControl w:val="0"/>
              <w:pBdr>
                <w:top w:val="nil"/>
                <w:left w:val="nil"/>
                <w:bottom w:val="nil"/>
                <w:right w:val="nil"/>
                <w:between w:val="nil"/>
              </w:pBdr>
              <w:spacing w:after="0" w:line="240" w:lineRule="auto"/>
            </w:pPr>
            <w:r>
              <w:t>3.66</w:t>
            </w:r>
          </w:p>
        </w:tc>
      </w:tr>
      <w:tr w:rsidR="00950895" w14:paraId="62CAC28C" w14:textId="77777777" w:rsidTr="006F21CE">
        <w:trPr>
          <w:jc w:val="center"/>
        </w:trPr>
        <w:tc>
          <w:tcPr>
            <w:tcW w:w="2340" w:type="dxa"/>
            <w:shd w:val="clear" w:color="auto" w:fill="auto"/>
            <w:tcMar>
              <w:top w:w="100" w:type="dxa"/>
              <w:left w:w="100" w:type="dxa"/>
              <w:bottom w:w="100" w:type="dxa"/>
              <w:right w:w="100" w:type="dxa"/>
            </w:tcMar>
          </w:tcPr>
          <w:p w14:paraId="4011C2A2" w14:textId="323319B4" w:rsidR="00950895" w:rsidRDefault="00950895" w:rsidP="00534A47">
            <w:pPr>
              <w:widowControl w:val="0"/>
              <w:spacing w:after="0" w:line="240" w:lineRule="auto"/>
            </w:pPr>
            <w:r>
              <w:t>PL</w:t>
            </w:r>
          </w:p>
        </w:tc>
        <w:tc>
          <w:tcPr>
            <w:tcW w:w="2895" w:type="dxa"/>
            <w:shd w:val="clear" w:color="auto" w:fill="auto"/>
            <w:tcMar>
              <w:top w:w="100" w:type="dxa"/>
              <w:left w:w="100" w:type="dxa"/>
              <w:bottom w:w="100" w:type="dxa"/>
              <w:right w:w="100" w:type="dxa"/>
            </w:tcMar>
          </w:tcPr>
          <w:p w14:paraId="04649261" w14:textId="2A1D0C02" w:rsidR="00950895" w:rsidRDefault="00950895" w:rsidP="00534A47">
            <w:pPr>
              <w:widowControl w:val="0"/>
              <w:spacing w:after="0" w:line="240" w:lineRule="auto"/>
            </w:pPr>
            <w:r>
              <w:t>Phospholipid</w:t>
            </w:r>
          </w:p>
        </w:tc>
        <w:tc>
          <w:tcPr>
            <w:tcW w:w="2340" w:type="dxa"/>
            <w:shd w:val="clear" w:color="auto" w:fill="auto"/>
            <w:tcMar>
              <w:top w:w="100" w:type="dxa"/>
              <w:left w:w="100" w:type="dxa"/>
              <w:bottom w:w="100" w:type="dxa"/>
              <w:right w:w="100" w:type="dxa"/>
            </w:tcMar>
          </w:tcPr>
          <w:p w14:paraId="1D8DC4FC" w14:textId="55667251" w:rsidR="00950895" w:rsidRDefault="00950895" w:rsidP="00534A47">
            <w:pPr>
              <w:widowControl w:val="0"/>
              <w:spacing w:after="0" w:line="240" w:lineRule="auto"/>
            </w:pPr>
            <w:r>
              <w:t>3.70</w:t>
            </w:r>
          </w:p>
        </w:tc>
      </w:tr>
    </w:tbl>
    <w:p w14:paraId="6F4CD4B9" w14:textId="2B162FEE" w:rsidR="00E70B99" w:rsidRDefault="00E70B99"/>
    <w:p w14:paraId="0D3974FC" w14:textId="77777777" w:rsidR="00E70B99" w:rsidRDefault="00E70B99">
      <w:r>
        <w:br w:type="page"/>
      </w:r>
    </w:p>
    <w:p w14:paraId="174AC938" w14:textId="77777777" w:rsidR="00FB25B2" w:rsidRDefault="00FB25B2"/>
    <w:p w14:paraId="6866F4F8" w14:textId="77777777" w:rsidR="00E70B99" w:rsidRDefault="00E70B99"/>
    <w:p w14:paraId="5333DEBD" w14:textId="77777777" w:rsidR="00E70B99" w:rsidRDefault="00E70B99"/>
    <w:p w14:paraId="58D3B935" w14:textId="77777777" w:rsidR="00E70B99" w:rsidRDefault="00E70B99"/>
    <w:bookmarkEnd w:id="2"/>
    <w:p w14:paraId="4978AC67" w14:textId="415C331E" w:rsidR="0079641D" w:rsidRDefault="00DA01AC">
      <w:r>
        <w:rPr>
          <w:noProof/>
        </w:rPr>
        <w:drawing>
          <wp:inline distT="0" distB="0" distL="0" distR="0" wp14:anchorId="3B096AAD" wp14:editId="4AD43597">
            <wp:extent cx="5943600" cy="3430905"/>
            <wp:effectExtent l="0" t="0" r="0" b="0"/>
            <wp:docPr id="1311630945" name="Picture 4" descr="A diagram of a music equal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30945" name="Picture 4" descr="A diagram of a music equaliz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30905"/>
                    </a:xfrm>
                    <a:prstGeom prst="rect">
                      <a:avLst/>
                    </a:prstGeom>
                    <a:noFill/>
                    <a:ln>
                      <a:noFill/>
                    </a:ln>
                  </pic:spPr>
                </pic:pic>
              </a:graphicData>
            </a:graphic>
          </wp:inline>
        </w:drawing>
      </w:r>
    </w:p>
    <w:p w14:paraId="4AB8839C" w14:textId="0BAF1550" w:rsidR="00F84120" w:rsidRDefault="0079641D" w:rsidP="00165EA3">
      <w:pPr>
        <w:jc w:val="both"/>
      </w:pPr>
      <w:r w:rsidRPr="00B168EA">
        <w:rPr>
          <w:b/>
          <w:bCs/>
        </w:rPr>
        <w:t>Suppl</w:t>
      </w:r>
      <w:r w:rsidR="00C4388D" w:rsidRPr="00B168EA">
        <w:rPr>
          <w:b/>
          <w:bCs/>
        </w:rPr>
        <w:t>ementary</w:t>
      </w:r>
      <w:r w:rsidRPr="00B168EA">
        <w:rPr>
          <w:b/>
          <w:bCs/>
        </w:rPr>
        <w:t xml:space="preserve"> Fig. </w:t>
      </w:r>
      <w:r w:rsidR="00DE27F0" w:rsidRPr="00B168EA">
        <w:rPr>
          <w:b/>
          <w:bCs/>
        </w:rPr>
        <w:t>4</w:t>
      </w:r>
      <w:r w:rsidR="00C4388D" w:rsidRPr="00B168EA">
        <w:rPr>
          <w:b/>
          <w:bCs/>
        </w:rPr>
        <w:t>.</w:t>
      </w:r>
      <w:r w:rsidRPr="00B168EA">
        <w:t xml:space="preserve"> </w:t>
      </w:r>
      <w:r w:rsidRPr="00B168EA">
        <w:rPr>
          <w:b/>
        </w:rPr>
        <w:t>Upset plot illustrating the intersection of protein components from iPSC- and ESC-derived EVs,</w:t>
      </w:r>
      <w:r w:rsidRPr="00B168EA">
        <w:t xml:space="preserve"> </w:t>
      </w:r>
      <w:r w:rsidRPr="00B168EA">
        <w:rPr>
          <w:b/>
        </w:rPr>
        <w:t>previously published MSC-EV datasets</w:t>
      </w:r>
      <w:r w:rsidR="0053374D" w:rsidRPr="00B168EA">
        <w:rPr>
          <w:b/>
        </w:rPr>
        <w:t xml:space="preserve"> (three bottom rows)</w:t>
      </w:r>
      <w:r w:rsidRPr="00B168EA">
        <w:rPr>
          <w:b/>
        </w:rPr>
        <w:t xml:space="preserve"> </w:t>
      </w:r>
      <w:r w:rsidRPr="00B168EA">
        <w:rPr>
          <w:b/>
          <w:color w:val="000000" w:themeColor="text1"/>
        </w:rPr>
        <w:fldChar w:fldCharType="begin">
          <w:fldData xml:space="preserve">PEVuZE5vdGU+PENpdGU+PEF1dGhvcj5MaTwvQXV0aG9yPjxZZWFyPjIwMjQ8L1llYXI+PFJlY051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==
</w:fldData>
        </w:fldChar>
      </w:r>
      <w:r w:rsidR="00051CAB">
        <w:rPr>
          <w:b/>
          <w:color w:val="000000" w:themeColor="text1"/>
        </w:rPr>
        <w:instrText xml:space="preserve"> ADDIN EN.CITE </w:instrText>
      </w:r>
      <w:r w:rsidR="00051CAB">
        <w:rPr>
          <w:b/>
          <w:color w:val="000000" w:themeColor="text1"/>
        </w:rPr>
        <w:fldChar w:fldCharType="begin">
          <w:fldData xml:space="preserve">PEVuZE5vdGU+PENpdGU+PEF1dGhvcj5MaTwvQXV0aG9yPjxZZWFyPjIwMjQ8L1llYXI+PFJlY051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==
</w:fldData>
        </w:fldChar>
      </w:r>
      <w:r w:rsidR="00051CAB">
        <w:rPr>
          <w:b/>
          <w:color w:val="000000" w:themeColor="text1"/>
        </w:rPr>
        <w:instrText xml:space="preserve"> ADDIN EN.CITE.DATA </w:instrText>
      </w:r>
      <w:r w:rsidR="00051CAB">
        <w:rPr>
          <w:b/>
          <w:color w:val="000000" w:themeColor="text1"/>
        </w:rPr>
      </w:r>
      <w:r w:rsidR="00051CAB">
        <w:rPr>
          <w:b/>
          <w:color w:val="000000" w:themeColor="text1"/>
        </w:rPr>
        <w:fldChar w:fldCharType="end"/>
      </w:r>
      <w:r w:rsidRPr="00B168EA">
        <w:rPr>
          <w:b/>
          <w:color w:val="000000" w:themeColor="text1"/>
        </w:rPr>
        <w:fldChar w:fldCharType="separate"/>
      </w:r>
      <w:r w:rsidR="00051CAB" w:rsidRPr="00051CAB">
        <w:rPr>
          <w:b/>
          <w:noProof/>
          <w:color w:val="000000" w:themeColor="text1"/>
          <w:vertAlign w:val="superscript"/>
        </w:rPr>
        <w:t>6, 7, 8</w:t>
      </w:r>
      <w:r w:rsidRPr="00B168EA">
        <w:rPr>
          <w:b/>
          <w:color w:val="000000" w:themeColor="text1"/>
        </w:rPr>
        <w:fldChar w:fldCharType="end"/>
      </w:r>
      <w:r w:rsidR="00AD7FD8" w:rsidRPr="00B168EA">
        <w:rPr>
          <w:rFonts w:cs="Arial"/>
          <w:b/>
          <w:bCs/>
          <w:color w:val="000000" w:themeColor="text1"/>
        </w:rPr>
        <w:t>,</w:t>
      </w:r>
      <w:r w:rsidRPr="00B168EA">
        <w:rPr>
          <w:b/>
          <w:color w:val="000000" w:themeColor="text1"/>
        </w:rPr>
        <w:t xml:space="preserve"> </w:t>
      </w:r>
      <w:r w:rsidRPr="00B168EA">
        <w:rPr>
          <w:b/>
        </w:rPr>
        <w:t xml:space="preserve">and the </w:t>
      </w:r>
      <w:r w:rsidR="00F84120" w:rsidRPr="00B168EA">
        <w:rPr>
          <w:b/>
        </w:rPr>
        <w:t>MSC EV</w:t>
      </w:r>
      <w:r w:rsidR="00165EA3" w:rsidRPr="00B168EA">
        <w:rPr>
          <w:b/>
        </w:rPr>
        <w:t xml:space="preserve"> proteins sourced from the </w:t>
      </w:r>
      <w:proofErr w:type="spellStart"/>
      <w:r w:rsidRPr="00B168EA">
        <w:rPr>
          <w:b/>
        </w:rPr>
        <w:t>ExoCarta</w:t>
      </w:r>
      <w:proofErr w:type="spellEnd"/>
      <w:r w:rsidRPr="00B168EA">
        <w:rPr>
          <w:b/>
        </w:rPr>
        <w:t xml:space="preserve"> database </w:t>
      </w:r>
      <w:r w:rsidRPr="00B168EA">
        <w:rPr>
          <w:b/>
        </w:rPr>
        <w:fldChar w:fldCharType="begin"/>
      </w:r>
      <w:r w:rsidR="00051CAB">
        <w:rPr>
          <w:b/>
        </w:rPr>
        <w:instrText xml:space="preserve"> ADDIN EN.CITE &lt;EndNote&gt;&lt;Cite&gt;&lt;Author&gt;Mathivanan&lt;/Author&gt;&lt;Year&gt;2009&lt;/Year&gt;&lt;RecNum&gt;2173&lt;/RecNum&gt;&lt;DisplayText&gt;&lt;style face="superscript"&gt;9&lt;/style&gt;&lt;/DisplayText&gt;&lt;record&gt;&lt;rec-number&gt;2173&lt;/rec-number&gt;&lt;foreign-keys&gt;&lt;key app="EN" db-id="fefefpr5wzvpwqedxw7psea0zd0vtepssff9" timestamp="1736907476"&gt;2173&lt;/key&gt;&lt;/foreign-keys&gt;&lt;ref-type name="Journal Article"&gt;17&lt;/ref-type&gt;&lt;contributors&gt;&lt;authors&gt;&lt;author&gt;Mathivanan, S.&lt;/author&gt;&lt;author&gt;Simpson, R. J.&lt;/author&gt;&lt;/authors&gt;&lt;/contributors&gt;&lt;auth-address&gt;Joint ProteomicS Laboratory, Ludwig Institute for Cancer Research and the Walter and Eliza Hall Institute of Medical Research, Parkville, Victoria, Australia.&lt;/auth-address&gt;&lt;titles&gt;&lt;title&gt;ExoCarta: A compendium of exosomal proteins and RNA&lt;/title&gt;&lt;secondary-title&gt;Proteomics&lt;/secondary-title&gt;&lt;alt-title&gt;Proteomics&lt;/alt-title&gt;&lt;/titles&gt;&lt;periodical&gt;&lt;full-title&gt;Proteomics&lt;/full-title&gt;&lt;/periodical&gt;&lt;alt-periodical&gt;&lt;full-title&gt;Proteomics&lt;/full-title&gt;&lt;/alt-periodical&gt;&lt;pages&gt;4997-5000&lt;/pages&gt;&lt;volume&gt;9&lt;/volume&gt;&lt;number&gt;21&lt;/number&gt;&lt;edition&gt;2009/10/08&lt;/edition&gt;&lt;keywords&gt;&lt;keyword&gt;Animals&lt;/keyword&gt;&lt;keyword&gt;Cell Line&lt;/keyword&gt;&lt;keyword&gt;*Databases, Genetic&lt;/keyword&gt;&lt;keyword&gt;Exosomes/*chemistry&lt;/keyword&gt;&lt;keyword&gt;Humans&lt;/keyword&gt;&lt;keyword&gt;Proteins/*analysis&lt;/keyword&gt;&lt;keyword&gt;RNA/*analysis&lt;/keyword&gt;&lt;/keywords&gt;&lt;dates&gt;&lt;year&gt;2009&lt;/year&gt;&lt;pub-dates&gt;&lt;date&gt;Nov&lt;/date&gt;&lt;/pub-dates&gt;&lt;/dates&gt;&lt;isbn&gt;1615-9853&lt;/isbn&gt;&lt;accession-num&gt;19810033&lt;/accession-num&gt;&lt;urls&gt;&lt;/urls&gt;&lt;electronic-resource-num&gt;10.1002/pmic.200900351&lt;/electronic-resource-num&gt;&lt;remote-database-provider&gt;NLM&lt;/remote-database-provider&gt;&lt;language&gt;eng&lt;/language&gt;&lt;/record&gt;&lt;/Cite&gt;&lt;/EndNote&gt;</w:instrText>
      </w:r>
      <w:r w:rsidRPr="00B168EA">
        <w:rPr>
          <w:b/>
        </w:rPr>
        <w:fldChar w:fldCharType="separate"/>
      </w:r>
      <w:r w:rsidR="00051CAB" w:rsidRPr="00051CAB">
        <w:rPr>
          <w:b/>
          <w:noProof/>
          <w:vertAlign w:val="superscript"/>
        </w:rPr>
        <w:t>9</w:t>
      </w:r>
      <w:r w:rsidRPr="00B168EA">
        <w:rPr>
          <w:b/>
        </w:rPr>
        <w:fldChar w:fldCharType="end"/>
      </w:r>
      <w:r w:rsidRPr="00B168EA">
        <w:rPr>
          <w:b/>
        </w:rPr>
        <w:t>.</w:t>
      </w:r>
      <w:r w:rsidRPr="00B168EA">
        <w:t xml:space="preserve"> </w:t>
      </w:r>
      <w:r w:rsidR="00165EA3" w:rsidRPr="00B168EA">
        <w:t>The largest intersection (red bars) represents 89</w:t>
      </w:r>
      <w:r w:rsidR="00B168EA" w:rsidRPr="00B168EA">
        <w:t>1</w:t>
      </w:r>
      <w:r w:rsidR="00165EA3" w:rsidRPr="00B168EA">
        <w:t xml:space="preserve"> proteins uniquely found in ESC/iPSC EVs, followed by </w:t>
      </w:r>
      <w:r w:rsidR="000809C2" w:rsidRPr="00B168EA">
        <w:t>366</w:t>
      </w:r>
      <w:r w:rsidR="00165EA3" w:rsidRPr="00B168EA">
        <w:t xml:space="preserve"> proteins shared between ESC/iPSC EVs and MSC EVs from </w:t>
      </w:r>
      <w:proofErr w:type="spellStart"/>
      <w:r w:rsidR="00165EA3" w:rsidRPr="00B168EA">
        <w:t>ExoCarta</w:t>
      </w:r>
      <w:proofErr w:type="spellEnd"/>
      <w:r w:rsidR="00165EA3" w:rsidRPr="00B168EA">
        <w:t xml:space="preserve"> database. Black bars indicate intersections among MSC-EV datasets or those excluding ESC/iPSC EVs. Each dot and connecting line beneath the bars denote dataset participation in an intersection, with filled dots indicating presence. The right-side bars display the total protein count per dataset, emphasizing both unique and shared EV protein profiles across sources.</w:t>
      </w:r>
    </w:p>
    <w:p w14:paraId="56B78303" w14:textId="114CF0A2" w:rsidR="00E70B99" w:rsidRDefault="00E70B99">
      <w:r>
        <w:br w:type="page"/>
      </w:r>
    </w:p>
    <w:p w14:paraId="4FB8253B" w14:textId="77777777" w:rsidR="00AA5095" w:rsidRDefault="00AA5095" w:rsidP="00165EA3">
      <w:pPr>
        <w:jc w:val="both"/>
      </w:pPr>
    </w:p>
    <w:p w14:paraId="264D50CF" w14:textId="77777777" w:rsidR="00E70B99" w:rsidRDefault="00E70B99" w:rsidP="00165EA3">
      <w:pPr>
        <w:jc w:val="both"/>
      </w:pPr>
    </w:p>
    <w:p w14:paraId="6D96EC79" w14:textId="77777777" w:rsidR="00E70B99" w:rsidRDefault="00E70B99" w:rsidP="00165EA3">
      <w:pPr>
        <w:jc w:val="both"/>
      </w:pPr>
    </w:p>
    <w:p w14:paraId="09CA8419" w14:textId="77777777" w:rsidR="00E70B99" w:rsidRDefault="00E70B99" w:rsidP="00165EA3">
      <w:pPr>
        <w:jc w:val="both"/>
      </w:pPr>
    </w:p>
    <w:p w14:paraId="48F44676" w14:textId="556B30AA" w:rsidR="00F84120" w:rsidRDefault="009101DB" w:rsidP="003748F8">
      <w:pPr>
        <w:jc w:val="both"/>
      </w:pPr>
      <w:r>
        <w:rPr>
          <w:noProof/>
        </w:rPr>
        <w:drawing>
          <wp:inline distT="0" distB="0" distL="0" distR="0" wp14:anchorId="0C36C2ED" wp14:editId="62B3CA41">
            <wp:extent cx="5943600" cy="3838575"/>
            <wp:effectExtent l="0" t="0" r="0" b="9525"/>
            <wp:docPr id="1052881952" name="Picture 1" descr="A row of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1952" name="Picture 1" descr="A row of red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14:paraId="02FE3740" w14:textId="77777777" w:rsidR="00E70B99" w:rsidRDefault="00E70B99" w:rsidP="00AA5095">
      <w:pPr>
        <w:jc w:val="both"/>
        <w:rPr>
          <w:b/>
          <w:bCs/>
        </w:rPr>
      </w:pPr>
    </w:p>
    <w:p w14:paraId="4AD757C7" w14:textId="77777777" w:rsidR="009101DB" w:rsidRPr="00AA5095" w:rsidRDefault="00AA5095" w:rsidP="009101DB">
      <w:pPr>
        <w:jc w:val="both"/>
      </w:pPr>
      <w:r w:rsidRPr="00AA5095">
        <w:rPr>
          <w:b/>
          <w:bCs/>
        </w:rPr>
        <w:t>Supplementary Fig. 5</w:t>
      </w:r>
      <w:r>
        <w:rPr>
          <w:b/>
          <w:bCs/>
        </w:rPr>
        <w:t xml:space="preserve">. </w:t>
      </w:r>
      <w:r w:rsidR="009101DB" w:rsidRPr="00AA5095">
        <w:rPr>
          <w:b/>
          <w:bCs/>
        </w:rPr>
        <w:t>Pathway enrichment analysis of proteins in ESC, iPSC, and MSC EVs.</w:t>
      </w:r>
      <w:r w:rsidR="009101DB" w:rsidRPr="00AA5095">
        <w:rPr>
          <w:b/>
          <w:bCs/>
        </w:rPr>
        <w:br/>
      </w:r>
      <w:r w:rsidR="009101DB" w:rsidRPr="00AA5095">
        <w:t>Proteins shared across all EV types (ESC, iPSC, and MSC) were enriched in pathways related to tissue remodeling, metabolism, and stress adaptation, including epithelial-mesenchymal transition (EMT), MYC targets, mTORC1 signaling, angiogenesis, glycolysis, and IL-2/STAT5 signaling. Proteins uniquely shared between ESC and iPSC EVs were enriched in biosynthetically active and proliferative pathways such as MYC and E2F targets, mTORC1 signaling, and the G2–M checkpoint. In contrast, proteins unique to MSC EVs were enriched in pathways associated with coagulation, IL-6/JAK/STAT3 signaling, complement, EMT, and angiogenesis—reflecting their stromal and regenerative origin. Dot size represents the number of overlapping proteins; color intensity indicates the adjusted –log₁₀(p-value).</w:t>
      </w:r>
    </w:p>
    <w:p w14:paraId="3C495B61" w14:textId="424F5811" w:rsidR="00AA5095" w:rsidRPr="00AA5095" w:rsidRDefault="00AA5095" w:rsidP="00AA5095">
      <w:pPr>
        <w:jc w:val="both"/>
      </w:pPr>
    </w:p>
    <w:p w14:paraId="7AFFDBD8" w14:textId="77777777" w:rsidR="003732A6" w:rsidRDefault="003732A6"/>
    <w:p w14:paraId="64A17E79" w14:textId="6B47714D" w:rsidR="00E70B99" w:rsidRDefault="00E70B99">
      <w:r>
        <w:br w:type="page"/>
      </w:r>
    </w:p>
    <w:p w14:paraId="2ED28CFC" w14:textId="77777777" w:rsidR="003732A6" w:rsidRDefault="003732A6"/>
    <w:p w14:paraId="187B3996" w14:textId="77777777" w:rsidR="00E70B99" w:rsidRDefault="00E70B99"/>
    <w:p w14:paraId="4EC575F7" w14:textId="77777777" w:rsidR="00E70B99" w:rsidRDefault="00E70B99"/>
    <w:p w14:paraId="5654AFDE" w14:textId="77777777" w:rsidR="00E70B99" w:rsidRDefault="00E70B99"/>
    <w:p w14:paraId="0995F682" w14:textId="77777777" w:rsidR="00801E70" w:rsidRDefault="00801E70"/>
    <w:p w14:paraId="04E8DCFB" w14:textId="15A60A38" w:rsidR="00801E70" w:rsidRDefault="00801E70" w:rsidP="0079641D">
      <w:pPr>
        <w:jc w:val="center"/>
      </w:pPr>
      <w:r>
        <w:rPr>
          <w:noProof/>
        </w:rPr>
        <w:drawing>
          <wp:inline distT="0" distB="0" distL="0" distR="0" wp14:anchorId="337E8A17" wp14:editId="546E0524">
            <wp:extent cx="5208104" cy="1364320"/>
            <wp:effectExtent l="0" t="0" r="0" b="7620"/>
            <wp:docPr id="494551598" name="Picture 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51598" name="Picture 2" descr="A comparison of a grap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615" cy="1371265"/>
                    </a:xfrm>
                    <a:prstGeom prst="rect">
                      <a:avLst/>
                    </a:prstGeom>
                    <a:noFill/>
                    <a:ln>
                      <a:noFill/>
                    </a:ln>
                  </pic:spPr>
                </pic:pic>
              </a:graphicData>
            </a:graphic>
          </wp:inline>
        </w:drawing>
      </w:r>
    </w:p>
    <w:p w14:paraId="6D86EEA1" w14:textId="77777777" w:rsidR="00E70B99" w:rsidRDefault="00E70B99" w:rsidP="00C4126B">
      <w:pPr>
        <w:jc w:val="both"/>
        <w:rPr>
          <w:b/>
          <w:bCs/>
        </w:rPr>
      </w:pPr>
    </w:p>
    <w:p w14:paraId="78834BCB" w14:textId="1B60D98E" w:rsidR="003732A6" w:rsidRDefault="00C4126B" w:rsidP="00C4126B">
      <w:pPr>
        <w:jc w:val="both"/>
      </w:pPr>
      <w:r w:rsidRPr="00C4126B">
        <w:rPr>
          <w:b/>
          <w:bCs/>
        </w:rPr>
        <w:t>Suppl</w:t>
      </w:r>
      <w:r w:rsidR="009E2898">
        <w:rPr>
          <w:b/>
          <w:bCs/>
        </w:rPr>
        <w:t>ementary</w:t>
      </w:r>
      <w:r w:rsidRPr="00C4126B">
        <w:rPr>
          <w:b/>
          <w:bCs/>
        </w:rPr>
        <w:t xml:space="preserve"> Fig. </w:t>
      </w:r>
      <w:r w:rsidR="001B1CC5">
        <w:rPr>
          <w:b/>
          <w:bCs/>
        </w:rPr>
        <w:t>6</w:t>
      </w:r>
      <w:r w:rsidR="009E2898">
        <w:rPr>
          <w:b/>
          <w:bCs/>
        </w:rPr>
        <w:t>.</w:t>
      </w:r>
      <w:r w:rsidRPr="00C4126B">
        <w:t xml:space="preserve"> </w:t>
      </w:r>
      <w:r w:rsidRPr="00165EA3">
        <w:rPr>
          <w:b/>
        </w:rPr>
        <w:t xml:space="preserve">Comparison of surface marker expression (CD133, ROR1, and SSEA-4) on iPSC-derived EVs produced under static </w:t>
      </w:r>
      <w:r w:rsidR="00423F2A">
        <w:rPr>
          <w:b/>
          <w:bCs/>
        </w:rPr>
        <w:t>or</w:t>
      </w:r>
      <w:r w:rsidRPr="00165EA3">
        <w:rPr>
          <w:b/>
        </w:rPr>
        <w:t xml:space="preserve"> dynamic culture conditions. </w:t>
      </w:r>
      <w:r w:rsidRPr="00C4126B">
        <w:t xml:space="preserve">No significant differences in the expression of these markers were observed between the </w:t>
      </w:r>
      <w:r w:rsidR="00F6237E">
        <w:t>2</w:t>
      </w:r>
      <w:r w:rsidRPr="00C4126B">
        <w:t xml:space="preserve"> conditions, confirming that the dynamic culture process preserves the characteristic surface marker profiles of iPSC-derived EVs. Isotype controls are shown in gray</w:t>
      </w:r>
      <w:r w:rsidR="00F6237E">
        <w:t>;</w:t>
      </w:r>
      <w:r w:rsidRPr="00C4126B">
        <w:t xml:space="preserve"> static</w:t>
      </w:r>
      <w:r w:rsidR="00F6237E">
        <w:t xml:space="preserve"> conditions, in purple;</w:t>
      </w:r>
      <w:r w:rsidRPr="00C4126B">
        <w:t xml:space="preserve"> and dynamic conditions</w:t>
      </w:r>
      <w:r w:rsidR="00F6237E">
        <w:t xml:space="preserve">, in </w:t>
      </w:r>
      <w:r w:rsidRPr="00C4126B">
        <w:t>orange.</w:t>
      </w:r>
    </w:p>
    <w:p w14:paraId="6CF7ED56" w14:textId="678F1F4A" w:rsidR="00E70B99" w:rsidRDefault="00E70B99">
      <w:r>
        <w:br w:type="page"/>
      </w:r>
    </w:p>
    <w:p w14:paraId="78B04853" w14:textId="77777777" w:rsidR="003732A6" w:rsidRDefault="003732A6" w:rsidP="00C4126B">
      <w:pPr>
        <w:jc w:val="both"/>
      </w:pPr>
    </w:p>
    <w:p w14:paraId="0082D4B7" w14:textId="77777777" w:rsidR="00E70B99" w:rsidRDefault="00E70B99" w:rsidP="00C4126B">
      <w:pPr>
        <w:jc w:val="both"/>
      </w:pPr>
    </w:p>
    <w:p w14:paraId="72E19B64" w14:textId="77777777" w:rsidR="00E70B99" w:rsidRDefault="00E70B99" w:rsidP="00C4126B">
      <w:pPr>
        <w:jc w:val="both"/>
      </w:pPr>
    </w:p>
    <w:p w14:paraId="73EA4A48" w14:textId="77777777" w:rsidR="00E70B99" w:rsidRDefault="00E70B99" w:rsidP="00C4126B">
      <w:pPr>
        <w:jc w:val="both"/>
      </w:pPr>
    </w:p>
    <w:p w14:paraId="3AD2B5D6" w14:textId="4DBA1777" w:rsidR="00E52168" w:rsidRDefault="00DA01AC">
      <w:r>
        <w:rPr>
          <w:noProof/>
        </w:rPr>
        <w:drawing>
          <wp:inline distT="0" distB="0" distL="0" distR="0" wp14:anchorId="504BEACB" wp14:editId="064CC953">
            <wp:extent cx="5943600" cy="2971800"/>
            <wp:effectExtent l="0" t="0" r="0" b="0"/>
            <wp:docPr id="1484651444"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1444" name="Picture 2" descr="A graph of a graph&#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362F936" w14:textId="77777777" w:rsidR="00E70B99" w:rsidRDefault="00E70B99" w:rsidP="003748F8">
      <w:pPr>
        <w:jc w:val="both"/>
        <w:rPr>
          <w:b/>
          <w:bCs/>
        </w:rPr>
      </w:pPr>
    </w:p>
    <w:p w14:paraId="162BE6C7" w14:textId="27F3C4F1" w:rsidR="003748F8" w:rsidRDefault="003748F8" w:rsidP="003748F8">
      <w:pPr>
        <w:jc w:val="both"/>
      </w:pPr>
      <w:r w:rsidRPr="003748F8">
        <w:rPr>
          <w:b/>
          <w:bCs/>
        </w:rPr>
        <w:t>Suppl</w:t>
      </w:r>
      <w:r w:rsidR="00B370F5">
        <w:rPr>
          <w:b/>
          <w:bCs/>
        </w:rPr>
        <w:t>ementary</w:t>
      </w:r>
      <w:r w:rsidRPr="003748F8">
        <w:rPr>
          <w:b/>
          <w:bCs/>
        </w:rPr>
        <w:t xml:space="preserve"> Fig. </w:t>
      </w:r>
      <w:r w:rsidR="001B1CC5">
        <w:rPr>
          <w:b/>
          <w:bCs/>
        </w:rPr>
        <w:t>7</w:t>
      </w:r>
      <w:r w:rsidR="00B370F5">
        <w:rPr>
          <w:b/>
          <w:bCs/>
        </w:rPr>
        <w:t>.</w:t>
      </w:r>
      <w:r w:rsidRPr="003748F8">
        <w:t xml:space="preserve"> </w:t>
      </w:r>
      <w:r w:rsidRPr="00165EA3">
        <w:rPr>
          <w:b/>
        </w:rPr>
        <w:t xml:space="preserve">Upset plot comparing the </w:t>
      </w:r>
      <w:r w:rsidRPr="00E65A75">
        <w:rPr>
          <w:b/>
          <w:bCs/>
        </w:rPr>
        <w:t>miRNA</w:t>
      </w:r>
      <w:r w:rsidRPr="00165EA3">
        <w:rPr>
          <w:b/>
        </w:rPr>
        <w:t xml:space="preserve"> profiles of iPSC- and ESC-derived EVs </w:t>
      </w:r>
      <w:r w:rsidR="00165EA3">
        <w:rPr>
          <w:b/>
        </w:rPr>
        <w:t xml:space="preserve">from this study </w:t>
      </w:r>
      <w:r w:rsidRPr="00165EA3">
        <w:rPr>
          <w:b/>
        </w:rPr>
        <w:t xml:space="preserve">with </w:t>
      </w:r>
      <w:r w:rsidR="006C3AFE">
        <w:rPr>
          <w:b/>
          <w:bCs/>
        </w:rPr>
        <w:t xml:space="preserve">miRNA profiles of </w:t>
      </w:r>
      <w:r w:rsidRPr="00165EA3">
        <w:rPr>
          <w:b/>
        </w:rPr>
        <w:t xml:space="preserve">MSC EVs from </w:t>
      </w:r>
      <w:r w:rsidR="006C3AFE">
        <w:rPr>
          <w:b/>
          <w:bCs/>
        </w:rPr>
        <w:t>5</w:t>
      </w:r>
      <w:r w:rsidRPr="00165EA3">
        <w:rPr>
          <w:b/>
        </w:rPr>
        <w:t xml:space="preserve"> different sources </w:t>
      </w:r>
      <w:r w:rsidRPr="00165EA3">
        <w:rPr>
          <w:b/>
        </w:rPr>
        <w:fldChar w:fldCharType="begin">
          <w:fldData xml:space="preserve">PEVuZE5vdGU+PENpdGU+PEF1dGhvcj5SZWlzPC9BdXRob3I+PFllYXI+MjAxODwvWWVhcj48UmVj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L2FiYnItMT48L2FsdC1wZXJpb2RpY2FsPjxwYWdlcz5EODktZDkzPC9wYWdlcz48dm9sdW1lPjQ3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</w:fldData>
        </w:fldChar>
      </w:r>
      <w:r w:rsidR="00051CAB">
        <w:rPr>
          <w:b/>
        </w:rPr>
        <w:instrText xml:space="preserve"> ADDIN EN.CITE </w:instrText>
      </w:r>
      <w:r w:rsidR="00051CAB">
        <w:rPr>
          <w:b/>
        </w:rPr>
        <w:fldChar w:fldCharType="begin">
          <w:fldData xml:space="preserve">PEVuZE5vdGU+PENpdGU+PEF1dGhvcj5SZWlzPC9BdXRob3I+PFllYXI+MjAxODwvWWVhcj48UmVj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L2FiYnItMT48L2FsdC1wZXJpb2RpY2FsPjxwYWdlcz5EODktZDkzPC9wYWdlcz48dm9sdW1lPjQ3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</w:fldData>
        </w:fldChar>
      </w:r>
      <w:r w:rsidR="00051CAB">
        <w:rPr>
          <w:b/>
        </w:rPr>
        <w:instrText xml:space="preserve"> ADDIN EN.CITE.DATA </w:instrText>
      </w:r>
      <w:r w:rsidR="00051CAB">
        <w:rPr>
          <w:b/>
        </w:rPr>
      </w:r>
      <w:r w:rsidR="00051CAB">
        <w:rPr>
          <w:b/>
        </w:rPr>
        <w:fldChar w:fldCharType="end"/>
      </w:r>
      <w:r w:rsidRPr="00165EA3">
        <w:rPr>
          <w:b/>
        </w:rPr>
        <w:fldChar w:fldCharType="separate"/>
      </w:r>
      <w:r w:rsidR="00051CAB" w:rsidRPr="00051CAB">
        <w:rPr>
          <w:b/>
          <w:noProof/>
          <w:vertAlign w:val="superscript"/>
        </w:rPr>
        <w:t>10, 11, 12, 13, 14</w:t>
      </w:r>
      <w:r w:rsidRPr="00165EA3">
        <w:rPr>
          <w:b/>
        </w:rPr>
        <w:fldChar w:fldCharType="end"/>
      </w:r>
      <w:r w:rsidRPr="00E65A75">
        <w:rPr>
          <w:b/>
          <w:bCs/>
        </w:rPr>
        <w:t>.</w:t>
      </w:r>
      <w:r>
        <w:t xml:space="preserve"> </w:t>
      </w:r>
      <w:r w:rsidRPr="003748F8">
        <w:t>The largest intersection represents miRNAs uniquely present in iPSC- and ESC-derived EVs, highlighting distinct miRNA signatures in these pluripotent stem cell</w:t>
      </w:r>
      <w:r w:rsidR="001A6F6C">
        <w:t>–</w:t>
      </w:r>
      <w:r w:rsidRPr="003748F8">
        <w:t>derived EVs compared to</w:t>
      </w:r>
      <w:r w:rsidR="001A6F6C">
        <w:t xml:space="preserve"> those of</w:t>
      </w:r>
      <w:r w:rsidRPr="003748F8">
        <w:t xml:space="preserve"> MSC EVs. Smaller intersections indicate shared miRNAs across EV types and datasets. </w:t>
      </w:r>
    </w:p>
    <w:p w14:paraId="461EA56D" w14:textId="5B81525F" w:rsidR="00E70B99" w:rsidRDefault="00E70B99">
      <w:r>
        <w:br w:type="page"/>
      </w:r>
    </w:p>
    <w:p w14:paraId="0B41E7D9" w14:textId="77777777" w:rsidR="00070F90" w:rsidRDefault="00070F90" w:rsidP="003748F8">
      <w:pPr>
        <w:jc w:val="both"/>
      </w:pPr>
    </w:p>
    <w:p w14:paraId="134FF1D4" w14:textId="68CB6D1E" w:rsidR="00070F90" w:rsidRDefault="00070F90" w:rsidP="00070F90">
      <w:pPr>
        <w:jc w:val="center"/>
      </w:pPr>
      <w:r>
        <w:rPr>
          <w:noProof/>
        </w:rPr>
        <w:drawing>
          <wp:inline distT="0" distB="0" distL="0" distR="0" wp14:anchorId="1160166E" wp14:editId="14C8AC6F">
            <wp:extent cx="4465320" cy="6759788"/>
            <wp:effectExtent l="0" t="0" r="0" b="3175"/>
            <wp:docPr id="887543088" name="Picture 2" descr="A chart with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43088" name="Picture 2" descr="A chart with different colored shap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3478" cy="6787276"/>
                    </a:xfrm>
                    <a:prstGeom prst="rect">
                      <a:avLst/>
                    </a:prstGeom>
                    <a:noFill/>
                    <a:ln>
                      <a:noFill/>
                    </a:ln>
                  </pic:spPr>
                </pic:pic>
              </a:graphicData>
            </a:graphic>
          </wp:inline>
        </w:drawing>
      </w:r>
    </w:p>
    <w:p w14:paraId="7B04F9A9" w14:textId="61E147B6" w:rsidR="00070F90" w:rsidRDefault="00070F90" w:rsidP="003748F8">
      <w:pPr>
        <w:jc w:val="both"/>
      </w:pPr>
      <w:r w:rsidRPr="00740850">
        <w:t xml:space="preserve"> </w:t>
      </w:r>
      <w:r w:rsidRPr="003748F8">
        <w:rPr>
          <w:b/>
          <w:bCs/>
        </w:rPr>
        <w:t>Suppl</w:t>
      </w:r>
      <w:r>
        <w:rPr>
          <w:b/>
          <w:bCs/>
        </w:rPr>
        <w:t>ementary</w:t>
      </w:r>
      <w:r w:rsidRPr="003748F8">
        <w:rPr>
          <w:b/>
          <w:bCs/>
        </w:rPr>
        <w:t xml:space="preserve"> Fig. </w:t>
      </w:r>
      <w:r w:rsidR="00157932">
        <w:rPr>
          <w:b/>
          <w:bCs/>
        </w:rPr>
        <w:t>8</w:t>
      </w:r>
      <w:r>
        <w:rPr>
          <w:b/>
          <w:bCs/>
        </w:rPr>
        <w:t>.</w:t>
      </w:r>
      <w:r w:rsidRPr="003748F8">
        <w:t xml:space="preserve"> </w:t>
      </w:r>
      <w:r w:rsidRPr="00070F90">
        <w:rPr>
          <w:b/>
          <w:bCs/>
        </w:rPr>
        <w:t>Identification of immune cell populations in mouse draining lymph nodes based on cell-type-specific markers</w:t>
      </w:r>
      <w:r>
        <w:t xml:space="preserve">. </w:t>
      </w:r>
      <w:r w:rsidRPr="00740850">
        <w:t>Violin plots showing expression levels of key cell type</w:t>
      </w:r>
      <w:r>
        <w:t>–</w:t>
      </w:r>
      <w:r w:rsidRPr="00740850">
        <w:t>specific markers across identified immune cell populations, confirming the classification of cell types within the lymph node.</w:t>
      </w:r>
    </w:p>
    <w:p w14:paraId="285F6C04" w14:textId="3AFE9163" w:rsidR="00E70B99" w:rsidRDefault="00E70B99">
      <w:r>
        <w:br w:type="page"/>
      </w:r>
    </w:p>
    <w:p w14:paraId="531C47E6" w14:textId="77777777" w:rsidR="00157932" w:rsidRDefault="00157932" w:rsidP="003748F8">
      <w:pPr>
        <w:jc w:val="both"/>
      </w:pPr>
    </w:p>
    <w:p w14:paraId="629C5706" w14:textId="77777777" w:rsidR="00E70B99" w:rsidRDefault="00E70B99" w:rsidP="003748F8">
      <w:pPr>
        <w:jc w:val="both"/>
      </w:pPr>
    </w:p>
    <w:p w14:paraId="06BA2802" w14:textId="77777777" w:rsidR="00E70B99" w:rsidRDefault="00E70B99" w:rsidP="003748F8">
      <w:pPr>
        <w:jc w:val="both"/>
      </w:pPr>
    </w:p>
    <w:p w14:paraId="2C231F70" w14:textId="77777777" w:rsidR="00E70B99" w:rsidRDefault="00E70B99" w:rsidP="003748F8">
      <w:pPr>
        <w:jc w:val="both"/>
      </w:pPr>
    </w:p>
    <w:p w14:paraId="7E56A8D7" w14:textId="37903484" w:rsidR="00252E98" w:rsidRDefault="00553493" w:rsidP="00E52168">
      <w:pPr>
        <w:rPr>
          <w:sz w:val="14"/>
          <w:szCs w:val="14"/>
        </w:rPr>
      </w:pPr>
      <w:r>
        <w:rPr>
          <w:noProof/>
          <w:sz w:val="14"/>
          <w:szCs w:val="14"/>
        </w:rPr>
        <w:drawing>
          <wp:inline distT="0" distB="0" distL="0" distR="0" wp14:anchorId="65D87936" wp14:editId="15630C14">
            <wp:extent cx="5713750" cy="3108960"/>
            <wp:effectExtent l="0" t="0" r="1270" b="0"/>
            <wp:docPr id="1016963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6682" cy="3115997"/>
                    </a:xfrm>
                    <a:prstGeom prst="rect">
                      <a:avLst/>
                    </a:prstGeom>
                    <a:noFill/>
                  </pic:spPr>
                </pic:pic>
              </a:graphicData>
            </a:graphic>
          </wp:inline>
        </w:drawing>
      </w:r>
    </w:p>
    <w:p w14:paraId="4457C4A1" w14:textId="36917595" w:rsidR="003732A6" w:rsidRDefault="003732A6" w:rsidP="00ED55FA">
      <w:pPr>
        <w:jc w:val="center"/>
        <w:rPr>
          <w:sz w:val="14"/>
          <w:szCs w:val="14"/>
        </w:rPr>
      </w:pPr>
    </w:p>
    <w:p w14:paraId="4837F47A" w14:textId="19B4818E" w:rsidR="003732A6" w:rsidRDefault="00ED55FA" w:rsidP="00ED55FA">
      <w:pPr>
        <w:jc w:val="both"/>
      </w:pPr>
      <w:r w:rsidRPr="00ED55FA">
        <w:rPr>
          <w:b/>
          <w:bCs/>
        </w:rPr>
        <w:t xml:space="preserve">Supplementary Fig. </w:t>
      </w:r>
      <w:r w:rsidR="00157932">
        <w:rPr>
          <w:b/>
          <w:bCs/>
        </w:rPr>
        <w:t>9</w:t>
      </w:r>
      <w:r w:rsidRPr="00ED55FA">
        <w:rPr>
          <w:b/>
          <w:bCs/>
        </w:rPr>
        <w:t xml:space="preserve">. </w:t>
      </w:r>
      <w:r w:rsidR="00553493" w:rsidRPr="00553493">
        <w:rPr>
          <w:b/>
          <w:bCs/>
        </w:rPr>
        <w:t xml:space="preserve">UMAP visualization of immune cells isolated from mouse draining lymph nodes following iPSC EV treatment. </w:t>
      </w:r>
      <w:r w:rsidR="00553493" w:rsidRPr="00553493">
        <w:t>(a) UMAP embeddings of cell clusters colored by sample. (b) UMAP embeddings of cell clusters colored by treatment group.</w:t>
      </w:r>
      <w:r w:rsidR="001227B0">
        <w:t xml:space="preserve"> </w:t>
      </w:r>
      <w:r w:rsidRPr="00553493">
        <w:t>UMAP visualization of single-cell transcriptomic data comparing control (blue) and EV-treated (brown) samples. The plot reveals shifts in gene expression profiles across different cell populations, indicating that EV treatment induces distinct transcriptional changes.</w:t>
      </w:r>
    </w:p>
    <w:p w14:paraId="00807F6D" w14:textId="09BA40AD" w:rsidR="00E70B99" w:rsidRDefault="00E70B99">
      <w:r>
        <w:br w:type="page"/>
      </w:r>
    </w:p>
    <w:p w14:paraId="494FD5AF" w14:textId="77777777" w:rsidR="005D7F15" w:rsidRDefault="005D7F15" w:rsidP="00ED55FA">
      <w:pPr>
        <w:jc w:val="both"/>
      </w:pPr>
    </w:p>
    <w:p w14:paraId="64FF990B" w14:textId="77777777" w:rsidR="00E70B99" w:rsidRDefault="00E70B99" w:rsidP="00ED55FA">
      <w:pPr>
        <w:jc w:val="both"/>
      </w:pPr>
    </w:p>
    <w:p w14:paraId="1D7A66F9" w14:textId="77777777" w:rsidR="00E70B99" w:rsidRDefault="00E70B99" w:rsidP="00ED55FA">
      <w:pPr>
        <w:jc w:val="both"/>
      </w:pPr>
    </w:p>
    <w:p w14:paraId="0F04B399" w14:textId="77777777" w:rsidR="00E70B99" w:rsidRDefault="00E70B99" w:rsidP="00ED55FA">
      <w:pPr>
        <w:jc w:val="both"/>
      </w:pPr>
    </w:p>
    <w:p w14:paraId="31D3817C" w14:textId="4C18B4F5" w:rsidR="005D7F15" w:rsidRPr="005D7F15" w:rsidRDefault="005D7F15" w:rsidP="005D7F15">
      <w:pPr>
        <w:jc w:val="center"/>
      </w:pPr>
      <w:r w:rsidRPr="005D7F15">
        <w:rPr>
          <w:noProof/>
        </w:rPr>
        <w:drawing>
          <wp:inline distT="0" distB="0" distL="0" distR="0" wp14:anchorId="4661D274" wp14:editId="2F660BC2">
            <wp:extent cx="2406700" cy="3367976"/>
            <wp:effectExtent l="0" t="0" r="0" b="4445"/>
            <wp:docPr id="110541849" name="Picture 3"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1849" name="Picture 3" descr="A diagram of a tes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1399" cy="3388546"/>
                    </a:xfrm>
                    <a:prstGeom prst="rect">
                      <a:avLst/>
                    </a:prstGeom>
                    <a:noFill/>
                    <a:ln>
                      <a:noFill/>
                    </a:ln>
                  </pic:spPr>
                </pic:pic>
              </a:graphicData>
            </a:graphic>
          </wp:inline>
        </w:drawing>
      </w:r>
    </w:p>
    <w:p w14:paraId="77C85BCB" w14:textId="77777777" w:rsidR="00E70B99" w:rsidRDefault="00E70B99">
      <w:pPr>
        <w:rPr>
          <w:b/>
          <w:bCs/>
        </w:rPr>
      </w:pPr>
    </w:p>
    <w:p w14:paraId="06377D65" w14:textId="5177D584" w:rsidR="00BA0AB5" w:rsidRDefault="005D7F15" w:rsidP="00143228">
      <w:pPr>
        <w:jc w:val="both"/>
      </w:pPr>
      <w:r w:rsidRPr="00ED55FA">
        <w:rPr>
          <w:b/>
          <w:bCs/>
        </w:rPr>
        <w:t xml:space="preserve">Supplementary Fig. </w:t>
      </w:r>
      <w:r w:rsidR="00157932">
        <w:rPr>
          <w:b/>
          <w:bCs/>
        </w:rPr>
        <w:t>10</w:t>
      </w:r>
      <w:r w:rsidRPr="00ED55FA">
        <w:rPr>
          <w:b/>
          <w:bCs/>
        </w:rPr>
        <w:t xml:space="preserve">. </w:t>
      </w:r>
      <w:r w:rsidRPr="005D7F15">
        <w:rPr>
          <w:b/>
          <w:bCs/>
        </w:rPr>
        <w:t>Selective upregulation of IL-2/STAT5-associated genes in CD8+ T cells following iPSC EV treatment.</w:t>
      </w:r>
      <w:r w:rsidR="00E70B99">
        <w:t xml:space="preserve"> </w:t>
      </w:r>
      <w:r w:rsidRPr="005D7F15">
        <w:t>Dot plot showing significantly upregulated genes within the IL-2/STAT5 signaling pathway in CD8+ T cells from draining lymph nodes 5 days after iPSC EV injection. Dot size reflects the –log10 Stouffer-adjusted p-value, and color intensity represents the average log2 fold change (avg_log2FC).</w:t>
      </w:r>
    </w:p>
    <w:p w14:paraId="25367EA1" w14:textId="77777777" w:rsidR="00157932" w:rsidRDefault="00157932"/>
    <w:p w14:paraId="76FC417F" w14:textId="1EDBA9C9" w:rsidR="00570A20" w:rsidRDefault="00570A20">
      <w:r>
        <w:br w:type="page"/>
      </w:r>
    </w:p>
    <w:p w14:paraId="6C0D444E" w14:textId="77777777" w:rsidR="005D7F15" w:rsidRDefault="005D7F15"/>
    <w:p w14:paraId="3F6281CC" w14:textId="77777777" w:rsidR="00570A20" w:rsidRDefault="00570A20"/>
    <w:p w14:paraId="44F369D9" w14:textId="77777777" w:rsidR="00570A20" w:rsidRDefault="00570A20"/>
    <w:p w14:paraId="03C7BBC0" w14:textId="77777777" w:rsidR="00570A20" w:rsidRDefault="00570A20"/>
    <w:p w14:paraId="2D5E334C" w14:textId="77777777" w:rsidR="00570A20" w:rsidRDefault="00570A20"/>
    <w:p w14:paraId="34AB2551" w14:textId="67AF2847" w:rsidR="00BA0AB5" w:rsidRDefault="002A4C54">
      <w:r>
        <w:rPr>
          <w:noProof/>
        </w:rPr>
        <w:drawing>
          <wp:inline distT="0" distB="0" distL="0" distR="0" wp14:anchorId="3D28DE5F" wp14:editId="6AD8A898">
            <wp:extent cx="6334337" cy="2949933"/>
            <wp:effectExtent l="0" t="0" r="0" b="3175"/>
            <wp:docPr id="2010855406" name="Picture 3" descr="A group of graphs showing different level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55406" name="Picture 3" descr="A group of graphs showing different levels of dat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8681" cy="2951956"/>
                    </a:xfrm>
                    <a:prstGeom prst="rect">
                      <a:avLst/>
                    </a:prstGeom>
                    <a:noFill/>
                    <a:ln>
                      <a:noFill/>
                    </a:ln>
                  </pic:spPr>
                </pic:pic>
              </a:graphicData>
            </a:graphic>
          </wp:inline>
        </w:drawing>
      </w:r>
    </w:p>
    <w:p w14:paraId="6ACF58C3" w14:textId="77777777" w:rsidR="000A2BDF" w:rsidRDefault="000A2BDF"/>
    <w:p w14:paraId="2ADBEC3A" w14:textId="0F8BFF22" w:rsidR="003748F8" w:rsidRDefault="004F3556" w:rsidP="004F3556">
      <w:pPr>
        <w:jc w:val="both"/>
      </w:pPr>
      <w:r>
        <w:rPr>
          <w:b/>
          <w:bCs/>
        </w:rPr>
        <w:t>Suppl</w:t>
      </w:r>
      <w:r w:rsidR="00750565">
        <w:rPr>
          <w:b/>
          <w:bCs/>
        </w:rPr>
        <w:t>ementary</w:t>
      </w:r>
      <w:r>
        <w:rPr>
          <w:b/>
          <w:bCs/>
        </w:rPr>
        <w:t xml:space="preserve"> </w:t>
      </w:r>
      <w:r w:rsidR="000A2BDF" w:rsidRPr="000A2BDF">
        <w:rPr>
          <w:b/>
          <w:bCs/>
        </w:rPr>
        <w:t>Fig</w:t>
      </w:r>
      <w:r w:rsidR="000A2BDF" w:rsidRPr="00750565">
        <w:rPr>
          <w:b/>
          <w:bCs/>
        </w:rPr>
        <w:t>.</w:t>
      </w:r>
      <w:r w:rsidR="00ED55FA">
        <w:rPr>
          <w:b/>
          <w:bCs/>
        </w:rPr>
        <w:t xml:space="preserve"> </w:t>
      </w:r>
      <w:r w:rsidR="00157932">
        <w:rPr>
          <w:b/>
          <w:bCs/>
        </w:rPr>
        <w:t>11</w:t>
      </w:r>
      <w:r w:rsidR="00750565" w:rsidRPr="00750565">
        <w:rPr>
          <w:b/>
          <w:bCs/>
        </w:rPr>
        <w:t>.</w:t>
      </w:r>
      <w:r w:rsidR="000A2BDF" w:rsidRPr="00165EA3">
        <w:rPr>
          <w:b/>
        </w:rPr>
        <w:t xml:space="preserve"> Hematological and clinical chemistry parameters evaluated in control (Ctrl), hydrogel only (H), and iPSC EV</w:t>
      </w:r>
      <w:r w:rsidR="00750565" w:rsidRPr="00E65A75">
        <w:rPr>
          <w:b/>
          <w:bCs/>
        </w:rPr>
        <w:t>–</w:t>
      </w:r>
      <w:r w:rsidR="000A2BDF" w:rsidRPr="00165EA3">
        <w:rPr>
          <w:b/>
        </w:rPr>
        <w:t xml:space="preserve">loaded hydrogel (EV+H) groups at </w:t>
      </w:r>
      <w:r w:rsidR="00750565" w:rsidRPr="00E65A75">
        <w:rPr>
          <w:b/>
          <w:bCs/>
        </w:rPr>
        <w:t>d</w:t>
      </w:r>
      <w:r w:rsidR="000A2BDF" w:rsidRPr="00E65A75">
        <w:rPr>
          <w:b/>
          <w:bCs/>
        </w:rPr>
        <w:t>ay</w:t>
      </w:r>
      <w:r w:rsidR="000A2BDF" w:rsidRPr="00165EA3">
        <w:rPr>
          <w:b/>
        </w:rPr>
        <w:t xml:space="preserve"> 1 and </w:t>
      </w:r>
      <w:r w:rsidR="00750565" w:rsidRPr="00E65A75">
        <w:rPr>
          <w:b/>
          <w:bCs/>
        </w:rPr>
        <w:t>d</w:t>
      </w:r>
      <w:r w:rsidR="000A2BDF" w:rsidRPr="00E65A75">
        <w:rPr>
          <w:b/>
          <w:bCs/>
        </w:rPr>
        <w:t>ay</w:t>
      </w:r>
      <w:r w:rsidR="000A2BDF" w:rsidRPr="00165EA3">
        <w:rPr>
          <w:b/>
        </w:rPr>
        <w:t xml:space="preserve"> 7 post-injection.</w:t>
      </w:r>
      <w:r w:rsidR="000A2BDF" w:rsidRPr="000A2BDF">
        <w:t xml:space="preserve"> Liver function markers (AST, ALT), kidney function markers (BUN, creatinine), and hematological parameters (RBC, WBC, platelets, and monocytes) were measured. No significant differences were observed between the groups across time points, indicating no signs of systemic toxicity induced by the hydrogel or iPSC EV</w:t>
      </w:r>
      <w:r w:rsidR="00127687">
        <w:t>–</w:t>
      </w:r>
      <w:r w:rsidR="000A2BDF" w:rsidRPr="000A2BDF">
        <w:t xml:space="preserve">loaded hydrogel treatment. </w:t>
      </w:r>
      <w:r w:rsidR="00127687">
        <w:t>Bars show means and SDs</w:t>
      </w:r>
      <w:r w:rsidR="000A2BDF" w:rsidRPr="000A2BDF">
        <w:t>.</w:t>
      </w:r>
    </w:p>
    <w:p w14:paraId="4542F697" w14:textId="0BBBA53D" w:rsidR="00570A20" w:rsidRDefault="00570A20">
      <w:r>
        <w:br w:type="page"/>
      </w:r>
    </w:p>
    <w:p w14:paraId="38BEBF92" w14:textId="77777777" w:rsidR="00570A20" w:rsidRDefault="00570A20" w:rsidP="004F3556">
      <w:pPr>
        <w:jc w:val="both"/>
      </w:pPr>
    </w:p>
    <w:p w14:paraId="1D544003" w14:textId="77777777" w:rsidR="00570A20" w:rsidRDefault="00570A20" w:rsidP="004F3556">
      <w:pPr>
        <w:jc w:val="both"/>
      </w:pPr>
    </w:p>
    <w:p w14:paraId="3C336CA5" w14:textId="0CCD7840" w:rsidR="003748F8" w:rsidRDefault="00ED55FA" w:rsidP="00ED55FA">
      <w:pPr>
        <w:jc w:val="center"/>
      </w:pPr>
      <w:r>
        <w:rPr>
          <w:noProof/>
        </w:rPr>
        <w:drawing>
          <wp:inline distT="0" distB="0" distL="0" distR="0" wp14:anchorId="671AFD50" wp14:editId="41656B78">
            <wp:extent cx="5709285" cy="5979160"/>
            <wp:effectExtent l="0" t="0" r="5715" b="2540"/>
            <wp:docPr id="758465813" name="Picture 4" descr="A group of graphs showing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5813" name="Picture 4" descr="A group of graphs showing different colored shap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9285" cy="5979160"/>
                    </a:xfrm>
                    <a:prstGeom prst="rect">
                      <a:avLst/>
                    </a:prstGeom>
                    <a:noFill/>
                    <a:ln>
                      <a:noFill/>
                    </a:ln>
                  </pic:spPr>
                </pic:pic>
              </a:graphicData>
            </a:graphic>
          </wp:inline>
        </w:drawing>
      </w:r>
    </w:p>
    <w:p w14:paraId="77BE2F7B" w14:textId="688B8ED0" w:rsidR="00ED55FA" w:rsidRPr="00ED55FA" w:rsidRDefault="00ED55FA" w:rsidP="00ED55FA">
      <w:pPr>
        <w:jc w:val="both"/>
      </w:pPr>
      <w:r w:rsidRPr="00ED55FA">
        <w:rPr>
          <w:b/>
          <w:bCs/>
        </w:rPr>
        <w:t>Supplementary</w:t>
      </w:r>
      <w:r>
        <w:rPr>
          <w:b/>
          <w:bCs/>
        </w:rPr>
        <w:t xml:space="preserve"> </w:t>
      </w:r>
      <w:r w:rsidRPr="00ED55FA">
        <w:rPr>
          <w:b/>
          <w:bCs/>
        </w:rPr>
        <w:t>Fig</w:t>
      </w:r>
      <w:r>
        <w:rPr>
          <w:b/>
          <w:bCs/>
        </w:rPr>
        <w:t>.</w:t>
      </w:r>
      <w:r w:rsidRPr="00ED55FA">
        <w:rPr>
          <w:b/>
          <w:bCs/>
        </w:rPr>
        <w:t xml:space="preserve"> </w:t>
      </w:r>
      <w:r w:rsidR="00070F90">
        <w:rPr>
          <w:b/>
          <w:bCs/>
        </w:rPr>
        <w:t>1</w:t>
      </w:r>
      <w:r w:rsidR="00157932">
        <w:rPr>
          <w:b/>
          <w:bCs/>
        </w:rPr>
        <w:t>2</w:t>
      </w:r>
      <w:r w:rsidRPr="00ED55FA">
        <w:rPr>
          <w:b/>
          <w:bCs/>
        </w:rPr>
        <w:t>. Single-cell library quality control (QC) features.</w:t>
      </w:r>
      <w:r>
        <w:t xml:space="preserve"> </w:t>
      </w:r>
      <w:r w:rsidRPr="00ED55FA">
        <w:rPr>
          <w:b/>
          <w:bCs/>
        </w:rPr>
        <w:t>(a–d)</w:t>
      </w:r>
      <w:r w:rsidRPr="00ED55FA">
        <w:t xml:space="preserve"> Violin plots showing the distribution of (a) the number of unique genes, (b) total unique molecular identifier (UMI) count, (c) the percentage of mitochondrial genes, and (d) the percentage of ribosomal genes detected per single cell in each sample </w:t>
      </w:r>
      <w:r w:rsidRPr="00ED55FA">
        <w:rPr>
          <w:b/>
          <w:bCs/>
        </w:rPr>
        <w:t>before</w:t>
      </w:r>
      <w:r w:rsidRPr="00ED55FA">
        <w:t xml:space="preserve"> quality control filtering.</w:t>
      </w:r>
      <w:r>
        <w:t xml:space="preserve"> </w:t>
      </w:r>
      <w:r w:rsidRPr="00ED55FA">
        <w:rPr>
          <w:b/>
          <w:bCs/>
        </w:rPr>
        <w:t>(e–h)</w:t>
      </w:r>
      <w:r w:rsidRPr="00ED55FA">
        <w:t xml:space="preserve"> Violin plots showing the distribution of (e) the number of unique genes, (f) total UMI count, (g) the percentage of mitochondrial genes, and (h) the percentage of ribosomal genes detected per single cell in each sample </w:t>
      </w:r>
      <w:r w:rsidRPr="00ED55FA">
        <w:rPr>
          <w:b/>
          <w:bCs/>
        </w:rPr>
        <w:t>after</w:t>
      </w:r>
      <w:r w:rsidRPr="00ED55FA">
        <w:t xml:space="preserve"> quality control filtering.</w:t>
      </w:r>
    </w:p>
    <w:p w14:paraId="5FCCE0EE" w14:textId="6C85FB41" w:rsidR="00570A20" w:rsidRDefault="00570A20">
      <w:r>
        <w:br w:type="page"/>
      </w:r>
    </w:p>
    <w:p w14:paraId="4C2DAD58" w14:textId="7734ABEF" w:rsidR="009D2136" w:rsidRPr="009D2136" w:rsidRDefault="009D2136">
      <w:pPr>
        <w:rPr>
          <w:b/>
          <w:bCs/>
        </w:rPr>
      </w:pPr>
      <w:r w:rsidRPr="009D2136">
        <w:rPr>
          <w:b/>
          <w:bCs/>
        </w:rPr>
        <w:lastRenderedPageBreak/>
        <w:t>References</w:t>
      </w:r>
    </w:p>
    <w:p w14:paraId="1B0D1C5A" w14:textId="77777777" w:rsidR="00051CAB" w:rsidRPr="00051CAB" w:rsidRDefault="003748F8" w:rsidP="00051CAB">
      <w:pPr>
        <w:pStyle w:val="EndNoteBibliography"/>
        <w:ind w:left="720" w:hanging="720"/>
        <w:jc w:val="both"/>
      </w:pPr>
      <w:r>
        <w:fldChar w:fldCharType="begin"/>
      </w:r>
      <w:r>
        <w:instrText xml:space="preserve"> ADDIN EN.REFLIST </w:instrText>
      </w:r>
      <w:r>
        <w:fldChar w:fldCharType="separate"/>
      </w:r>
      <w:r w:rsidR="00051CAB" w:rsidRPr="00051CAB">
        <w:t>1.</w:t>
      </w:r>
      <w:r w:rsidR="00051CAB" w:rsidRPr="00051CAB">
        <w:tab/>
        <w:t xml:space="preserve">Zhu Q, Huang Y, Yang Q, Liu F. Recent technical advances to study metabolomics of extracellular vesicles. </w:t>
      </w:r>
      <w:r w:rsidR="00051CAB" w:rsidRPr="00051CAB">
        <w:rPr>
          <w:i/>
        </w:rPr>
        <w:t>Microchemical Journal</w:t>
      </w:r>
      <w:r w:rsidR="00051CAB" w:rsidRPr="00051CAB">
        <w:t xml:space="preserve"> 2021, </w:t>
      </w:r>
      <w:r w:rsidR="00051CAB" w:rsidRPr="00051CAB">
        <w:rPr>
          <w:b/>
        </w:rPr>
        <w:t>171:</w:t>
      </w:r>
      <w:r w:rsidR="00051CAB" w:rsidRPr="00051CAB">
        <w:t xml:space="preserve"> 106816.</w:t>
      </w:r>
    </w:p>
    <w:p w14:paraId="25CD743C" w14:textId="77777777" w:rsidR="00051CAB" w:rsidRPr="00051CAB" w:rsidRDefault="00051CAB" w:rsidP="00051CAB">
      <w:pPr>
        <w:pStyle w:val="EndNoteBibliography"/>
        <w:spacing w:after="0"/>
        <w:jc w:val="both"/>
      </w:pPr>
    </w:p>
    <w:p w14:paraId="023383AF" w14:textId="77777777" w:rsidR="00051CAB" w:rsidRPr="00051CAB" w:rsidRDefault="00051CAB" w:rsidP="00051CAB">
      <w:pPr>
        <w:pStyle w:val="EndNoteBibliography"/>
        <w:ind w:left="720" w:hanging="720"/>
        <w:jc w:val="both"/>
      </w:pPr>
      <w:r w:rsidRPr="00051CAB">
        <w:t>2.</w:t>
      </w:r>
      <w:r w:rsidRPr="00051CAB">
        <w:tab/>
        <w:t>Pocsfalvi G, Stanly C, Vilasi A, Fiume I, Capasso G, Turiák L</w:t>
      </w:r>
      <w:r w:rsidRPr="00051CAB">
        <w:rPr>
          <w:i/>
        </w:rPr>
        <w:t>, et al.</w:t>
      </w:r>
      <w:r w:rsidRPr="00051CAB">
        <w:t xml:space="preserve"> Mass spectrometry of extracellular vesicles. </w:t>
      </w:r>
      <w:r w:rsidRPr="00051CAB">
        <w:rPr>
          <w:i/>
        </w:rPr>
        <w:t>Mass Spectrometry Reviews</w:t>
      </w:r>
      <w:r w:rsidRPr="00051CAB">
        <w:t xml:space="preserve"> 2016, </w:t>
      </w:r>
      <w:r w:rsidRPr="00051CAB">
        <w:rPr>
          <w:b/>
        </w:rPr>
        <w:t>35</w:t>
      </w:r>
      <w:r w:rsidRPr="00051CAB">
        <w:t>(1)</w:t>
      </w:r>
      <w:r w:rsidRPr="00051CAB">
        <w:rPr>
          <w:b/>
        </w:rPr>
        <w:t>:</w:t>
      </w:r>
      <w:r w:rsidRPr="00051CAB">
        <w:t xml:space="preserve"> 3-21.</w:t>
      </w:r>
    </w:p>
    <w:p w14:paraId="3CFD0A3F" w14:textId="77777777" w:rsidR="00051CAB" w:rsidRPr="00051CAB" w:rsidRDefault="00051CAB" w:rsidP="00051CAB">
      <w:pPr>
        <w:pStyle w:val="EndNoteBibliography"/>
        <w:spacing w:after="0"/>
        <w:jc w:val="both"/>
      </w:pPr>
    </w:p>
    <w:p w14:paraId="66EAD828" w14:textId="77777777" w:rsidR="00051CAB" w:rsidRPr="00051CAB" w:rsidRDefault="00051CAB" w:rsidP="00051CAB">
      <w:pPr>
        <w:pStyle w:val="EndNoteBibliography"/>
        <w:ind w:left="720" w:hanging="720"/>
        <w:jc w:val="both"/>
      </w:pPr>
      <w:r w:rsidRPr="00051CAB">
        <w:t>3.</w:t>
      </w:r>
      <w:r w:rsidRPr="00051CAB">
        <w:tab/>
        <w:t xml:space="preserve">Palomo L, Casal E, Royo F, Cabrera D, van-Liempd S, Falcon-Perez JM. Considerations for Applying Metabolomics to the Analysis of Extracellular Vesicles. </w:t>
      </w:r>
      <w:r w:rsidRPr="00051CAB">
        <w:rPr>
          <w:i/>
        </w:rPr>
        <w:t>Frontiers in Immunology</w:t>
      </w:r>
      <w:r w:rsidRPr="00051CAB">
        <w:t xml:space="preserve"> 2014, </w:t>
      </w:r>
      <w:r w:rsidRPr="00051CAB">
        <w:rPr>
          <w:b/>
        </w:rPr>
        <w:t>5</w:t>
      </w:r>
      <w:r w:rsidRPr="00051CAB">
        <w:t>.</w:t>
      </w:r>
    </w:p>
    <w:p w14:paraId="1668EC78" w14:textId="77777777" w:rsidR="00051CAB" w:rsidRPr="00051CAB" w:rsidRDefault="00051CAB" w:rsidP="00051CAB">
      <w:pPr>
        <w:pStyle w:val="EndNoteBibliography"/>
        <w:spacing w:after="0"/>
        <w:jc w:val="both"/>
      </w:pPr>
    </w:p>
    <w:p w14:paraId="0D4266D0" w14:textId="77777777" w:rsidR="00051CAB" w:rsidRPr="00051CAB" w:rsidRDefault="00051CAB" w:rsidP="00051CAB">
      <w:pPr>
        <w:pStyle w:val="EndNoteBibliography"/>
        <w:ind w:left="720" w:hanging="720"/>
        <w:jc w:val="both"/>
      </w:pPr>
      <w:r w:rsidRPr="00051CAB">
        <w:t>4.</w:t>
      </w:r>
      <w:r w:rsidRPr="00051CAB">
        <w:tab/>
        <w:t xml:space="preserve">Lindon JC, Nicholson JK, Holmes E, Everett JR. Metabonomics: Metabolic processes studied by NMR spectroscopy of biofluids. </w:t>
      </w:r>
      <w:r w:rsidRPr="00051CAB">
        <w:rPr>
          <w:i/>
        </w:rPr>
        <w:t>Concepts in Magnetic Resonance</w:t>
      </w:r>
      <w:r w:rsidRPr="00051CAB">
        <w:t xml:space="preserve"> 2000, </w:t>
      </w:r>
      <w:r w:rsidRPr="00051CAB">
        <w:rPr>
          <w:b/>
        </w:rPr>
        <w:t>12</w:t>
      </w:r>
      <w:r w:rsidRPr="00051CAB">
        <w:t>(5)</w:t>
      </w:r>
      <w:r w:rsidRPr="00051CAB">
        <w:rPr>
          <w:b/>
        </w:rPr>
        <w:t>:</w:t>
      </w:r>
      <w:r w:rsidRPr="00051CAB">
        <w:t xml:space="preserve"> 289-320.</w:t>
      </w:r>
    </w:p>
    <w:p w14:paraId="05D8E6B0" w14:textId="77777777" w:rsidR="00051CAB" w:rsidRPr="00051CAB" w:rsidRDefault="00051CAB" w:rsidP="00051CAB">
      <w:pPr>
        <w:pStyle w:val="EndNoteBibliography"/>
        <w:spacing w:after="0"/>
        <w:jc w:val="both"/>
      </w:pPr>
    </w:p>
    <w:p w14:paraId="631A6831" w14:textId="77777777" w:rsidR="00051CAB" w:rsidRPr="00051CAB" w:rsidRDefault="00051CAB" w:rsidP="00051CAB">
      <w:pPr>
        <w:pStyle w:val="EndNoteBibliography"/>
        <w:ind w:left="720" w:hanging="720"/>
        <w:jc w:val="both"/>
      </w:pPr>
      <w:r w:rsidRPr="00051CAB">
        <w:t>5.</w:t>
      </w:r>
      <w:r w:rsidRPr="00051CAB">
        <w:tab/>
        <w:t>Wishart DS, Guo A, Oler E, Wang F, Anjum A, Peters H</w:t>
      </w:r>
      <w:r w:rsidRPr="00051CAB">
        <w:rPr>
          <w:i/>
        </w:rPr>
        <w:t>, et al.</w:t>
      </w:r>
      <w:r w:rsidRPr="00051CAB">
        <w:t xml:space="preserve"> HMDB 5.0: the Human Metabolome Database for 2022. </w:t>
      </w:r>
      <w:r w:rsidRPr="00051CAB">
        <w:rPr>
          <w:i/>
        </w:rPr>
        <w:t>Nucleic acids research</w:t>
      </w:r>
      <w:r w:rsidRPr="00051CAB">
        <w:t xml:space="preserve"> 2022, </w:t>
      </w:r>
      <w:r w:rsidRPr="00051CAB">
        <w:rPr>
          <w:b/>
        </w:rPr>
        <w:t>50</w:t>
      </w:r>
      <w:r w:rsidRPr="00051CAB">
        <w:t>(D1)</w:t>
      </w:r>
      <w:r w:rsidRPr="00051CAB">
        <w:rPr>
          <w:b/>
        </w:rPr>
        <w:t>:</w:t>
      </w:r>
      <w:r w:rsidRPr="00051CAB">
        <w:t xml:space="preserve"> D622-d631.</w:t>
      </w:r>
    </w:p>
    <w:p w14:paraId="5AB7528C" w14:textId="77777777" w:rsidR="00051CAB" w:rsidRPr="00051CAB" w:rsidRDefault="00051CAB" w:rsidP="00051CAB">
      <w:pPr>
        <w:pStyle w:val="EndNoteBibliography"/>
        <w:spacing w:after="0"/>
        <w:jc w:val="both"/>
      </w:pPr>
    </w:p>
    <w:p w14:paraId="08FE5FE0" w14:textId="77777777" w:rsidR="00051CAB" w:rsidRPr="00051CAB" w:rsidRDefault="00051CAB" w:rsidP="00051CAB">
      <w:pPr>
        <w:pStyle w:val="EndNoteBibliography"/>
        <w:ind w:left="720" w:hanging="720"/>
        <w:jc w:val="both"/>
      </w:pPr>
      <w:r w:rsidRPr="00051CAB">
        <w:t>6.</w:t>
      </w:r>
      <w:r w:rsidRPr="00051CAB">
        <w:tab/>
        <w:t>Li S, Zhang J, Liu X, Wang N, Sun L, Liu J</w:t>
      </w:r>
      <w:r w:rsidRPr="00051CAB">
        <w:rPr>
          <w:i/>
        </w:rPr>
        <w:t>, et al.</w:t>
      </w:r>
      <w:r w:rsidRPr="00051CAB">
        <w:t xml:space="preserve"> Proteomic characterization of hUC-MSC extracellular vesicles and evaluation of its therapeutic potential to treat Alzheimer’s disease. </w:t>
      </w:r>
      <w:r w:rsidRPr="00051CAB">
        <w:rPr>
          <w:i/>
        </w:rPr>
        <w:t>Scientific Reports</w:t>
      </w:r>
      <w:r w:rsidRPr="00051CAB">
        <w:t xml:space="preserve"> 2024, </w:t>
      </w:r>
      <w:r w:rsidRPr="00051CAB">
        <w:rPr>
          <w:b/>
        </w:rPr>
        <w:t>14</w:t>
      </w:r>
      <w:r w:rsidRPr="00051CAB">
        <w:t>(1)</w:t>
      </w:r>
      <w:r w:rsidRPr="00051CAB">
        <w:rPr>
          <w:b/>
        </w:rPr>
        <w:t>:</w:t>
      </w:r>
      <w:r w:rsidRPr="00051CAB">
        <w:t xml:space="preserve"> 5959.</w:t>
      </w:r>
    </w:p>
    <w:p w14:paraId="147A18AF" w14:textId="77777777" w:rsidR="00051CAB" w:rsidRPr="00051CAB" w:rsidRDefault="00051CAB" w:rsidP="00051CAB">
      <w:pPr>
        <w:pStyle w:val="EndNoteBibliography"/>
        <w:spacing w:after="0"/>
        <w:jc w:val="both"/>
      </w:pPr>
    </w:p>
    <w:p w14:paraId="3CA2CFB5" w14:textId="77777777" w:rsidR="00051CAB" w:rsidRPr="00051CAB" w:rsidRDefault="00051CAB" w:rsidP="00051CAB">
      <w:pPr>
        <w:pStyle w:val="EndNoteBibliography"/>
        <w:ind w:left="720" w:hanging="720"/>
        <w:jc w:val="both"/>
      </w:pPr>
      <w:r w:rsidRPr="00051CAB">
        <w:t>7.</w:t>
      </w:r>
      <w:r w:rsidRPr="00051CAB">
        <w:tab/>
        <w:t>Angulski AB, Capriglione LG, Batista M, Marcon BH, Senegaglia AC, Stimamiglio MA</w:t>
      </w:r>
      <w:r w:rsidRPr="00051CAB">
        <w:rPr>
          <w:i/>
        </w:rPr>
        <w:t>, et al.</w:t>
      </w:r>
      <w:r w:rsidRPr="00051CAB">
        <w:t xml:space="preserve"> The Protein Content of Extracellular Vesicles Derived from Expanded Human Umbilical Cord Blood-Derived CD133(+) and Human Bone Marrow-Derived Mesenchymal Stem Cells Partially Explains Why both Sources are Advantageous for Regenerative Medicine. </w:t>
      </w:r>
      <w:r w:rsidRPr="00051CAB">
        <w:rPr>
          <w:i/>
        </w:rPr>
        <w:t>Stem cell reviews and reports</w:t>
      </w:r>
      <w:r w:rsidRPr="00051CAB">
        <w:t xml:space="preserve"> 2017, </w:t>
      </w:r>
      <w:r w:rsidRPr="00051CAB">
        <w:rPr>
          <w:b/>
        </w:rPr>
        <w:t>13</w:t>
      </w:r>
      <w:r w:rsidRPr="00051CAB">
        <w:t>(2)</w:t>
      </w:r>
      <w:r w:rsidRPr="00051CAB">
        <w:rPr>
          <w:b/>
        </w:rPr>
        <w:t>:</w:t>
      </w:r>
      <w:r w:rsidRPr="00051CAB">
        <w:t xml:space="preserve"> 244-257.</w:t>
      </w:r>
    </w:p>
    <w:p w14:paraId="24301875" w14:textId="77777777" w:rsidR="00051CAB" w:rsidRPr="00051CAB" w:rsidRDefault="00051CAB" w:rsidP="00051CAB">
      <w:pPr>
        <w:pStyle w:val="EndNoteBibliography"/>
        <w:spacing w:after="0"/>
        <w:jc w:val="both"/>
      </w:pPr>
    </w:p>
    <w:p w14:paraId="66598451" w14:textId="77777777" w:rsidR="00051CAB" w:rsidRPr="00051CAB" w:rsidRDefault="00051CAB" w:rsidP="00051CAB">
      <w:pPr>
        <w:pStyle w:val="EndNoteBibliography"/>
        <w:ind w:left="720" w:hanging="720"/>
        <w:jc w:val="both"/>
      </w:pPr>
      <w:r w:rsidRPr="00051CAB">
        <w:t>8.</w:t>
      </w:r>
      <w:r w:rsidRPr="00051CAB">
        <w:tab/>
        <w:t>Anderson JD, Johansson HJ, Graham CS, Vesterlund M, Pham MT, Bramlett CS</w:t>
      </w:r>
      <w:r w:rsidRPr="00051CAB">
        <w:rPr>
          <w:i/>
        </w:rPr>
        <w:t>, et al.</w:t>
      </w:r>
      <w:r w:rsidRPr="00051CAB">
        <w:t xml:space="preserve"> Comprehensive Proteomic Analysis of Mesenchymal Stem Cell Exosomes Reveals Modulation of Angiogenesis via Nuclear Factor-KappaB Signaling. </w:t>
      </w:r>
      <w:r w:rsidRPr="00051CAB">
        <w:rPr>
          <w:i/>
        </w:rPr>
        <w:t>Stem Cells</w:t>
      </w:r>
      <w:r w:rsidRPr="00051CAB">
        <w:t xml:space="preserve"> 2016, </w:t>
      </w:r>
      <w:r w:rsidRPr="00051CAB">
        <w:rPr>
          <w:b/>
        </w:rPr>
        <w:t>34</w:t>
      </w:r>
      <w:r w:rsidRPr="00051CAB">
        <w:t>(3)</w:t>
      </w:r>
      <w:r w:rsidRPr="00051CAB">
        <w:rPr>
          <w:b/>
        </w:rPr>
        <w:t>:</w:t>
      </w:r>
      <w:r w:rsidRPr="00051CAB">
        <w:t xml:space="preserve"> 601-613.</w:t>
      </w:r>
    </w:p>
    <w:p w14:paraId="196F789E" w14:textId="77777777" w:rsidR="00051CAB" w:rsidRPr="00051CAB" w:rsidRDefault="00051CAB" w:rsidP="00051CAB">
      <w:pPr>
        <w:pStyle w:val="EndNoteBibliography"/>
        <w:spacing w:after="0"/>
        <w:jc w:val="both"/>
      </w:pPr>
    </w:p>
    <w:p w14:paraId="3C84B428" w14:textId="77777777" w:rsidR="00051CAB" w:rsidRPr="00051CAB" w:rsidRDefault="00051CAB" w:rsidP="00051CAB">
      <w:pPr>
        <w:pStyle w:val="EndNoteBibliography"/>
        <w:ind w:left="720" w:hanging="720"/>
        <w:jc w:val="both"/>
      </w:pPr>
      <w:r w:rsidRPr="00051CAB">
        <w:t>9.</w:t>
      </w:r>
      <w:r w:rsidRPr="00051CAB">
        <w:tab/>
        <w:t xml:space="preserve">Mathivanan S, Simpson RJ. ExoCarta: A compendium of exosomal proteins and RNA. </w:t>
      </w:r>
      <w:r w:rsidRPr="00051CAB">
        <w:rPr>
          <w:i/>
        </w:rPr>
        <w:t>Proteomics</w:t>
      </w:r>
      <w:r w:rsidRPr="00051CAB">
        <w:t xml:space="preserve"> 2009, </w:t>
      </w:r>
      <w:r w:rsidRPr="00051CAB">
        <w:rPr>
          <w:b/>
        </w:rPr>
        <w:t>9</w:t>
      </w:r>
      <w:r w:rsidRPr="00051CAB">
        <w:t>(21)</w:t>
      </w:r>
      <w:r w:rsidRPr="00051CAB">
        <w:rPr>
          <w:b/>
        </w:rPr>
        <w:t>:</w:t>
      </w:r>
      <w:r w:rsidRPr="00051CAB">
        <w:t xml:space="preserve"> 4997-5000.</w:t>
      </w:r>
    </w:p>
    <w:p w14:paraId="06B6F313" w14:textId="77777777" w:rsidR="00051CAB" w:rsidRPr="00051CAB" w:rsidRDefault="00051CAB" w:rsidP="00051CAB">
      <w:pPr>
        <w:pStyle w:val="EndNoteBibliography"/>
        <w:spacing w:after="0"/>
        <w:jc w:val="both"/>
      </w:pPr>
    </w:p>
    <w:p w14:paraId="32BE168D" w14:textId="77777777" w:rsidR="00051CAB" w:rsidRPr="00051CAB" w:rsidRDefault="00051CAB" w:rsidP="00051CAB">
      <w:pPr>
        <w:pStyle w:val="EndNoteBibliography"/>
        <w:ind w:left="720" w:hanging="720"/>
        <w:jc w:val="both"/>
      </w:pPr>
      <w:r w:rsidRPr="00051CAB">
        <w:t>10.</w:t>
      </w:r>
      <w:r w:rsidRPr="00051CAB">
        <w:tab/>
        <w:t xml:space="preserve">Reis M, Mavin E, Nicholson L, Green K, Dickinson AM, Wang XN. Mesenchymal Stromal Cell-Derived Extracellular Vesicles Attenuate Dendritic Cell Maturation and Function. </w:t>
      </w:r>
      <w:r w:rsidRPr="00051CAB">
        <w:rPr>
          <w:i/>
        </w:rPr>
        <w:t>Front Immunol</w:t>
      </w:r>
      <w:r w:rsidRPr="00051CAB">
        <w:t xml:space="preserve"> 2018, </w:t>
      </w:r>
      <w:r w:rsidRPr="00051CAB">
        <w:rPr>
          <w:b/>
        </w:rPr>
        <w:t>9:</w:t>
      </w:r>
      <w:r w:rsidRPr="00051CAB">
        <w:t xml:space="preserve"> 2538.</w:t>
      </w:r>
    </w:p>
    <w:p w14:paraId="19B66605" w14:textId="77777777" w:rsidR="00051CAB" w:rsidRPr="00051CAB" w:rsidRDefault="00051CAB" w:rsidP="00051CAB">
      <w:pPr>
        <w:pStyle w:val="EndNoteBibliography"/>
        <w:spacing w:after="0"/>
        <w:jc w:val="both"/>
      </w:pPr>
    </w:p>
    <w:p w14:paraId="2EA22536" w14:textId="77777777" w:rsidR="00051CAB" w:rsidRPr="00051CAB" w:rsidRDefault="00051CAB" w:rsidP="00051CAB">
      <w:pPr>
        <w:pStyle w:val="EndNoteBibliography"/>
        <w:ind w:left="720" w:hanging="720"/>
        <w:jc w:val="both"/>
      </w:pPr>
      <w:r w:rsidRPr="00051CAB">
        <w:t>11.</w:t>
      </w:r>
      <w:r w:rsidRPr="00051CAB">
        <w:tab/>
        <w:t>De Luca L, Trino S, Laurenzana I, Simeon V, Calice G, Raimondo S</w:t>
      </w:r>
      <w:r w:rsidRPr="00051CAB">
        <w:rPr>
          <w:i/>
        </w:rPr>
        <w:t>, et al.</w:t>
      </w:r>
      <w:r w:rsidRPr="00051CAB">
        <w:t xml:space="preserve"> MiRNAs and piRNAs from bone marrow mesenchymal stem cell extracellular vesicles induce cell survival and </w:t>
      </w:r>
      <w:r w:rsidRPr="00051CAB">
        <w:lastRenderedPageBreak/>
        <w:t xml:space="preserve">inhibit cell differentiation of cord blood hematopoietic stem cells: a new insight in transplantation. </w:t>
      </w:r>
      <w:r w:rsidRPr="00051CAB">
        <w:rPr>
          <w:i/>
        </w:rPr>
        <w:t>Oncotarget</w:t>
      </w:r>
      <w:r w:rsidRPr="00051CAB">
        <w:t xml:space="preserve"> 2016, </w:t>
      </w:r>
      <w:r w:rsidRPr="00051CAB">
        <w:rPr>
          <w:b/>
        </w:rPr>
        <w:t>7</w:t>
      </w:r>
      <w:r w:rsidRPr="00051CAB">
        <w:t>(6)</w:t>
      </w:r>
      <w:r w:rsidRPr="00051CAB">
        <w:rPr>
          <w:b/>
        </w:rPr>
        <w:t>:</w:t>
      </w:r>
      <w:r w:rsidRPr="00051CAB">
        <w:t xml:space="preserve"> 6676-6692.</w:t>
      </w:r>
    </w:p>
    <w:p w14:paraId="79E0E287" w14:textId="77777777" w:rsidR="00051CAB" w:rsidRPr="00051CAB" w:rsidRDefault="00051CAB" w:rsidP="00051CAB">
      <w:pPr>
        <w:pStyle w:val="EndNoteBibliography"/>
        <w:spacing w:after="0"/>
        <w:jc w:val="both"/>
      </w:pPr>
    </w:p>
    <w:p w14:paraId="10442101" w14:textId="77777777" w:rsidR="00051CAB" w:rsidRPr="00051CAB" w:rsidRDefault="00051CAB" w:rsidP="00051CAB">
      <w:pPr>
        <w:pStyle w:val="EndNoteBibliography"/>
        <w:ind w:left="720" w:hanging="720"/>
        <w:jc w:val="both"/>
      </w:pPr>
      <w:r w:rsidRPr="00051CAB">
        <w:t>12.</w:t>
      </w:r>
      <w:r w:rsidRPr="00051CAB">
        <w:tab/>
        <w:t>Kaur S, Abu-Shahba AG, Paananen RO, Hongisto H, Hiidenmaa H, Skottman H</w:t>
      </w:r>
      <w:r w:rsidRPr="00051CAB">
        <w:rPr>
          <w:i/>
        </w:rPr>
        <w:t>, et al.</w:t>
      </w:r>
      <w:r w:rsidRPr="00051CAB">
        <w:t xml:space="preserve"> Small non-coding RNA landscape of extracellular vesicles from human stem cells. </w:t>
      </w:r>
      <w:r w:rsidRPr="00051CAB">
        <w:rPr>
          <w:i/>
        </w:rPr>
        <w:t>Scientific Reports</w:t>
      </w:r>
      <w:r w:rsidRPr="00051CAB">
        <w:t xml:space="preserve"> 2018, </w:t>
      </w:r>
      <w:r w:rsidRPr="00051CAB">
        <w:rPr>
          <w:b/>
        </w:rPr>
        <w:t>8</w:t>
      </w:r>
      <w:r w:rsidRPr="00051CAB">
        <w:t>(1)</w:t>
      </w:r>
      <w:r w:rsidRPr="00051CAB">
        <w:rPr>
          <w:b/>
        </w:rPr>
        <w:t>:</w:t>
      </w:r>
      <w:r w:rsidRPr="00051CAB">
        <w:t xml:space="preserve"> 15503.</w:t>
      </w:r>
    </w:p>
    <w:p w14:paraId="082804F0" w14:textId="77777777" w:rsidR="00051CAB" w:rsidRPr="00051CAB" w:rsidRDefault="00051CAB" w:rsidP="00051CAB">
      <w:pPr>
        <w:pStyle w:val="EndNoteBibliography"/>
        <w:spacing w:after="0"/>
        <w:jc w:val="both"/>
      </w:pPr>
    </w:p>
    <w:p w14:paraId="21474A43" w14:textId="77777777" w:rsidR="00051CAB" w:rsidRPr="00051CAB" w:rsidRDefault="00051CAB" w:rsidP="00051CAB">
      <w:pPr>
        <w:pStyle w:val="EndNoteBibliography"/>
        <w:ind w:left="720" w:hanging="720"/>
        <w:jc w:val="both"/>
      </w:pPr>
      <w:r w:rsidRPr="00051CAB">
        <w:t>13.</w:t>
      </w:r>
      <w:r w:rsidRPr="00051CAB">
        <w:tab/>
        <w:t>Nazari-Shafti TZ, Neuber S, Duran AG, Exarchos V, Beez CM, Meyborg H</w:t>
      </w:r>
      <w:r w:rsidRPr="00051CAB">
        <w:rPr>
          <w:i/>
        </w:rPr>
        <w:t>, et al.</w:t>
      </w:r>
      <w:r w:rsidRPr="00051CAB">
        <w:t xml:space="preserve"> MiRNA Profiles of Extracellular Vesicles Secreted by Mesenchymal Stromal Cells-Can They Predict Potential Off-Target Effects? </w:t>
      </w:r>
      <w:r w:rsidRPr="00051CAB">
        <w:rPr>
          <w:i/>
        </w:rPr>
        <w:t>Biomolecules</w:t>
      </w:r>
      <w:r w:rsidRPr="00051CAB">
        <w:t xml:space="preserve"> 2020, </w:t>
      </w:r>
      <w:r w:rsidRPr="00051CAB">
        <w:rPr>
          <w:b/>
        </w:rPr>
        <w:t>10</w:t>
      </w:r>
      <w:r w:rsidRPr="00051CAB">
        <w:t>(9).</w:t>
      </w:r>
    </w:p>
    <w:p w14:paraId="4E9E94FE" w14:textId="77777777" w:rsidR="00051CAB" w:rsidRPr="00051CAB" w:rsidRDefault="00051CAB" w:rsidP="00051CAB">
      <w:pPr>
        <w:pStyle w:val="EndNoteBibliography"/>
        <w:spacing w:after="0"/>
        <w:jc w:val="both"/>
      </w:pPr>
    </w:p>
    <w:p w14:paraId="2A083771" w14:textId="77777777" w:rsidR="00051CAB" w:rsidRPr="00051CAB" w:rsidRDefault="00051CAB" w:rsidP="00051CAB">
      <w:pPr>
        <w:pStyle w:val="EndNoteBibliography"/>
        <w:ind w:left="720" w:hanging="720"/>
        <w:jc w:val="both"/>
      </w:pPr>
      <w:r w:rsidRPr="00051CAB">
        <w:t>14.</w:t>
      </w:r>
      <w:r w:rsidRPr="00051CAB">
        <w:tab/>
        <w:t>Liu T, Zhang Q, Zhang J, Li C, Miao YR, Lei Q</w:t>
      </w:r>
      <w:r w:rsidRPr="00051CAB">
        <w:rPr>
          <w:i/>
        </w:rPr>
        <w:t>, et al.</w:t>
      </w:r>
      <w:r w:rsidRPr="00051CAB">
        <w:t xml:space="preserve"> EVmiRNA: a database of miRNA profiling in extracellular vesicles. </w:t>
      </w:r>
      <w:r w:rsidRPr="00051CAB">
        <w:rPr>
          <w:i/>
        </w:rPr>
        <w:t>Nucleic acids research</w:t>
      </w:r>
      <w:r w:rsidRPr="00051CAB">
        <w:t xml:space="preserve"> 2019, </w:t>
      </w:r>
      <w:r w:rsidRPr="00051CAB">
        <w:rPr>
          <w:b/>
        </w:rPr>
        <w:t>47</w:t>
      </w:r>
      <w:r w:rsidRPr="00051CAB">
        <w:t>(D1)</w:t>
      </w:r>
      <w:r w:rsidRPr="00051CAB">
        <w:rPr>
          <w:b/>
        </w:rPr>
        <w:t>:</w:t>
      </w:r>
      <w:r w:rsidRPr="00051CAB">
        <w:t xml:space="preserve"> D89-d93.</w:t>
      </w:r>
    </w:p>
    <w:p w14:paraId="799F606E" w14:textId="77777777" w:rsidR="00051CAB" w:rsidRPr="00051CAB" w:rsidRDefault="00051CAB" w:rsidP="00051CAB">
      <w:pPr>
        <w:pStyle w:val="EndNoteBibliography"/>
        <w:jc w:val="both"/>
      </w:pPr>
    </w:p>
    <w:p w14:paraId="56B643B5" w14:textId="1843BC66" w:rsidR="000A2BDF" w:rsidRDefault="003748F8" w:rsidP="00051CAB">
      <w:pPr>
        <w:spacing w:after="120"/>
        <w:ind w:left="360" w:hanging="360"/>
        <w:jc w:val="both"/>
      </w:pPr>
      <w:r>
        <w:fldChar w:fldCharType="end"/>
      </w:r>
    </w:p>
    <w:sectPr w:rsidR="000A2B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24F34"/>
    <w:multiLevelType w:val="hybridMultilevel"/>
    <w:tmpl w:val="868E718C"/>
    <w:lvl w:ilvl="0" w:tplc="7D90600E">
      <w:start w:val="1"/>
      <w:numFmt w:val="bullet"/>
      <w:lvlText w:val="•"/>
      <w:lvlJc w:val="left"/>
      <w:pPr>
        <w:tabs>
          <w:tab w:val="num" w:pos="720"/>
        </w:tabs>
        <w:ind w:left="720" w:hanging="360"/>
      </w:pPr>
      <w:rPr>
        <w:rFonts w:ascii="Arial" w:hAnsi="Arial" w:hint="default"/>
      </w:rPr>
    </w:lvl>
    <w:lvl w:ilvl="1" w:tplc="87D801DC">
      <w:numFmt w:val="bullet"/>
      <w:lvlText w:val="•"/>
      <w:lvlJc w:val="left"/>
      <w:pPr>
        <w:tabs>
          <w:tab w:val="num" w:pos="1440"/>
        </w:tabs>
        <w:ind w:left="1440" w:hanging="360"/>
      </w:pPr>
      <w:rPr>
        <w:rFonts w:ascii="Arial" w:hAnsi="Arial" w:hint="default"/>
      </w:rPr>
    </w:lvl>
    <w:lvl w:ilvl="2" w:tplc="AC28F366" w:tentative="1">
      <w:start w:val="1"/>
      <w:numFmt w:val="bullet"/>
      <w:lvlText w:val="•"/>
      <w:lvlJc w:val="left"/>
      <w:pPr>
        <w:tabs>
          <w:tab w:val="num" w:pos="2160"/>
        </w:tabs>
        <w:ind w:left="2160" w:hanging="360"/>
      </w:pPr>
      <w:rPr>
        <w:rFonts w:ascii="Arial" w:hAnsi="Arial" w:hint="default"/>
      </w:rPr>
    </w:lvl>
    <w:lvl w:ilvl="3" w:tplc="3C46D754" w:tentative="1">
      <w:start w:val="1"/>
      <w:numFmt w:val="bullet"/>
      <w:lvlText w:val="•"/>
      <w:lvlJc w:val="left"/>
      <w:pPr>
        <w:tabs>
          <w:tab w:val="num" w:pos="2880"/>
        </w:tabs>
        <w:ind w:left="2880" w:hanging="360"/>
      </w:pPr>
      <w:rPr>
        <w:rFonts w:ascii="Arial" w:hAnsi="Arial" w:hint="default"/>
      </w:rPr>
    </w:lvl>
    <w:lvl w:ilvl="4" w:tplc="4C7CBC2C" w:tentative="1">
      <w:start w:val="1"/>
      <w:numFmt w:val="bullet"/>
      <w:lvlText w:val="•"/>
      <w:lvlJc w:val="left"/>
      <w:pPr>
        <w:tabs>
          <w:tab w:val="num" w:pos="3600"/>
        </w:tabs>
        <w:ind w:left="3600" w:hanging="360"/>
      </w:pPr>
      <w:rPr>
        <w:rFonts w:ascii="Arial" w:hAnsi="Arial" w:hint="default"/>
      </w:rPr>
    </w:lvl>
    <w:lvl w:ilvl="5" w:tplc="8D2C5518" w:tentative="1">
      <w:start w:val="1"/>
      <w:numFmt w:val="bullet"/>
      <w:lvlText w:val="•"/>
      <w:lvlJc w:val="left"/>
      <w:pPr>
        <w:tabs>
          <w:tab w:val="num" w:pos="4320"/>
        </w:tabs>
        <w:ind w:left="4320" w:hanging="360"/>
      </w:pPr>
      <w:rPr>
        <w:rFonts w:ascii="Arial" w:hAnsi="Arial" w:hint="default"/>
      </w:rPr>
    </w:lvl>
    <w:lvl w:ilvl="6" w:tplc="F0B6395C" w:tentative="1">
      <w:start w:val="1"/>
      <w:numFmt w:val="bullet"/>
      <w:lvlText w:val="•"/>
      <w:lvlJc w:val="left"/>
      <w:pPr>
        <w:tabs>
          <w:tab w:val="num" w:pos="5040"/>
        </w:tabs>
        <w:ind w:left="5040" w:hanging="360"/>
      </w:pPr>
      <w:rPr>
        <w:rFonts w:ascii="Arial" w:hAnsi="Arial" w:hint="default"/>
      </w:rPr>
    </w:lvl>
    <w:lvl w:ilvl="7" w:tplc="E9E458E0" w:tentative="1">
      <w:start w:val="1"/>
      <w:numFmt w:val="bullet"/>
      <w:lvlText w:val="•"/>
      <w:lvlJc w:val="left"/>
      <w:pPr>
        <w:tabs>
          <w:tab w:val="num" w:pos="5760"/>
        </w:tabs>
        <w:ind w:left="5760" w:hanging="360"/>
      </w:pPr>
      <w:rPr>
        <w:rFonts w:ascii="Arial" w:hAnsi="Arial" w:hint="default"/>
      </w:rPr>
    </w:lvl>
    <w:lvl w:ilvl="8" w:tplc="E3C0E83A" w:tentative="1">
      <w:start w:val="1"/>
      <w:numFmt w:val="bullet"/>
      <w:lvlText w:val="•"/>
      <w:lvlJc w:val="left"/>
      <w:pPr>
        <w:tabs>
          <w:tab w:val="num" w:pos="6480"/>
        </w:tabs>
        <w:ind w:left="6480" w:hanging="360"/>
      </w:pPr>
      <w:rPr>
        <w:rFonts w:ascii="Arial" w:hAnsi="Arial" w:hint="default"/>
      </w:rPr>
    </w:lvl>
  </w:abstractNum>
  <w:num w:numId="1" w16cid:durableId="147429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Nanotechnology&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fefpr5wzvpwqedxw7psea0zd0vtepssff9&quot;&gt;My EndNote Library_210407&lt;record-ids&gt;&lt;item&gt;947&lt;/item&gt;&lt;item&gt;2170&lt;/item&gt;&lt;item&gt;2171&lt;/item&gt;&lt;item&gt;2173&lt;/item&gt;&lt;item&gt;2174&lt;/item&gt;&lt;item&gt;2175&lt;/item&gt;&lt;item&gt;2176&lt;/item&gt;&lt;item&gt;2177&lt;/item&gt;&lt;item&gt;2178&lt;/item&gt;&lt;item&gt;2182&lt;/item&gt;&lt;item&gt;2183&lt;/item&gt;&lt;item&gt;2184&lt;/item&gt;&lt;item&gt;2185&lt;/item&gt;&lt;item&gt;2233&lt;/item&gt;&lt;/record-ids&gt;&lt;/item&gt;&lt;/Libraries&gt;"/>
  </w:docVars>
  <w:rsids>
    <w:rsidRoot w:val="00FF4C16"/>
    <w:rsid w:val="00021D4B"/>
    <w:rsid w:val="00031E85"/>
    <w:rsid w:val="000415FC"/>
    <w:rsid w:val="00047A7D"/>
    <w:rsid w:val="00051CAB"/>
    <w:rsid w:val="0006777B"/>
    <w:rsid w:val="00070F90"/>
    <w:rsid w:val="00075625"/>
    <w:rsid w:val="000809C2"/>
    <w:rsid w:val="000A2BDF"/>
    <w:rsid w:val="000D28F6"/>
    <w:rsid w:val="001132D2"/>
    <w:rsid w:val="001206AC"/>
    <w:rsid w:val="001227B0"/>
    <w:rsid w:val="00127687"/>
    <w:rsid w:val="00143228"/>
    <w:rsid w:val="00153D89"/>
    <w:rsid w:val="00157932"/>
    <w:rsid w:val="001649E2"/>
    <w:rsid w:val="00165EA3"/>
    <w:rsid w:val="00167915"/>
    <w:rsid w:val="00173A43"/>
    <w:rsid w:val="001A6F6C"/>
    <w:rsid w:val="001B1CC5"/>
    <w:rsid w:val="001C3392"/>
    <w:rsid w:val="001D2C7D"/>
    <w:rsid w:val="00201E90"/>
    <w:rsid w:val="002035C7"/>
    <w:rsid w:val="002265D2"/>
    <w:rsid w:val="00252E98"/>
    <w:rsid w:val="00254FFB"/>
    <w:rsid w:val="00260805"/>
    <w:rsid w:val="002A4C54"/>
    <w:rsid w:val="002B13F4"/>
    <w:rsid w:val="002B38E3"/>
    <w:rsid w:val="002F0845"/>
    <w:rsid w:val="00324AB2"/>
    <w:rsid w:val="00335000"/>
    <w:rsid w:val="003732A6"/>
    <w:rsid w:val="003748F8"/>
    <w:rsid w:val="003E1F64"/>
    <w:rsid w:val="003E5D9C"/>
    <w:rsid w:val="003F662E"/>
    <w:rsid w:val="00420A4F"/>
    <w:rsid w:val="00423F2A"/>
    <w:rsid w:val="00440615"/>
    <w:rsid w:val="004626BE"/>
    <w:rsid w:val="00466DD6"/>
    <w:rsid w:val="004B3027"/>
    <w:rsid w:val="004B779C"/>
    <w:rsid w:val="004F3556"/>
    <w:rsid w:val="004F4FD1"/>
    <w:rsid w:val="00507A9D"/>
    <w:rsid w:val="00512018"/>
    <w:rsid w:val="0053374D"/>
    <w:rsid w:val="00534A47"/>
    <w:rsid w:val="00553493"/>
    <w:rsid w:val="00570A20"/>
    <w:rsid w:val="005B6EAA"/>
    <w:rsid w:val="005B77FE"/>
    <w:rsid w:val="005D7F15"/>
    <w:rsid w:val="0067408D"/>
    <w:rsid w:val="006C3AFE"/>
    <w:rsid w:val="006F21CE"/>
    <w:rsid w:val="007062FB"/>
    <w:rsid w:val="0073770B"/>
    <w:rsid w:val="00750565"/>
    <w:rsid w:val="0075501D"/>
    <w:rsid w:val="0077608D"/>
    <w:rsid w:val="00791CFA"/>
    <w:rsid w:val="0079641D"/>
    <w:rsid w:val="007A0EE9"/>
    <w:rsid w:val="007A7DC8"/>
    <w:rsid w:val="007D0FAA"/>
    <w:rsid w:val="007D26A3"/>
    <w:rsid w:val="007E697A"/>
    <w:rsid w:val="00801E70"/>
    <w:rsid w:val="0080535A"/>
    <w:rsid w:val="00833D4F"/>
    <w:rsid w:val="008C6347"/>
    <w:rsid w:val="008E0E89"/>
    <w:rsid w:val="008E2E89"/>
    <w:rsid w:val="008E3916"/>
    <w:rsid w:val="009101DB"/>
    <w:rsid w:val="00934D37"/>
    <w:rsid w:val="009365F2"/>
    <w:rsid w:val="00950895"/>
    <w:rsid w:val="00997462"/>
    <w:rsid w:val="009C0836"/>
    <w:rsid w:val="009C6303"/>
    <w:rsid w:val="009D2136"/>
    <w:rsid w:val="009E2898"/>
    <w:rsid w:val="009E705E"/>
    <w:rsid w:val="00A175F0"/>
    <w:rsid w:val="00A44407"/>
    <w:rsid w:val="00A55FCB"/>
    <w:rsid w:val="00AA5095"/>
    <w:rsid w:val="00AB5C69"/>
    <w:rsid w:val="00AD515C"/>
    <w:rsid w:val="00AD7FD8"/>
    <w:rsid w:val="00AE6602"/>
    <w:rsid w:val="00AF3435"/>
    <w:rsid w:val="00B168EA"/>
    <w:rsid w:val="00B34391"/>
    <w:rsid w:val="00B370F5"/>
    <w:rsid w:val="00B4487E"/>
    <w:rsid w:val="00BA0AB5"/>
    <w:rsid w:val="00C03C61"/>
    <w:rsid w:val="00C25545"/>
    <w:rsid w:val="00C4126B"/>
    <w:rsid w:val="00C4388D"/>
    <w:rsid w:val="00C5601B"/>
    <w:rsid w:val="00D20330"/>
    <w:rsid w:val="00D659D9"/>
    <w:rsid w:val="00D752F6"/>
    <w:rsid w:val="00D925AE"/>
    <w:rsid w:val="00DA01AC"/>
    <w:rsid w:val="00DA553E"/>
    <w:rsid w:val="00DB1940"/>
    <w:rsid w:val="00DE27F0"/>
    <w:rsid w:val="00DE37F4"/>
    <w:rsid w:val="00E03650"/>
    <w:rsid w:val="00E35493"/>
    <w:rsid w:val="00E52168"/>
    <w:rsid w:val="00E63F37"/>
    <w:rsid w:val="00E65A75"/>
    <w:rsid w:val="00E70B99"/>
    <w:rsid w:val="00E8254B"/>
    <w:rsid w:val="00E85F4D"/>
    <w:rsid w:val="00EA4DD8"/>
    <w:rsid w:val="00ED055F"/>
    <w:rsid w:val="00ED55FA"/>
    <w:rsid w:val="00EE7BF3"/>
    <w:rsid w:val="00EF04AF"/>
    <w:rsid w:val="00F20DBF"/>
    <w:rsid w:val="00F446BA"/>
    <w:rsid w:val="00F535DC"/>
    <w:rsid w:val="00F6237E"/>
    <w:rsid w:val="00F62B9A"/>
    <w:rsid w:val="00F73156"/>
    <w:rsid w:val="00F84120"/>
    <w:rsid w:val="00F84740"/>
    <w:rsid w:val="00FA7D1C"/>
    <w:rsid w:val="00FB19A4"/>
    <w:rsid w:val="00FB25B2"/>
    <w:rsid w:val="00FB7194"/>
    <w:rsid w:val="00FD3DB0"/>
    <w:rsid w:val="00FE0631"/>
    <w:rsid w:val="00FE5CB2"/>
    <w:rsid w:val="00FF4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8AFB"/>
  <w15:chartTrackingRefBased/>
  <w15:docId w15:val="{BED51A9F-818D-4789-9C18-42CD077E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4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4C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4C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4C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4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4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C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C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C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C16"/>
    <w:rPr>
      <w:rFonts w:eastAsiaTheme="majorEastAsia" w:cstheme="majorBidi"/>
      <w:color w:val="272727" w:themeColor="text1" w:themeTint="D8"/>
    </w:rPr>
  </w:style>
  <w:style w:type="paragraph" w:styleId="Title">
    <w:name w:val="Title"/>
    <w:basedOn w:val="Normal"/>
    <w:next w:val="Normal"/>
    <w:link w:val="TitleChar"/>
    <w:uiPriority w:val="10"/>
    <w:qFormat/>
    <w:rsid w:val="00FF4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C16"/>
    <w:pPr>
      <w:spacing w:before="160"/>
      <w:jc w:val="center"/>
    </w:pPr>
    <w:rPr>
      <w:i/>
      <w:iCs/>
      <w:color w:val="404040" w:themeColor="text1" w:themeTint="BF"/>
    </w:rPr>
  </w:style>
  <w:style w:type="character" w:customStyle="1" w:styleId="QuoteChar">
    <w:name w:val="Quote Char"/>
    <w:basedOn w:val="DefaultParagraphFont"/>
    <w:link w:val="Quote"/>
    <w:uiPriority w:val="29"/>
    <w:rsid w:val="00FF4C16"/>
    <w:rPr>
      <w:i/>
      <w:iCs/>
      <w:color w:val="404040" w:themeColor="text1" w:themeTint="BF"/>
    </w:rPr>
  </w:style>
  <w:style w:type="paragraph" w:styleId="ListParagraph">
    <w:name w:val="List Paragraph"/>
    <w:basedOn w:val="Normal"/>
    <w:uiPriority w:val="34"/>
    <w:qFormat/>
    <w:rsid w:val="00FF4C16"/>
    <w:pPr>
      <w:ind w:left="720"/>
      <w:contextualSpacing/>
    </w:pPr>
  </w:style>
  <w:style w:type="character" w:styleId="IntenseEmphasis">
    <w:name w:val="Intense Emphasis"/>
    <w:basedOn w:val="DefaultParagraphFont"/>
    <w:uiPriority w:val="21"/>
    <w:qFormat/>
    <w:rsid w:val="00FF4C16"/>
    <w:rPr>
      <w:i/>
      <w:iCs/>
      <w:color w:val="0F4761" w:themeColor="accent1" w:themeShade="BF"/>
    </w:rPr>
  </w:style>
  <w:style w:type="paragraph" w:styleId="IntenseQuote">
    <w:name w:val="Intense Quote"/>
    <w:basedOn w:val="Normal"/>
    <w:next w:val="Normal"/>
    <w:link w:val="IntenseQuoteChar"/>
    <w:uiPriority w:val="30"/>
    <w:qFormat/>
    <w:rsid w:val="00FF4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C16"/>
    <w:rPr>
      <w:i/>
      <w:iCs/>
      <w:color w:val="0F4761" w:themeColor="accent1" w:themeShade="BF"/>
    </w:rPr>
  </w:style>
  <w:style w:type="character" w:styleId="IntenseReference">
    <w:name w:val="Intense Reference"/>
    <w:basedOn w:val="DefaultParagraphFont"/>
    <w:uiPriority w:val="32"/>
    <w:qFormat/>
    <w:rsid w:val="00FF4C16"/>
    <w:rPr>
      <w:b/>
      <w:bCs/>
      <w:smallCaps/>
      <w:color w:val="0F4761" w:themeColor="accent1" w:themeShade="BF"/>
      <w:spacing w:val="5"/>
    </w:rPr>
  </w:style>
  <w:style w:type="character" w:styleId="Hyperlink">
    <w:name w:val="Hyperlink"/>
    <w:basedOn w:val="DefaultParagraphFont"/>
    <w:uiPriority w:val="99"/>
    <w:unhideWhenUsed/>
    <w:rsid w:val="00E52168"/>
    <w:rPr>
      <w:color w:val="467886" w:themeColor="hyperlink"/>
      <w:u w:val="single"/>
    </w:rPr>
  </w:style>
  <w:style w:type="character" w:styleId="UnresolvedMention">
    <w:name w:val="Unresolved Mention"/>
    <w:basedOn w:val="DefaultParagraphFont"/>
    <w:uiPriority w:val="99"/>
    <w:semiHidden/>
    <w:unhideWhenUsed/>
    <w:rsid w:val="00E52168"/>
    <w:rPr>
      <w:color w:val="605E5C"/>
      <w:shd w:val="clear" w:color="auto" w:fill="E1DFDD"/>
    </w:rPr>
  </w:style>
  <w:style w:type="paragraph" w:customStyle="1" w:styleId="EndNoteBibliographyTitle">
    <w:name w:val="EndNote Bibliography Title"/>
    <w:basedOn w:val="Normal"/>
    <w:link w:val="EndNoteBibliographyTitleChar"/>
    <w:rsid w:val="003748F8"/>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3748F8"/>
    <w:rPr>
      <w:rFonts w:ascii="Aptos" w:hAnsi="Aptos"/>
      <w:noProof/>
    </w:rPr>
  </w:style>
  <w:style w:type="paragraph" w:customStyle="1" w:styleId="EndNoteBibliography">
    <w:name w:val="EndNote Bibliography"/>
    <w:basedOn w:val="Normal"/>
    <w:link w:val="EndNoteBibliographyChar"/>
    <w:rsid w:val="003748F8"/>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3748F8"/>
    <w:rPr>
      <w:rFonts w:ascii="Aptos" w:hAnsi="Aptos"/>
      <w:noProof/>
    </w:rPr>
  </w:style>
  <w:style w:type="paragraph" w:styleId="Revision">
    <w:name w:val="Revision"/>
    <w:hidden/>
    <w:uiPriority w:val="99"/>
    <w:semiHidden/>
    <w:rsid w:val="00153D89"/>
    <w:pPr>
      <w:spacing w:after="0" w:line="240" w:lineRule="auto"/>
    </w:pPr>
  </w:style>
  <w:style w:type="character" w:styleId="CommentReference">
    <w:name w:val="annotation reference"/>
    <w:basedOn w:val="DefaultParagraphFont"/>
    <w:uiPriority w:val="99"/>
    <w:semiHidden/>
    <w:unhideWhenUsed/>
    <w:rsid w:val="009E705E"/>
    <w:rPr>
      <w:sz w:val="16"/>
      <w:szCs w:val="16"/>
    </w:rPr>
  </w:style>
  <w:style w:type="paragraph" w:styleId="CommentText">
    <w:name w:val="annotation text"/>
    <w:basedOn w:val="Normal"/>
    <w:link w:val="CommentTextChar"/>
    <w:uiPriority w:val="99"/>
    <w:semiHidden/>
    <w:unhideWhenUsed/>
    <w:rsid w:val="009E705E"/>
    <w:pPr>
      <w:spacing w:line="240" w:lineRule="auto"/>
    </w:pPr>
    <w:rPr>
      <w:sz w:val="20"/>
      <w:szCs w:val="20"/>
    </w:rPr>
  </w:style>
  <w:style w:type="character" w:customStyle="1" w:styleId="CommentTextChar">
    <w:name w:val="Comment Text Char"/>
    <w:basedOn w:val="DefaultParagraphFont"/>
    <w:link w:val="CommentText"/>
    <w:uiPriority w:val="99"/>
    <w:semiHidden/>
    <w:rsid w:val="009E705E"/>
    <w:rPr>
      <w:sz w:val="20"/>
      <w:szCs w:val="20"/>
    </w:rPr>
  </w:style>
  <w:style w:type="paragraph" w:styleId="CommentSubject">
    <w:name w:val="annotation subject"/>
    <w:basedOn w:val="CommentText"/>
    <w:next w:val="CommentText"/>
    <w:link w:val="CommentSubjectChar"/>
    <w:uiPriority w:val="99"/>
    <w:semiHidden/>
    <w:unhideWhenUsed/>
    <w:rsid w:val="009E705E"/>
    <w:rPr>
      <w:b/>
      <w:bCs/>
    </w:rPr>
  </w:style>
  <w:style w:type="character" w:customStyle="1" w:styleId="CommentSubjectChar">
    <w:name w:val="Comment Subject Char"/>
    <w:basedOn w:val="CommentTextChar"/>
    <w:link w:val="CommentSubject"/>
    <w:uiPriority w:val="99"/>
    <w:semiHidden/>
    <w:rsid w:val="009E705E"/>
    <w:rPr>
      <w:b/>
      <w:bCs/>
      <w:sz w:val="20"/>
      <w:szCs w:val="20"/>
    </w:rPr>
  </w:style>
  <w:style w:type="paragraph" w:customStyle="1" w:styleId="AuthorsFull">
    <w:name w:val="Authors Full"/>
    <w:basedOn w:val="Normal"/>
    <w:rsid w:val="00E70B99"/>
    <w:pPr>
      <w:spacing w:after="0" w:line="240" w:lineRule="auto"/>
    </w:pPr>
    <w:rPr>
      <w:rFonts w:ascii="Times New Roman" w:eastAsia="MS Mincho" w:hAnsi="Times New Roman" w:cs="Times New Roman"/>
      <w:i/>
      <w:kern w:val="0"/>
      <w:sz w:val="24"/>
      <w:szCs w:val="24"/>
      <w:lang w:eastAsia="ja-JP"/>
      <w14:ligatures w14:val="none"/>
    </w:rPr>
  </w:style>
  <w:style w:type="paragraph" w:customStyle="1" w:styleId="Addresses">
    <w:name w:val="Addresses"/>
    <w:basedOn w:val="Normal"/>
    <w:qFormat/>
    <w:rsid w:val="00E70B99"/>
    <w:pPr>
      <w:spacing w:after="0" w:line="240" w:lineRule="auto"/>
    </w:pPr>
    <w:rPr>
      <w:rFonts w:ascii="Times New Roman" w:eastAsia="MS Mincho" w:hAnsi="Times New Roman" w:cs="Times New Roman"/>
      <w:kern w:val="0"/>
      <w:sz w:val="24"/>
      <w:szCs w:val="24"/>
      <w:lang w:eastAsia="ja-JP"/>
      <w14:ligatures w14:val="none"/>
    </w:rPr>
  </w:style>
  <w:style w:type="paragraph" w:customStyle="1" w:styleId="Tableofcontents">
    <w:name w:val="Table of contents"/>
    <w:basedOn w:val="Normal"/>
    <w:autoRedefine/>
    <w:rsid w:val="00E70B99"/>
    <w:pPr>
      <w:spacing w:after="0" w:line="240" w:lineRule="auto"/>
    </w:pPr>
    <w:rPr>
      <w:rFonts w:ascii="Times New Roman" w:eastAsia="MS Mincho" w:hAnsi="Times New Roman" w:cs="Times New Roman"/>
      <w:kern w:val="0"/>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612154">
      <w:bodyDiv w:val="1"/>
      <w:marLeft w:val="0"/>
      <w:marRight w:val="0"/>
      <w:marTop w:val="0"/>
      <w:marBottom w:val="0"/>
      <w:divBdr>
        <w:top w:val="none" w:sz="0" w:space="0" w:color="auto"/>
        <w:left w:val="none" w:sz="0" w:space="0" w:color="auto"/>
        <w:bottom w:val="none" w:sz="0" w:space="0" w:color="auto"/>
        <w:right w:val="none" w:sz="0" w:space="0" w:color="auto"/>
      </w:divBdr>
    </w:div>
    <w:div w:id="684136242">
      <w:bodyDiv w:val="1"/>
      <w:marLeft w:val="0"/>
      <w:marRight w:val="0"/>
      <w:marTop w:val="0"/>
      <w:marBottom w:val="0"/>
      <w:divBdr>
        <w:top w:val="none" w:sz="0" w:space="0" w:color="auto"/>
        <w:left w:val="none" w:sz="0" w:space="0" w:color="auto"/>
        <w:bottom w:val="none" w:sz="0" w:space="0" w:color="auto"/>
        <w:right w:val="none" w:sz="0" w:space="0" w:color="auto"/>
      </w:divBdr>
    </w:div>
    <w:div w:id="911696161">
      <w:bodyDiv w:val="1"/>
      <w:marLeft w:val="0"/>
      <w:marRight w:val="0"/>
      <w:marTop w:val="0"/>
      <w:marBottom w:val="0"/>
      <w:divBdr>
        <w:top w:val="none" w:sz="0" w:space="0" w:color="auto"/>
        <w:left w:val="none" w:sz="0" w:space="0" w:color="auto"/>
        <w:bottom w:val="none" w:sz="0" w:space="0" w:color="auto"/>
        <w:right w:val="none" w:sz="0" w:space="0" w:color="auto"/>
      </w:divBdr>
    </w:div>
    <w:div w:id="1280841208">
      <w:bodyDiv w:val="1"/>
      <w:marLeft w:val="0"/>
      <w:marRight w:val="0"/>
      <w:marTop w:val="0"/>
      <w:marBottom w:val="0"/>
      <w:divBdr>
        <w:top w:val="none" w:sz="0" w:space="0" w:color="auto"/>
        <w:left w:val="none" w:sz="0" w:space="0" w:color="auto"/>
        <w:bottom w:val="none" w:sz="0" w:space="0" w:color="auto"/>
        <w:right w:val="none" w:sz="0" w:space="0" w:color="auto"/>
      </w:divBdr>
    </w:div>
    <w:div w:id="1292595103">
      <w:bodyDiv w:val="1"/>
      <w:marLeft w:val="0"/>
      <w:marRight w:val="0"/>
      <w:marTop w:val="0"/>
      <w:marBottom w:val="0"/>
      <w:divBdr>
        <w:top w:val="none" w:sz="0" w:space="0" w:color="auto"/>
        <w:left w:val="none" w:sz="0" w:space="0" w:color="auto"/>
        <w:bottom w:val="none" w:sz="0" w:space="0" w:color="auto"/>
        <w:right w:val="none" w:sz="0" w:space="0" w:color="auto"/>
      </w:divBdr>
    </w:div>
    <w:div w:id="1447508486">
      <w:bodyDiv w:val="1"/>
      <w:marLeft w:val="0"/>
      <w:marRight w:val="0"/>
      <w:marTop w:val="0"/>
      <w:marBottom w:val="0"/>
      <w:divBdr>
        <w:top w:val="none" w:sz="0" w:space="0" w:color="auto"/>
        <w:left w:val="none" w:sz="0" w:space="0" w:color="auto"/>
        <w:bottom w:val="none" w:sz="0" w:space="0" w:color="auto"/>
        <w:right w:val="none" w:sz="0" w:space="0" w:color="auto"/>
      </w:divBdr>
    </w:div>
    <w:div w:id="1525055151">
      <w:bodyDiv w:val="1"/>
      <w:marLeft w:val="0"/>
      <w:marRight w:val="0"/>
      <w:marTop w:val="0"/>
      <w:marBottom w:val="0"/>
      <w:divBdr>
        <w:top w:val="none" w:sz="0" w:space="0" w:color="auto"/>
        <w:left w:val="none" w:sz="0" w:space="0" w:color="auto"/>
        <w:bottom w:val="none" w:sz="0" w:space="0" w:color="auto"/>
        <w:right w:val="none" w:sz="0" w:space="0" w:color="auto"/>
      </w:divBdr>
    </w:div>
    <w:div w:id="1658800614">
      <w:bodyDiv w:val="1"/>
      <w:marLeft w:val="0"/>
      <w:marRight w:val="0"/>
      <w:marTop w:val="0"/>
      <w:marBottom w:val="0"/>
      <w:divBdr>
        <w:top w:val="none" w:sz="0" w:space="0" w:color="auto"/>
        <w:left w:val="none" w:sz="0" w:space="0" w:color="auto"/>
        <w:bottom w:val="none" w:sz="0" w:space="0" w:color="auto"/>
        <w:right w:val="none" w:sz="0" w:space="0" w:color="auto"/>
      </w:divBdr>
    </w:div>
    <w:div w:id="1780180068">
      <w:bodyDiv w:val="1"/>
      <w:marLeft w:val="0"/>
      <w:marRight w:val="0"/>
      <w:marTop w:val="0"/>
      <w:marBottom w:val="0"/>
      <w:divBdr>
        <w:top w:val="none" w:sz="0" w:space="0" w:color="auto"/>
        <w:left w:val="none" w:sz="0" w:space="0" w:color="auto"/>
        <w:bottom w:val="none" w:sz="0" w:space="0" w:color="auto"/>
        <w:right w:val="none" w:sz="0" w:space="0" w:color="auto"/>
      </w:divBdr>
    </w:div>
    <w:div w:id="1797287642">
      <w:bodyDiv w:val="1"/>
      <w:marLeft w:val="0"/>
      <w:marRight w:val="0"/>
      <w:marTop w:val="0"/>
      <w:marBottom w:val="0"/>
      <w:divBdr>
        <w:top w:val="none" w:sz="0" w:space="0" w:color="auto"/>
        <w:left w:val="none" w:sz="0" w:space="0" w:color="auto"/>
        <w:bottom w:val="none" w:sz="0" w:space="0" w:color="auto"/>
        <w:right w:val="none" w:sz="0" w:space="0" w:color="auto"/>
      </w:divBdr>
    </w:div>
    <w:div w:id="1839805779">
      <w:bodyDiv w:val="1"/>
      <w:marLeft w:val="0"/>
      <w:marRight w:val="0"/>
      <w:marTop w:val="0"/>
      <w:marBottom w:val="0"/>
      <w:divBdr>
        <w:top w:val="none" w:sz="0" w:space="0" w:color="auto"/>
        <w:left w:val="none" w:sz="0" w:space="0" w:color="auto"/>
        <w:bottom w:val="none" w:sz="0" w:space="0" w:color="auto"/>
        <w:right w:val="none" w:sz="0" w:space="0" w:color="auto"/>
      </w:divBdr>
      <w:divsChild>
        <w:div w:id="711491528">
          <w:marLeft w:val="0"/>
          <w:marRight w:val="0"/>
          <w:marTop w:val="0"/>
          <w:marBottom w:val="0"/>
          <w:divBdr>
            <w:top w:val="none" w:sz="0" w:space="0" w:color="auto"/>
            <w:left w:val="none" w:sz="0" w:space="0" w:color="auto"/>
            <w:bottom w:val="none" w:sz="0" w:space="0" w:color="auto"/>
            <w:right w:val="none" w:sz="0" w:space="0" w:color="auto"/>
          </w:divBdr>
          <w:divsChild>
            <w:div w:id="2075279440">
              <w:marLeft w:val="0"/>
              <w:marRight w:val="0"/>
              <w:marTop w:val="0"/>
              <w:marBottom w:val="0"/>
              <w:divBdr>
                <w:top w:val="none" w:sz="0" w:space="0" w:color="auto"/>
                <w:left w:val="none" w:sz="0" w:space="0" w:color="auto"/>
                <w:bottom w:val="none" w:sz="0" w:space="0" w:color="auto"/>
                <w:right w:val="none" w:sz="0" w:space="0" w:color="auto"/>
              </w:divBdr>
            </w:div>
            <w:div w:id="1170683484">
              <w:marLeft w:val="0"/>
              <w:marRight w:val="0"/>
              <w:marTop w:val="0"/>
              <w:marBottom w:val="0"/>
              <w:divBdr>
                <w:top w:val="none" w:sz="0" w:space="0" w:color="auto"/>
                <w:left w:val="none" w:sz="0" w:space="0" w:color="auto"/>
                <w:bottom w:val="none" w:sz="0" w:space="0" w:color="auto"/>
                <w:right w:val="none" w:sz="0" w:space="0" w:color="auto"/>
              </w:divBdr>
            </w:div>
            <w:div w:id="2078084572">
              <w:marLeft w:val="0"/>
              <w:marRight w:val="0"/>
              <w:marTop w:val="0"/>
              <w:marBottom w:val="0"/>
              <w:divBdr>
                <w:top w:val="none" w:sz="0" w:space="0" w:color="auto"/>
                <w:left w:val="none" w:sz="0" w:space="0" w:color="auto"/>
                <w:bottom w:val="none" w:sz="0" w:space="0" w:color="auto"/>
                <w:right w:val="none" w:sz="0" w:space="0" w:color="auto"/>
              </w:divBdr>
              <w:divsChild>
                <w:div w:id="1834444887">
                  <w:marLeft w:val="0"/>
                  <w:marRight w:val="0"/>
                  <w:marTop w:val="0"/>
                  <w:marBottom w:val="0"/>
                  <w:divBdr>
                    <w:top w:val="none" w:sz="0" w:space="0" w:color="auto"/>
                    <w:left w:val="none" w:sz="0" w:space="0" w:color="auto"/>
                    <w:bottom w:val="none" w:sz="0" w:space="0" w:color="auto"/>
                    <w:right w:val="none" w:sz="0" w:space="0" w:color="auto"/>
                  </w:divBdr>
                  <w:divsChild>
                    <w:div w:id="21340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3714">
          <w:marLeft w:val="0"/>
          <w:marRight w:val="0"/>
          <w:marTop w:val="0"/>
          <w:marBottom w:val="0"/>
          <w:divBdr>
            <w:top w:val="none" w:sz="0" w:space="0" w:color="auto"/>
            <w:left w:val="none" w:sz="0" w:space="0" w:color="auto"/>
            <w:bottom w:val="none" w:sz="0" w:space="0" w:color="auto"/>
            <w:right w:val="none" w:sz="0" w:space="0" w:color="auto"/>
          </w:divBdr>
        </w:div>
        <w:div w:id="1759709708">
          <w:marLeft w:val="0"/>
          <w:marRight w:val="0"/>
          <w:marTop w:val="0"/>
          <w:marBottom w:val="0"/>
          <w:divBdr>
            <w:top w:val="none" w:sz="0" w:space="0" w:color="auto"/>
            <w:left w:val="none" w:sz="0" w:space="0" w:color="auto"/>
            <w:bottom w:val="none" w:sz="0" w:space="0" w:color="auto"/>
            <w:right w:val="none" w:sz="0" w:space="0" w:color="auto"/>
          </w:divBdr>
        </w:div>
        <w:div w:id="1972131948">
          <w:marLeft w:val="0"/>
          <w:marRight w:val="0"/>
          <w:marTop w:val="0"/>
          <w:marBottom w:val="0"/>
          <w:divBdr>
            <w:top w:val="none" w:sz="0" w:space="0" w:color="auto"/>
            <w:left w:val="none" w:sz="0" w:space="0" w:color="auto"/>
            <w:bottom w:val="none" w:sz="0" w:space="0" w:color="auto"/>
            <w:right w:val="none" w:sz="0" w:space="0" w:color="auto"/>
          </w:divBdr>
        </w:div>
        <w:div w:id="1097017921">
          <w:marLeft w:val="0"/>
          <w:marRight w:val="0"/>
          <w:marTop w:val="0"/>
          <w:marBottom w:val="0"/>
          <w:divBdr>
            <w:top w:val="none" w:sz="0" w:space="0" w:color="auto"/>
            <w:left w:val="none" w:sz="0" w:space="0" w:color="auto"/>
            <w:bottom w:val="none" w:sz="0" w:space="0" w:color="auto"/>
            <w:right w:val="none" w:sz="0" w:space="0" w:color="auto"/>
          </w:divBdr>
        </w:div>
        <w:div w:id="171460619">
          <w:marLeft w:val="0"/>
          <w:marRight w:val="0"/>
          <w:marTop w:val="0"/>
          <w:marBottom w:val="0"/>
          <w:divBdr>
            <w:top w:val="none" w:sz="0" w:space="0" w:color="auto"/>
            <w:left w:val="none" w:sz="0" w:space="0" w:color="auto"/>
            <w:bottom w:val="none" w:sz="0" w:space="0" w:color="auto"/>
            <w:right w:val="none" w:sz="0" w:space="0" w:color="auto"/>
          </w:divBdr>
        </w:div>
      </w:divsChild>
    </w:div>
    <w:div w:id="2028678177">
      <w:bodyDiv w:val="1"/>
      <w:marLeft w:val="0"/>
      <w:marRight w:val="0"/>
      <w:marTop w:val="0"/>
      <w:marBottom w:val="0"/>
      <w:divBdr>
        <w:top w:val="none" w:sz="0" w:space="0" w:color="auto"/>
        <w:left w:val="none" w:sz="0" w:space="0" w:color="auto"/>
        <w:bottom w:val="none" w:sz="0" w:space="0" w:color="auto"/>
        <w:right w:val="none" w:sz="0" w:space="0" w:color="auto"/>
      </w:divBdr>
      <w:divsChild>
        <w:div w:id="890769450">
          <w:marLeft w:val="0"/>
          <w:marRight w:val="0"/>
          <w:marTop w:val="0"/>
          <w:marBottom w:val="0"/>
          <w:divBdr>
            <w:top w:val="none" w:sz="0" w:space="0" w:color="auto"/>
            <w:left w:val="none" w:sz="0" w:space="0" w:color="auto"/>
            <w:bottom w:val="none" w:sz="0" w:space="0" w:color="auto"/>
            <w:right w:val="none" w:sz="0" w:space="0" w:color="auto"/>
          </w:divBdr>
          <w:divsChild>
            <w:div w:id="1108546347">
              <w:marLeft w:val="0"/>
              <w:marRight w:val="0"/>
              <w:marTop w:val="0"/>
              <w:marBottom w:val="0"/>
              <w:divBdr>
                <w:top w:val="none" w:sz="0" w:space="0" w:color="auto"/>
                <w:left w:val="none" w:sz="0" w:space="0" w:color="auto"/>
                <w:bottom w:val="none" w:sz="0" w:space="0" w:color="auto"/>
                <w:right w:val="none" w:sz="0" w:space="0" w:color="auto"/>
              </w:divBdr>
            </w:div>
            <w:div w:id="1886525468">
              <w:marLeft w:val="0"/>
              <w:marRight w:val="0"/>
              <w:marTop w:val="0"/>
              <w:marBottom w:val="0"/>
              <w:divBdr>
                <w:top w:val="none" w:sz="0" w:space="0" w:color="auto"/>
                <w:left w:val="none" w:sz="0" w:space="0" w:color="auto"/>
                <w:bottom w:val="none" w:sz="0" w:space="0" w:color="auto"/>
                <w:right w:val="none" w:sz="0" w:space="0" w:color="auto"/>
              </w:divBdr>
            </w:div>
            <w:div w:id="1248151001">
              <w:marLeft w:val="0"/>
              <w:marRight w:val="0"/>
              <w:marTop w:val="0"/>
              <w:marBottom w:val="0"/>
              <w:divBdr>
                <w:top w:val="none" w:sz="0" w:space="0" w:color="auto"/>
                <w:left w:val="none" w:sz="0" w:space="0" w:color="auto"/>
                <w:bottom w:val="none" w:sz="0" w:space="0" w:color="auto"/>
                <w:right w:val="none" w:sz="0" w:space="0" w:color="auto"/>
              </w:divBdr>
              <w:divsChild>
                <w:div w:id="172575885">
                  <w:marLeft w:val="0"/>
                  <w:marRight w:val="0"/>
                  <w:marTop w:val="0"/>
                  <w:marBottom w:val="0"/>
                  <w:divBdr>
                    <w:top w:val="none" w:sz="0" w:space="0" w:color="auto"/>
                    <w:left w:val="none" w:sz="0" w:space="0" w:color="auto"/>
                    <w:bottom w:val="none" w:sz="0" w:space="0" w:color="auto"/>
                    <w:right w:val="none" w:sz="0" w:space="0" w:color="auto"/>
                  </w:divBdr>
                  <w:divsChild>
                    <w:div w:id="20139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4675">
          <w:marLeft w:val="0"/>
          <w:marRight w:val="0"/>
          <w:marTop w:val="0"/>
          <w:marBottom w:val="0"/>
          <w:divBdr>
            <w:top w:val="none" w:sz="0" w:space="0" w:color="auto"/>
            <w:left w:val="none" w:sz="0" w:space="0" w:color="auto"/>
            <w:bottom w:val="none" w:sz="0" w:space="0" w:color="auto"/>
            <w:right w:val="none" w:sz="0" w:space="0" w:color="auto"/>
          </w:divBdr>
        </w:div>
        <w:div w:id="1351755478">
          <w:marLeft w:val="0"/>
          <w:marRight w:val="0"/>
          <w:marTop w:val="0"/>
          <w:marBottom w:val="0"/>
          <w:divBdr>
            <w:top w:val="none" w:sz="0" w:space="0" w:color="auto"/>
            <w:left w:val="none" w:sz="0" w:space="0" w:color="auto"/>
            <w:bottom w:val="none" w:sz="0" w:space="0" w:color="auto"/>
            <w:right w:val="none" w:sz="0" w:space="0" w:color="auto"/>
          </w:divBdr>
        </w:div>
        <w:div w:id="57099857">
          <w:marLeft w:val="0"/>
          <w:marRight w:val="0"/>
          <w:marTop w:val="0"/>
          <w:marBottom w:val="0"/>
          <w:divBdr>
            <w:top w:val="none" w:sz="0" w:space="0" w:color="auto"/>
            <w:left w:val="none" w:sz="0" w:space="0" w:color="auto"/>
            <w:bottom w:val="none" w:sz="0" w:space="0" w:color="auto"/>
            <w:right w:val="none" w:sz="0" w:space="0" w:color="auto"/>
          </w:divBdr>
        </w:div>
        <w:div w:id="496112208">
          <w:marLeft w:val="0"/>
          <w:marRight w:val="0"/>
          <w:marTop w:val="0"/>
          <w:marBottom w:val="0"/>
          <w:divBdr>
            <w:top w:val="none" w:sz="0" w:space="0" w:color="auto"/>
            <w:left w:val="none" w:sz="0" w:space="0" w:color="auto"/>
            <w:bottom w:val="none" w:sz="0" w:space="0" w:color="auto"/>
            <w:right w:val="none" w:sz="0" w:space="0" w:color="auto"/>
          </w:divBdr>
        </w:div>
        <w:div w:id="518349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ongli@ucla.ed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B86AA-2309-4F31-960E-7087C3E7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Zarubova</dc:creator>
  <cp:keywords/>
  <dc:description/>
  <cp:lastModifiedBy>Jana Zarubova</cp:lastModifiedBy>
  <cp:revision>13</cp:revision>
  <dcterms:created xsi:type="dcterms:W3CDTF">2025-04-06T15:37:00Z</dcterms:created>
  <dcterms:modified xsi:type="dcterms:W3CDTF">2025-04-10T00:04:00Z</dcterms:modified>
</cp:coreProperties>
</file>