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Formula for calculating GNRI and AGR,</w:t>
      </w:r>
    </w:p>
    <w:p w14:paraId="24863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GNRI = 1.489 × serum albumin (g/L) + 41.7 × (weight/ideal weight) (12), ideal weight = 22 × height (m) × height (m).</w:t>
      </w:r>
    </w:p>
    <w:p w14:paraId="76785A0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AGR = serum albumin(g/L) /serum globulin(g/L)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 w14:paraId="2365273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EBBAFC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Baseline characteristics of the participants divided into quartiles of the OBS in NHANES 2011-2014.</w:t>
      </w:r>
    </w:p>
    <w:tbl>
      <w:tblPr>
        <w:tblStyle w:val="2"/>
        <w:tblW w:w="4997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260"/>
        <w:gridCol w:w="1260"/>
        <w:gridCol w:w="1260"/>
        <w:gridCol w:w="1260"/>
        <w:gridCol w:w="1260"/>
        <w:gridCol w:w="575"/>
      </w:tblGrid>
      <w:tr w14:paraId="33F1C9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0B14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741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0F2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(n = 2089)</w:t>
            </w:r>
          </w:p>
        </w:tc>
        <w:tc>
          <w:tcPr>
            <w:tcW w:w="741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844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Q1(n = 516)</w:t>
            </w:r>
          </w:p>
        </w:tc>
        <w:tc>
          <w:tcPr>
            <w:tcW w:w="741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3E1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Q2(n = 526)</w:t>
            </w:r>
          </w:p>
        </w:tc>
        <w:tc>
          <w:tcPr>
            <w:tcW w:w="741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64D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Q3(n = 461)</w:t>
            </w:r>
          </w:p>
        </w:tc>
        <w:tc>
          <w:tcPr>
            <w:tcW w:w="741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D274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Q4(n = 586)</w:t>
            </w:r>
          </w:p>
        </w:tc>
        <w:tc>
          <w:tcPr>
            <w:tcW w:w="337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E07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7D1914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7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AGE(years)</w:t>
            </w:r>
          </w:p>
        </w:tc>
        <w:tc>
          <w:tcPr>
            <w:tcW w:w="741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69.10 (68.73 ,69.48)</w:t>
            </w:r>
          </w:p>
        </w:tc>
        <w:tc>
          <w:tcPr>
            <w:tcW w:w="741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9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69.77 (69.03 ,70.51)</w:t>
            </w:r>
          </w:p>
        </w:tc>
        <w:tc>
          <w:tcPr>
            <w:tcW w:w="741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9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69.34 (68.76 ,69.92)</w:t>
            </w:r>
          </w:p>
        </w:tc>
        <w:tc>
          <w:tcPr>
            <w:tcW w:w="741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5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68.66 (67.92 ,69.40)</w:t>
            </w:r>
          </w:p>
        </w:tc>
        <w:tc>
          <w:tcPr>
            <w:tcW w:w="741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E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68.87 (68.22 ,69.52)</w:t>
            </w:r>
          </w:p>
        </w:tc>
        <w:tc>
          <w:tcPr>
            <w:tcW w:w="337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0.2116</w:t>
            </w:r>
          </w:p>
        </w:tc>
      </w:tr>
      <w:tr w14:paraId="5ADD4E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A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GNRI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6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121.94 (120.99 ,122.88)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123.61 (122.05 ,125.17)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0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123.16 (121.35 ,124.97)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8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122.92 (121.06 ,124.79)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119.42 (118.25 ,120.59)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2A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</w:t>
            </w:r>
          </w:p>
        </w:tc>
      </w:tr>
      <w:tr w14:paraId="23E433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B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AGR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A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 (1.57 ,1.63)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BB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 (1.47 ,1.54)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F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 (1.51 ,1.62)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8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 (1.61 ,1.69)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F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 (1.60 ,1.68)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2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&lt;0.0001</w:t>
            </w:r>
          </w:p>
        </w:tc>
      </w:tr>
      <w:tr w14:paraId="2B3188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Sex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D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3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27A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8E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25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30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0.131</w:t>
            </w:r>
          </w:p>
        </w:tc>
      </w:tr>
      <w:tr w14:paraId="207812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F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B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 (48.49%)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4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 (49.42%)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E6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 (48.10%)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4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 (52.28%)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4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 (45.05%)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F9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227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C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 (51.51%)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C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 (50.58%)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87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 (51.90%)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4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 (47.72%)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8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 (54.95%)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A4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C12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0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Race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5A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27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65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C2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F43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A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6D94A1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C7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 (8.43%)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4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(7.36%)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7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 (8.94%)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00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 (8.68%)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D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(8.70%)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B01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96F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9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Other Hispanic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5D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 (9.53%)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B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 (10.08%)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9A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 (10.84%)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9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 (9.54%)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4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 (7.85%)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80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0C2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C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 (51.89%)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4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 (42.05%)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 (50.76%)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4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 (54.88%)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7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 (59.22%)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0C0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625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4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 (21.92%)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C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 (34.11%)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 (22.24%)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7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 (17.79%)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B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 (14.16%)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3A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36C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Other Race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3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 (8.23%)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F3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 (6.40%)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B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(7.22%)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7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 (9.11%)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86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 (10.07%)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B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A9E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7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Education level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83E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A3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82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C0B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A5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8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1797FE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2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Below high school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2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 (23.12%)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B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 (34.11%)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 (23.76%)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C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 (21.26%)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4B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 (14.33%)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46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BE7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A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 school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0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 (23.89%)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6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 (27.33%)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8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 (26.62%)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8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(21.69%)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 (20.14%)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69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77C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A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Above high school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F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 (52.99%)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7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 (38.57%)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A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 (49.62%)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9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 (57.05%)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C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 (65.53%)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90A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72D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8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Marital status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52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52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4D3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32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1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2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</w:tr>
      <w:tr w14:paraId="4BE5E9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3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Married or living with partner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69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 (59.69%)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7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 (56.20%)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 (56.84%)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8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 (62.91%)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C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 (62.80%)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F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5DE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A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Divorced, separated, or widowed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7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 (34.85%)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A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 (37.79%)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B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 (38.59%)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F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 (31.89%)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9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 (31.23%)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49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48F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Never married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6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 (5.46%)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62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 (6.01%)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 (4.56%)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 (5.21%)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C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 (5.97%)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92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7B7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5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PIR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41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C1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DE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9D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68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73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4044C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9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&lt;1.3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3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 (25.66%)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5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 (33.72%)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A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 (26.43%)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E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 (25.38%)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B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 (18.09%)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C7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809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A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1.3-3.5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 (43.75%)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9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 (47.87%)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 (45.63%)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A7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 (39.48%)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13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 (41.81%)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EF2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3CC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C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≥3.5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5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 (30.59%)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D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 (18.41%)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F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 (27.95%)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5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 (35.14%)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1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 (40.10%)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9E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147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E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B6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70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6B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50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B5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B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D0205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4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 (79.42%)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1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 (84.69%)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9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 (79.66%)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7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 (81.13%)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1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 (73.21%)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20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F7A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D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2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 (20.58%)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 (15.31%)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2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 (20.34%)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83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 (18.87%)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72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 (26.79%)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F37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5C2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D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3D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290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FDA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43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03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56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7EA2A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C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E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 (28.15%)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4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 (38.18%)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7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 (28.90%)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3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 (29.50%)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3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 (17.58%)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82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BDA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E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1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 (71.85%)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A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 (61.82%)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A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 (71.10%)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25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 (70.50%)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C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 (82.42%)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003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95B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PHQ Score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32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C4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1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24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6FA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9D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0.203</w:t>
            </w:r>
          </w:p>
        </w:tc>
      </w:tr>
      <w:tr w14:paraId="0546AC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F1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10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1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 (8.57%)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AB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(9.88%)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8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 (9.89%)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 (7.38%)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A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 (7.17%)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75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E54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7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10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D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 (91.43%)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 (90.12%)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 (90.11%)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3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 (92.62%)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D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 (92.83%)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6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0A4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5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Liver disease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5DE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A9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70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4D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F2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47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0.601</w:t>
            </w:r>
          </w:p>
        </w:tc>
      </w:tr>
      <w:tr w14:paraId="555981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9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B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 (2.97%)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B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(3.49%)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4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(2.28%)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6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(3.47%)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(2.73%)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AD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55A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6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 (97.03%)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5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 (96.51%)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4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 (97.72%)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8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 (96.53%)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C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 (97.27%)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EB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07B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A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Pulmonary disease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6E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11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1F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07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96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6B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0.221</w:t>
            </w:r>
          </w:p>
        </w:tc>
      </w:tr>
      <w:tr w14:paraId="79DD46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A5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 (17.33%)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F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 (20.35%)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 (16.54%)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4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 (16.05%)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D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 (16.38%)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4A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098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 (82.67%)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7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 (79.65%)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7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 (83.46%)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D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 (83.95%)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7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 (83.62%)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75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4B8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9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disease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C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3DB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B9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65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80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8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22A2FE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E2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 (17.71%)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 (22.87%)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8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 (19.20%)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F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(15.18%)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 (13.82%)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1F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DE8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2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 (82.29%)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A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 (77.13%)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9E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 (80.80%)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B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 (84.82%)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 (86.18%)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69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E01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6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Stroke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54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23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CB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D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93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1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0.166</w:t>
            </w:r>
          </w:p>
        </w:tc>
      </w:tr>
      <w:tr w14:paraId="4ADA13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8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6C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 (6.18%)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C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 (8.14%)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7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 (6.08%)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D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(4.99%)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E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 (5.46%)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26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F53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B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F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 (93.82%)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3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 (91.86%)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2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 (93.92%)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5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 (95.01%)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6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 (94.54%)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4AF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BDA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Arthritis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1C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F0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EA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73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2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7B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0.114</w:t>
            </w:r>
          </w:p>
        </w:tc>
      </w:tr>
      <w:tr w14:paraId="3AD22F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3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9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 (49.88%)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9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 (53.88%)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 (46.39%)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 (50.11%)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01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 (49.32%)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35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3B3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6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52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 (50.12%)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DF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 (46.12%)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2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 (53.61%)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85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 (49.89%)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6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 (50.68%)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E6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3735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n: Number of study samples.PIR: Poverty Income Ratio;OBS:Oxidative Balance Score;GNRI:Geriatric Nutritional Risk Index;AGR:Albumin-to-Globulin Ratio.</w:t>
      </w:r>
    </w:p>
    <w:p w14:paraId="6FB4B2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Association between OBS and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GNRI and AGR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tbl>
      <w:tblPr>
        <w:tblStyle w:val="2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347"/>
        <w:gridCol w:w="2513"/>
        <w:gridCol w:w="1529"/>
      </w:tblGrid>
      <w:tr w14:paraId="1CAB68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A0F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790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51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</w:p>
        </w:tc>
        <w:tc>
          <w:tcPr>
            <w:tcW w:w="1474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9CF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</w:t>
            </w:r>
          </w:p>
        </w:tc>
        <w:tc>
          <w:tcPr>
            <w:tcW w:w="897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88A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475381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7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GNRI</w:t>
            </w:r>
          </w:p>
        </w:tc>
        <w:tc>
          <w:tcPr>
            <w:tcW w:w="790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2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016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5B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F87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92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4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-0.253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F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-0.361, -0.145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9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3CA72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3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1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-0.252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6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-0.350, -0.155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091FAE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4E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2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D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-0.153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2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-0.244, -0.061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</w:tr>
      <w:tr w14:paraId="764559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AGR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8D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DF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F2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845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D2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0.006, 0.011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475262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2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1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A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0.004, 0.009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E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927E9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2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2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C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0.003, 0.008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</w:tr>
    </w:tbl>
    <w:p w14:paraId="64DEE57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β : regression coefficient; 95% CI: 95% Confidence Interval;GNRI:Geriatric Nutritional Risk Index;AGR:Albumin-to-Globulin Ratio.Crude model: Unadjusted for covariates. Model 1: Adjusted for age, sex, and race. Model 2: Adjusted for age, sex, race ,education, marital status, PIR, hypertension, diabetes, depression, liver disease, lung disease, heart disease, stroke, and arthritis.</w:t>
      </w:r>
    </w:p>
    <w:p w14:paraId="6A2123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Association between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CFI</w:t>
      </w:r>
      <w:r>
        <w:rPr>
          <w:rFonts w:hint="default" w:ascii="Times New Roman" w:hAnsi="Times New Roman" w:cs="Times New Roman"/>
          <w:sz w:val="24"/>
          <w:szCs w:val="24"/>
        </w:rPr>
        <w:t xml:space="preserve"> and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GNRI and AGR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tbl>
      <w:tblPr>
        <w:tblStyle w:val="2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347"/>
        <w:gridCol w:w="2513"/>
        <w:gridCol w:w="1529"/>
      </w:tblGrid>
      <w:tr w14:paraId="2CC051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836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410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790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D5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</w:t>
            </w:r>
          </w:p>
        </w:tc>
        <w:tc>
          <w:tcPr>
            <w:tcW w:w="1474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433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</w:t>
            </w:r>
          </w:p>
        </w:tc>
        <w:tc>
          <w:tcPr>
            <w:tcW w:w="897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316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p-value</w:t>
            </w:r>
          </w:p>
        </w:tc>
      </w:tr>
      <w:tr w14:paraId="73AE02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B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GNRI</w:t>
            </w:r>
          </w:p>
        </w:tc>
        <w:tc>
          <w:tcPr>
            <w:tcW w:w="790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0B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64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C6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929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3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A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8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0.980, 0.998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1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</w:t>
            </w:r>
          </w:p>
        </w:tc>
      </w:tr>
      <w:tr w14:paraId="0FA546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5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1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0.989, 0.997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A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</w:t>
            </w:r>
          </w:p>
        </w:tc>
      </w:tr>
      <w:tr w14:paraId="3DC8B8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D3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2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5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0.982, 0.995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B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0.043</w:t>
            </w:r>
          </w:p>
        </w:tc>
      </w:tr>
      <w:tr w14:paraId="27FBD4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A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AGR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7E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ACB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1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3E6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A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0.221, 0.485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54346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C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1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C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9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0.301, 0.686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E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39D5C4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3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2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B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1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F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0.375, 0.892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F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</w:t>
            </w:r>
          </w:p>
        </w:tc>
      </w:tr>
    </w:tbl>
    <w:p w14:paraId="51922B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OR, odd ratio; CI, confidence interval;GNRI:Geriatric Nutritional Risk Index;AGR:Albumin-to-Globulin Ratio.Crude model: Unadjusted for covariates. Model 1: Adjusted for age, sex, and race. Model 2: Adjusted for age, sex, race ,education, marital status, PIR, hypertension, diabetes, depression, liver disease, lung disease, heart disease, stroke, and arthritis.</w:t>
      </w:r>
    </w:p>
    <w:p w14:paraId="0594FFAA">
      <w:pPr>
        <w:rPr>
          <w:rFonts w:hint="default" w:ascii="Times New Roman" w:hAnsi="Times New Roman" w:cs="Times New Roman"/>
          <w:sz w:val="24"/>
          <w:szCs w:val="24"/>
        </w:rPr>
      </w:pPr>
    </w:p>
    <w:p w14:paraId="6BCDE452">
      <w:pP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>Analysis of the mediation by GNRI and AGR of the associations of OBS with CFI.</w:t>
      </w:r>
    </w:p>
    <w:tbl>
      <w:tblPr>
        <w:tblStyle w:val="2"/>
        <w:tblW w:w="5000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638"/>
        <w:gridCol w:w="1638"/>
        <w:gridCol w:w="1740"/>
        <w:gridCol w:w="1684"/>
      </w:tblGrid>
      <w:tr w14:paraId="068F23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2942" w:type="pct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F6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Mediation effect (95% CI), P value</w:t>
            </w:r>
          </w:p>
        </w:tc>
        <w:tc>
          <w:tcPr>
            <w:tcW w:w="988" w:type="pct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AA500F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9E3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07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26B4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effect</w:t>
            </w:r>
          </w:p>
        </w:tc>
        <w:tc>
          <w:tcPr>
            <w:tcW w:w="961" w:type="pct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4A2F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Indirect effect</w:t>
            </w:r>
          </w:p>
        </w:tc>
        <w:tc>
          <w:tcPr>
            <w:tcW w:w="1020" w:type="pct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28BC9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Direct effect</w:t>
            </w:r>
          </w:p>
        </w:tc>
        <w:tc>
          <w:tcPr>
            <w:tcW w:w="988" w:type="pct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vAlign w:val="center"/>
          </w:tcPr>
          <w:p w14:paraId="01C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Mediation</w:t>
            </w:r>
          </w:p>
        </w:tc>
      </w:tr>
      <w:tr w14:paraId="7AFC98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4CB6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GNRI</w:t>
            </w:r>
          </w:p>
        </w:tc>
        <w:tc>
          <w:tcPr>
            <w:tcW w:w="9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60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-0.0522(-0.0827,-0.0221) &lt;0.001</w:t>
            </w:r>
          </w:p>
        </w:tc>
        <w:tc>
          <w:tcPr>
            <w:tcW w:w="9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97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0.0023(0.0001,0.000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 0.038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-0.0544 (-0.08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 -0.0247)  &lt;0.001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5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-4.46%</w:t>
            </w:r>
          </w:p>
        </w:tc>
      </w:tr>
      <w:tr w14:paraId="2F1E95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845F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AGR</w:t>
            </w:r>
          </w:p>
        </w:tc>
        <w:tc>
          <w:tcPr>
            <w:tcW w:w="9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86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-0.0522(-0.083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,-0.0227) &lt;0.001</w:t>
            </w:r>
          </w:p>
        </w:tc>
        <w:tc>
          <w:tcPr>
            <w:tcW w:w="9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0B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-0.003(-0.0064,-0.0007) 0.004</w:t>
            </w:r>
          </w:p>
        </w:tc>
        <w:tc>
          <w:tcPr>
            <w:tcW w:w="10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F1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-0.0494(-0.080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,-0.0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) </w:t>
            </w:r>
          </w:p>
          <w:p w14:paraId="601DF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A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5.79%</w:t>
            </w:r>
          </w:p>
        </w:tc>
      </w:tr>
    </w:tbl>
    <w:p w14:paraId="034BDF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OBS:Oxidative Balance Score;GNRI:Geriatric Nutritional Risk Index;AGR:Albumin-to-Globulin Ratio.</w:t>
      </w:r>
    </w:p>
    <w:p w14:paraId="249B5A17">
      <w:pP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>Association between OBS and CFI.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93"/>
        <w:gridCol w:w="2355"/>
        <w:gridCol w:w="2343"/>
      </w:tblGrid>
      <w:tr w14:paraId="15CD1B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0F2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Characteristics</w:t>
            </w:r>
          </w:p>
        </w:tc>
        <w:tc>
          <w:tcPr>
            <w:tcW w:w="1364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AE7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Crude Model   OR (95% CI)</w:t>
            </w:r>
          </w:p>
        </w:tc>
        <w:tc>
          <w:tcPr>
            <w:tcW w:w="1410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83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1 OR (95% CI)</w:t>
            </w:r>
          </w:p>
        </w:tc>
        <w:tc>
          <w:tcPr>
            <w:tcW w:w="1410" w:type="pct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2895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Model 2   OR (95% CI)</w:t>
            </w:r>
          </w:p>
        </w:tc>
      </w:tr>
      <w:tr w14:paraId="1D2295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Continuous OBS</w:t>
            </w:r>
          </w:p>
        </w:tc>
        <w:tc>
          <w:tcPr>
            <w:tcW w:w="1364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9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0.945 (0.933, 0.957) &lt;0.001</w:t>
            </w:r>
          </w:p>
        </w:tc>
        <w:tc>
          <w:tcPr>
            <w:tcW w:w="1410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3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0.953 (0.940, 0.966)  &lt;0.001</w:t>
            </w:r>
          </w:p>
        </w:tc>
        <w:tc>
          <w:tcPr>
            <w:tcW w:w="1410" w:type="pc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0.975 (0.960, 0.990)   0.001</w:t>
            </w:r>
          </w:p>
        </w:tc>
      </w:tr>
      <w:tr w14:paraId="50F46F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OBS quartiles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936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A7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3E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510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9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Q1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E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1[Ref]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9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1[Ref]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8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1[Ref]</w:t>
            </w:r>
          </w:p>
        </w:tc>
      </w:tr>
      <w:tr w14:paraId="5AACB2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6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0.634 (0.497, 0.810) 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0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0.651 (0.499, 0.848)  0.002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6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0.779 (0.585, 1.038)  0.088</w:t>
            </w:r>
          </w:p>
        </w:tc>
      </w:tr>
      <w:tr w14:paraId="200D1E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A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0.545 (0.423, 0.703) 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6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0.612 (0.464, 0.808)  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C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0.800 (0.593, 1.079)  0.144</w:t>
            </w:r>
          </w:p>
        </w:tc>
      </w:tr>
      <w:tr w14:paraId="0B319E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Q4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0.365 (0.286, 0.467) 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0.421 (0.322, 0.550)  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D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0.628 (0.468, 0.841)  0.002</w:t>
            </w:r>
          </w:p>
        </w:tc>
      </w:tr>
      <w:tr w14:paraId="6BB197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B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9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</w:t>
            </w:r>
          </w:p>
        </w:tc>
      </w:tr>
    </w:tbl>
    <w:p w14:paraId="1219927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OR, odd ratio; CI, confidence interval. Crude model: Unadjusted for covariates. Model 1: Adjusted for age, sex, and race. Model 2: Adjusted for age, sex, race ,education, marital status, PIR, hypertension, diabetes, depression, liver disease, lung disease, heart disease, stroke, and arthritis.</w:t>
      </w:r>
    </w:p>
    <w:p w14:paraId="7705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Figure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S1.</w:t>
      </w:r>
      <w:r>
        <w:rPr>
          <w:rFonts w:hint="default" w:ascii="Times New Roman" w:hAnsi="Times New Roman" w:cs="Times New Roman"/>
          <w:sz w:val="24"/>
          <w:szCs w:val="24"/>
        </w:rPr>
        <w:t>Flowchart of the study</w:t>
      </w:r>
    </w:p>
    <w:p w14:paraId="18EC5318">
      <w:pP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D7FA9"/>
    <w:rsid w:val="0AE3687F"/>
    <w:rsid w:val="0CF67687"/>
    <w:rsid w:val="0FFA6E3B"/>
    <w:rsid w:val="10136348"/>
    <w:rsid w:val="20267738"/>
    <w:rsid w:val="4B404817"/>
    <w:rsid w:val="4B8367A1"/>
    <w:rsid w:val="5E4F747B"/>
    <w:rsid w:val="655645C6"/>
    <w:rsid w:val="6D21195D"/>
    <w:rsid w:val="7ECC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897</Words>
  <Characters>5314</Characters>
  <Lines>0</Lines>
  <Paragraphs>0</Paragraphs>
  <TotalTime>0</TotalTime>
  <ScaleCrop>false</ScaleCrop>
  <LinksUpToDate>false</LinksUpToDate>
  <CharactersWithSpaces>5873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2025-03-13T04:15:00Z</dcterms:created>
  <dc:creator>WSX</dc:creator>
  <cp:lastModifiedBy>我都想笑了</cp:lastModifiedBy>
  <dcterms:modified xsi:type="dcterms:W3CDTF">2025-03-19T03:12:27Z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eyJoZGlkIjoiZTAyNTI0YTlkY2Q1ZGRlZTAxMmQwZjllZmI1YmE2MTAiLCJ1c2VySWQiOiI0MzU4NTkwNjAifQ==</vt:lpwstr>
  </property>
  <property fmtid="{D5CDD505-2E9C-101B-9397-08002B2CF9AE}" pid="4" name="ICV">
    <vt:lpwstr>86C933D99A044CB6A72FDEA0224839D9_12</vt:lpwstr>
  </property>
</Properties>
</file>