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22972" w14:textId="77777777" w:rsidR="001436DD" w:rsidRDefault="001436DD" w:rsidP="00E44B1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sz w:val="32"/>
          <w:szCs w:val="32"/>
        </w:rPr>
        <w:t xml:space="preserve">Extended Data </w:t>
      </w:r>
    </w:p>
    <w:p w14:paraId="0FF2EE76" w14:textId="77777777" w:rsidR="00152E25" w:rsidRPr="00BB4E74" w:rsidRDefault="00152E25" w:rsidP="00152E25">
      <w:pPr>
        <w:jc w:val="both"/>
        <w:rPr>
          <w:rFonts w:ascii="Arial" w:hAnsi="Arial" w:cs="Arial"/>
          <w:b/>
          <w:bCs/>
          <w:sz w:val="32"/>
          <w:szCs w:val="32"/>
        </w:rPr>
      </w:pPr>
      <w:bookmarkStart w:id="0" w:name="_Hlk194998087"/>
      <w:bookmarkStart w:id="1" w:name="_Hlk194569346"/>
      <w:bookmarkEnd w:id="0"/>
      <w:r>
        <w:rPr>
          <w:rFonts w:ascii="Arial" w:hAnsi="Arial" w:cs="Arial"/>
          <w:b/>
          <w:bCs/>
          <w:sz w:val="32"/>
          <w:szCs w:val="32"/>
        </w:rPr>
        <w:t>Closed State Structure of the Pore Revealed by Uncoupled Shaker K</w:t>
      </w:r>
      <w:r>
        <w:rPr>
          <w:rFonts w:ascii="Arial" w:hAnsi="Arial" w:cs="Arial"/>
          <w:b/>
          <w:bCs/>
          <w:sz w:val="32"/>
          <w:szCs w:val="32"/>
          <w:vertAlign w:val="superscript"/>
        </w:rPr>
        <w:t>+</w:t>
      </w:r>
      <w:r>
        <w:rPr>
          <w:rFonts w:ascii="Arial" w:hAnsi="Arial" w:cs="Arial"/>
          <w:b/>
          <w:bCs/>
          <w:sz w:val="32"/>
          <w:szCs w:val="32"/>
        </w:rPr>
        <w:t xml:space="preserve"> Channel</w:t>
      </w:r>
    </w:p>
    <w:p w14:paraId="75B2D232" w14:textId="77777777" w:rsidR="00152E25" w:rsidRDefault="00152E25" w:rsidP="00152E25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Authors and Affiliations </w:t>
      </w:r>
    </w:p>
    <w:p w14:paraId="6836C43E" w14:textId="77777777" w:rsidR="00152E25" w:rsidRPr="00152E25" w:rsidRDefault="00152E25" w:rsidP="00152E25">
      <w:pPr>
        <w:jc w:val="both"/>
        <w:rPr>
          <w:rFonts w:ascii="Arial" w:hAnsi="Arial" w:cs="Arial"/>
        </w:rPr>
      </w:pPr>
      <w:r w:rsidRPr="00152E25">
        <w:rPr>
          <w:rFonts w:ascii="Arial" w:hAnsi="Arial" w:cs="Arial"/>
        </w:rPr>
        <w:t>Yichen Liu</w:t>
      </w:r>
      <w:r w:rsidRPr="00152E25">
        <w:rPr>
          <w:rFonts w:ascii="Arial" w:hAnsi="Arial" w:cs="Arial"/>
          <w:vertAlign w:val="superscript"/>
        </w:rPr>
        <w:t>1,5</w:t>
      </w:r>
      <w:r w:rsidRPr="00152E25">
        <w:rPr>
          <w:rFonts w:ascii="Arial" w:hAnsi="Arial" w:cs="Arial"/>
        </w:rPr>
        <w:t>, Carlos Bassetto</w:t>
      </w:r>
      <w:r w:rsidRPr="00152E25">
        <w:rPr>
          <w:rFonts w:ascii="Arial" w:hAnsi="Arial" w:cs="Arial"/>
          <w:vertAlign w:val="superscript"/>
        </w:rPr>
        <w:t>2,5</w:t>
      </w:r>
      <w:r w:rsidRPr="00152E25">
        <w:rPr>
          <w:rFonts w:ascii="Arial" w:hAnsi="Arial" w:cs="Arial"/>
        </w:rPr>
        <w:t>, Gustavo Contreras</w:t>
      </w:r>
      <w:r w:rsidRPr="00152E25">
        <w:rPr>
          <w:rFonts w:ascii="Arial" w:hAnsi="Arial" w:cs="Arial"/>
          <w:vertAlign w:val="superscript"/>
        </w:rPr>
        <w:t>3,5</w:t>
      </w:r>
      <w:r w:rsidRPr="00152E25">
        <w:rPr>
          <w:rFonts w:ascii="Arial" w:hAnsi="Arial" w:cs="Arial"/>
        </w:rPr>
        <w:t>, Eduardo Perozo</w:t>
      </w:r>
      <w:r w:rsidRPr="00152E25">
        <w:rPr>
          <w:rFonts w:ascii="Arial" w:hAnsi="Arial" w:cs="Arial"/>
          <w:vertAlign w:val="superscript"/>
        </w:rPr>
        <w:t>3*,</w:t>
      </w:r>
      <w:r w:rsidRPr="00152E25">
        <w:rPr>
          <w:rFonts w:ascii="Arial" w:hAnsi="Arial" w:cs="Arial"/>
        </w:rPr>
        <w:t xml:space="preserve"> Francisco Bezanilla</w:t>
      </w:r>
      <w:r w:rsidRPr="00152E25">
        <w:rPr>
          <w:rFonts w:ascii="Arial" w:hAnsi="Arial" w:cs="Arial"/>
          <w:vertAlign w:val="superscript"/>
        </w:rPr>
        <w:t>3, 4*</w:t>
      </w:r>
    </w:p>
    <w:p w14:paraId="181376F0" w14:textId="77777777" w:rsidR="00152E25" w:rsidRDefault="00152E25" w:rsidP="00152E25">
      <w:pPr>
        <w:jc w:val="both"/>
        <w:rPr>
          <w:rFonts w:ascii="Arial" w:hAnsi="Arial" w:cs="Arial"/>
        </w:rPr>
      </w:pPr>
      <w:r w:rsidRPr="004B42A1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 xml:space="preserve"> </w:t>
      </w:r>
      <w:r w:rsidRPr="004B42A1">
        <w:rPr>
          <w:rFonts w:ascii="Arial" w:hAnsi="Arial" w:cs="Arial"/>
        </w:rPr>
        <w:t>Committee on Neurobiology, Univ</w:t>
      </w:r>
      <w:r>
        <w:rPr>
          <w:rFonts w:ascii="Arial" w:hAnsi="Arial" w:cs="Arial"/>
        </w:rPr>
        <w:t>ersity</w:t>
      </w:r>
      <w:r w:rsidRPr="004B42A1">
        <w:rPr>
          <w:rFonts w:ascii="Arial" w:hAnsi="Arial" w:cs="Arial"/>
        </w:rPr>
        <w:t xml:space="preserve"> of Chicago, Chicago, IL, USA.</w:t>
      </w:r>
    </w:p>
    <w:p w14:paraId="3DC684B1" w14:textId="77777777" w:rsidR="00152E25" w:rsidRDefault="00152E25" w:rsidP="00152E25">
      <w:pPr>
        <w:jc w:val="both"/>
        <w:rPr>
          <w:rFonts w:ascii="Arial" w:hAnsi="Arial" w:cs="Arial"/>
        </w:rPr>
      </w:pPr>
      <w:r w:rsidRPr="004B42A1">
        <w:rPr>
          <w:rFonts w:ascii="Arial" w:hAnsi="Arial" w:cs="Arial"/>
          <w:vertAlign w:val="superscript"/>
        </w:rPr>
        <w:t xml:space="preserve">2 </w:t>
      </w:r>
      <w:r w:rsidRPr="004B42A1">
        <w:rPr>
          <w:rFonts w:ascii="Arial" w:hAnsi="Arial" w:cs="Arial"/>
        </w:rPr>
        <w:t>Dep</w:t>
      </w:r>
      <w:r>
        <w:rPr>
          <w:rFonts w:ascii="Arial" w:hAnsi="Arial" w:cs="Arial"/>
        </w:rPr>
        <w:t>ar</w:t>
      </w:r>
      <w:r w:rsidRPr="004B42A1">
        <w:rPr>
          <w:rFonts w:ascii="Arial" w:hAnsi="Arial" w:cs="Arial"/>
        </w:rPr>
        <w:t>t</w:t>
      </w:r>
      <w:r>
        <w:rPr>
          <w:rFonts w:ascii="Arial" w:hAnsi="Arial" w:cs="Arial"/>
        </w:rPr>
        <w:t>ment</w:t>
      </w:r>
      <w:r w:rsidRPr="004B42A1">
        <w:rPr>
          <w:rFonts w:ascii="Arial" w:hAnsi="Arial" w:cs="Arial"/>
        </w:rPr>
        <w:t xml:space="preserve"> of Physics and Astronomy, </w:t>
      </w:r>
      <w:r>
        <w:rPr>
          <w:rFonts w:ascii="Arial" w:hAnsi="Arial" w:cs="Arial"/>
        </w:rPr>
        <w:t xml:space="preserve">The </w:t>
      </w:r>
      <w:r w:rsidRPr="004B42A1">
        <w:rPr>
          <w:rFonts w:ascii="Arial" w:hAnsi="Arial" w:cs="Arial"/>
        </w:rPr>
        <w:t>Univ</w:t>
      </w:r>
      <w:r>
        <w:rPr>
          <w:rFonts w:ascii="Arial" w:hAnsi="Arial" w:cs="Arial"/>
        </w:rPr>
        <w:t>ersity</w:t>
      </w:r>
      <w:r w:rsidRPr="004B42A1">
        <w:rPr>
          <w:rFonts w:ascii="Arial" w:hAnsi="Arial" w:cs="Arial"/>
        </w:rPr>
        <w:t xml:space="preserve"> of Texas at S</w:t>
      </w:r>
      <w:r>
        <w:rPr>
          <w:rFonts w:ascii="Arial" w:hAnsi="Arial" w:cs="Arial"/>
        </w:rPr>
        <w:t xml:space="preserve">an Antonio, San </w:t>
      </w:r>
      <w:r w:rsidRPr="004B42A1">
        <w:rPr>
          <w:rFonts w:ascii="Arial" w:hAnsi="Arial" w:cs="Arial"/>
        </w:rPr>
        <w:t>A</w:t>
      </w:r>
      <w:r>
        <w:rPr>
          <w:rFonts w:ascii="Arial" w:hAnsi="Arial" w:cs="Arial"/>
        </w:rPr>
        <w:t>ntonio</w:t>
      </w:r>
      <w:r w:rsidRPr="004B42A1">
        <w:rPr>
          <w:rFonts w:ascii="Arial" w:hAnsi="Arial" w:cs="Arial"/>
        </w:rPr>
        <w:t>, TX, US</w:t>
      </w:r>
      <w:r>
        <w:rPr>
          <w:rFonts w:ascii="Arial" w:hAnsi="Arial" w:cs="Arial"/>
        </w:rPr>
        <w:t>A.</w:t>
      </w:r>
      <w:r w:rsidRPr="004B42A1">
        <w:rPr>
          <w:rFonts w:ascii="Arial" w:hAnsi="Arial" w:cs="Arial"/>
        </w:rPr>
        <w:t xml:space="preserve"> </w:t>
      </w:r>
    </w:p>
    <w:p w14:paraId="03DD5A4A" w14:textId="77777777" w:rsidR="00152E25" w:rsidRDefault="00152E25" w:rsidP="00152E25">
      <w:pPr>
        <w:jc w:val="both"/>
        <w:rPr>
          <w:rFonts w:ascii="Arial" w:hAnsi="Arial" w:cs="Arial"/>
        </w:rPr>
      </w:pPr>
      <w:r w:rsidRPr="004B42A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vertAlign w:val="superscript"/>
        </w:rPr>
        <w:t xml:space="preserve"> </w:t>
      </w:r>
      <w:r w:rsidRPr="004B42A1">
        <w:rPr>
          <w:rFonts w:ascii="Arial" w:hAnsi="Arial" w:cs="Arial"/>
        </w:rPr>
        <w:t>Dep</w:t>
      </w:r>
      <w:r>
        <w:rPr>
          <w:rFonts w:ascii="Arial" w:hAnsi="Arial" w:cs="Arial"/>
        </w:rPr>
        <w:t>ar</w:t>
      </w:r>
      <w:r w:rsidRPr="004B42A1">
        <w:rPr>
          <w:rFonts w:ascii="Arial" w:hAnsi="Arial" w:cs="Arial"/>
        </w:rPr>
        <w:t>t</w:t>
      </w:r>
      <w:r>
        <w:rPr>
          <w:rFonts w:ascii="Arial" w:hAnsi="Arial" w:cs="Arial"/>
        </w:rPr>
        <w:t>ment of</w:t>
      </w:r>
      <w:r w:rsidRPr="004B42A1">
        <w:rPr>
          <w:rFonts w:ascii="Arial" w:hAnsi="Arial" w:cs="Arial"/>
        </w:rPr>
        <w:t xml:space="preserve"> Biochem</w:t>
      </w:r>
      <w:r>
        <w:rPr>
          <w:rFonts w:ascii="Arial" w:hAnsi="Arial" w:cs="Arial"/>
        </w:rPr>
        <w:t>istry and Molecular</w:t>
      </w:r>
      <w:r w:rsidRPr="004B42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Biology</w:t>
      </w:r>
      <w:r w:rsidRPr="004B42A1">
        <w:rPr>
          <w:rFonts w:ascii="Arial" w:hAnsi="Arial" w:cs="Arial"/>
        </w:rPr>
        <w:t>, Univ</w:t>
      </w:r>
      <w:r>
        <w:rPr>
          <w:rFonts w:ascii="Arial" w:hAnsi="Arial" w:cs="Arial"/>
        </w:rPr>
        <w:t>ersity</w:t>
      </w:r>
      <w:r w:rsidRPr="004B42A1">
        <w:rPr>
          <w:rFonts w:ascii="Arial" w:hAnsi="Arial" w:cs="Arial"/>
        </w:rPr>
        <w:t xml:space="preserve"> of Chicago, Chicago, IL, USA. </w:t>
      </w:r>
    </w:p>
    <w:p w14:paraId="5DDD7025" w14:textId="77777777" w:rsidR="00152E25" w:rsidRPr="004E05C2" w:rsidRDefault="00152E25" w:rsidP="00152E25">
      <w:pPr>
        <w:jc w:val="both"/>
        <w:rPr>
          <w:rFonts w:ascii="Arial" w:hAnsi="Arial" w:cs="Arial"/>
          <w:lang w:val="pt-BR"/>
        </w:rPr>
      </w:pPr>
      <w:r w:rsidRPr="004E05C2">
        <w:rPr>
          <w:rFonts w:ascii="Arial" w:hAnsi="Arial" w:cs="Arial"/>
          <w:vertAlign w:val="superscript"/>
          <w:lang w:val="pt-BR"/>
        </w:rPr>
        <w:t>4</w:t>
      </w:r>
      <w:r>
        <w:rPr>
          <w:rFonts w:ascii="Arial" w:hAnsi="Arial" w:cs="Arial"/>
          <w:vertAlign w:val="superscript"/>
          <w:lang w:val="pt-BR"/>
        </w:rPr>
        <w:t xml:space="preserve"> </w:t>
      </w:r>
      <w:r w:rsidRPr="004E05C2">
        <w:rPr>
          <w:rFonts w:ascii="Arial" w:hAnsi="Arial" w:cs="Arial"/>
          <w:lang w:val="pt-BR"/>
        </w:rPr>
        <w:t>Centro Interdisciplinario de Neurociencias de Valparaiso, Valparaiso, Chile.</w:t>
      </w:r>
    </w:p>
    <w:p w14:paraId="13241C2D" w14:textId="77777777" w:rsidR="00152E25" w:rsidRDefault="00152E25" w:rsidP="00152E25">
      <w:pPr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5 </w:t>
      </w:r>
      <w:r w:rsidRPr="003516F9">
        <w:rPr>
          <w:rFonts w:ascii="Arial" w:hAnsi="Arial" w:cs="Arial"/>
        </w:rPr>
        <w:t>These authors contributed equally</w:t>
      </w:r>
      <w:r>
        <w:rPr>
          <w:rFonts w:ascii="Arial" w:hAnsi="Arial" w:cs="Arial"/>
        </w:rPr>
        <w:t xml:space="preserve">: Yichen Liu, Carlos Bassetto and Gustavo Contreras. </w:t>
      </w:r>
    </w:p>
    <w:p w14:paraId="6B59B0EE" w14:textId="77777777" w:rsidR="00152E25" w:rsidRPr="00152E25" w:rsidRDefault="00152E25" w:rsidP="00152E25">
      <w:pPr>
        <w:jc w:val="both"/>
        <w:rPr>
          <w:rFonts w:ascii="Arial" w:hAnsi="Arial" w:cs="Arial"/>
          <w:lang w:val="pt-BR"/>
        </w:rPr>
      </w:pPr>
      <w:r w:rsidRPr="00152E25">
        <w:rPr>
          <w:rFonts w:ascii="Arial" w:hAnsi="Arial" w:cs="Arial"/>
          <w:lang w:val="pt-BR"/>
        </w:rPr>
        <w:t xml:space="preserve">*Corresponding author: Francisco Bezanilla: </w:t>
      </w:r>
      <w:r w:rsidRPr="00152E25">
        <w:rPr>
          <w:rFonts w:ascii="Arial" w:hAnsi="Arial" w:cs="Arial"/>
          <w:color w:val="000000" w:themeColor="text1"/>
          <w:lang w:val="pt-BR"/>
        </w:rPr>
        <w:t>fbezanilla@uchicago.edu</w:t>
      </w:r>
      <w:r w:rsidRPr="00152E25">
        <w:rPr>
          <w:rFonts w:ascii="Arial" w:hAnsi="Arial" w:cs="Arial"/>
          <w:lang w:val="pt-BR"/>
        </w:rPr>
        <w:t xml:space="preserve">, Eduardo Perozo: Eperozo@uchicago.edu </w:t>
      </w:r>
    </w:p>
    <w:bookmarkEnd w:id="1"/>
    <w:p w14:paraId="4567CD8C" w14:textId="656B9820" w:rsidR="00E44B1B" w:rsidRPr="00152E25" w:rsidRDefault="00E44B1B">
      <w:pPr>
        <w:rPr>
          <w:lang w:val="pt-BR"/>
        </w:rPr>
      </w:pPr>
      <w:r w:rsidRPr="00152E25">
        <w:rPr>
          <w:lang w:val="pt-BR"/>
        </w:rPr>
        <w:br w:type="page"/>
      </w:r>
    </w:p>
    <w:p w14:paraId="0C35BC2D" w14:textId="07F1597B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E13AB9D" wp14:editId="13AB7709">
            <wp:simplePos x="0" y="0"/>
            <wp:positionH relativeFrom="column">
              <wp:posOffset>38100</wp:posOffset>
            </wp:positionH>
            <wp:positionV relativeFrom="paragraph">
              <wp:posOffset>323850</wp:posOffset>
            </wp:positionV>
            <wp:extent cx="5859780" cy="6762750"/>
            <wp:effectExtent l="0" t="0" r="7620" b="0"/>
            <wp:wrapTopAndBottom/>
            <wp:docPr id="1625497765" name="Picture 2" descr="A screenshot of a black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97765" name="Picture 2" descr="A screenshot of a black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76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DD" w:rsidRPr="0058498F">
        <w:rPr>
          <w:lang w:val="pt-BR"/>
        </w:rPr>
        <w:t xml:space="preserve"> </w:t>
      </w:r>
      <w:r w:rsidR="001436DD" w:rsidRPr="001436DD">
        <w:rPr>
          <w:rFonts w:ascii="Arial" w:hAnsi="Arial" w:cs="Arial"/>
          <w:b/>
          <w:bCs/>
          <w:noProof/>
          <w:sz w:val="32"/>
          <w:szCs w:val="32"/>
        </w:rPr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Figure 1</w:t>
      </w:r>
    </w:p>
    <w:p w14:paraId="0480BEBA" w14:textId="452DE5F2" w:rsidR="00E44B1B" w:rsidRDefault="001436DD" w:rsidP="00E44B1B">
      <w:pPr>
        <w:jc w:val="both"/>
      </w:pPr>
      <w:r w:rsidRPr="001436DD">
        <w:rPr>
          <w:b/>
          <w:bCs/>
        </w:rPr>
        <w:t>Extended Data Figure</w:t>
      </w:r>
      <w:r w:rsidR="00E44B1B" w:rsidRPr="003F7685">
        <w:rPr>
          <w:b/>
          <w:bCs/>
        </w:rPr>
        <w:t xml:space="preserve"> 1. </w:t>
      </w:r>
      <w:r w:rsidR="00E44B1B" w:rsidRPr="003F7685">
        <w:t>Gating current, ionic current and QV-GV curve comparison for all the I384 mutants in Shaker</w:t>
      </w:r>
      <w:r w:rsidR="00E44B1B">
        <w:t>-</w:t>
      </w:r>
      <w:r w:rsidR="00E44B1B" w:rsidRPr="003F7685">
        <w:t>IR potassium channel.</w:t>
      </w:r>
      <w:r w:rsidR="00E44B1B">
        <w:t xml:space="preserve"> Representative gating currents for WT </w:t>
      </w:r>
      <w:r w:rsidR="00E44B1B" w:rsidRPr="001733BE">
        <w:rPr>
          <w:b/>
          <w:bCs/>
        </w:rPr>
        <w:t>(A)</w:t>
      </w:r>
      <w:r w:rsidR="00E44B1B">
        <w:t xml:space="preserve">, I384A </w:t>
      </w:r>
      <w:r w:rsidR="00E44B1B" w:rsidRPr="001733BE">
        <w:rPr>
          <w:b/>
          <w:bCs/>
        </w:rPr>
        <w:t>(B)</w:t>
      </w:r>
      <w:r w:rsidR="00E44B1B">
        <w:t xml:space="preserve">, I384C </w:t>
      </w:r>
      <w:r w:rsidR="00E44B1B" w:rsidRPr="001733BE">
        <w:rPr>
          <w:b/>
          <w:bCs/>
        </w:rPr>
        <w:t>(C)</w:t>
      </w:r>
      <w:r w:rsidR="00E44B1B">
        <w:t xml:space="preserve">, I384E </w:t>
      </w:r>
      <w:r w:rsidR="00E44B1B" w:rsidRPr="001733BE">
        <w:rPr>
          <w:b/>
          <w:bCs/>
        </w:rPr>
        <w:t>(D)</w:t>
      </w:r>
      <w:r w:rsidR="00E44B1B">
        <w:t xml:space="preserve">, I384L </w:t>
      </w:r>
      <w:r w:rsidR="00E44B1B" w:rsidRPr="001733BE">
        <w:rPr>
          <w:b/>
          <w:bCs/>
        </w:rPr>
        <w:t>(E)</w:t>
      </w:r>
      <w:r w:rsidR="00E44B1B">
        <w:t xml:space="preserve">, and I384N </w:t>
      </w:r>
      <w:r w:rsidR="00E44B1B" w:rsidRPr="001733BE">
        <w:rPr>
          <w:b/>
          <w:bCs/>
        </w:rPr>
        <w:t>(F)</w:t>
      </w:r>
      <w:r w:rsidR="00E44B1B">
        <w:t xml:space="preserve">.  Representative ionic currents for WT </w:t>
      </w:r>
      <w:r w:rsidR="00E44B1B" w:rsidRPr="001733BE">
        <w:rPr>
          <w:b/>
          <w:bCs/>
        </w:rPr>
        <w:t>(G)</w:t>
      </w:r>
      <w:r w:rsidR="00E44B1B">
        <w:t xml:space="preserve">, I384A </w:t>
      </w:r>
      <w:r w:rsidR="00E44B1B" w:rsidRPr="001733BE">
        <w:rPr>
          <w:b/>
          <w:bCs/>
        </w:rPr>
        <w:t>(H)</w:t>
      </w:r>
      <w:r w:rsidR="00E44B1B">
        <w:t xml:space="preserve">, I384C </w:t>
      </w:r>
      <w:r w:rsidR="00E44B1B" w:rsidRPr="001733BE">
        <w:rPr>
          <w:b/>
          <w:bCs/>
        </w:rPr>
        <w:t>(I)</w:t>
      </w:r>
      <w:r w:rsidR="00E44B1B">
        <w:t xml:space="preserve">, I384E </w:t>
      </w:r>
      <w:r w:rsidR="00E44B1B" w:rsidRPr="001733BE">
        <w:rPr>
          <w:b/>
          <w:bCs/>
        </w:rPr>
        <w:t>(J)</w:t>
      </w:r>
      <w:r w:rsidR="00E44B1B">
        <w:t xml:space="preserve">, I384L </w:t>
      </w:r>
      <w:r w:rsidR="00E44B1B" w:rsidRPr="001733BE">
        <w:rPr>
          <w:b/>
          <w:bCs/>
        </w:rPr>
        <w:t>(K)</w:t>
      </w:r>
      <w:r w:rsidR="00E44B1B">
        <w:t xml:space="preserve">, and I384N </w:t>
      </w:r>
      <w:r w:rsidR="00E44B1B" w:rsidRPr="001733BE">
        <w:rPr>
          <w:b/>
          <w:bCs/>
        </w:rPr>
        <w:t>(L)</w:t>
      </w:r>
      <w:r w:rsidR="00E44B1B">
        <w:t>.</w:t>
      </w:r>
      <w:r w:rsidR="00E44B1B" w:rsidRPr="003F7685">
        <w:t xml:space="preserve"> Note </w:t>
      </w:r>
      <w:r w:rsidR="00E44B1B">
        <w:t xml:space="preserve">that </w:t>
      </w:r>
      <w:r w:rsidR="00E44B1B" w:rsidRPr="003F7685">
        <w:t xml:space="preserve">the gating current experiments were conducted with W434F background. The comparison </w:t>
      </w:r>
      <w:r w:rsidR="00E44B1B">
        <w:t xml:space="preserve">of </w:t>
      </w:r>
      <w:r w:rsidR="00E44B1B" w:rsidRPr="003F7685">
        <w:t xml:space="preserve">the QV/GV </w:t>
      </w:r>
      <w:r w:rsidR="00E44B1B">
        <w:t xml:space="preserve">WT </w:t>
      </w:r>
      <w:r w:rsidR="00E44B1B" w:rsidRPr="001733BE">
        <w:rPr>
          <w:b/>
          <w:bCs/>
        </w:rPr>
        <w:t>(M)</w:t>
      </w:r>
      <w:r w:rsidR="00E44B1B">
        <w:t xml:space="preserve"> </w:t>
      </w:r>
      <w:r w:rsidR="00E44B1B" w:rsidRPr="003F7685">
        <w:lastRenderedPageBreak/>
        <w:t>curve indicates that I384A</w:t>
      </w:r>
      <w:r w:rsidR="00E44B1B">
        <w:t xml:space="preserve"> </w:t>
      </w:r>
      <w:r w:rsidR="00E44B1B" w:rsidRPr="001733BE">
        <w:rPr>
          <w:b/>
          <w:bCs/>
        </w:rPr>
        <w:t>(N)</w:t>
      </w:r>
      <w:r w:rsidR="00E44B1B" w:rsidRPr="003F7685">
        <w:t xml:space="preserve"> and I384C</w:t>
      </w:r>
      <w:r w:rsidR="00E44B1B">
        <w:t xml:space="preserve"> </w:t>
      </w:r>
      <w:r w:rsidR="00E44B1B" w:rsidRPr="001733BE">
        <w:rPr>
          <w:b/>
          <w:bCs/>
        </w:rPr>
        <w:t>(O)</w:t>
      </w:r>
      <w:r w:rsidR="00E44B1B" w:rsidRPr="003F7685">
        <w:t xml:space="preserve"> strengthen the coupling while I384</w:t>
      </w:r>
      <w:r w:rsidR="00E44B1B">
        <w:t xml:space="preserve">E </w:t>
      </w:r>
      <w:r w:rsidR="00E44B1B" w:rsidRPr="001733BE">
        <w:rPr>
          <w:b/>
          <w:bCs/>
        </w:rPr>
        <w:t>(P)</w:t>
      </w:r>
      <w:r w:rsidR="00E44B1B" w:rsidRPr="003F7685">
        <w:t>, I384L</w:t>
      </w:r>
      <w:r w:rsidR="00E44B1B">
        <w:t xml:space="preserve"> </w:t>
      </w:r>
      <w:r w:rsidR="00E44B1B" w:rsidRPr="001733BE">
        <w:rPr>
          <w:b/>
          <w:bCs/>
        </w:rPr>
        <w:t>(Q)</w:t>
      </w:r>
      <w:r w:rsidR="00E44B1B" w:rsidRPr="003F7685">
        <w:t xml:space="preserve"> and I384</w:t>
      </w:r>
      <w:r w:rsidR="00E44B1B">
        <w:t xml:space="preserve">N </w:t>
      </w:r>
      <w:r w:rsidR="00E44B1B" w:rsidRPr="001733BE">
        <w:rPr>
          <w:b/>
          <w:bCs/>
        </w:rPr>
        <w:t>(R)</w:t>
      </w:r>
      <w:r w:rsidR="00E44B1B" w:rsidRPr="003F7685">
        <w:t xml:space="preserve"> weaken the coupling.</w:t>
      </w:r>
    </w:p>
    <w:p w14:paraId="5A2197C5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55C8553B" w14:textId="5DEAA532" w:rsidR="00E44B1B" w:rsidRDefault="00E44B1B" w:rsidP="00E44B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02554F" wp14:editId="588F84A6">
            <wp:simplePos x="0" y="0"/>
            <wp:positionH relativeFrom="column">
              <wp:posOffset>571500</wp:posOffset>
            </wp:positionH>
            <wp:positionV relativeFrom="paragraph">
              <wp:posOffset>285750</wp:posOffset>
            </wp:positionV>
            <wp:extent cx="4260850" cy="6781800"/>
            <wp:effectExtent l="0" t="0" r="6350" b="0"/>
            <wp:wrapTopAndBottom/>
            <wp:docPr id="2080251373" name="Picture 11" descr="A black background with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51373" name="Picture 11" descr="A black background with colorful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678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DD" w:rsidRPr="001436DD">
        <w:rPr>
          <w:rFonts w:ascii="Arial" w:hAnsi="Arial" w:cs="Arial"/>
          <w:b/>
          <w:bCs/>
          <w:noProof/>
          <w:sz w:val="32"/>
          <w:szCs w:val="32"/>
        </w:rPr>
        <w:t xml:space="preserve"> Extended Data</w:t>
      </w:r>
      <w:r w:rsidR="001436DD">
        <w:rPr>
          <w:rFonts w:ascii="Arial" w:hAnsi="Arial" w:cs="Arial"/>
          <w:b/>
          <w:bCs/>
          <w:sz w:val="32"/>
          <w:szCs w:val="32"/>
        </w:rPr>
        <w:t xml:space="preserve"> Figure</w:t>
      </w:r>
      <w:r>
        <w:rPr>
          <w:rFonts w:ascii="Arial" w:hAnsi="Arial" w:cs="Arial"/>
          <w:b/>
          <w:bCs/>
          <w:sz w:val="32"/>
          <w:szCs w:val="32"/>
        </w:rPr>
        <w:t xml:space="preserve"> 2</w:t>
      </w:r>
    </w:p>
    <w:p w14:paraId="017A8B29" w14:textId="3D8C649D" w:rsidR="00E44B1B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>
        <w:rPr>
          <w:b/>
          <w:bCs/>
        </w:rPr>
        <w:t>2</w:t>
      </w:r>
      <w:r w:rsidR="00E44B1B" w:rsidRPr="004B712F">
        <w:rPr>
          <w:b/>
          <w:bCs/>
        </w:rPr>
        <w:t xml:space="preserve">. </w:t>
      </w:r>
      <w:r w:rsidR="00E44B1B" w:rsidRPr="004B712F">
        <w:t>Conserved I</w:t>
      </w:r>
      <w:r w:rsidR="00E44B1B">
        <w:t xml:space="preserve">soleucine that controls EMC </w:t>
      </w:r>
      <w:r w:rsidR="00E44B1B" w:rsidRPr="004B712F">
        <w:t>in Kv1 famil</w:t>
      </w:r>
      <w:r w:rsidR="00FE1049">
        <w:t>y</w:t>
      </w:r>
      <w:r w:rsidR="00E44B1B" w:rsidRPr="004B712F">
        <w:t xml:space="preserve">. </w:t>
      </w:r>
      <w:r w:rsidR="00E44B1B" w:rsidRPr="004B712F">
        <w:rPr>
          <w:b/>
          <w:bCs/>
        </w:rPr>
        <w:t xml:space="preserve">A) </w:t>
      </w:r>
      <w:r w:rsidR="00E44B1B" w:rsidRPr="004B712F">
        <w:t xml:space="preserve">Sequence alignment of the Shaker potassium channel with human Kv1 channels. I384 is conserved across all the channels. </w:t>
      </w:r>
      <w:r w:rsidR="00E44B1B" w:rsidRPr="004B712F">
        <w:rPr>
          <w:b/>
          <w:bCs/>
        </w:rPr>
        <w:t xml:space="preserve">B)-D) </w:t>
      </w:r>
      <w:r w:rsidR="00E44B1B" w:rsidRPr="004B712F">
        <w:t xml:space="preserve">Results from hKv1.2 mutating the equivalent isoleucine. </w:t>
      </w:r>
      <w:r w:rsidR="00E44B1B" w:rsidRPr="004B712F">
        <w:rPr>
          <w:b/>
          <w:bCs/>
        </w:rPr>
        <w:t xml:space="preserve">F)-I) </w:t>
      </w:r>
      <w:r w:rsidR="00E44B1B" w:rsidRPr="004B712F">
        <w:t xml:space="preserve">Results from hKv1.3 mutating the equivalent isoleucine. Similar behaviors were seen </w:t>
      </w:r>
      <w:r w:rsidR="00FE1049" w:rsidRPr="004B712F">
        <w:t>on</w:t>
      </w:r>
      <w:r w:rsidR="00E44B1B" w:rsidRPr="004B712F">
        <w:t xml:space="preserve"> both channels.</w:t>
      </w:r>
    </w:p>
    <w:p w14:paraId="55394563" w14:textId="40A973AC" w:rsidR="00E44B1B" w:rsidRDefault="001436DD" w:rsidP="00E44B1B">
      <w:pPr>
        <w:jc w:val="both"/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Figure </w:t>
      </w:r>
      <w:r w:rsidR="00E44B1B">
        <w:rPr>
          <w:rFonts w:ascii="Arial" w:hAnsi="Arial" w:cs="Arial"/>
          <w:b/>
          <w:bCs/>
          <w:sz w:val="32"/>
          <w:szCs w:val="32"/>
        </w:rPr>
        <w:t>3</w:t>
      </w:r>
    </w:p>
    <w:p w14:paraId="1127C83A" w14:textId="77777777" w:rsidR="00E44B1B" w:rsidRDefault="00E44B1B" w:rsidP="00E44B1B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E0C30D" wp14:editId="0DA78F09">
            <wp:extent cx="5912642" cy="4516120"/>
            <wp:effectExtent l="0" t="0" r="0" b="0"/>
            <wp:docPr id="1850933891" name="Picture 9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3891" name="Picture 9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22" cy="451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90F2B" w14:textId="418C43ED" w:rsidR="00E44B1B" w:rsidRPr="004B712F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>
        <w:rPr>
          <w:b/>
          <w:bCs/>
        </w:rPr>
        <w:t>3</w:t>
      </w:r>
      <w:r w:rsidR="00E44B1B" w:rsidRPr="004B712F">
        <w:rPr>
          <w:b/>
          <w:bCs/>
        </w:rPr>
        <w:t xml:space="preserve">. </w:t>
      </w:r>
      <w:r w:rsidR="00E44B1B">
        <w:t>N</w:t>
      </w:r>
      <w:r w:rsidR="00E44B1B" w:rsidRPr="004B712F">
        <w:t xml:space="preserve">oise analysis </w:t>
      </w:r>
      <w:r w:rsidR="00E44B1B">
        <w:t xml:space="preserve">and </w:t>
      </w:r>
      <w:r w:rsidR="00E44B1B" w:rsidRPr="004B712F">
        <w:t xml:space="preserve">Single channel </w:t>
      </w:r>
      <w:r w:rsidR="00E44B1B">
        <w:t xml:space="preserve">recording </w:t>
      </w:r>
      <w:r w:rsidR="00E44B1B" w:rsidRPr="004B712F">
        <w:t xml:space="preserve">of I384L. </w:t>
      </w:r>
      <w:r w:rsidR="00E44B1B">
        <w:t>Six</w:t>
      </w:r>
      <w:r w:rsidR="00E44B1B" w:rsidRPr="004B712F">
        <w:t xml:space="preserve"> independent noise analysis experiments were shown with </w:t>
      </w:r>
      <w:r w:rsidR="00E44B1B">
        <w:t xml:space="preserve">their </w:t>
      </w:r>
      <w:r w:rsidR="00E44B1B" w:rsidRPr="004B712F">
        <w:t>fitting parameters</w:t>
      </w:r>
      <w:r w:rsidR="00E44B1B">
        <w:t xml:space="preserve"> </w:t>
      </w:r>
      <w:r w:rsidR="00E44B1B" w:rsidRPr="001733BE">
        <w:rPr>
          <w:b/>
          <w:bCs/>
        </w:rPr>
        <w:t>(A-H)</w:t>
      </w:r>
      <w:r w:rsidR="00E44B1B" w:rsidRPr="004B712F">
        <w:t>.</w:t>
      </w:r>
      <w:r w:rsidR="00E44B1B">
        <w:t xml:space="preserve"> Voltage protocol is inset in </w:t>
      </w:r>
      <w:r w:rsidR="00E44B1B" w:rsidRPr="001733BE">
        <w:rPr>
          <w:b/>
          <w:bCs/>
        </w:rPr>
        <w:t>A</w:t>
      </w:r>
      <w:r w:rsidR="00E44B1B">
        <w:t xml:space="preserve">. Representative 150 current traces overlapped are shown in </w:t>
      </w:r>
      <w:r w:rsidR="00E44B1B" w:rsidRPr="001733BE">
        <w:rPr>
          <w:b/>
          <w:bCs/>
        </w:rPr>
        <w:t>A</w:t>
      </w:r>
      <w:r w:rsidR="00E44B1B">
        <w:rPr>
          <w:b/>
          <w:bCs/>
        </w:rPr>
        <w:t>)</w:t>
      </w:r>
      <w:r w:rsidR="00E44B1B" w:rsidRPr="001733BE">
        <w:rPr>
          <w:b/>
          <w:bCs/>
        </w:rPr>
        <w:t xml:space="preserve"> </w:t>
      </w:r>
      <w:r w:rsidR="00E44B1B">
        <w:t xml:space="preserve">and in </w:t>
      </w:r>
      <w:r w:rsidR="00E44B1B" w:rsidRPr="001733BE">
        <w:rPr>
          <w:b/>
          <w:bCs/>
        </w:rPr>
        <w:t>B)</w:t>
      </w:r>
      <w:r w:rsidR="00E44B1B">
        <w:t xml:space="preserve"> is depicted the Mean and variance from those recordings. </w:t>
      </w:r>
      <w:r w:rsidR="00E44B1B" w:rsidRPr="001733BE">
        <w:rPr>
          <w:b/>
          <w:bCs/>
        </w:rPr>
        <w:t>I)</w:t>
      </w:r>
      <w:r w:rsidR="00E44B1B">
        <w:t xml:space="preserve"> Four representative current traces for </w:t>
      </w:r>
      <w:r w:rsidR="00E44B1B" w:rsidRPr="004B712F">
        <w:t>single channel records at 195mV,</w:t>
      </w:r>
      <w:r w:rsidR="00E44B1B">
        <w:t xml:space="preserve"> and</w:t>
      </w:r>
      <w:r w:rsidR="00E44B1B" w:rsidRPr="004B712F">
        <w:t xml:space="preserve"> increased flickering behavior was observed</w:t>
      </w:r>
      <w:r w:rsidR="00E44B1B">
        <w:t xml:space="preserve">. </w:t>
      </w:r>
      <w:r w:rsidR="00E44B1B" w:rsidRPr="001733BE">
        <w:rPr>
          <w:b/>
          <w:bCs/>
        </w:rPr>
        <w:t>J)</w:t>
      </w:r>
      <w:r w:rsidR="00E44B1B">
        <w:t xml:space="preserve"> Histogram of the single channel recording traces shown in </w:t>
      </w:r>
      <w:r w:rsidR="00E44B1B" w:rsidRPr="001733BE">
        <w:rPr>
          <w:b/>
          <w:bCs/>
        </w:rPr>
        <w:t>I)</w:t>
      </w:r>
      <w:r w:rsidR="00E44B1B">
        <w:t xml:space="preserve">. </w:t>
      </w:r>
    </w:p>
    <w:p w14:paraId="2E07C402" w14:textId="77777777" w:rsidR="00E44B1B" w:rsidRPr="004B712F" w:rsidRDefault="00E44B1B" w:rsidP="00E44B1B">
      <w:pPr>
        <w:jc w:val="both"/>
      </w:pPr>
    </w:p>
    <w:p w14:paraId="7AF73CF7" w14:textId="77777777" w:rsidR="00E44B1B" w:rsidRDefault="00E44B1B" w:rsidP="00E44B1B">
      <w:pPr>
        <w:jc w:val="both"/>
      </w:pPr>
    </w:p>
    <w:p w14:paraId="79EAD16E" w14:textId="25B50D23" w:rsidR="00E44B1B" w:rsidRDefault="00E44B1B" w:rsidP="00E44B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27006B" wp14:editId="2347F2E6">
            <wp:simplePos x="0" y="0"/>
            <wp:positionH relativeFrom="column">
              <wp:posOffset>-580845</wp:posOffset>
            </wp:positionH>
            <wp:positionV relativeFrom="page">
              <wp:posOffset>1207281</wp:posOffset>
            </wp:positionV>
            <wp:extent cx="7212330" cy="7090410"/>
            <wp:effectExtent l="0" t="0" r="7620" b="0"/>
            <wp:wrapTopAndBottom/>
            <wp:docPr id="2070489355" name="Picture 2" descr="A collage of different colore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89355" name="Picture 2" descr="A collage of different colored objec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70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DD" w:rsidRPr="001436DD">
        <w:rPr>
          <w:rFonts w:ascii="Arial" w:hAnsi="Arial" w:cs="Arial"/>
          <w:b/>
          <w:bCs/>
          <w:noProof/>
          <w:sz w:val="32"/>
          <w:szCs w:val="32"/>
        </w:rPr>
        <w:t xml:space="preserve"> Extended Data</w:t>
      </w:r>
      <w:r w:rsidR="001436DD">
        <w:rPr>
          <w:rFonts w:ascii="Arial" w:hAnsi="Arial" w:cs="Arial"/>
          <w:b/>
          <w:bCs/>
          <w:sz w:val="32"/>
          <w:szCs w:val="32"/>
        </w:rPr>
        <w:t xml:space="preserve"> Figure </w:t>
      </w:r>
      <w:r>
        <w:rPr>
          <w:rFonts w:ascii="Arial" w:hAnsi="Arial" w:cs="Arial"/>
          <w:b/>
          <w:bCs/>
          <w:sz w:val="32"/>
          <w:szCs w:val="32"/>
        </w:rPr>
        <w:t>4</w:t>
      </w:r>
    </w:p>
    <w:p w14:paraId="407152FC" w14:textId="0CCE45B0" w:rsidR="00E44B1B" w:rsidRPr="00BB06E9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 w:rsidRPr="00BB06E9">
        <w:rPr>
          <w:b/>
          <w:bCs/>
        </w:rPr>
        <w:t xml:space="preserve">4. </w:t>
      </w:r>
      <w:r w:rsidR="00E44B1B" w:rsidRPr="00BB06E9">
        <w:t>Pipeline of the structural determination for Shaker</w:t>
      </w:r>
      <w:r w:rsidR="00E44B1B">
        <w:t>-</w:t>
      </w:r>
      <w:r w:rsidR="00E44B1B" w:rsidRPr="00BB06E9">
        <w:t>IR</w:t>
      </w:r>
      <w:r w:rsidR="00E44B1B">
        <w:t>-</w:t>
      </w:r>
      <w:r w:rsidR="00E44B1B" w:rsidRPr="00BB06E9">
        <w:t>I384R.</w:t>
      </w:r>
      <w:r w:rsidR="00E44B1B">
        <w:t xml:space="preserve"> Resolution curve and local resolution map.</w:t>
      </w:r>
    </w:p>
    <w:p w14:paraId="56896849" w14:textId="77777777" w:rsidR="00E44B1B" w:rsidRDefault="00E44B1B" w:rsidP="00E44B1B">
      <w:pPr>
        <w:jc w:val="both"/>
      </w:pPr>
    </w:p>
    <w:p w14:paraId="70729115" w14:textId="41C678AC" w:rsidR="00E44B1B" w:rsidRDefault="00E44B1B" w:rsidP="00E44B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A3E15EF" wp14:editId="5ADC2406">
            <wp:simplePos x="0" y="0"/>
            <wp:positionH relativeFrom="column">
              <wp:posOffset>-380298</wp:posOffset>
            </wp:positionH>
            <wp:positionV relativeFrom="page">
              <wp:posOffset>1186112</wp:posOffset>
            </wp:positionV>
            <wp:extent cx="6504940" cy="6139180"/>
            <wp:effectExtent l="0" t="0" r="0" b="0"/>
            <wp:wrapTopAndBottom/>
            <wp:docPr id="1934176868" name="Picture 3" descr="A group of colorful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6868" name="Picture 3" descr="A group of colorful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613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DD" w:rsidRPr="001436DD">
        <w:rPr>
          <w:rFonts w:ascii="Arial" w:hAnsi="Arial" w:cs="Arial"/>
          <w:b/>
          <w:bCs/>
          <w:noProof/>
          <w:sz w:val="32"/>
          <w:szCs w:val="32"/>
        </w:rPr>
        <w:t xml:space="preserve"> Extended Data</w:t>
      </w:r>
      <w:r w:rsidR="001436DD">
        <w:rPr>
          <w:rFonts w:ascii="Arial" w:hAnsi="Arial" w:cs="Arial"/>
          <w:b/>
          <w:bCs/>
          <w:sz w:val="32"/>
          <w:szCs w:val="32"/>
        </w:rPr>
        <w:t xml:space="preserve"> Figure </w:t>
      </w:r>
      <w:r>
        <w:rPr>
          <w:rFonts w:ascii="Arial" w:hAnsi="Arial" w:cs="Arial"/>
          <w:b/>
          <w:bCs/>
          <w:sz w:val="32"/>
          <w:szCs w:val="32"/>
        </w:rPr>
        <w:t>5</w:t>
      </w:r>
    </w:p>
    <w:p w14:paraId="7634C74A" w14:textId="441212C4" w:rsidR="00E44B1B" w:rsidRPr="004C55AB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 w:rsidRPr="004C55AB">
        <w:rPr>
          <w:b/>
          <w:bCs/>
        </w:rPr>
        <w:t xml:space="preserve">5. </w:t>
      </w:r>
      <w:r w:rsidR="00E44B1B" w:rsidRPr="004C55AB">
        <w:t>Comparison of atomic model</w:t>
      </w:r>
      <w:r>
        <w:t>s</w:t>
      </w:r>
      <w:r w:rsidR="00E44B1B" w:rsidRPr="004C55AB">
        <w:t xml:space="preserve"> and the densit</w:t>
      </w:r>
      <w:r>
        <w:t>ies</w:t>
      </w:r>
      <w:r w:rsidR="00E44B1B" w:rsidRPr="004C55AB">
        <w:t>.</w:t>
      </w:r>
    </w:p>
    <w:p w14:paraId="61CE5B0A" w14:textId="77777777" w:rsidR="00E44B1B" w:rsidRDefault="00E44B1B" w:rsidP="00E44B1B">
      <w:pPr>
        <w:jc w:val="both"/>
      </w:pPr>
    </w:p>
    <w:p w14:paraId="448783E5" w14:textId="77777777" w:rsidR="00E44B1B" w:rsidRDefault="00E44B1B" w:rsidP="00E44B1B">
      <w:pPr>
        <w:jc w:val="both"/>
      </w:pPr>
    </w:p>
    <w:p w14:paraId="1DDBCC4C" w14:textId="77777777" w:rsidR="00E44B1B" w:rsidRDefault="00E44B1B" w:rsidP="00E44B1B">
      <w:pPr>
        <w:jc w:val="both"/>
      </w:pPr>
    </w:p>
    <w:p w14:paraId="14394CDD" w14:textId="77777777" w:rsidR="00E44B1B" w:rsidRDefault="00E44B1B" w:rsidP="00E44B1B">
      <w:pPr>
        <w:jc w:val="both"/>
      </w:pPr>
    </w:p>
    <w:p w14:paraId="20FE5404" w14:textId="77777777" w:rsidR="00140CDA" w:rsidRDefault="00140CDA" w:rsidP="00E44B1B">
      <w:pPr>
        <w:jc w:val="both"/>
        <w:rPr>
          <w:rFonts w:ascii="Arial" w:hAnsi="Arial" w:cs="Arial"/>
          <w:b/>
          <w:bCs/>
          <w:noProof/>
          <w:sz w:val="32"/>
          <w:szCs w:val="32"/>
        </w:rPr>
      </w:pPr>
    </w:p>
    <w:p w14:paraId="7546782C" w14:textId="15EAEE0B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Figure </w:t>
      </w:r>
      <w:r w:rsidR="00E44B1B">
        <w:rPr>
          <w:rFonts w:ascii="Arial" w:hAnsi="Arial" w:cs="Arial"/>
          <w:b/>
          <w:bCs/>
          <w:sz w:val="32"/>
          <w:szCs w:val="32"/>
        </w:rPr>
        <w:t>6</w:t>
      </w:r>
    </w:p>
    <w:p w14:paraId="6EF3FF8D" w14:textId="6C1A6E91" w:rsidR="00140CDA" w:rsidRDefault="00140CDA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9C95438" wp14:editId="49A222B6">
            <wp:extent cx="6096635" cy="6291580"/>
            <wp:effectExtent l="0" t="0" r="0" b="0"/>
            <wp:docPr id="1318694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62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D3189" w14:textId="7FAF1D7F" w:rsidR="00E44B1B" w:rsidRPr="00EA07B2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>
        <w:rPr>
          <w:b/>
          <w:bCs/>
        </w:rPr>
        <w:t>6</w:t>
      </w:r>
      <w:r w:rsidR="00E44B1B" w:rsidRPr="00EA07B2">
        <w:rPr>
          <w:b/>
          <w:bCs/>
        </w:rPr>
        <w:t xml:space="preserve">. </w:t>
      </w:r>
      <w:r w:rsidR="00E44B1B" w:rsidRPr="00EA07B2">
        <w:t>Atomic model overlaid with the density map plotted with variable iso</w:t>
      </w:r>
      <w:r w:rsidR="00E44B1B">
        <w:t>-</w:t>
      </w:r>
      <w:r w:rsidR="00E44B1B" w:rsidRPr="00EA07B2">
        <w:t>surface value</w:t>
      </w:r>
      <w:r w:rsidR="00FE1049">
        <w:t>.</w:t>
      </w:r>
      <w:r w:rsidR="00E44B1B" w:rsidRPr="00EA07B2">
        <w:rPr>
          <w:b/>
          <w:bCs/>
        </w:rPr>
        <w:t xml:space="preserve"> </w:t>
      </w:r>
    </w:p>
    <w:p w14:paraId="7CE230DA" w14:textId="77777777" w:rsidR="00E44B1B" w:rsidRDefault="00E44B1B" w:rsidP="00E44B1B">
      <w:pPr>
        <w:jc w:val="both"/>
      </w:pPr>
    </w:p>
    <w:p w14:paraId="0C792478" w14:textId="77777777" w:rsidR="00E44B1B" w:rsidRDefault="00E44B1B" w:rsidP="00E44B1B">
      <w:pPr>
        <w:jc w:val="both"/>
      </w:pPr>
    </w:p>
    <w:p w14:paraId="1E78BA15" w14:textId="77777777" w:rsidR="00E44B1B" w:rsidRDefault="00E44B1B" w:rsidP="00E44B1B">
      <w:pPr>
        <w:jc w:val="both"/>
      </w:pPr>
    </w:p>
    <w:p w14:paraId="18876ABC" w14:textId="72740A70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Figure </w:t>
      </w:r>
      <w:r w:rsidR="00E44B1B">
        <w:rPr>
          <w:rFonts w:ascii="Arial" w:hAnsi="Arial" w:cs="Arial"/>
          <w:b/>
          <w:bCs/>
          <w:sz w:val="32"/>
          <w:szCs w:val="32"/>
        </w:rPr>
        <w:t>7</w:t>
      </w:r>
    </w:p>
    <w:p w14:paraId="1E165D21" w14:textId="77777777" w:rsidR="00E44B1B" w:rsidRPr="000D4CED" w:rsidRDefault="00E44B1B" w:rsidP="00E44B1B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03CAA8" wp14:editId="78827049">
            <wp:simplePos x="0" y="0"/>
            <wp:positionH relativeFrom="column">
              <wp:posOffset>624840</wp:posOffset>
            </wp:positionH>
            <wp:positionV relativeFrom="page">
              <wp:posOffset>1504950</wp:posOffset>
            </wp:positionV>
            <wp:extent cx="3785870" cy="2651760"/>
            <wp:effectExtent l="0" t="0" r="0" b="0"/>
            <wp:wrapTopAndBottom/>
            <wp:docPr id="2082738525" name="Picture 26" descr="A red lin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28080" name="Picture 26" descr="A red lin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F829E" w14:textId="73A63D51" w:rsidR="00E44B1B" w:rsidRPr="001733BE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>
        <w:rPr>
          <w:b/>
          <w:bCs/>
        </w:rPr>
        <w:t>7</w:t>
      </w:r>
      <w:r w:rsidR="00E44B1B" w:rsidRPr="00E53693">
        <w:rPr>
          <w:b/>
          <w:bCs/>
        </w:rPr>
        <w:t xml:space="preserve">. </w:t>
      </w:r>
      <w:r w:rsidR="00E44B1B" w:rsidRPr="00E53693">
        <w:t xml:space="preserve">Percent area </w:t>
      </w:r>
      <w:r w:rsidRPr="00E53693">
        <w:t>increases</w:t>
      </w:r>
      <w:r w:rsidR="00E44B1B" w:rsidRPr="00E53693">
        <w:t xml:space="preserve"> the open state compared to the closed state along the membrane. Positive value indicates expansion in open state.</w:t>
      </w:r>
      <w:r w:rsidR="00E44B1B">
        <w:rPr>
          <w:rFonts w:ascii="Arial" w:hAnsi="Arial" w:cs="Arial"/>
          <w:b/>
          <w:bCs/>
          <w:sz w:val="32"/>
          <w:szCs w:val="32"/>
        </w:rPr>
        <w:br w:type="page"/>
      </w:r>
    </w:p>
    <w:p w14:paraId="1742DA1E" w14:textId="1A190926" w:rsidR="00E44B1B" w:rsidRDefault="00E44B1B" w:rsidP="00E44B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1A97E1" wp14:editId="7A417A36">
            <wp:simplePos x="0" y="0"/>
            <wp:positionH relativeFrom="column">
              <wp:posOffset>-106045</wp:posOffset>
            </wp:positionH>
            <wp:positionV relativeFrom="page">
              <wp:posOffset>1336040</wp:posOffset>
            </wp:positionV>
            <wp:extent cx="5572125" cy="4083281"/>
            <wp:effectExtent l="0" t="0" r="0" b="0"/>
            <wp:wrapTopAndBottom/>
            <wp:docPr id="303238159" name="Picture 25" descr="A screenshot of a computer generated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38159" name="Picture 25" descr="A screenshot of a computer generated im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8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DD" w:rsidRPr="001436DD">
        <w:rPr>
          <w:rFonts w:ascii="Arial" w:hAnsi="Arial" w:cs="Arial"/>
          <w:b/>
          <w:bCs/>
          <w:noProof/>
          <w:sz w:val="32"/>
          <w:szCs w:val="32"/>
        </w:rPr>
        <w:t xml:space="preserve"> Extended Data</w:t>
      </w:r>
      <w:r w:rsidR="001436DD">
        <w:rPr>
          <w:rFonts w:ascii="Arial" w:hAnsi="Arial" w:cs="Arial"/>
          <w:b/>
          <w:bCs/>
          <w:sz w:val="32"/>
          <w:szCs w:val="32"/>
        </w:rPr>
        <w:t xml:space="preserve"> Figure </w:t>
      </w:r>
      <w:r>
        <w:rPr>
          <w:rFonts w:ascii="Arial" w:hAnsi="Arial" w:cs="Arial"/>
          <w:b/>
          <w:bCs/>
          <w:sz w:val="32"/>
          <w:szCs w:val="32"/>
        </w:rPr>
        <w:t>8</w:t>
      </w:r>
    </w:p>
    <w:p w14:paraId="7AB667E4" w14:textId="60768F5A" w:rsidR="00E44B1B" w:rsidRDefault="001436DD" w:rsidP="00E44B1B">
      <w:pPr>
        <w:jc w:val="both"/>
      </w:pPr>
      <w:r w:rsidRPr="001436DD">
        <w:rPr>
          <w:b/>
          <w:bCs/>
        </w:rPr>
        <w:t xml:space="preserve">Extended Data Figure </w:t>
      </w:r>
      <w:r w:rsidR="00E44B1B">
        <w:rPr>
          <w:b/>
          <w:bCs/>
        </w:rPr>
        <w:t>8</w:t>
      </w:r>
      <w:r w:rsidR="00E44B1B" w:rsidRPr="00EA07B2">
        <w:rPr>
          <w:b/>
          <w:bCs/>
        </w:rPr>
        <w:t xml:space="preserve">. </w:t>
      </w:r>
      <w:r w:rsidR="00E44B1B" w:rsidRPr="00EA07B2">
        <w:t>Comparison of the noncanonical filter with dilated filter</w:t>
      </w:r>
      <w:r w:rsidR="00FE1049">
        <w:t xml:space="preserve"> </w:t>
      </w:r>
      <w:r w:rsidR="00FE1049" w:rsidRPr="00EA07B2">
        <w:t>(PDB:8ETO)</w:t>
      </w:r>
      <w:r w:rsidR="00E44B1B" w:rsidRPr="00EA07B2">
        <w:t xml:space="preserve"> </w:t>
      </w:r>
      <w:r w:rsidR="00E44B1B" w:rsidRPr="00EA07B2">
        <w:rPr>
          <w:b/>
          <w:bCs/>
        </w:rPr>
        <w:t>A), B)</w:t>
      </w:r>
      <w:r w:rsidR="00E44B1B" w:rsidRPr="00EA07B2">
        <w:t xml:space="preserve"> and pinched filter </w:t>
      </w:r>
      <w:r w:rsidR="00FE1049" w:rsidRPr="00EA07B2">
        <w:t>(PDB:3F5W)</w:t>
      </w:r>
      <w:r w:rsidR="00FE1049">
        <w:t xml:space="preserve"> </w:t>
      </w:r>
      <w:r w:rsidR="00E44B1B" w:rsidRPr="00EA07B2">
        <w:rPr>
          <w:b/>
          <w:bCs/>
        </w:rPr>
        <w:t>C), D)</w:t>
      </w:r>
      <w:r w:rsidR="00E44B1B" w:rsidRPr="00EA07B2">
        <w:t xml:space="preserve">. </w:t>
      </w:r>
      <w:r w:rsidR="00FE1049">
        <w:t>Note that t</w:t>
      </w:r>
      <w:r w:rsidR="00E44B1B" w:rsidRPr="00EA07B2">
        <w:t>he noncanonical filter is different from both conformations.</w:t>
      </w:r>
      <w:r w:rsidR="00E44B1B">
        <w:t xml:space="preserve"> </w:t>
      </w:r>
      <w:r w:rsidR="00E44B1B">
        <w:br w:type="page"/>
      </w:r>
    </w:p>
    <w:p w14:paraId="78F3D573" w14:textId="6C436CF4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B1B">
        <w:rPr>
          <w:rFonts w:ascii="Arial" w:hAnsi="Arial" w:cs="Arial"/>
          <w:b/>
          <w:bCs/>
          <w:sz w:val="32"/>
          <w:szCs w:val="32"/>
        </w:rPr>
        <w:t>Tables</w:t>
      </w:r>
    </w:p>
    <w:p w14:paraId="3D508ED2" w14:textId="64FA153F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B1B">
        <w:rPr>
          <w:rFonts w:ascii="Arial" w:hAnsi="Arial" w:cs="Arial"/>
          <w:b/>
          <w:bCs/>
          <w:sz w:val="32"/>
          <w:szCs w:val="32"/>
        </w:rPr>
        <w:t>Table 1: Fitting parameters for GV curves</w:t>
      </w:r>
    </w:p>
    <w:tbl>
      <w:tblPr>
        <w:tblStyle w:val="PlainTable5"/>
        <w:tblW w:w="4267" w:type="dxa"/>
        <w:tblLook w:val="04A0" w:firstRow="1" w:lastRow="0" w:firstColumn="1" w:lastColumn="0" w:noHBand="0" w:noVBand="1"/>
      </w:tblPr>
      <w:tblGrid>
        <w:gridCol w:w="960"/>
        <w:gridCol w:w="830"/>
        <w:gridCol w:w="328"/>
        <w:gridCol w:w="607"/>
        <w:gridCol w:w="607"/>
        <w:gridCol w:w="328"/>
        <w:gridCol w:w="607"/>
      </w:tblGrid>
      <w:tr w:rsidR="00E44B1B" w:rsidRPr="009F25C1" w14:paraId="65071447" w14:textId="77777777" w:rsidTr="00DA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" w:type="dxa"/>
            <w:noWrap/>
            <w:hideMark/>
          </w:tcPr>
          <w:p w14:paraId="5683D372" w14:textId="77777777" w:rsidR="00E44B1B" w:rsidRPr="009F25C1" w:rsidRDefault="00E44B1B" w:rsidP="00DA44FE">
            <w:pPr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65" w:type="dxa"/>
            <w:gridSpan w:val="3"/>
            <w:noWrap/>
            <w:hideMark/>
          </w:tcPr>
          <w:p w14:paraId="1A53AF5B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</w:t>
            </w: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1/2</w:t>
            </w:r>
          </w:p>
        </w:tc>
        <w:tc>
          <w:tcPr>
            <w:tcW w:w="1542" w:type="dxa"/>
            <w:gridSpan w:val="3"/>
            <w:noWrap/>
            <w:hideMark/>
          </w:tcPr>
          <w:p w14:paraId="177B01F7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z</w:t>
            </w:r>
          </w:p>
        </w:tc>
      </w:tr>
      <w:tr w:rsidR="00E44B1B" w:rsidRPr="009F25C1" w14:paraId="04423F34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BA1E6CC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WT</w:t>
            </w:r>
          </w:p>
        </w:tc>
        <w:tc>
          <w:tcPr>
            <w:tcW w:w="830" w:type="dxa"/>
            <w:noWrap/>
            <w:hideMark/>
          </w:tcPr>
          <w:p w14:paraId="6D1FF560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-17.70</w:t>
            </w:r>
          </w:p>
        </w:tc>
        <w:tc>
          <w:tcPr>
            <w:tcW w:w="328" w:type="dxa"/>
            <w:noWrap/>
            <w:hideMark/>
          </w:tcPr>
          <w:p w14:paraId="7E1558D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13FDF86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0.73</w:t>
            </w:r>
          </w:p>
        </w:tc>
        <w:tc>
          <w:tcPr>
            <w:tcW w:w="607" w:type="dxa"/>
            <w:noWrap/>
            <w:hideMark/>
          </w:tcPr>
          <w:p w14:paraId="112FB8ED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2.22</w:t>
            </w:r>
          </w:p>
        </w:tc>
        <w:tc>
          <w:tcPr>
            <w:tcW w:w="328" w:type="dxa"/>
            <w:noWrap/>
            <w:hideMark/>
          </w:tcPr>
          <w:p w14:paraId="6ED61B5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26E397C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0.13</w:t>
            </w:r>
          </w:p>
        </w:tc>
      </w:tr>
      <w:tr w:rsidR="00E44B1B" w:rsidRPr="009F25C1" w14:paraId="42C0F5CC" w14:textId="77777777" w:rsidTr="00DA44F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C7F712C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I384A</w:t>
            </w:r>
          </w:p>
        </w:tc>
        <w:tc>
          <w:tcPr>
            <w:tcW w:w="830" w:type="dxa"/>
            <w:noWrap/>
            <w:hideMark/>
          </w:tcPr>
          <w:p w14:paraId="4025A988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-48.70</w:t>
            </w:r>
          </w:p>
        </w:tc>
        <w:tc>
          <w:tcPr>
            <w:tcW w:w="328" w:type="dxa"/>
            <w:noWrap/>
            <w:hideMark/>
          </w:tcPr>
          <w:p w14:paraId="7FE5ACAE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291E8D18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0.26</w:t>
            </w:r>
          </w:p>
        </w:tc>
        <w:tc>
          <w:tcPr>
            <w:tcW w:w="607" w:type="dxa"/>
            <w:noWrap/>
            <w:hideMark/>
          </w:tcPr>
          <w:p w14:paraId="14178B31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4.01</w:t>
            </w:r>
          </w:p>
        </w:tc>
        <w:tc>
          <w:tcPr>
            <w:tcW w:w="328" w:type="dxa"/>
            <w:noWrap/>
            <w:hideMark/>
          </w:tcPr>
          <w:p w14:paraId="6643967D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49F12262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0.15</w:t>
            </w:r>
          </w:p>
        </w:tc>
      </w:tr>
      <w:tr w:rsidR="00E44B1B" w:rsidRPr="009F25C1" w14:paraId="4C3E98D9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FA27809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I384C</w:t>
            </w:r>
          </w:p>
        </w:tc>
        <w:tc>
          <w:tcPr>
            <w:tcW w:w="830" w:type="dxa"/>
            <w:noWrap/>
            <w:hideMark/>
          </w:tcPr>
          <w:p w14:paraId="16E3E4D0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-49.80</w:t>
            </w:r>
          </w:p>
        </w:tc>
        <w:tc>
          <w:tcPr>
            <w:tcW w:w="328" w:type="dxa"/>
            <w:noWrap/>
            <w:hideMark/>
          </w:tcPr>
          <w:p w14:paraId="3FCDB6A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51E45219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0.62</w:t>
            </w:r>
          </w:p>
        </w:tc>
        <w:tc>
          <w:tcPr>
            <w:tcW w:w="607" w:type="dxa"/>
            <w:noWrap/>
            <w:hideMark/>
          </w:tcPr>
          <w:p w14:paraId="3F2E5C7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3.64</w:t>
            </w:r>
          </w:p>
        </w:tc>
        <w:tc>
          <w:tcPr>
            <w:tcW w:w="328" w:type="dxa"/>
            <w:noWrap/>
            <w:hideMark/>
          </w:tcPr>
          <w:p w14:paraId="709E9487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0EB4E19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0.29</w:t>
            </w:r>
          </w:p>
        </w:tc>
      </w:tr>
      <w:tr w:rsidR="00E44B1B" w:rsidRPr="009F25C1" w14:paraId="625DF7F9" w14:textId="77777777" w:rsidTr="00DA44F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87A8B82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I384E</w:t>
            </w:r>
          </w:p>
        </w:tc>
        <w:tc>
          <w:tcPr>
            <w:tcW w:w="830" w:type="dxa"/>
            <w:noWrap/>
            <w:hideMark/>
          </w:tcPr>
          <w:p w14:paraId="3046C96D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74.45</w:t>
            </w:r>
          </w:p>
        </w:tc>
        <w:tc>
          <w:tcPr>
            <w:tcW w:w="328" w:type="dxa"/>
            <w:noWrap/>
            <w:hideMark/>
          </w:tcPr>
          <w:p w14:paraId="26AA3437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6AA1DEBF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0.91</w:t>
            </w:r>
          </w:p>
        </w:tc>
        <w:tc>
          <w:tcPr>
            <w:tcW w:w="607" w:type="dxa"/>
            <w:noWrap/>
            <w:hideMark/>
          </w:tcPr>
          <w:p w14:paraId="5EEB2B23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0.70</w:t>
            </w:r>
          </w:p>
        </w:tc>
        <w:tc>
          <w:tcPr>
            <w:tcW w:w="328" w:type="dxa"/>
            <w:noWrap/>
            <w:hideMark/>
          </w:tcPr>
          <w:p w14:paraId="7EE2D12D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5E7FA807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</w:tr>
      <w:tr w:rsidR="00E44B1B" w:rsidRPr="009F25C1" w14:paraId="78C5462D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9FEE6B8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I384L</w:t>
            </w:r>
          </w:p>
        </w:tc>
        <w:tc>
          <w:tcPr>
            <w:tcW w:w="830" w:type="dxa"/>
            <w:noWrap/>
            <w:hideMark/>
          </w:tcPr>
          <w:p w14:paraId="52E603D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56.12</w:t>
            </w:r>
          </w:p>
        </w:tc>
        <w:tc>
          <w:tcPr>
            <w:tcW w:w="328" w:type="dxa"/>
            <w:noWrap/>
            <w:hideMark/>
          </w:tcPr>
          <w:p w14:paraId="5D2D8D78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379909F0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0.70</w:t>
            </w:r>
          </w:p>
        </w:tc>
        <w:tc>
          <w:tcPr>
            <w:tcW w:w="607" w:type="dxa"/>
            <w:noWrap/>
            <w:hideMark/>
          </w:tcPr>
          <w:p w14:paraId="051F11C2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0.84</w:t>
            </w:r>
          </w:p>
        </w:tc>
        <w:tc>
          <w:tcPr>
            <w:tcW w:w="328" w:type="dxa"/>
            <w:noWrap/>
            <w:hideMark/>
          </w:tcPr>
          <w:p w14:paraId="13F90397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530B6F9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</w:tr>
      <w:tr w:rsidR="00E44B1B" w:rsidRPr="009F25C1" w14:paraId="7DF01C74" w14:textId="77777777" w:rsidTr="00DA44F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3222761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I384N</w:t>
            </w:r>
          </w:p>
        </w:tc>
        <w:tc>
          <w:tcPr>
            <w:tcW w:w="830" w:type="dxa"/>
            <w:noWrap/>
            <w:hideMark/>
          </w:tcPr>
          <w:p w14:paraId="104D97F9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174.33</w:t>
            </w:r>
          </w:p>
        </w:tc>
        <w:tc>
          <w:tcPr>
            <w:tcW w:w="328" w:type="dxa"/>
            <w:noWrap/>
            <w:hideMark/>
          </w:tcPr>
          <w:p w14:paraId="0BCBD5DF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25D87825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0.25</w:t>
            </w:r>
          </w:p>
        </w:tc>
        <w:tc>
          <w:tcPr>
            <w:tcW w:w="607" w:type="dxa"/>
            <w:noWrap/>
            <w:hideMark/>
          </w:tcPr>
          <w:p w14:paraId="7C85FCC1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0.76</w:t>
            </w:r>
          </w:p>
        </w:tc>
        <w:tc>
          <w:tcPr>
            <w:tcW w:w="328" w:type="dxa"/>
            <w:noWrap/>
            <w:hideMark/>
          </w:tcPr>
          <w:p w14:paraId="3B3E65BC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07" w:type="dxa"/>
            <w:noWrap/>
            <w:hideMark/>
          </w:tcPr>
          <w:p w14:paraId="63D1AD3E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</w:tbl>
    <w:p w14:paraId="7F8094C9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02D8CC99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22DBA82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3F58FE85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429175F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4772764C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0D3112D6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2EAC4B53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22D26FBE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E159586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1D163D27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934C43A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858D4B6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02E53CD6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2F5B94D1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6768DCCF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3CEBDB99" w14:textId="690DEC66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B1B">
        <w:rPr>
          <w:rFonts w:ascii="Arial" w:hAnsi="Arial" w:cs="Arial"/>
          <w:b/>
          <w:bCs/>
          <w:sz w:val="32"/>
          <w:szCs w:val="32"/>
        </w:rPr>
        <w:t>Table 2: Fitting parameters for QV curves</w:t>
      </w:r>
    </w:p>
    <w:p w14:paraId="3F5453B9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PlainTable5"/>
        <w:tblW w:w="9849" w:type="dxa"/>
        <w:tblLook w:val="04A0" w:firstRow="1" w:lastRow="0" w:firstColumn="1" w:lastColumn="0" w:noHBand="0" w:noVBand="1"/>
      </w:tblPr>
      <w:tblGrid>
        <w:gridCol w:w="1063"/>
        <w:gridCol w:w="795"/>
        <w:gridCol w:w="363"/>
        <w:gridCol w:w="673"/>
        <w:gridCol w:w="672"/>
        <w:gridCol w:w="363"/>
        <w:gridCol w:w="673"/>
        <w:gridCol w:w="795"/>
        <w:gridCol w:w="363"/>
        <w:gridCol w:w="673"/>
        <w:gridCol w:w="672"/>
        <w:gridCol w:w="363"/>
        <w:gridCol w:w="673"/>
        <w:gridCol w:w="672"/>
        <w:gridCol w:w="363"/>
        <w:gridCol w:w="673"/>
      </w:tblGrid>
      <w:tr w:rsidR="00E44B1B" w:rsidRPr="009F25C1" w14:paraId="065806C7" w14:textId="77777777" w:rsidTr="00DA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" w:type="dxa"/>
            <w:noWrap/>
            <w:hideMark/>
          </w:tcPr>
          <w:p w14:paraId="211CC390" w14:textId="77777777" w:rsidR="00E44B1B" w:rsidRPr="009F25C1" w:rsidRDefault="00E44B1B" w:rsidP="00DA44FE">
            <w:pPr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31" w:type="dxa"/>
            <w:gridSpan w:val="3"/>
            <w:noWrap/>
            <w:hideMark/>
          </w:tcPr>
          <w:p w14:paraId="67873F9B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V1</w:t>
            </w:r>
          </w:p>
        </w:tc>
        <w:tc>
          <w:tcPr>
            <w:tcW w:w="1708" w:type="dxa"/>
            <w:gridSpan w:val="3"/>
            <w:noWrap/>
            <w:hideMark/>
          </w:tcPr>
          <w:p w14:paraId="4AA00469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z1</w:t>
            </w:r>
          </w:p>
        </w:tc>
        <w:tc>
          <w:tcPr>
            <w:tcW w:w="1831" w:type="dxa"/>
            <w:gridSpan w:val="3"/>
            <w:noWrap/>
            <w:hideMark/>
          </w:tcPr>
          <w:p w14:paraId="77D60795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v2</w:t>
            </w:r>
          </w:p>
        </w:tc>
        <w:tc>
          <w:tcPr>
            <w:tcW w:w="1708" w:type="dxa"/>
            <w:gridSpan w:val="3"/>
            <w:noWrap/>
            <w:hideMark/>
          </w:tcPr>
          <w:p w14:paraId="68EDDE5B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z2</w:t>
            </w:r>
          </w:p>
        </w:tc>
        <w:tc>
          <w:tcPr>
            <w:tcW w:w="1708" w:type="dxa"/>
            <w:gridSpan w:val="3"/>
            <w:noWrap/>
            <w:hideMark/>
          </w:tcPr>
          <w:p w14:paraId="08783363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</w:tr>
      <w:tr w:rsidR="00E44B1B" w:rsidRPr="009F25C1" w14:paraId="4B15E80D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hideMark/>
          </w:tcPr>
          <w:p w14:paraId="7A08C167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WT</w:t>
            </w:r>
          </w:p>
        </w:tc>
        <w:tc>
          <w:tcPr>
            <w:tcW w:w="795" w:type="dxa"/>
            <w:noWrap/>
            <w:hideMark/>
          </w:tcPr>
          <w:p w14:paraId="3CF086B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-62.20</w:t>
            </w:r>
          </w:p>
        </w:tc>
        <w:tc>
          <w:tcPr>
            <w:tcW w:w="363" w:type="dxa"/>
            <w:noWrap/>
            <w:hideMark/>
          </w:tcPr>
          <w:p w14:paraId="726C6BA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446AAB5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1.08</w:t>
            </w:r>
          </w:p>
        </w:tc>
        <w:tc>
          <w:tcPr>
            <w:tcW w:w="672" w:type="dxa"/>
            <w:noWrap/>
            <w:hideMark/>
          </w:tcPr>
          <w:p w14:paraId="4B3C72D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2.10</w:t>
            </w:r>
          </w:p>
        </w:tc>
        <w:tc>
          <w:tcPr>
            <w:tcW w:w="363" w:type="dxa"/>
            <w:noWrap/>
            <w:hideMark/>
          </w:tcPr>
          <w:p w14:paraId="690E5F18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67631660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0.14</w:t>
            </w:r>
          </w:p>
        </w:tc>
        <w:tc>
          <w:tcPr>
            <w:tcW w:w="795" w:type="dxa"/>
            <w:noWrap/>
            <w:hideMark/>
          </w:tcPr>
          <w:p w14:paraId="5F5E47F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-39.26</w:t>
            </w:r>
          </w:p>
        </w:tc>
        <w:tc>
          <w:tcPr>
            <w:tcW w:w="363" w:type="dxa"/>
            <w:noWrap/>
            <w:hideMark/>
          </w:tcPr>
          <w:p w14:paraId="3EFC194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6861F83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0.41</w:t>
            </w:r>
          </w:p>
        </w:tc>
        <w:tc>
          <w:tcPr>
            <w:tcW w:w="672" w:type="dxa"/>
            <w:noWrap/>
            <w:hideMark/>
          </w:tcPr>
          <w:p w14:paraId="117BCD11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4.51</w:t>
            </w:r>
          </w:p>
        </w:tc>
        <w:tc>
          <w:tcPr>
            <w:tcW w:w="363" w:type="dxa"/>
            <w:noWrap/>
            <w:hideMark/>
          </w:tcPr>
          <w:p w14:paraId="5576C769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48CCF6DD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0.22</w:t>
            </w:r>
          </w:p>
        </w:tc>
        <w:tc>
          <w:tcPr>
            <w:tcW w:w="672" w:type="dxa"/>
            <w:noWrap/>
            <w:hideMark/>
          </w:tcPr>
          <w:p w14:paraId="7A274F7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0.15</w:t>
            </w:r>
          </w:p>
        </w:tc>
        <w:tc>
          <w:tcPr>
            <w:tcW w:w="363" w:type="dxa"/>
            <w:noWrap/>
            <w:hideMark/>
          </w:tcPr>
          <w:p w14:paraId="512006CE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54B1FBCE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  <w:tr w:rsidR="00E44B1B" w:rsidRPr="009F25C1" w14:paraId="63699F6A" w14:textId="77777777" w:rsidTr="00DA44FE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hideMark/>
          </w:tcPr>
          <w:p w14:paraId="227408E0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I384A</w:t>
            </w:r>
          </w:p>
        </w:tc>
        <w:tc>
          <w:tcPr>
            <w:tcW w:w="795" w:type="dxa"/>
            <w:noWrap/>
            <w:hideMark/>
          </w:tcPr>
          <w:p w14:paraId="58853E28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-63.81</w:t>
            </w:r>
          </w:p>
        </w:tc>
        <w:tc>
          <w:tcPr>
            <w:tcW w:w="363" w:type="dxa"/>
            <w:noWrap/>
            <w:hideMark/>
          </w:tcPr>
          <w:p w14:paraId="0AAE7AFF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62B142C7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3.84</w:t>
            </w:r>
          </w:p>
        </w:tc>
        <w:tc>
          <w:tcPr>
            <w:tcW w:w="672" w:type="dxa"/>
            <w:noWrap/>
            <w:hideMark/>
          </w:tcPr>
          <w:p w14:paraId="455BCAB2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1.46</w:t>
            </w:r>
          </w:p>
        </w:tc>
        <w:tc>
          <w:tcPr>
            <w:tcW w:w="363" w:type="dxa"/>
            <w:noWrap/>
            <w:hideMark/>
          </w:tcPr>
          <w:p w14:paraId="6D7BF8E9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4808F236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0.29</w:t>
            </w:r>
          </w:p>
        </w:tc>
        <w:tc>
          <w:tcPr>
            <w:tcW w:w="795" w:type="dxa"/>
            <w:noWrap/>
            <w:hideMark/>
          </w:tcPr>
          <w:p w14:paraId="1A40ED4B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-49.09</w:t>
            </w:r>
          </w:p>
        </w:tc>
        <w:tc>
          <w:tcPr>
            <w:tcW w:w="363" w:type="dxa"/>
            <w:noWrap/>
            <w:hideMark/>
          </w:tcPr>
          <w:p w14:paraId="47DC0A65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5F87AEB7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1.79</w:t>
            </w:r>
          </w:p>
        </w:tc>
        <w:tc>
          <w:tcPr>
            <w:tcW w:w="672" w:type="dxa"/>
            <w:noWrap/>
            <w:hideMark/>
          </w:tcPr>
          <w:p w14:paraId="73467D24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3.39</w:t>
            </w:r>
          </w:p>
        </w:tc>
        <w:tc>
          <w:tcPr>
            <w:tcW w:w="363" w:type="dxa"/>
            <w:noWrap/>
            <w:hideMark/>
          </w:tcPr>
          <w:p w14:paraId="723BC609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7A294020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0.34</w:t>
            </w:r>
          </w:p>
        </w:tc>
        <w:tc>
          <w:tcPr>
            <w:tcW w:w="672" w:type="dxa"/>
            <w:noWrap/>
            <w:hideMark/>
          </w:tcPr>
          <w:p w14:paraId="1B8E0B61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0.20</w:t>
            </w:r>
          </w:p>
        </w:tc>
        <w:tc>
          <w:tcPr>
            <w:tcW w:w="363" w:type="dxa"/>
            <w:noWrap/>
            <w:hideMark/>
          </w:tcPr>
          <w:p w14:paraId="3357568A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389FBEDB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</w:tr>
      <w:tr w:rsidR="00E44B1B" w:rsidRPr="009F25C1" w14:paraId="6DB9D65A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hideMark/>
          </w:tcPr>
          <w:p w14:paraId="661586C3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I384C</w:t>
            </w:r>
          </w:p>
        </w:tc>
        <w:tc>
          <w:tcPr>
            <w:tcW w:w="795" w:type="dxa"/>
            <w:noWrap/>
            <w:hideMark/>
          </w:tcPr>
          <w:p w14:paraId="62DFDE3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-69.31</w:t>
            </w:r>
          </w:p>
        </w:tc>
        <w:tc>
          <w:tcPr>
            <w:tcW w:w="363" w:type="dxa"/>
            <w:noWrap/>
            <w:hideMark/>
          </w:tcPr>
          <w:p w14:paraId="415C31EE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08F4446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3.07</w:t>
            </w:r>
          </w:p>
        </w:tc>
        <w:tc>
          <w:tcPr>
            <w:tcW w:w="672" w:type="dxa"/>
            <w:noWrap/>
            <w:hideMark/>
          </w:tcPr>
          <w:p w14:paraId="1DF15EE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1.79</w:t>
            </w:r>
          </w:p>
        </w:tc>
        <w:tc>
          <w:tcPr>
            <w:tcW w:w="363" w:type="dxa"/>
            <w:noWrap/>
            <w:hideMark/>
          </w:tcPr>
          <w:p w14:paraId="4FD2162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49A8173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0.30</w:t>
            </w:r>
          </w:p>
        </w:tc>
        <w:tc>
          <w:tcPr>
            <w:tcW w:w="795" w:type="dxa"/>
            <w:noWrap/>
            <w:hideMark/>
          </w:tcPr>
          <w:p w14:paraId="508FF618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-56.26</w:t>
            </w:r>
          </w:p>
        </w:tc>
        <w:tc>
          <w:tcPr>
            <w:tcW w:w="363" w:type="dxa"/>
            <w:noWrap/>
            <w:hideMark/>
          </w:tcPr>
          <w:p w14:paraId="3DE0D162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74CD6E32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1.26</w:t>
            </w:r>
          </w:p>
        </w:tc>
        <w:tc>
          <w:tcPr>
            <w:tcW w:w="672" w:type="dxa"/>
            <w:noWrap/>
            <w:hideMark/>
          </w:tcPr>
          <w:p w14:paraId="08096CF4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5.19</w:t>
            </w:r>
          </w:p>
        </w:tc>
        <w:tc>
          <w:tcPr>
            <w:tcW w:w="363" w:type="dxa"/>
            <w:noWrap/>
            <w:hideMark/>
          </w:tcPr>
          <w:p w14:paraId="6CA5789F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23115D81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0.80</w:t>
            </w:r>
          </w:p>
        </w:tc>
        <w:tc>
          <w:tcPr>
            <w:tcW w:w="672" w:type="dxa"/>
            <w:noWrap/>
            <w:hideMark/>
          </w:tcPr>
          <w:p w14:paraId="6C3CED82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0.14</w:t>
            </w:r>
          </w:p>
        </w:tc>
        <w:tc>
          <w:tcPr>
            <w:tcW w:w="363" w:type="dxa"/>
            <w:noWrap/>
            <w:hideMark/>
          </w:tcPr>
          <w:p w14:paraId="787097A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672" w:type="dxa"/>
            <w:noWrap/>
            <w:hideMark/>
          </w:tcPr>
          <w:p w14:paraId="1276AC3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</w:tr>
    </w:tbl>
    <w:p w14:paraId="0D613E1F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PlainTable5"/>
        <w:tblW w:w="5903" w:type="dxa"/>
        <w:tblLook w:val="04A0" w:firstRow="1" w:lastRow="0" w:firstColumn="1" w:lastColumn="0" w:noHBand="0" w:noVBand="1"/>
      </w:tblPr>
      <w:tblGrid>
        <w:gridCol w:w="1364"/>
        <w:gridCol w:w="1020"/>
        <w:gridCol w:w="466"/>
        <w:gridCol w:w="862"/>
        <w:gridCol w:w="862"/>
        <w:gridCol w:w="466"/>
        <w:gridCol w:w="863"/>
      </w:tblGrid>
      <w:tr w:rsidR="00E44B1B" w:rsidRPr="009F25C1" w14:paraId="2EC4BBBF" w14:textId="77777777" w:rsidTr="00DA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64" w:type="dxa"/>
            <w:noWrap/>
            <w:hideMark/>
          </w:tcPr>
          <w:p w14:paraId="6698F5D0" w14:textId="77777777" w:rsidR="00E44B1B" w:rsidRPr="009F25C1" w:rsidRDefault="00E44B1B" w:rsidP="00DA44FE">
            <w:pPr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348" w:type="dxa"/>
            <w:gridSpan w:val="3"/>
            <w:noWrap/>
            <w:hideMark/>
          </w:tcPr>
          <w:p w14:paraId="151B2281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</w:t>
            </w: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1/2</w:t>
            </w:r>
          </w:p>
        </w:tc>
        <w:tc>
          <w:tcPr>
            <w:tcW w:w="2191" w:type="dxa"/>
            <w:gridSpan w:val="3"/>
            <w:noWrap/>
            <w:hideMark/>
          </w:tcPr>
          <w:p w14:paraId="4D075E98" w14:textId="77777777" w:rsidR="00E44B1B" w:rsidRPr="009F25C1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z</w:t>
            </w:r>
          </w:p>
        </w:tc>
      </w:tr>
      <w:tr w:rsidR="00E44B1B" w:rsidRPr="009F25C1" w14:paraId="062C1164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noWrap/>
            <w:hideMark/>
          </w:tcPr>
          <w:p w14:paraId="4C634FA6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I384E</w:t>
            </w:r>
          </w:p>
        </w:tc>
        <w:tc>
          <w:tcPr>
            <w:tcW w:w="1020" w:type="dxa"/>
            <w:noWrap/>
            <w:hideMark/>
          </w:tcPr>
          <w:p w14:paraId="18F3752A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-59.92</w:t>
            </w:r>
          </w:p>
        </w:tc>
        <w:tc>
          <w:tcPr>
            <w:tcW w:w="466" w:type="dxa"/>
            <w:noWrap/>
            <w:hideMark/>
          </w:tcPr>
          <w:p w14:paraId="4EE2884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6392D239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0.51</w:t>
            </w:r>
          </w:p>
        </w:tc>
        <w:tc>
          <w:tcPr>
            <w:tcW w:w="862" w:type="dxa"/>
            <w:noWrap/>
            <w:hideMark/>
          </w:tcPr>
          <w:p w14:paraId="1297CB06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2.84</w:t>
            </w:r>
          </w:p>
        </w:tc>
        <w:tc>
          <w:tcPr>
            <w:tcW w:w="466" w:type="dxa"/>
            <w:noWrap/>
            <w:hideMark/>
          </w:tcPr>
          <w:p w14:paraId="64545163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11C32340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0.14</w:t>
            </w:r>
          </w:p>
        </w:tc>
      </w:tr>
      <w:tr w:rsidR="00E44B1B" w:rsidRPr="009F25C1" w14:paraId="74AE6625" w14:textId="77777777" w:rsidTr="00DA44F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noWrap/>
            <w:hideMark/>
          </w:tcPr>
          <w:p w14:paraId="63A3D336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I384L</w:t>
            </w:r>
          </w:p>
        </w:tc>
        <w:tc>
          <w:tcPr>
            <w:tcW w:w="1020" w:type="dxa"/>
            <w:noWrap/>
            <w:hideMark/>
          </w:tcPr>
          <w:p w14:paraId="1EEAAD10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-53.89</w:t>
            </w:r>
          </w:p>
        </w:tc>
        <w:tc>
          <w:tcPr>
            <w:tcW w:w="466" w:type="dxa"/>
            <w:noWrap/>
            <w:hideMark/>
          </w:tcPr>
          <w:p w14:paraId="2BFE0E9D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4C8361AB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0.56</w:t>
            </w:r>
          </w:p>
        </w:tc>
        <w:tc>
          <w:tcPr>
            <w:tcW w:w="862" w:type="dxa"/>
            <w:noWrap/>
            <w:hideMark/>
          </w:tcPr>
          <w:p w14:paraId="6746C5A5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1.92</w:t>
            </w:r>
          </w:p>
        </w:tc>
        <w:tc>
          <w:tcPr>
            <w:tcW w:w="466" w:type="dxa"/>
            <w:noWrap/>
            <w:hideMark/>
          </w:tcPr>
          <w:p w14:paraId="211933B2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5EE0E497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</w:tr>
      <w:tr w:rsidR="00E44B1B" w:rsidRPr="009F25C1" w14:paraId="109C2966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noWrap/>
            <w:hideMark/>
          </w:tcPr>
          <w:p w14:paraId="61918BDB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I384N</w:t>
            </w:r>
          </w:p>
        </w:tc>
        <w:tc>
          <w:tcPr>
            <w:tcW w:w="1020" w:type="dxa"/>
            <w:noWrap/>
            <w:hideMark/>
          </w:tcPr>
          <w:p w14:paraId="27AF387C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-73.32</w:t>
            </w:r>
          </w:p>
        </w:tc>
        <w:tc>
          <w:tcPr>
            <w:tcW w:w="466" w:type="dxa"/>
            <w:noWrap/>
            <w:hideMark/>
          </w:tcPr>
          <w:p w14:paraId="0816C46B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6C79E867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0.33</w:t>
            </w:r>
          </w:p>
        </w:tc>
        <w:tc>
          <w:tcPr>
            <w:tcW w:w="862" w:type="dxa"/>
            <w:noWrap/>
            <w:hideMark/>
          </w:tcPr>
          <w:p w14:paraId="1BD5A5B7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2.61</w:t>
            </w:r>
          </w:p>
        </w:tc>
        <w:tc>
          <w:tcPr>
            <w:tcW w:w="466" w:type="dxa"/>
            <w:noWrap/>
            <w:hideMark/>
          </w:tcPr>
          <w:p w14:paraId="6E431F57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20163FD9" w14:textId="77777777" w:rsidR="00E44B1B" w:rsidRPr="009F25C1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0.08</w:t>
            </w:r>
          </w:p>
        </w:tc>
      </w:tr>
      <w:tr w:rsidR="00E44B1B" w:rsidRPr="009F25C1" w14:paraId="0AF25B1A" w14:textId="77777777" w:rsidTr="00DA44F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noWrap/>
            <w:hideMark/>
          </w:tcPr>
          <w:p w14:paraId="51ECDF0F" w14:textId="77777777" w:rsidR="00E44B1B" w:rsidRPr="009F25C1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I384R</w:t>
            </w:r>
          </w:p>
        </w:tc>
        <w:tc>
          <w:tcPr>
            <w:tcW w:w="1020" w:type="dxa"/>
            <w:noWrap/>
            <w:hideMark/>
          </w:tcPr>
          <w:p w14:paraId="0736145A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-76.82</w:t>
            </w:r>
          </w:p>
        </w:tc>
        <w:tc>
          <w:tcPr>
            <w:tcW w:w="466" w:type="dxa"/>
            <w:noWrap/>
            <w:hideMark/>
          </w:tcPr>
          <w:p w14:paraId="40B76243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56418C90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0.24</w:t>
            </w:r>
          </w:p>
        </w:tc>
        <w:tc>
          <w:tcPr>
            <w:tcW w:w="862" w:type="dxa"/>
            <w:noWrap/>
            <w:hideMark/>
          </w:tcPr>
          <w:p w14:paraId="2BBA638E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2.85</w:t>
            </w:r>
          </w:p>
        </w:tc>
        <w:tc>
          <w:tcPr>
            <w:tcW w:w="466" w:type="dxa"/>
            <w:noWrap/>
            <w:hideMark/>
          </w:tcPr>
          <w:p w14:paraId="288A0000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Aptos Narrow" w:eastAsia="Times New Roman" w:hAnsi="Aptos Narrow" w:cs="Calibri"/>
                <w:color w:val="000000"/>
                <w:kern w:val="0"/>
                <w:sz w:val="22"/>
                <w:szCs w:val="22"/>
                <w14:ligatures w14:val="none"/>
              </w:rPr>
              <w:t>±</w:t>
            </w:r>
          </w:p>
        </w:tc>
        <w:tc>
          <w:tcPr>
            <w:tcW w:w="862" w:type="dxa"/>
            <w:noWrap/>
            <w:hideMark/>
          </w:tcPr>
          <w:p w14:paraId="512EC96E" w14:textId="77777777" w:rsidR="00E44B1B" w:rsidRPr="009F25C1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F25C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</w:tr>
    </w:tbl>
    <w:p w14:paraId="0E9DBBA1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433D865" w14:textId="77777777" w:rsidR="00E44B1B" w:rsidRDefault="00E44B1B" w:rsidP="00E44B1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4016A6A" w14:textId="5632EF14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B1B">
        <w:rPr>
          <w:rFonts w:ascii="Arial" w:hAnsi="Arial" w:cs="Arial"/>
          <w:b/>
          <w:bCs/>
          <w:sz w:val="32"/>
          <w:szCs w:val="32"/>
        </w:rPr>
        <w:t>Table 3: Fitting parameters for noise analysis</w:t>
      </w:r>
    </w:p>
    <w:tbl>
      <w:tblPr>
        <w:tblStyle w:val="PlainTable5"/>
        <w:tblpPr w:leftFromText="180" w:rightFromText="180" w:horzAnchor="margin" w:tblpXSpec="center" w:tblpY="980"/>
        <w:tblW w:w="10853" w:type="dxa"/>
        <w:tblLook w:val="04A0" w:firstRow="1" w:lastRow="0" w:firstColumn="1" w:lastColumn="0" w:noHBand="0" w:noVBand="1"/>
      </w:tblPr>
      <w:tblGrid>
        <w:gridCol w:w="2124"/>
        <w:gridCol w:w="861"/>
        <w:gridCol w:w="1126"/>
        <w:gridCol w:w="885"/>
        <w:gridCol w:w="885"/>
        <w:gridCol w:w="897"/>
        <w:gridCol w:w="976"/>
        <w:gridCol w:w="1007"/>
        <w:gridCol w:w="1029"/>
        <w:gridCol w:w="1063"/>
      </w:tblGrid>
      <w:tr w:rsidR="00E44B1B" w:rsidRPr="0095634A" w14:paraId="0628F608" w14:textId="77777777" w:rsidTr="00DA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4" w:type="dxa"/>
            <w:noWrap/>
            <w:hideMark/>
          </w:tcPr>
          <w:p w14:paraId="255C488A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Cell</w:t>
            </w:r>
          </w:p>
        </w:tc>
        <w:tc>
          <w:tcPr>
            <w:tcW w:w="861" w:type="dxa"/>
            <w:noWrap/>
            <w:hideMark/>
          </w:tcPr>
          <w:p w14:paraId="60579C6A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011" w:type="dxa"/>
            <w:gridSpan w:val="2"/>
            <w:noWrap/>
            <w:hideMark/>
          </w:tcPr>
          <w:p w14:paraId="1C1876E3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Fitting</w:t>
            </w:r>
          </w:p>
        </w:tc>
        <w:tc>
          <w:tcPr>
            <w:tcW w:w="885" w:type="dxa"/>
            <w:noWrap/>
            <w:hideMark/>
          </w:tcPr>
          <w:p w14:paraId="719596E9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Vm</w:t>
            </w:r>
            <w:proofErr w:type="spellEnd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(mV)</w:t>
            </w:r>
          </w:p>
        </w:tc>
        <w:tc>
          <w:tcPr>
            <w:tcW w:w="897" w:type="dxa"/>
            <w:noWrap/>
            <w:hideMark/>
          </w:tcPr>
          <w:p w14:paraId="12CB6E8B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Vrev</w:t>
            </w:r>
            <w:proofErr w:type="spellEnd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(mV)</w:t>
            </w:r>
          </w:p>
        </w:tc>
        <w:tc>
          <w:tcPr>
            <w:tcW w:w="976" w:type="dxa"/>
            <w:noWrap/>
            <w:hideMark/>
          </w:tcPr>
          <w:p w14:paraId="215C94C1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PoMax</w:t>
            </w:r>
            <w:proofErr w:type="spellEnd"/>
          </w:p>
        </w:tc>
        <w:tc>
          <w:tcPr>
            <w:tcW w:w="1007" w:type="dxa"/>
            <w:noWrap/>
            <w:hideMark/>
          </w:tcPr>
          <w:p w14:paraId="77C363D0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Mean (</w:t>
            </w:r>
            <w:proofErr w:type="spellStart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029" w:type="dxa"/>
            <w:noWrap/>
            <w:hideMark/>
          </w:tcPr>
          <w:p w14:paraId="1DD90924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Y (Single)</w:t>
            </w:r>
          </w:p>
        </w:tc>
        <w:tc>
          <w:tcPr>
            <w:tcW w:w="1063" w:type="dxa"/>
            <w:noWrap/>
            <w:hideMark/>
          </w:tcPr>
          <w:p w14:paraId="2A40772E" w14:textId="77777777" w:rsidR="00E44B1B" w:rsidRPr="001733BE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</w:t>
            </w:r>
            <w:proofErr w:type="spellEnd"/>
          </w:p>
        </w:tc>
      </w:tr>
      <w:tr w:rsidR="00E44B1B" w:rsidRPr="0095634A" w14:paraId="53A39791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6C734DF8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61" w:type="dxa"/>
            <w:noWrap/>
            <w:hideMark/>
          </w:tcPr>
          <w:p w14:paraId="1E8324B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26" w:type="dxa"/>
            <w:noWrap/>
            <w:hideMark/>
          </w:tcPr>
          <w:p w14:paraId="282489F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  <w:tc>
          <w:tcPr>
            <w:tcW w:w="885" w:type="dxa"/>
            <w:noWrap/>
            <w:hideMark/>
          </w:tcPr>
          <w:p w14:paraId="1CCDFB36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Error</w:t>
            </w:r>
          </w:p>
        </w:tc>
        <w:tc>
          <w:tcPr>
            <w:tcW w:w="885" w:type="dxa"/>
            <w:noWrap/>
            <w:hideMark/>
          </w:tcPr>
          <w:p w14:paraId="252B13B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97" w:type="dxa"/>
            <w:noWrap/>
            <w:hideMark/>
          </w:tcPr>
          <w:p w14:paraId="00A0502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76" w:type="dxa"/>
            <w:noWrap/>
            <w:hideMark/>
          </w:tcPr>
          <w:p w14:paraId="2130185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07" w:type="dxa"/>
            <w:noWrap/>
            <w:hideMark/>
          </w:tcPr>
          <w:p w14:paraId="4D22036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9" w:type="dxa"/>
            <w:noWrap/>
            <w:hideMark/>
          </w:tcPr>
          <w:p w14:paraId="2CE9E7F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3" w:type="dxa"/>
            <w:noWrap/>
            <w:hideMark/>
          </w:tcPr>
          <w:p w14:paraId="2475BB6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E44B1B" w:rsidRPr="0095634A" w14:paraId="5688C674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45FA6925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I384L_04-04-24-001</w:t>
            </w:r>
          </w:p>
        </w:tc>
        <w:tc>
          <w:tcPr>
            <w:tcW w:w="861" w:type="dxa"/>
            <w:noWrap/>
            <w:hideMark/>
          </w:tcPr>
          <w:p w14:paraId="32A0979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55E566C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2.01</w:t>
            </w:r>
          </w:p>
        </w:tc>
        <w:tc>
          <w:tcPr>
            <w:tcW w:w="885" w:type="dxa"/>
            <w:noWrap/>
            <w:hideMark/>
          </w:tcPr>
          <w:p w14:paraId="5CA5E7F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885" w:type="dxa"/>
            <w:noWrap/>
            <w:hideMark/>
          </w:tcPr>
          <w:p w14:paraId="63BFF319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160.00</w:t>
            </w:r>
          </w:p>
        </w:tc>
        <w:tc>
          <w:tcPr>
            <w:tcW w:w="897" w:type="dxa"/>
            <w:noWrap/>
            <w:hideMark/>
          </w:tcPr>
          <w:p w14:paraId="55DDEB29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3D935F02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0.70</w:t>
            </w:r>
          </w:p>
        </w:tc>
        <w:tc>
          <w:tcPr>
            <w:tcW w:w="1007" w:type="dxa"/>
            <w:noWrap/>
            <w:hideMark/>
          </w:tcPr>
          <w:p w14:paraId="59B0A4C5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1139.90</w:t>
            </w:r>
          </w:p>
        </w:tc>
        <w:tc>
          <w:tcPr>
            <w:tcW w:w="1029" w:type="dxa"/>
            <w:noWrap/>
            <w:hideMark/>
          </w:tcPr>
          <w:p w14:paraId="68ADF99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754E43B7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13.27</w:t>
            </w:r>
          </w:p>
        </w:tc>
      </w:tr>
      <w:tr w:rsidR="00E44B1B" w:rsidRPr="0095634A" w14:paraId="19A46C5E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58323D76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1A6CB23C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56FE5D85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809.71</w:t>
            </w:r>
          </w:p>
        </w:tc>
        <w:tc>
          <w:tcPr>
            <w:tcW w:w="885" w:type="dxa"/>
            <w:noWrap/>
            <w:hideMark/>
          </w:tcPr>
          <w:p w14:paraId="77569A3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24.69</w:t>
            </w:r>
          </w:p>
        </w:tc>
        <w:tc>
          <w:tcPr>
            <w:tcW w:w="885" w:type="dxa"/>
            <w:noWrap/>
            <w:hideMark/>
          </w:tcPr>
          <w:p w14:paraId="50674D8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97" w:type="dxa"/>
            <w:noWrap/>
            <w:hideMark/>
          </w:tcPr>
          <w:p w14:paraId="26171A21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76" w:type="dxa"/>
            <w:noWrap/>
            <w:hideMark/>
          </w:tcPr>
          <w:p w14:paraId="5F5219C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07" w:type="dxa"/>
            <w:noWrap/>
            <w:hideMark/>
          </w:tcPr>
          <w:p w14:paraId="6BB41DE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29" w:type="dxa"/>
            <w:noWrap/>
            <w:hideMark/>
          </w:tcPr>
          <w:p w14:paraId="77EBA6E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266F5F36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E44B1B" w:rsidRPr="0095634A" w14:paraId="0D36F526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53DE0C24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I384L_04-04-24-002</w:t>
            </w:r>
          </w:p>
        </w:tc>
        <w:tc>
          <w:tcPr>
            <w:tcW w:w="861" w:type="dxa"/>
            <w:noWrap/>
            <w:hideMark/>
          </w:tcPr>
          <w:p w14:paraId="0884B18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659C13FC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2.40</w:t>
            </w:r>
          </w:p>
        </w:tc>
        <w:tc>
          <w:tcPr>
            <w:tcW w:w="885" w:type="dxa"/>
            <w:noWrap/>
            <w:hideMark/>
          </w:tcPr>
          <w:p w14:paraId="2FB7995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885" w:type="dxa"/>
            <w:noWrap/>
            <w:hideMark/>
          </w:tcPr>
          <w:p w14:paraId="3183776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160.00</w:t>
            </w:r>
          </w:p>
        </w:tc>
        <w:tc>
          <w:tcPr>
            <w:tcW w:w="897" w:type="dxa"/>
            <w:noWrap/>
            <w:hideMark/>
          </w:tcPr>
          <w:p w14:paraId="1B8966F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0140E250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0.69</w:t>
            </w:r>
          </w:p>
        </w:tc>
        <w:tc>
          <w:tcPr>
            <w:tcW w:w="1007" w:type="dxa"/>
            <w:noWrap/>
            <w:hideMark/>
          </w:tcPr>
          <w:p w14:paraId="3136C7D8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2434.20</w:t>
            </w:r>
          </w:p>
        </w:tc>
        <w:tc>
          <w:tcPr>
            <w:tcW w:w="1029" w:type="dxa"/>
            <w:noWrap/>
            <w:hideMark/>
          </w:tcPr>
          <w:p w14:paraId="1D9D6677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3A709CAA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16.02</w:t>
            </w:r>
          </w:p>
        </w:tc>
      </w:tr>
      <w:tr w:rsidR="00E44B1B" w:rsidRPr="0095634A" w14:paraId="4D783334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10676443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61" w:type="dxa"/>
            <w:noWrap/>
            <w:hideMark/>
          </w:tcPr>
          <w:p w14:paraId="697E0D51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23D1D85C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1475.23</w:t>
            </w:r>
          </w:p>
        </w:tc>
        <w:tc>
          <w:tcPr>
            <w:tcW w:w="885" w:type="dxa"/>
            <w:noWrap/>
            <w:hideMark/>
          </w:tcPr>
          <w:p w14:paraId="4466058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37.67</w:t>
            </w:r>
          </w:p>
        </w:tc>
        <w:tc>
          <w:tcPr>
            <w:tcW w:w="885" w:type="dxa"/>
            <w:noWrap/>
            <w:hideMark/>
          </w:tcPr>
          <w:p w14:paraId="18EF1085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97" w:type="dxa"/>
            <w:noWrap/>
            <w:hideMark/>
          </w:tcPr>
          <w:p w14:paraId="26597730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76" w:type="dxa"/>
            <w:noWrap/>
            <w:hideMark/>
          </w:tcPr>
          <w:p w14:paraId="513E411B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07" w:type="dxa"/>
            <w:noWrap/>
            <w:hideMark/>
          </w:tcPr>
          <w:p w14:paraId="5C548C63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9" w:type="dxa"/>
            <w:noWrap/>
            <w:hideMark/>
          </w:tcPr>
          <w:p w14:paraId="329A9B2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3" w:type="dxa"/>
            <w:noWrap/>
            <w:hideMark/>
          </w:tcPr>
          <w:p w14:paraId="703F74F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E44B1B" w:rsidRPr="0095634A" w14:paraId="56FBE2C0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17512058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I384L_04-04-24-003</w:t>
            </w:r>
          </w:p>
        </w:tc>
        <w:tc>
          <w:tcPr>
            <w:tcW w:w="861" w:type="dxa"/>
            <w:noWrap/>
            <w:hideMark/>
          </w:tcPr>
          <w:p w14:paraId="1E528A44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5F8F125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2.42</w:t>
            </w:r>
          </w:p>
        </w:tc>
        <w:tc>
          <w:tcPr>
            <w:tcW w:w="885" w:type="dxa"/>
            <w:noWrap/>
            <w:hideMark/>
          </w:tcPr>
          <w:p w14:paraId="0EBE8F6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0.06</w:t>
            </w:r>
          </w:p>
        </w:tc>
        <w:tc>
          <w:tcPr>
            <w:tcW w:w="885" w:type="dxa"/>
            <w:noWrap/>
            <w:hideMark/>
          </w:tcPr>
          <w:p w14:paraId="3F915F47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180.00</w:t>
            </w:r>
          </w:p>
        </w:tc>
        <w:tc>
          <w:tcPr>
            <w:tcW w:w="897" w:type="dxa"/>
            <w:noWrap/>
            <w:hideMark/>
          </w:tcPr>
          <w:p w14:paraId="47010B59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0E1D2608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0.61</w:t>
            </w:r>
          </w:p>
        </w:tc>
        <w:tc>
          <w:tcPr>
            <w:tcW w:w="1007" w:type="dxa"/>
            <w:noWrap/>
            <w:hideMark/>
          </w:tcPr>
          <w:p w14:paraId="0F48CC70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2835.10</w:t>
            </w:r>
          </w:p>
        </w:tc>
        <w:tc>
          <w:tcPr>
            <w:tcW w:w="1029" w:type="dxa"/>
            <w:noWrap/>
            <w:hideMark/>
          </w:tcPr>
          <w:p w14:paraId="76D79BC2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487F4EB9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16.75</w:t>
            </w:r>
          </w:p>
        </w:tc>
      </w:tr>
      <w:tr w:rsidR="00E44B1B" w:rsidRPr="0095634A" w14:paraId="5F42F782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1836CDE6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0985A47C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6703D7CD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1922.18</w:t>
            </w:r>
          </w:p>
        </w:tc>
        <w:tc>
          <w:tcPr>
            <w:tcW w:w="885" w:type="dxa"/>
            <w:noWrap/>
            <w:hideMark/>
          </w:tcPr>
          <w:p w14:paraId="197ABA80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98.98</w:t>
            </w:r>
          </w:p>
        </w:tc>
        <w:tc>
          <w:tcPr>
            <w:tcW w:w="885" w:type="dxa"/>
            <w:noWrap/>
            <w:hideMark/>
          </w:tcPr>
          <w:p w14:paraId="145190F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97" w:type="dxa"/>
            <w:noWrap/>
            <w:hideMark/>
          </w:tcPr>
          <w:p w14:paraId="18337D72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76" w:type="dxa"/>
            <w:noWrap/>
            <w:hideMark/>
          </w:tcPr>
          <w:p w14:paraId="0A6041D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07" w:type="dxa"/>
            <w:noWrap/>
            <w:hideMark/>
          </w:tcPr>
          <w:p w14:paraId="29CB0DF5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29" w:type="dxa"/>
            <w:noWrap/>
            <w:hideMark/>
          </w:tcPr>
          <w:p w14:paraId="6DE3279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3E73103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E44B1B" w:rsidRPr="0095634A" w14:paraId="4009131E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271E2007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I384L_04-04-24-005</w:t>
            </w:r>
          </w:p>
        </w:tc>
        <w:tc>
          <w:tcPr>
            <w:tcW w:w="861" w:type="dxa"/>
            <w:noWrap/>
            <w:hideMark/>
          </w:tcPr>
          <w:p w14:paraId="49BF724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5090D1E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1.89</w:t>
            </w:r>
          </w:p>
        </w:tc>
        <w:tc>
          <w:tcPr>
            <w:tcW w:w="885" w:type="dxa"/>
            <w:noWrap/>
            <w:hideMark/>
          </w:tcPr>
          <w:p w14:paraId="5ED28F1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885" w:type="dxa"/>
            <w:noWrap/>
            <w:hideMark/>
          </w:tcPr>
          <w:p w14:paraId="4EC9752C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180.00</w:t>
            </w:r>
          </w:p>
        </w:tc>
        <w:tc>
          <w:tcPr>
            <w:tcW w:w="897" w:type="dxa"/>
            <w:noWrap/>
            <w:hideMark/>
          </w:tcPr>
          <w:p w14:paraId="21A0FBD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37E94AC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0.60</w:t>
            </w:r>
          </w:p>
        </w:tc>
        <w:tc>
          <w:tcPr>
            <w:tcW w:w="1007" w:type="dxa"/>
            <w:noWrap/>
            <w:hideMark/>
          </w:tcPr>
          <w:p w14:paraId="0BE79E6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1609.00</w:t>
            </w:r>
          </w:p>
        </w:tc>
        <w:tc>
          <w:tcPr>
            <w:tcW w:w="1029" w:type="dxa"/>
            <w:noWrap/>
            <w:hideMark/>
          </w:tcPr>
          <w:p w14:paraId="4FB56A0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7DB2663C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13.38</w:t>
            </w:r>
          </w:p>
        </w:tc>
      </w:tr>
      <w:tr w:rsidR="00E44B1B" w:rsidRPr="0095634A" w14:paraId="788D2E80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372F4189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61" w:type="dxa"/>
            <w:noWrap/>
            <w:hideMark/>
          </w:tcPr>
          <w:p w14:paraId="2AF2043B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21990EA5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1421.08</w:t>
            </w:r>
          </w:p>
        </w:tc>
        <w:tc>
          <w:tcPr>
            <w:tcW w:w="885" w:type="dxa"/>
            <w:noWrap/>
            <w:hideMark/>
          </w:tcPr>
          <w:p w14:paraId="07D3A72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223.78</w:t>
            </w:r>
          </w:p>
        </w:tc>
        <w:tc>
          <w:tcPr>
            <w:tcW w:w="885" w:type="dxa"/>
            <w:noWrap/>
            <w:hideMark/>
          </w:tcPr>
          <w:p w14:paraId="5DC093DA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97" w:type="dxa"/>
            <w:noWrap/>
            <w:hideMark/>
          </w:tcPr>
          <w:p w14:paraId="3FF508BB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76" w:type="dxa"/>
            <w:noWrap/>
            <w:hideMark/>
          </w:tcPr>
          <w:p w14:paraId="365CD56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07" w:type="dxa"/>
            <w:noWrap/>
            <w:hideMark/>
          </w:tcPr>
          <w:p w14:paraId="2273F111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9" w:type="dxa"/>
            <w:noWrap/>
            <w:hideMark/>
          </w:tcPr>
          <w:p w14:paraId="54F3DD6F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3" w:type="dxa"/>
            <w:noWrap/>
            <w:hideMark/>
          </w:tcPr>
          <w:p w14:paraId="2A82D75F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E44B1B" w:rsidRPr="0095634A" w14:paraId="0D46CB27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5B3DE048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I384L_04-04-24-006</w:t>
            </w:r>
          </w:p>
        </w:tc>
        <w:tc>
          <w:tcPr>
            <w:tcW w:w="861" w:type="dxa"/>
            <w:noWrap/>
            <w:hideMark/>
          </w:tcPr>
          <w:p w14:paraId="6FD206B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67579AA7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2.48</w:t>
            </w:r>
          </w:p>
        </w:tc>
        <w:tc>
          <w:tcPr>
            <w:tcW w:w="885" w:type="dxa"/>
            <w:noWrap/>
            <w:hideMark/>
          </w:tcPr>
          <w:p w14:paraId="26D4D74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885" w:type="dxa"/>
            <w:noWrap/>
            <w:hideMark/>
          </w:tcPr>
          <w:p w14:paraId="4E548E9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195.00</w:t>
            </w:r>
          </w:p>
        </w:tc>
        <w:tc>
          <w:tcPr>
            <w:tcW w:w="897" w:type="dxa"/>
            <w:noWrap/>
            <w:hideMark/>
          </w:tcPr>
          <w:p w14:paraId="1CF047F3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4904F51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0.57</w:t>
            </w:r>
          </w:p>
        </w:tc>
        <w:tc>
          <w:tcPr>
            <w:tcW w:w="1007" w:type="dxa"/>
            <w:noWrap/>
            <w:hideMark/>
          </w:tcPr>
          <w:p w14:paraId="5E3C5072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764.04</w:t>
            </w:r>
          </w:p>
        </w:tc>
        <w:tc>
          <w:tcPr>
            <w:tcW w:w="1029" w:type="dxa"/>
            <w:noWrap/>
            <w:hideMark/>
          </w:tcPr>
          <w:p w14:paraId="4AE7095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1C5F40D4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17.30</w:t>
            </w:r>
          </w:p>
        </w:tc>
      </w:tr>
      <w:tr w:rsidR="00E44B1B" w:rsidRPr="0095634A" w14:paraId="071B5E11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6FEC4B3E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570F6C9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05C548B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543.38</w:t>
            </w:r>
          </w:p>
        </w:tc>
        <w:tc>
          <w:tcPr>
            <w:tcW w:w="885" w:type="dxa"/>
            <w:noWrap/>
            <w:hideMark/>
          </w:tcPr>
          <w:p w14:paraId="7C82DA2F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39.13</w:t>
            </w:r>
          </w:p>
        </w:tc>
        <w:tc>
          <w:tcPr>
            <w:tcW w:w="885" w:type="dxa"/>
            <w:noWrap/>
            <w:hideMark/>
          </w:tcPr>
          <w:p w14:paraId="42F93123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97" w:type="dxa"/>
            <w:noWrap/>
            <w:hideMark/>
          </w:tcPr>
          <w:p w14:paraId="6CDEF37D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76" w:type="dxa"/>
            <w:noWrap/>
            <w:hideMark/>
          </w:tcPr>
          <w:p w14:paraId="402FF23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07" w:type="dxa"/>
            <w:noWrap/>
            <w:hideMark/>
          </w:tcPr>
          <w:p w14:paraId="0A6B8F0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29" w:type="dxa"/>
            <w:noWrap/>
            <w:hideMark/>
          </w:tcPr>
          <w:p w14:paraId="5B5AED16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4A465443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E44B1B" w:rsidRPr="0095634A" w14:paraId="62448657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3FF46FD8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I384L_04-04-24-009</w:t>
            </w:r>
          </w:p>
        </w:tc>
        <w:tc>
          <w:tcPr>
            <w:tcW w:w="861" w:type="dxa"/>
            <w:noWrap/>
            <w:hideMark/>
          </w:tcPr>
          <w:p w14:paraId="1F7377C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2BC5E920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2.75</w:t>
            </w:r>
          </w:p>
        </w:tc>
        <w:tc>
          <w:tcPr>
            <w:tcW w:w="885" w:type="dxa"/>
            <w:noWrap/>
            <w:hideMark/>
          </w:tcPr>
          <w:p w14:paraId="628D4B70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0.04</w:t>
            </w:r>
          </w:p>
        </w:tc>
        <w:tc>
          <w:tcPr>
            <w:tcW w:w="885" w:type="dxa"/>
            <w:noWrap/>
            <w:hideMark/>
          </w:tcPr>
          <w:p w14:paraId="6193E738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195.00</w:t>
            </w:r>
          </w:p>
        </w:tc>
        <w:tc>
          <w:tcPr>
            <w:tcW w:w="897" w:type="dxa"/>
            <w:noWrap/>
            <w:hideMark/>
          </w:tcPr>
          <w:p w14:paraId="021A3FE4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4411BA8F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0.64</w:t>
            </w:r>
          </w:p>
        </w:tc>
        <w:tc>
          <w:tcPr>
            <w:tcW w:w="1007" w:type="dxa"/>
            <w:noWrap/>
            <w:hideMark/>
          </w:tcPr>
          <w:p w14:paraId="772EEAA5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500.06</w:t>
            </w:r>
          </w:p>
        </w:tc>
        <w:tc>
          <w:tcPr>
            <w:tcW w:w="1029" w:type="dxa"/>
            <w:noWrap/>
            <w:hideMark/>
          </w:tcPr>
          <w:p w14:paraId="5DECC5F5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5F733852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17.12</w:t>
            </w:r>
          </w:p>
        </w:tc>
      </w:tr>
      <w:tr w:rsidR="00E44B1B" w:rsidRPr="0095634A" w14:paraId="4B90DB44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79E2AEAA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61" w:type="dxa"/>
            <w:noWrap/>
            <w:hideMark/>
          </w:tcPr>
          <w:p w14:paraId="0853A1A7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0B6D3AB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285.07</w:t>
            </w:r>
          </w:p>
        </w:tc>
        <w:tc>
          <w:tcPr>
            <w:tcW w:w="885" w:type="dxa"/>
            <w:noWrap/>
            <w:hideMark/>
          </w:tcPr>
          <w:p w14:paraId="787351E7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7.87</w:t>
            </w:r>
          </w:p>
        </w:tc>
        <w:tc>
          <w:tcPr>
            <w:tcW w:w="885" w:type="dxa"/>
            <w:noWrap/>
            <w:hideMark/>
          </w:tcPr>
          <w:p w14:paraId="7B1A04AC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897" w:type="dxa"/>
            <w:noWrap/>
            <w:hideMark/>
          </w:tcPr>
          <w:p w14:paraId="30324122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76" w:type="dxa"/>
            <w:noWrap/>
            <w:hideMark/>
          </w:tcPr>
          <w:p w14:paraId="12F97891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07" w:type="dxa"/>
            <w:noWrap/>
            <w:hideMark/>
          </w:tcPr>
          <w:p w14:paraId="0793038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9" w:type="dxa"/>
            <w:noWrap/>
            <w:hideMark/>
          </w:tcPr>
          <w:p w14:paraId="2DFB3C5E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3" w:type="dxa"/>
            <w:noWrap/>
            <w:hideMark/>
          </w:tcPr>
          <w:p w14:paraId="1A47B253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E44B1B" w:rsidRPr="0095634A" w14:paraId="4348BE70" w14:textId="77777777" w:rsidTr="00DA44F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0F3893A0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I384L_04-12-24-008</w:t>
            </w:r>
          </w:p>
        </w:tc>
        <w:tc>
          <w:tcPr>
            <w:tcW w:w="861" w:type="dxa"/>
            <w:noWrap/>
            <w:hideMark/>
          </w:tcPr>
          <w:p w14:paraId="08842563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 (</w:t>
            </w:r>
            <w:proofErr w:type="spellStart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</w:t>
            </w:r>
            <w:proofErr w:type="spellEnd"/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126" w:type="dxa"/>
            <w:noWrap/>
            <w:hideMark/>
          </w:tcPr>
          <w:p w14:paraId="509B0CA6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2.82</w:t>
            </w:r>
          </w:p>
        </w:tc>
        <w:tc>
          <w:tcPr>
            <w:tcW w:w="885" w:type="dxa"/>
            <w:noWrap/>
            <w:hideMark/>
          </w:tcPr>
          <w:p w14:paraId="6741134B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885" w:type="dxa"/>
            <w:noWrap/>
            <w:hideMark/>
          </w:tcPr>
          <w:p w14:paraId="468E2007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195.00</w:t>
            </w:r>
          </w:p>
        </w:tc>
        <w:tc>
          <w:tcPr>
            <w:tcW w:w="897" w:type="dxa"/>
            <w:noWrap/>
            <w:hideMark/>
          </w:tcPr>
          <w:p w14:paraId="556F8914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-57.00</w:t>
            </w:r>
          </w:p>
        </w:tc>
        <w:tc>
          <w:tcPr>
            <w:tcW w:w="976" w:type="dxa"/>
            <w:noWrap/>
            <w:hideMark/>
          </w:tcPr>
          <w:p w14:paraId="32EAAA9E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0.72</w:t>
            </w:r>
          </w:p>
        </w:tc>
        <w:tc>
          <w:tcPr>
            <w:tcW w:w="1007" w:type="dxa"/>
            <w:noWrap/>
            <w:hideMark/>
          </w:tcPr>
          <w:p w14:paraId="6FA04DE1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1798.00</w:t>
            </w:r>
          </w:p>
        </w:tc>
        <w:tc>
          <w:tcPr>
            <w:tcW w:w="1029" w:type="dxa"/>
            <w:noWrap/>
            <w:hideMark/>
          </w:tcPr>
          <w:p w14:paraId="73D8B2D0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063" w:type="dxa"/>
            <w:noWrap/>
            <w:hideMark/>
          </w:tcPr>
          <w:p w14:paraId="5B50BBFD" w14:textId="77777777" w:rsidR="00E44B1B" w:rsidRPr="001733BE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15.50</w:t>
            </w:r>
          </w:p>
        </w:tc>
      </w:tr>
      <w:tr w:rsidR="00E44B1B" w:rsidRPr="0095634A" w14:paraId="73997697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noWrap/>
            <w:hideMark/>
          </w:tcPr>
          <w:p w14:paraId="58BEAD3F" w14:textId="77777777" w:rsidR="00E44B1B" w:rsidRPr="001733BE" w:rsidRDefault="00E44B1B" w:rsidP="00DA44F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61" w:type="dxa"/>
            <w:noWrap/>
            <w:hideMark/>
          </w:tcPr>
          <w:p w14:paraId="26092C92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1126" w:type="dxa"/>
            <w:noWrap/>
            <w:hideMark/>
          </w:tcPr>
          <w:p w14:paraId="48FF98FB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885.83</w:t>
            </w:r>
          </w:p>
        </w:tc>
        <w:tc>
          <w:tcPr>
            <w:tcW w:w="885" w:type="dxa"/>
            <w:noWrap/>
            <w:hideMark/>
          </w:tcPr>
          <w:p w14:paraId="109CBB04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43.38</w:t>
            </w:r>
          </w:p>
        </w:tc>
        <w:tc>
          <w:tcPr>
            <w:tcW w:w="885" w:type="dxa"/>
            <w:noWrap/>
            <w:hideMark/>
          </w:tcPr>
          <w:p w14:paraId="67BF362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897" w:type="dxa"/>
            <w:noWrap/>
            <w:hideMark/>
          </w:tcPr>
          <w:p w14:paraId="2D8D951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976" w:type="dxa"/>
            <w:noWrap/>
            <w:hideMark/>
          </w:tcPr>
          <w:p w14:paraId="2B9D7729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07" w:type="dxa"/>
            <w:noWrap/>
            <w:hideMark/>
          </w:tcPr>
          <w:p w14:paraId="52F137A2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29" w:type="dxa"/>
            <w:noWrap/>
            <w:hideMark/>
          </w:tcPr>
          <w:p w14:paraId="0AF03698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3C6B188C" w14:textId="77777777" w:rsidR="00E44B1B" w:rsidRPr="001733BE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1733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616786D9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BAD26BF" w14:textId="77777777" w:rsidR="00E44B1B" w:rsidRDefault="00E44B1B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1CB44727" w14:textId="77777777" w:rsidR="00E44B1B" w:rsidRDefault="00E44B1B" w:rsidP="00E44B1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B1A6DDF" w14:textId="7B0AACED" w:rsidR="00E44B1B" w:rsidRDefault="001436DD" w:rsidP="00E44B1B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1436DD">
        <w:rPr>
          <w:rFonts w:ascii="Arial" w:hAnsi="Arial" w:cs="Arial"/>
          <w:b/>
          <w:bCs/>
          <w:noProof/>
          <w:sz w:val="32"/>
          <w:szCs w:val="32"/>
        </w:rPr>
        <w:lastRenderedPageBreak/>
        <w:t>Extended Data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E44B1B">
        <w:rPr>
          <w:rFonts w:ascii="Arial" w:hAnsi="Arial" w:cs="Arial"/>
          <w:b/>
          <w:bCs/>
          <w:sz w:val="32"/>
          <w:szCs w:val="32"/>
        </w:rPr>
        <w:t>Table 4: Fitting parameters for single channel analysis</w:t>
      </w:r>
    </w:p>
    <w:tbl>
      <w:tblPr>
        <w:tblStyle w:val="PlainTable5"/>
        <w:tblW w:w="10063" w:type="dxa"/>
        <w:tblInd w:w="-347" w:type="dxa"/>
        <w:tblLook w:val="04A0" w:firstRow="1" w:lastRow="0" w:firstColumn="1" w:lastColumn="0" w:noHBand="0" w:noVBand="1"/>
      </w:tblPr>
      <w:tblGrid>
        <w:gridCol w:w="1023"/>
        <w:gridCol w:w="1296"/>
        <w:gridCol w:w="964"/>
        <w:gridCol w:w="1296"/>
        <w:gridCol w:w="964"/>
        <w:gridCol w:w="1296"/>
        <w:gridCol w:w="964"/>
        <w:gridCol w:w="1296"/>
        <w:gridCol w:w="964"/>
      </w:tblGrid>
      <w:tr w:rsidR="00E44B1B" w:rsidRPr="00B9271A" w14:paraId="72A53E3D" w14:textId="77777777" w:rsidTr="00DA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3" w:type="dxa"/>
            <w:noWrap/>
            <w:hideMark/>
          </w:tcPr>
          <w:p w14:paraId="4FF5E186" w14:textId="77777777" w:rsidR="00E44B1B" w:rsidRPr="00B9271A" w:rsidRDefault="00E44B1B" w:rsidP="00DA44FE">
            <w:pPr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60" w:type="dxa"/>
            <w:gridSpan w:val="2"/>
            <w:noWrap/>
            <w:hideMark/>
          </w:tcPr>
          <w:p w14:paraId="26D99F88" w14:textId="77777777" w:rsidR="00E44B1B" w:rsidRPr="00B9271A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Sweep 1</w:t>
            </w:r>
          </w:p>
        </w:tc>
        <w:tc>
          <w:tcPr>
            <w:tcW w:w="2260" w:type="dxa"/>
            <w:gridSpan w:val="2"/>
            <w:noWrap/>
            <w:hideMark/>
          </w:tcPr>
          <w:p w14:paraId="05C9F3AF" w14:textId="77777777" w:rsidR="00E44B1B" w:rsidRPr="00B9271A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Sweep 2</w:t>
            </w:r>
          </w:p>
        </w:tc>
        <w:tc>
          <w:tcPr>
            <w:tcW w:w="2260" w:type="dxa"/>
            <w:gridSpan w:val="2"/>
            <w:noWrap/>
            <w:hideMark/>
          </w:tcPr>
          <w:p w14:paraId="2F963ACB" w14:textId="77777777" w:rsidR="00E44B1B" w:rsidRPr="00B9271A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Sweep 3</w:t>
            </w:r>
          </w:p>
        </w:tc>
        <w:tc>
          <w:tcPr>
            <w:tcW w:w="2260" w:type="dxa"/>
            <w:gridSpan w:val="2"/>
            <w:noWrap/>
            <w:hideMark/>
          </w:tcPr>
          <w:p w14:paraId="315A5CC2" w14:textId="77777777" w:rsidR="00E44B1B" w:rsidRPr="00B9271A" w:rsidRDefault="00E44B1B" w:rsidP="00DA44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Sweep 4</w:t>
            </w:r>
          </w:p>
        </w:tc>
      </w:tr>
      <w:tr w:rsidR="00E44B1B" w:rsidRPr="00B9271A" w14:paraId="097A94C7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48519A1A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96" w:type="dxa"/>
            <w:noWrap/>
            <w:hideMark/>
          </w:tcPr>
          <w:p w14:paraId="7D91BFAB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  <w:tc>
          <w:tcPr>
            <w:tcW w:w="964" w:type="dxa"/>
            <w:noWrap/>
            <w:hideMark/>
          </w:tcPr>
          <w:p w14:paraId="5B72F65C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error</w:t>
            </w:r>
          </w:p>
        </w:tc>
        <w:tc>
          <w:tcPr>
            <w:tcW w:w="1296" w:type="dxa"/>
            <w:noWrap/>
            <w:hideMark/>
          </w:tcPr>
          <w:p w14:paraId="64620F58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  <w:tc>
          <w:tcPr>
            <w:tcW w:w="964" w:type="dxa"/>
            <w:noWrap/>
            <w:hideMark/>
          </w:tcPr>
          <w:p w14:paraId="20F3A0B3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error</w:t>
            </w:r>
          </w:p>
        </w:tc>
        <w:tc>
          <w:tcPr>
            <w:tcW w:w="1296" w:type="dxa"/>
            <w:noWrap/>
            <w:hideMark/>
          </w:tcPr>
          <w:p w14:paraId="3D68C4ED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  <w:tc>
          <w:tcPr>
            <w:tcW w:w="964" w:type="dxa"/>
            <w:noWrap/>
            <w:hideMark/>
          </w:tcPr>
          <w:p w14:paraId="77578007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error</w:t>
            </w:r>
          </w:p>
        </w:tc>
        <w:tc>
          <w:tcPr>
            <w:tcW w:w="1296" w:type="dxa"/>
            <w:noWrap/>
            <w:hideMark/>
          </w:tcPr>
          <w:p w14:paraId="72D774C4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  <w:tc>
          <w:tcPr>
            <w:tcW w:w="964" w:type="dxa"/>
            <w:noWrap/>
            <w:hideMark/>
          </w:tcPr>
          <w:p w14:paraId="4EA77684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error</w:t>
            </w:r>
          </w:p>
        </w:tc>
      </w:tr>
      <w:tr w:rsidR="00E44B1B" w:rsidRPr="00B9271A" w14:paraId="64E39FB0" w14:textId="77777777" w:rsidTr="00DA44FE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3EAA3C35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µ</w:t>
            </w: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96" w:type="dxa"/>
            <w:noWrap/>
            <w:hideMark/>
          </w:tcPr>
          <w:p w14:paraId="23D493A6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3.93</w:t>
            </w:r>
          </w:p>
        </w:tc>
        <w:tc>
          <w:tcPr>
            <w:tcW w:w="964" w:type="dxa"/>
            <w:noWrap/>
            <w:hideMark/>
          </w:tcPr>
          <w:p w14:paraId="2D310B57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4D8CDFBF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3.75</w:t>
            </w:r>
          </w:p>
        </w:tc>
        <w:tc>
          <w:tcPr>
            <w:tcW w:w="964" w:type="dxa"/>
            <w:noWrap/>
            <w:hideMark/>
          </w:tcPr>
          <w:p w14:paraId="307085BE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67C79E51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3.94</w:t>
            </w:r>
          </w:p>
        </w:tc>
        <w:tc>
          <w:tcPr>
            <w:tcW w:w="964" w:type="dxa"/>
            <w:noWrap/>
            <w:hideMark/>
          </w:tcPr>
          <w:p w14:paraId="70117086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6816C27B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3.99</w:t>
            </w:r>
          </w:p>
        </w:tc>
        <w:tc>
          <w:tcPr>
            <w:tcW w:w="964" w:type="dxa"/>
            <w:noWrap/>
            <w:hideMark/>
          </w:tcPr>
          <w:p w14:paraId="4C2FE7FD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  <w:tr w:rsidR="00E44B1B" w:rsidRPr="00B9271A" w14:paraId="1795555B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0B72076B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σ1</w:t>
            </w:r>
          </w:p>
        </w:tc>
        <w:tc>
          <w:tcPr>
            <w:tcW w:w="1296" w:type="dxa"/>
            <w:noWrap/>
            <w:hideMark/>
          </w:tcPr>
          <w:p w14:paraId="30935D9A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0.77</w:t>
            </w:r>
          </w:p>
        </w:tc>
        <w:tc>
          <w:tcPr>
            <w:tcW w:w="964" w:type="dxa"/>
            <w:noWrap/>
            <w:hideMark/>
          </w:tcPr>
          <w:p w14:paraId="207AAC99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1D3C2048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0.78</w:t>
            </w:r>
          </w:p>
        </w:tc>
        <w:tc>
          <w:tcPr>
            <w:tcW w:w="964" w:type="dxa"/>
            <w:noWrap/>
            <w:hideMark/>
          </w:tcPr>
          <w:p w14:paraId="26AF3490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2A8039F4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0.78</w:t>
            </w:r>
          </w:p>
        </w:tc>
        <w:tc>
          <w:tcPr>
            <w:tcW w:w="964" w:type="dxa"/>
            <w:noWrap/>
            <w:hideMark/>
          </w:tcPr>
          <w:p w14:paraId="143BFD9D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5C7D3DCF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0.79</w:t>
            </w:r>
          </w:p>
        </w:tc>
        <w:tc>
          <w:tcPr>
            <w:tcW w:w="964" w:type="dxa"/>
            <w:noWrap/>
            <w:hideMark/>
          </w:tcPr>
          <w:p w14:paraId="4BB91CDE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  <w:tr w:rsidR="00E44B1B" w:rsidRPr="00B9271A" w14:paraId="0E81C05E" w14:textId="77777777" w:rsidTr="00DA44FE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56F83C54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A1</w:t>
            </w:r>
          </w:p>
        </w:tc>
        <w:tc>
          <w:tcPr>
            <w:tcW w:w="1296" w:type="dxa"/>
            <w:noWrap/>
            <w:hideMark/>
          </w:tcPr>
          <w:p w14:paraId="0C2F4C2B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22399.67</w:t>
            </w:r>
          </w:p>
        </w:tc>
        <w:tc>
          <w:tcPr>
            <w:tcW w:w="964" w:type="dxa"/>
            <w:noWrap/>
            <w:hideMark/>
          </w:tcPr>
          <w:p w14:paraId="0D89C572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243.33</w:t>
            </w:r>
          </w:p>
        </w:tc>
        <w:tc>
          <w:tcPr>
            <w:tcW w:w="1296" w:type="dxa"/>
            <w:noWrap/>
            <w:hideMark/>
          </w:tcPr>
          <w:p w14:paraId="79686640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11969.20</w:t>
            </w:r>
          </w:p>
        </w:tc>
        <w:tc>
          <w:tcPr>
            <w:tcW w:w="964" w:type="dxa"/>
            <w:noWrap/>
            <w:hideMark/>
          </w:tcPr>
          <w:p w14:paraId="35279C2A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182.66</w:t>
            </w:r>
          </w:p>
        </w:tc>
        <w:tc>
          <w:tcPr>
            <w:tcW w:w="1296" w:type="dxa"/>
            <w:noWrap/>
            <w:hideMark/>
          </w:tcPr>
          <w:p w14:paraId="4B9EB4EC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21546.90</w:t>
            </w:r>
          </w:p>
        </w:tc>
        <w:tc>
          <w:tcPr>
            <w:tcW w:w="964" w:type="dxa"/>
            <w:noWrap/>
            <w:hideMark/>
          </w:tcPr>
          <w:p w14:paraId="228FAE62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235.23</w:t>
            </w:r>
          </w:p>
        </w:tc>
        <w:tc>
          <w:tcPr>
            <w:tcW w:w="1296" w:type="dxa"/>
            <w:noWrap/>
            <w:hideMark/>
          </w:tcPr>
          <w:p w14:paraId="7D21A79C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22217.59</w:t>
            </w:r>
          </w:p>
        </w:tc>
        <w:tc>
          <w:tcPr>
            <w:tcW w:w="964" w:type="dxa"/>
            <w:noWrap/>
            <w:hideMark/>
          </w:tcPr>
          <w:p w14:paraId="0F280CDA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255.66</w:t>
            </w:r>
          </w:p>
        </w:tc>
      </w:tr>
      <w:tr w:rsidR="00E44B1B" w:rsidRPr="00B9271A" w14:paraId="6EAA3A96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22BDA054" w14:textId="77777777" w:rsidR="00E44B1B" w:rsidRPr="00B9271A" w:rsidRDefault="00E44B1B" w:rsidP="00DA44FE">
            <w:pPr>
              <w:jc w:val="both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µ2</w:t>
            </w:r>
          </w:p>
        </w:tc>
        <w:tc>
          <w:tcPr>
            <w:tcW w:w="1296" w:type="dxa"/>
            <w:noWrap/>
            <w:hideMark/>
          </w:tcPr>
          <w:p w14:paraId="5FBC899C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2.11</w:t>
            </w:r>
          </w:p>
        </w:tc>
        <w:tc>
          <w:tcPr>
            <w:tcW w:w="964" w:type="dxa"/>
            <w:noWrap/>
            <w:hideMark/>
          </w:tcPr>
          <w:p w14:paraId="5EF8105E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  <w:tc>
          <w:tcPr>
            <w:tcW w:w="1296" w:type="dxa"/>
            <w:noWrap/>
            <w:hideMark/>
          </w:tcPr>
          <w:p w14:paraId="6D98D929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1.97</w:t>
            </w:r>
          </w:p>
        </w:tc>
        <w:tc>
          <w:tcPr>
            <w:tcW w:w="964" w:type="dxa"/>
            <w:noWrap/>
            <w:hideMark/>
          </w:tcPr>
          <w:p w14:paraId="1BCFF322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0.00</w:t>
            </w:r>
          </w:p>
        </w:tc>
        <w:tc>
          <w:tcPr>
            <w:tcW w:w="1296" w:type="dxa"/>
            <w:noWrap/>
            <w:hideMark/>
          </w:tcPr>
          <w:p w14:paraId="13AF0EEF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2.16</w:t>
            </w:r>
          </w:p>
        </w:tc>
        <w:tc>
          <w:tcPr>
            <w:tcW w:w="964" w:type="dxa"/>
            <w:noWrap/>
            <w:hideMark/>
          </w:tcPr>
          <w:p w14:paraId="3DDCA76A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  <w:tc>
          <w:tcPr>
            <w:tcW w:w="1296" w:type="dxa"/>
            <w:noWrap/>
            <w:hideMark/>
          </w:tcPr>
          <w:p w14:paraId="550F5703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2.11</w:t>
            </w:r>
          </w:p>
        </w:tc>
        <w:tc>
          <w:tcPr>
            <w:tcW w:w="964" w:type="dxa"/>
            <w:noWrap/>
            <w:hideMark/>
          </w:tcPr>
          <w:p w14:paraId="4889EF32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</w:tr>
      <w:tr w:rsidR="00E44B1B" w:rsidRPr="00B9271A" w14:paraId="6DD7D20C" w14:textId="77777777" w:rsidTr="00DA44FE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13967C23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σ2</w:t>
            </w:r>
          </w:p>
        </w:tc>
        <w:tc>
          <w:tcPr>
            <w:tcW w:w="1296" w:type="dxa"/>
            <w:noWrap/>
            <w:hideMark/>
          </w:tcPr>
          <w:p w14:paraId="0F251712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0.73</w:t>
            </w:r>
          </w:p>
        </w:tc>
        <w:tc>
          <w:tcPr>
            <w:tcW w:w="964" w:type="dxa"/>
            <w:noWrap/>
            <w:hideMark/>
          </w:tcPr>
          <w:p w14:paraId="1CF2C48A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296" w:type="dxa"/>
            <w:noWrap/>
            <w:hideMark/>
          </w:tcPr>
          <w:p w14:paraId="286AA20C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0.51</w:t>
            </w:r>
          </w:p>
        </w:tc>
        <w:tc>
          <w:tcPr>
            <w:tcW w:w="964" w:type="dxa"/>
            <w:noWrap/>
            <w:hideMark/>
          </w:tcPr>
          <w:p w14:paraId="1DD77DE1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0.01</w:t>
            </w:r>
          </w:p>
        </w:tc>
        <w:tc>
          <w:tcPr>
            <w:tcW w:w="1296" w:type="dxa"/>
            <w:noWrap/>
            <w:hideMark/>
          </w:tcPr>
          <w:p w14:paraId="6F04DA35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0.73</w:t>
            </w:r>
          </w:p>
        </w:tc>
        <w:tc>
          <w:tcPr>
            <w:tcW w:w="964" w:type="dxa"/>
            <w:noWrap/>
            <w:hideMark/>
          </w:tcPr>
          <w:p w14:paraId="2834094F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296" w:type="dxa"/>
            <w:noWrap/>
            <w:hideMark/>
          </w:tcPr>
          <w:p w14:paraId="6F55DE75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0.62</w:t>
            </w:r>
          </w:p>
        </w:tc>
        <w:tc>
          <w:tcPr>
            <w:tcW w:w="964" w:type="dxa"/>
            <w:noWrap/>
            <w:hideMark/>
          </w:tcPr>
          <w:p w14:paraId="4C4428A3" w14:textId="77777777" w:rsidR="00E44B1B" w:rsidRPr="00B9271A" w:rsidRDefault="00E44B1B" w:rsidP="00DA44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</w:tr>
      <w:tr w:rsidR="00E44B1B" w:rsidRPr="00B9271A" w14:paraId="06C1356D" w14:textId="77777777" w:rsidTr="00DA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" w:type="dxa"/>
            <w:noWrap/>
            <w:hideMark/>
          </w:tcPr>
          <w:p w14:paraId="0BA21897" w14:textId="77777777" w:rsidR="00E44B1B" w:rsidRPr="00B9271A" w:rsidRDefault="00E44B1B" w:rsidP="00DA44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A2</w:t>
            </w:r>
          </w:p>
        </w:tc>
        <w:tc>
          <w:tcPr>
            <w:tcW w:w="1296" w:type="dxa"/>
            <w:noWrap/>
            <w:hideMark/>
          </w:tcPr>
          <w:p w14:paraId="649600A4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6187.80</w:t>
            </w:r>
          </w:p>
        </w:tc>
        <w:tc>
          <w:tcPr>
            <w:tcW w:w="964" w:type="dxa"/>
            <w:noWrap/>
            <w:hideMark/>
          </w:tcPr>
          <w:p w14:paraId="69A37EB9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238.43</w:t>
            </w:r>
          </w:p>
        </w:tc>
        <w:tc>
          <w:tcPr>
            <w:tcW w:w="1296" w:type="dxa"/>
            <w:noWrap/>
            <w:hideMark/>
          </w:tcPr>
          <w:p w14:paraId="404175AB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16331.76</w:t>
            </w:r>
          </w:p>
        </w:tc>
        <w:tc>
          <w:tcPr>
            <w:tcW w:w="964" w:type="dxa"/>
            <w:noWrap/>
            <w:hideMark/>
          </w:tcPr>
          <w:p w14:paraId="2A4C01A1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150.59</w:t>
            </w:r>
          </w:p>
        </w:tc>
        <w:tc>
          <w:tcPr>
            <w:tcW w:w="1296" w:type="dxa"/>
            <w:noWrap/>
            <w:hideMark/>
          </w:tcPr>
          <w:p w14:paraId="40E75587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7126.41</w:t>
            </w:r>
          </w:p>
        </w:tc>
        <w:tc>
          <w:tcPr>
            <w:tcW w:w="964" w:type="dxa"/>
            <w:noWrap/>
            <w:hideMark/>
          </w:tcPr>
          <w:p w14:paraId="05C9064C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229.39</w:t>
            </w:r>
          </w:p>
        </w:tc>
        <w:tc>
          <w:tcPr>
            <w:tcW w:w="1296" w:type="dxa"/>
            <w:noWrap/>
            <w:hideMark/>
          </w:tcPr>
          <w:p w14:paraId="0C033474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6420.97</w:t>
            </w:r>
          </w:p>
        </w:tc>
        <w:tc>
          <w:tcPr>
            <w:tcW w:w="964" w:type="dxa"/>
            <w:noWrap/>
            <w:hideMark/>
          </w:tcPr>
          <w:p w14:paraId="72000B5F" w14:textId="77777777" w:rsidR="00E44B1B" w:rsidRPr="00B9271A" w:rsidRDefault="00E44B1B" w:rsidP="00DA44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B9271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228.52</w:t>
            </w:r>
          </w:p>
        </w:tc>
      </w:tr>
    </w:tbl>
    <w:p w14:paraId="3D2B3817" w14:textId="77777777" w:rsidR="00E44B1B" w:rsidRDefault="00E44B1B" w:rsidP="00E44B1B">
      <w:pPr>
        <w:jc w:val="both"/>
      </w:pPr>
    </w:p>
    <w:p w14:paraId="6BB7FB6F" w14:textId="77777777" w:rsidR="00D17A8C" w:rsidRDefault="00D17A8C"/>
    <w:sectPr w:rsidR="00D17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B1B"/>
    <w:rsid w:val="00140CDA"/>
    <w:rsid w:val="001436DD"/>
    <w:rsid w:val="00152E25"/>
    <w:rsid w:val="00233F7B"/>
    <w:rsid w:val="004E05C2"/>
    <w:rsid w:val="0058498F"/>
    <w:rsid w:val="00717B53"/>
    <w:rsid w:val="00920DCA"/>
    <w:rsid w:val="00B23AD4"/>
    <w:rsid w:val="00B80D25"/>
    <w:rsid w:val="00BA2421"/>
    <w:rsid w:val="00BB036A"/>
    <w:rsid w:val="00D17A8C"/>
    <w:rsid w:val="00D20FEB"/>
    <w:rsid w:val="00E44B1B"/>
    <w:rsid w:val="00FA2084"/>
    <w:rsid w:val="00FE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D5028"/>
  <w15:chartTrackingRefBased/>
  <w15:docId w15:val="{853F3C35-DA43-4A29-AE16-AC186A68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B1B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B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B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B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B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B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B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4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44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44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4B1B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44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4B1B"/>
    <w:pPr>
      <w:ind w:left="720"/>
      <w:contextualSpacing/>
    </w:pPr>
    <w:rPr>
      <w:rFonts w:eastAsiaTheme="minorHAnsi"/>
      <w:lang w:eastAsia="en-US"/>
    </w:rPr>
  </w:style>
  <w:style w:type="character" w:styleId="IntenseEmphasis">
    <w:name w:val="Intense Emphasis"/>
    <w:basedOn w:val="DefaultParagraphFont"/>
    <w:uiPriority w:val="21"/>
    <w:qFormat/>
    <w:rsid w:val="00E44B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B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4B1B"/>
    <w:rPr>
      <w:b/>
      <w:bCs/>
      <w:smallCaps/>
      <w:color w:val="0F4761" w:themeColor="accent1" w:themeShade="BF"/>
      <w:spacing w:val="5"/>
    </w:rPr>
  </w:style>
  <w:style w:type="table" w:styleId="PlainTable5">
    <w:name w:val="Plain Table 5"/>
    <w:basedOn w:val="TableNormal"/>
    <w:uiPriority w:val="45"/>
    <w:rsid w:val="00E44B1B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A2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2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2421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421"/>
    <w:rPr>
      <w:rFonts w:eastAsiaTheme="minorEastAsia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140CDA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5EAE4-AEE7-4491-9226-33D4AC1B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Bassetto</dc:creator>
  <cp:keywords/>
  <dc:description/>
  <cp:lastModifiedBy>Yichen Liu</cp:lastModifiedBy>
  <cp:revision>3</cp:revision>
  <dcterms:created xsi:type="dcterms:W3CDTF">2025-04-08T16:14:00Z</dcterms:created>
  <dcterms:modified xsi:type="dcterms:W3CDTF">2025-04-08T16:14:00Z</dcterms:modified>
</cp:coreProperties>
</file>