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6EEB" w:rsidRDefault="008D6EEB" w:rsidP="008D6EEB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Additional files</w:t>
      </w:r>
    </w:p>
    <w:p w:rsidR="008D6EEB" w:rsidRDefault="008D6EEB" w:rsidP="008D6EEB">
      <w:pPr>
        <w:spacing w:after="0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7F6CE3">
        <w:rPr>
          <w:rFonts w:ascii="Times New Roman" w:eastAsia="Times New Roman" w:hAnsi="Times New Roman" w:cs="Times New Roman"/>
          <w:color w:val="FF0000"/>
          <w:sz w:val="24"/>
          <w:szCs w:val="24"/>
        </w:rPr>
        <w:t>Table S1. Bacteria isolated from rhizosphere soil in this study.</w:t>
      </w:r>
    </w:p>
    <w:p w:rsidR="008D6EEB" w:rsidRPr="007F6CE3" w:rsidRDefault="008D6EEB" w:rsidP="008D6EEB">
      <w:pPr>
        <w:spacing w:after="0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8D6EEB" w:rsidRPr="007F6CE3" w:rsidRDefault="008D6EEB" w:rsidP="008D6EEB">
      <w:pPr>
        <w:spacing w:after="0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7F6CE3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Table S2. Inhibition of radial growth of </w:t>
      </w:r>
      <w:proofErr w:type="spellStart"/>
      <w:r w:rsidRPr="007F6CE3">
        <w:rPr>
          <w:rFonts w:ascii="Times New Roman" w:eastAsia="Times New Roman" w:hAnsi="Times New Roman" w:cs="Times New Roman"/>
          <w:color w:val="FF0000"/>
          <w:sz w:val="24"/>
          <w:szCs w:val="24"/>
        </w:rPr>
        <w:t>soilborne</w:t>
      </w:r>
      <w:proofErr w:type="spellEnd"/>
      <w:r w:rsidRPr="007F6CE3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pathogens in dual culture by </w:t>
      </w:r>
    </w:p>
    <w:p w:rsidR="008D6EEB" w:rsidRDefault="008D6EEB" w:rsidP="008D6EEB">
      <w:pPr>
        <w:spacing w:after="0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proofErr w:type="spellStart"/>
      <w:r w:rsidRPr="007F6CE3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</w:rPr>
        <w:t>Janthinobacterium</w:t>
      </w:r>
      <w:proofErr w:type="spellEnd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(replicates 2 and 3).</w:t>
      </w:r>
    </w:p>
    <w:p w:rsidR="008D6EEB" w:rsidRDefault="008D6EEB" w:rsidP="008D6EEB">
      <w:pPr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8D6EEB" w:rsidRPr="007F6CE3" w:rsidRDefault="008D6EEB" w:rsidP="008D6EEB">
      <w:pPr>
        <w:spacing w:after="0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Table S3. </w:t>
      </w:r>
      <w:r w:rsidRPr="007F6CE3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The suppression activity of </w:t>
      </w:r>
      <w:proofErr w:type="spellStart"/>
      <w:r w:rsidRPr="007F6CE3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</w:rPr>
        <w:t>Janthinobaterium</w:t>
      </w:r>
      <w:proofErr w:type="spellEnd"/>
      <w:r w:rsidRPr="007F6CE3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against </w:t>
      </w:r>
      <w:proofErr w:type="spellStart"/>
      <w:r w:rsidRPr="007F6CE3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</w:rPr>
        <w:t>Rhizoctonia</w:t>
      </w:r>
      <w:proofErr w:type="spellEnd"/>
      <w:r w:rsidRPr="007F6CE3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</w:rPr>
        <w:t xml:space="preserve"> </w:t>
      </w:r>
      <w:proofErr w:type="spellStart"/>
      <w:r w:rsidRPr="007F6CE3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</w:rPr>
        <w:t>solani</w:t>
      </w:r>
      <w:proofErr w:type="spellEnd"/>
      <w:r w:rsidRPr="007F6CE3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AG8 in </w:t>
      </w:r>
    </w:p>
    <w:p w:rsidR="008D6EEB" w:rsidRDefault="008D6EEB" w:rsidP="008D6EEB">
      <w:pPr>
        <w:spacing w:after="0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7F6CE3">
        <w:rPr>
          <w:rFonts w:ascii="Times New Roman" w:eastAsia="Times New Roman" w:hAnsi="Times New Roman" w:cs="Times New Roman"/>
          <w:color w:val="FF0000"/>
          <w:sz w:val="24"/>
          <w:szCs w:val="24"/>
        </w:rPr>
        <w:t>greenhouse assay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(replicates 2 and 3).</w:t>
      </w:r>
    </w:p>
    <w:p w:rsidR="008D6EEB" w:rsidRDefault="008D6EEB" w:rsidP="008D6EE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D6EEB" w:rsidRDefault="008D6EEB" w:rsidP="008D6EE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Figure S1. The screening scheme of multi-cycle wheat plantings in this study. ‘*’:  The plants were chosen to prepare the soil slurry inoculants for the following cycle. CK: control plants without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Rhizoctonia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solani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AG8 infection; B: plants with ‘Bad’ treatment (the worst wheat root disease);</w:t>
      </w:r>
      <w:r w:rsidRPr="007C1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G: plants with ‘Good’ treatment (the least wheat root disease); M: plants with moderate root disease.</w:t>
      </w:r>
    </w:p>
    <w:p w:rsidR="008D6EEB" w:rsidRDefault="008D6EEB" w:rsidP="008D6EEB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D6EEB" w:rsidRDefault="008D6EEB" w:rsidP="008D6EE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Figure S2. The phenotype of wheat grown in Lind soil in the growth chamber after the cycle 1. CK: control without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Rhizoctonia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solani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AG8 infection.</w:t>
      </w:r>
    </w:p>
    <w:p w:rsidR="008D6EEB" w:rsidRDefault="008D6EEB" w:rsidP="008D6EE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D6EEB" w:rsidRDefault="008D6EEB" w:rsidP="008D6EE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Figure S3. The phenotype of wheat grown in pasteurized Lind soil in greenhouse after cycle 2. CK: control plants without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Rhizoctonia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solani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AG8 infection; G: plants with ‘Good’ treatment (the least wheat root disease); B: plants with ‘Bad’ treatment (the worst wheat root disease).</w:t>
      </w:r>
    </w:p>
    <w:p w:rsidR="008D6EEB" w:rsidRDefault="008D6EEB" w:rsidP="008D6EE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D6EEB" w:rsidRDefault="008D6EEB" w:rsidP="008D6EE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Figure S4. The phenotype of wheat grown in pasteurized Lind soil in greenhouse after cycle 5. CK: control plants without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Rhizoctonia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solani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AG8 infection; G: plants with ‘Good’ treatment (the least wheat root disease); B: plants with ‘Bad’ treatment (the worst wheat root disease).</w:t>
      </w:r>
    </w:p>
    <w:p w:rsidR="008D6EEB" w:rsidRDefault="008D6EEB" w:rsidP="008D6EE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D6EEB" w:rsidRDefault="008D6EEB" w:rsidP="008D6EE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Figure S5. The phenotype of wheat grown in pasteurized Lind soil in greenhouse after cycle 9. CK: control plants without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Rhizoctonia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solani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AG8 infection; G: plants with ‘Good’ treatment (the least wheat root disease); B: plants with ‘Bad’ treatment (the worst wheat root disease).</w:t>
      </w:r>
    </w:p>
    <w:p w:rsidR="008D6EEB" w:rsidRDefault="008D6EEB" w:rsidP="008D6EE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D6EEB" w:rsidRDefault="008D6EEB" w:rsidP="008D6EEB">
      <w:pP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Figure S6. </w:t>
      </w:r>
      <w:r w:rsidRPr="00F747B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Dual culture assays </w:t>
      </w:r>
      <w:r w:rsidRPr="00FB3A5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in vitro</w:t>
      </w:r>
      <w:r w:rsidRPr="00F747B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for inhibition of growth of </w:t>
      </w:r>
      <w:proofErr w:type="spellStart"/>
      <w:r w:rsidRPr="007C075C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Rhizoctonia</w:t>
      </w:r>
      <w:proofErr w:type="spellEnd"/>
      <w:r w:rsidRPr="007C075C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7C075C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solani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AG8 by </w:t>
      </w:r>
      <w:r w:rsidRPr="007C075C">
        <w:rPr>
          <w:rFonts w:ascii="Times New Roman" w:eastAsia="Times New Roman" w:hAnsi="Times New Roman" w:cs="Times New Roman"/>
          <w:color w:val="000000"/>
          <w:sz w:val="24"/>
          <w:szCs w:val="24"/>
        </w:rPr>
        <w:t>bacteria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isolates on ¼ TSA medium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.</w:t>
      </w:r>
    </w:p>
    <w:p w:rsidR="008D6EEB" w:rsidRPr="007C075C" w:rsidRDefault="008D6EEB" w:rsidP="008D6EE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D6EEB" w:rsidRDefault="008D6EEB" w:rsidP="008D6EEB">
      <w:pP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Figure S7. </w:t>
      </w:r>
      <w:r w:rsidRPr="00F747B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Dual culture assays </w:t>
      </w:r>
      <w:r w:rsidRPr="00E95CE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in vitro</w:t>
      </w:r>
      <w:r w:rsidRPr="00F747B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for inhibition of growth of </w:t>
      </w:r>
      <w:proofErr w:type="spellStart"/>
      <w:r w:rsidRPr="00A448AC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Rhizoctonia</w:t>
      </w:r>
      <w:proofErr w:type="spellEnd"/>
      <w:r w:rsidRPr="00A448AC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oryzae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by </w:t>
      </w:r>
      <w:r w:rsidRPr="007C075C">
        <w:rPr>
          <w:rFonts w:ascii="Times New Roman" w:eastAsia="Times New Roman" w:hAnsi="Times New Roman" w:cs="Times New Roman"/>
          <w:color w:val="000000"/>
          <w:sz w:val="24"/>
          <w:szCs w:val="24"/>
        </w:rPr>
        <w:t>bacteria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isolates on ¼ TSA medium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.</w:t>
      </w:r>
    </w:p>
    <w:p w:rsidR="008D6EEB" w:rsidRPr="00FB3A5D" w:rsidRDefault="008D6EEB" w:rsidP="008D6EEB">
      <w:pPr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</w:p>
    <w:p w:rsidR="008D6EEB" w:rsidRDefault="008D6EEB" w:rsidP="008D6EEB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Figure S8.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Violacein</w:t>
      </w:r>
      <w:proofErr w:type="spellEnd"/>
      <w:r w:rsidDel="00464E9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produced by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Janthinobacterium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on TSA medium.</w:t>
      </w:r>
    </w:p>
    <w:p w:rsidR="00BD6B26" w:rsidRDefault="00BD6B26">
      <w:bookmarkStart w:id="0" w:name="_GoBack"/>
      <w:bookmarkEnd w:id="0"/>
    </w:p>
    <w:sectPr w:rsidR="00BD6B26" w:rsidSect="00583E5C"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EEB"/>
    <w:rsid w:val="008D6EEB"/>
    <w:rsid w:val="00BD6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EAB83F-B884-4682-BC8E-DE28F960E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6EEB"/>
    <w:pPr>
      <w:spacing w:line="480" w:lineRule="auto"/>
    </w:pPr>
    <w:rPr>
      <w:rFonts w:ascii="Calibri" w:eastAsia="SimSun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8D6E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306</Words>
  <Characters>1747</Characters>
  <Application>Microsoft Office Word</Application>
  <DocSecurity>0</DocSecurity>
  <Lines>14</Lines>
  <Paragraphs>4</Paragraphs>
  <ScaleCrop>false</ScaleCrop>
  <Company>Springer Nature</Company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2020-08-25T04:52:00Z</dcterms:created>
  <dcterms:modified xsi:type="dcterms:W3CDTF">2020-08-25T04:52:00Z</dcterms:modified>
</cp:coreProperties>
</file>