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11C5A" w14:textId="714A6856" w:rsidR="005001AC" w:rsidRPr="004C0185" w:rsidRDefault="00E565A9" w:rsidP="00FF0187">
      <w:pPr>
        <w:spacing w:line="276" w:lineRule="auto"/>
        <w:jc w:val="both"/>
        <w:rPr>
          <w:i/>
          <w:iCs/>
          <w:sz w:val="28"/>
          <w:szCs w:val="22"/>
          <w:lang w:eastAsia="zh-CN"/>
        </w:rPr>
      </w:pPr>
      <w:r w:rsidRPr="004C0185">
        <w:rPr>
          <w:i/>
          <w:iCs/>
          <w:sz w:val="28"/>
          <w:szCs w:val="22"/>
        </w:rPr>
        <w:t>Supplementary Information</w:t>
      </w:r>
    </w:p>
    <w:p w14:paraId="588BD4FF" w14:textId="77777777" w:rsidR="00A208EE" w:rsidRPr="00DC5DC2" w:rsidRDefault="00A208EE" w:rsidP="00FF0187">
      <w:pPr>
        <w:pStyle w:val="Head"/>
        <w:spacing w:before="0" w:after="0"/>
        <w:jc w:val="both"/>
        <w:outlineLvl w:val="9"/>
        <w:rPr>
          <w:rFonts w:eastAsiaTheme="minorEastAsia"/>
          <w:lang w:eastAsia="zh-CN"/>
        </w:rPr>
      </w:pPr>
      <w:r w:rsidRPr="009A75AA">
        <w:rPr>
          <w:b w:val="0"/>
        </w:rPr>
        <w:t xml:space="preserve">Sustainable Rare Earth Extraction from </w:t>
      </w:r>
      <w:proofErr w:type="spellStart"/>
      <w:r w:rsidRPr="009A75AA">
        <w:rPr>
          <w:b w:val="0"/>
        </w:rPr>
        <w:t>Phytomining</w:t>
      </w:r>
      <w:proofErr w:type="spellEnd"/>
      <w:r w:rsidRPr="009A75AA">
        <w:rPr>
          <w:b w:val="0"/>
        </w:rPr>
        <w:t xml:space="preserve"> by Ultrafast Electrothermal Activation</w:t>
      </w:r>
    </w:p>
    <w:p w14:paraId="07772AF5" w14:textId="77777777" w:rsidR="00A208EE" w:rsidRPr="00DC5DC2" w:rsidRDefault="00A208EE" w:rsidP="00FF0187">
      <w:pPr>
        <w:pStyle w:val="Teaser"/>
        <w:spacing w:before="0" w:line="360" w:lineRule="auto"/>
        <w:jc w:val="both"/>
        <w:rPr>
          <w:lang w:val="de-DE"/>
        </w:rPr>
      </w:pPr>
      <w:r w:rsidRPr="00DC5DC2">
        <w:rPr>
          <w:color w:val="000000"/>
          <w:lang w:val="de-DE"/>
        </w:rPr>
        <w:t>Mingyue Xu</w:t>
      </w:r>
      <w:r w:rsidRPr="00DC5DC2">
        <w:rPr>
          <w:color w:val="000000"/>
          <w:vertAlign w:val="superscript"/>
          <w:lang w:val="de-DE"/>
        </w:rPr>
        <w:t>1</w:t>
      </w:r>
      <w:r w:rsidRPr="00DC5DC2">
        <w:rPr>
          <w:color w:val="000000"/>
          <w:lang w:val="de-DE"/>
        </w:rPr>
        <w:t>, Bing Deng</w:t>
      </w:r>
      <w:r w:rsidRPr="00DC5DC2">
        <w:rPr>
          <w:color w:val="000000"/>
          <w:vertAlign w:val="superscript"/>
          <w:lang w:val="de-DE"/>
        </w:rPr>
        <w:t>1</w:t>
      </w:r>
      <w:r>
        <w:rPr>
          <w:rFonts w:eastAsiaTheme="minorEastAsia" w:hint="eastAsia"/>
          <w:color w:val="000000"/>
          <w:vertAlign w:val="superscript"/>
          <w:lang w:val="de-DE" w:eastAsia="zh-CN"/>
        </w:rPr>
        <w:t>,2,</w:t>
      </w:r>
      <w:r w:rsidRPr="00DC5DC2">
        <w:rPr>
          <w:color w:val="000000"/>
          <w:vertAlign w:val="superscript"/>
          <w:lang w:val="de-DE"/>
        </w:rPr>
        <w:t>*</w:t>
      </w:r>
      <w:r w:rsidRPr="00DC5DC2">
        <w:rPr>
          <w:color w:val="000000"/>
          <w:lang w:val="de-DE"/>
        </w:rPr>
        <w:t>, Erkang Feng</w:t>
      </w:r>
      <w:r w:rsidRPr="00DC5DC2">
        <w:rPr>
          <w:color w:val="000000"/>
          <w:vertAlign w:val="superscript"/>
          <w:lang w:val="de-DE"/>
        </w:rPr>
        <w:t>1</w:t>
      </w:r>
      <w:r w:rsidRPr="00DC5DC2">
        <w:rPr>
          <w:color w:val="000000"/>
          <w:lang w:val="de-DE"/>
        </w:rPr>
        <w:t>, Teng Wang</w:t>
      </w:r>
      <w:r w:rsidRPr="00DC5DC2">
        <w:rPr>
          <w:color w:val="000000"/>
          <w:vertAlign w:val="superscript"/>
          <w:lang w:val="de-DE"/>
        </w:rPr>
        <w:t>1,</w:t>
      </w:r>
      <w:r>
        <w:rPr>
          <w:rFonts w:eastAsiaTheme="minorEastAsia" w:hint="eastAsia"/>
          <w:color w:val="000000"/>
          <w:vertAlign w:val="superscript"/>
          <w:lang w:val="de-DE" w:eastAsia="zh-CN"/>
        </w:rPr>
        <w:t>3</w:t>
      </w:r>
      <w:r w:rsidRPr="00DC5DC2">
        <w:rPr>
          <w:color w:val="000000"/>
          <w:lang w:val="de-DE"/>
        </w:rPr>
        <w:t>, Ziyu Huang</w:t>
      </w:r>
      <w:r w:rsidRPr="00DC5DC2">
        <w:rPr>
          <w:color w:val="000000"/>
          <w:vertAlign w:val="superscript"/>
          <w:lang w:val="de-DE"/>
        </w:rPr>
        <w:t>1</w:t>
      </w:r>
      <w:r w:rsidRPr="00DC5DC2">
        <w:rPr>
          <w:color w:val="000000"/>
          <w:lang w:val="de-DE"/>
        </w:rPr>
        <w:t>, Wen-Shen Liu</w:t>
      </w:r>
      <w:r>
        <w:rPr>
          <w:rFonts w:eastAsiaTheme="minorEastAsia" w:hint="eastAsia"/>
          <w:color w:val="000000"/>
          <w:vertAlign w:val="superscript"/>
          <w:lang w:val="de-DE" w:eastAsia="zh-CN"/>
        </w:rPr>
        <w:t>4</w:t>
      </w:r>
      <w:r w:rsidRPr="00DC5DC2">
        <w:rPr>
          <w:color w:val="000000"/>
          <w:lang w:val="de-DE"/>
        </w:rPr>
        <w:t>, Lena Q. Ma</w:t>
      </w:r>
      <w:r>
        <w:rPr>
          <w:rFonts w:eastAsiaTheme="minorEastAsia" w:hint="eastAsia"/>
          <w:color w:val="000000"/>
          <w:vertAlign w:val="superscript"/>
          <w:lang w:val="de-DE" w:eastAsia="zh-CN"/>
        </w:rPr>
        <w:t>5</w:t>
      </w:r>
      <w:r w:rsidRPr="00DC5DC2">
        <w:rPr>
          <w:color w:val="000000"/>
          <w:lang w:val="de-DE"/>
        </w:rPr>
        <w:t>, Jianguo Liu</w:t>
      </w:r>
      <w:r w:rsidRPr="00DC5DC2">
        <w:rPr>
          <w:color w:val="000000"/>
          <w:vertAlign w:val="superscript"/>
          <w:lang w:val="de-DE"/>
        </w:rPr>
        <w:t>1,</w:t>
      </w:r>
      <w:r>
        <w:rPr>
          <w:rFonts w:eastAsiaTheme="minorEastAsia" w:hint="eastAsia"/>
          <w:color w:val="000000"/>
          <w:vertAlign w:val="superscript"/>
          <w:lang w:val="de-DE" w:eastAsia="zh-CN"/>
        </w:rPr>
        <w:t>2,</w:t>
      </w:r>
      <w:r w:rsidRPr="00DC5DC2">
        <w:rPr>
          <w:color w:val="000000"/>
          <w:vertAlign w:val="superscript"/>
          <w:lang w:val="de-DE"/>
        </w:rPr>
        <w:t>*</w:t>
      </w:r>
    </w:p>
    <w:p w14:paraId="01B7B733" w14:textId="77777777" w:rsidR="00A208EE" w:rsidRPr="0031328E" w:rsidRDefault="00A208EE" w:rsidP="00FF0187">
      <w:pPr>
        <w:pStyle w:val="Paragraph"/>
        <w:spacing w:before="0" w:line="360" w:lineRule="auto"/>
        <w:ind w:firstLine="0"/>
        <w:jc w:val="both"/>
        <w:rPr>
          <w:b/>
          <w:lang w:val="de-DE"/>
        </w:rPr>
      </w:pPr>
    </w:p>
    <w:p w14:paraId="7FFBC9DC" w14:textId="77777777" w:rsidR="00A208EE" w:rsidRDefault="00A208EE" w:rsidP="00FF0187">
      <w:pPr>
        <w:pStyle w:val="Paragraph"/>
        <w:shd w:val="clear" w:color="auto" w:fill="FFFFFF"/>
        <w:spacing w:before="0" w:line="360" w:lineRule="auto"/>
        <w:ind w:firstLine="0"/>
        <w:jc w:val="both"/>
        <w:rPr>
          <w:rFonts w:eastAsiaTheme="minorEastAsia"/>
          <w:lang w:eastAsia="zh-CN"/>
        </w:rPr>
      </w:pPr>
      <w:r w:rsidRPr="00DC5DC2">
        <w:rPr>
          <w:vertAlign w:val="superscript"/>
        </w:rPr>
        <w:t>1</w:t>
      </w:r>
      <w:r w:rsidRPr="00DC5DC2">
        <w:t xml:space="preserve"> School of Environment, Tsinghua University, Beijing 100084, China</w:t>
      </w:r>
    </w:p>
    <w:p w14:paraId="797BEED0" w14:textId="77777777" w:rsidR="00A208EE" w:rsidRPr="00435C73" w:rsidRDefault="00A208EE" w:rsidP="00FF0187">
      <w:pPr>
        <w:pStyle w:val="Paragraph"/>
        <w:shd w:val="clear" w:color="auto" w:fill="FFFFFF"/>
        <w:spacing w:before="0" w:line="360" w:lineRule="auto"/>
        <w:ind w:firstLine="0"/>
        <w:jc w:val="both"/>
        <w:rPr>
          <w:rFonts w:eastAsiaTheme="minorEastAsia"/>
          <w:lang w:eastAsia="zh-CN"/>
        </w:rPr>
      </w:pPr>
      <w:r w:rsidRPr="00435C73">
        <w:rPr>
          <w:rFonts w:eastAsiaTheme="minorEastAsia"/>
          <w:vertAlign w:val="superscript"/>
          <w:lang w:eastAsia="zh-CN"/>
        </w:rPr>
        <w:t>2</w:t>
      </w:r>
      <w:r>
        <w:rPr>
          <w:rFonts w:eastAsiaTheme="minorEastAsia" w:hint="eastAsia"/>
          <w:lang w:eastAsia="zh-CN"/>
        </w:rPr>
        <w:t xml:space="preserve"> </w:t>
      </w:r>
      <w:r w:rsidRPr="00530684">
        <w:rPr>
          <w:rFonts w:eastAsiaTheme="minorEastAsia"/>
          <w:lang w:eastAsia="zh-CN"/>
        </w:rPr>
        <w:t>State Key Laboratory of Iron and Steel Industry Environmental Protection, Tsinghua University, Beijing, China</w:t>
      </w:r>
    </w:p>
    <w:p w14:paraId="22859614" w14:textId="77777777" w:rsidR="00A208EE" w:rsidRPr="00DC5DC2" w:rsidRDefault="00A208EE" w:rsidP="00FF0187">
      <w:pPr>
        <w:pStyle w:val="Paragraph"/>
        <w:shd w:val="clear" w:color="auto" w:fill="FFFFFF"/>
        <w:spacing w:before="0" w:line="360" w:lineRule="auto"/>
        <w:ind w:firstLine="0"/>
        <w:jc w:val="both"/>
        <w:rPr>
          <w:rFonts w:eastAsiaTheme="minorEastAsia"/>
          <w:lang w:eastAsia="zh-CN"/>
        </w:rPr>
      </w:pPr>
      <w:r>
        <w:rPr>
          <w:rFonts w:eastAsiaTheme="minorEastAsia" w:hint="eastAsia"/>
          <w:vertAlign w:val="superscript"/>
          <w:lang w:eastAsia="zh-CN"/>
        </w:rPr>
        <w:t>3</w:t>
      </w:r>
      <w:r w:rsidRPr="00DC5DC2">
        <w:t xml:space="preserve"> </w:t>
      </w:r>
      <w:proofErr w:type="spellStart"/>
      <w:r w:rsidRPr="00DC5DC2">
        <w:t>Tanwei</w:t>
      </w:r>
      <w:proofErr w:type="spellEnd"/>
      <w:r w:rsidRPr="00DC5DC2">
        <w:t xml:space="preserve"> College, Tsinghua University, Beijing 100084, China </w:t>
      </w:r>
    </w:p>
    <w:p w14:paraId="79DB421F" w14:textId="77777777" w:rsidR="00A208EE" w:rsidRPr="00DC5DC2" w:rsidRDefault="00A208EE" w:rsidP="00FF0187">
      <w:pPr>
        <w:pStyle w:val="Paragraph"/>
        <w:shd w:val="clear" w:color="auto" w:fill="FFFFFF"/>
        <w:spacing w:before="0" w:line="360" w:lineRule="auto"/>
        <w:ind w:firstLine="0"/>
        <w:jc w:val="both"/>
        <w:rPr>
          <w:rFonts w:eastAsiaTheme="minorEastAsia"/>
          <w:lang w:eastAsia="zh-CN"/>
        </w:rPr>
      </w:pPr>
      <w:r>
        <w:rPr>
          <w:rFonts w:eastAsiaTheme="minorEastAsia" w:hint="eastAsia"/>
          <w:vertAlign w:val="superscript"/>
          <w:lang w:eastAsia="zh-CN"/>
        </w:rPr>
        <w:t>4</w:t>
      </w:r>
      <w:r w:rsidRPr="00DC5DC2">
        <w:rPr>
          <w:rFonts w:eastAsiaTheme="minorEastAsia"/>
          <w:lang w:eastAsia="zh-CN"/>
        </w:rPr>
        <w:t xml:space="preserve"> School of Environmental Science and Engineering, Guangdong Provincial Key Laboratory of Environmental Pollution Control and Remediation Technology, and Guangdong Provincial Engineering Research Center for Heavy Metal Contaminated Soil Remediation, Sun Yat-sen University, Guangzhou 510006, China</w:t>
      </w:r>
    </w:p>
    <w:p w14:paraId="6B849CB0" w14:textId="77777777" w:rsidR="00A208EE" w:rsidRPr="00DC5DC2" w:rsidRDefault="00A208EE" w:rsidP="00FF0187">
      <w:pPr>
        <w:pStyle w:val="Paragraph"/>
        <w:shd w:val="clear" w:color="auto" w:fill="FFFFFF"/>
        <w:spacing w:before="0" w:line="360" w:lineRule="auto"/>
        <w:ind w:firstLine="0"/>
        <w:jc w:val="both"/>
        <w:rPr>
          <w:rFonts w:eastAsiaTheme="minorEastAsia"/>
          <w:lang w:eastAsia="zh-CN"/>
        </w:rPr>
      </w:pPr>
      <w:r>
        <w:rPr>
          <w:rFonts w:eastAsiaTheme="minorEastAsia" w:hint="eastAsia"/>
          <w:vertAlign w:val="superscript"/>
          <w:lang w:eastAsia="zh-CN"/>
        </w:rPr>
        <w:t>5</w:t>
      </w:r>
      <w:r w:rsidRPr="00DC5DC2">
        <w:t xml:space="preserve"> </w:t>
      </w:r>
      <w:r w:rsidRPr="00DC5DC2">
        <w:rPr>
          <w:rFonts w:eastAsiaTheme="minorEastAsia"/>
          <w:lang w:eastAsia="zh-CN"/>
        </w:rPr>
        <w:t>Institute of Soil and Water Resources and Environmental Science, College of Environmental and Resource Sciences, and State Key Laboratory of Soil Pollution Control and Safety, Zhejiang University, Hangzhou 310058, China.</w:t>
      </w:r>
    </w:p>
    <w:p w14:paraId="597C0ED6" w14:textId="77777777" w:rsidR="00A208EE" w:rsidRPr="00DC5DC2" w:rsidRDefault="00A208EE" w:rsidP="00FF0187">
      <w:pPr>
        <w:pStyle w:val="Paragraph"/>
        <w:shd w:val="clear" w:color="auto" w:fill="FFFFFF"/>
        <w:spacing w:before="0" w:line="360" w:lineRule="auto"/>
        <w:ind w:firstLine="0"/>
        <w:jc w:val="both"/>
        <w:rPr>
          <w:rFonts w:eastAsiaTheme="minorEastAsia"/>
          <w:lang w:eastAsia="zh-CN"/>
        </w:rPr>
      </w:pPr>
      <w:r w:rsidRPr="00DC5DC2">
        <w:t>* Corresponding author</w:t>
      </w:r>
      <w:r w:rsidRPr="00DC5DC2">
        <w:rPr>
          <w:rFonts w:eastAsiaTheme="minorEastAsia"/>
          <w:lang w:eastAsia="zh-CN"/>
        </w:rPr>
        <w:t>s</w:t>
      </w:r>
      <w:r w:rsidRPr="00DC5DC2">
        <w:t>: B.D. (</w:t>
      </w:r>
      <w:hyperlink r:id="rId10" w:history="1">
        <w:r w:rsidRPr="00DC5DC2">
          <w:rPr>
            <w:rStyle w:val="affff5"/>
          </w:rPr>
          <w:t>dengbing@tsinghua.edu.cn</w:t>
        </w:r>
      </w:hyperlink>
      <w:r w:rsidRPr="00DC5DC2">
        <w:t>)</w:t>
      </w:r>
      <w:r w:rsidRPr="00DC5DC2">
        <w:rPr>
          <w:rFonts w:eastAsiaTheme="minorEastAsia"/>
          <w:lang w:eastAsia="zh-CN"/>
        </w:rPr>
        <w:t xml:space="preserve"> and </w:t>
      </w:r>
      <w:r w:rsidRPr="00DC5DC2">
        <w:rPr>
          <w:rFonts w:eastAsia="楷体"/>
          <w:bCs/>
        </w:rPr>
        <w:t>J.L.</w:t>
      </w:r>
      <w:r w:rsidRPr="00DC5DC2">
        <w:rPr>
          <w:rFonts w:eastAsia="楷体"/>
          <w:bCs/>
          <w:lang w:eastAsia="zh-CN"/>
        </w:rPr>
        <w:t xml:space="preserve"> (</w:t>
      </w:r>
      <w:hyperlink r:id="rId11" w:history="1">
        <w:r w:rsidRPr="00DC5DC2">
          <w:rPr>
            <w:rStyle w:val="affff5"/>
            <w:rFonts w:eastAsia="楷体"/>
            <w:lang w:eastAsia="zh-CN"/>
          </w:rPr>
          <w:t>jgliu@tsinghua.edu.cn</w:t>
        </w:r>
      </w:hyperlink>
      <w:r w:rsidRPr="00DC5DC2">
        <w:rPr>
          <w:rFonts w:eastAsia="楷体"/>
          <w:bCs/>
          <w:lang w:eastAsia="zh-CN"/>
        </w:rPr>
        <w:t xml:space="preserve">) </w:t>
      </w:r>
    </w:p>
    <w:p w14:paraId="56F29DC2" w14:textId="29736485" w:rsidR="008218C4" w:rsidRPr="00E565A9" w:rsidRDefault="00E565A9" w:rsidP="00FF0187">
      <w:pPr>
        <w:jc w:val="both"/>
        <w:rPr>
          <w:rFonts w:eastAsia="楷体"/>
          <w:bCs/>
          <w:szCs w:val="24"/>
          <w:lang w:eastAsia="zh-CN"/>
        </w:rPr>
      </w:pPr>
      <w:r>
        <w:rPr>
          <w:rFonts w:eastAsia="楷体"/>
          <w:bCs/>
          <w:lang w:eastAsia="zh-CN"/>
        </w:rPr>
        <w:br w:type="page"/>
      </w:r>
    </w:p>
    <w:p w14:paraId="12923ABF" w14:textId="15EDC6F8" w:rsidR="00015F74" w:rsidRPr="00166521" w:rsidRDefault="00BB2D2A" w:rsidP="00FF0187">
      <w:pPr>
        <w:pStyle w:val="SMHeading"/>
        <w:jc w:val="both"/>
        <w:rPr>
          <w:lang w:eastAsia="zh-CN"/>
        </w:rPr>
      </w:pPr>
      <w:r w:rsidRPr="00166521">
        <w:lastRenderedPageBreak/>
        <w:t>Supplementary</w:t>
      </w:r>
      <w:r w:rsidR="00015F74" w:rsidRPr="00166521">
        <w:t xml:space="preserve"> Text</w:t>
      </w:r>
      <w:r w:rsidR="00022D41" w:rsidRPr="00166521">
        <w:rPr>
          <w:lang w:eastAsia="zh-CN"/>
        </w:rPr>
        <w:t>. Life cycle assessment and technoeconomic analysis.</w:t>
      </w:r>
    </w:p>
    <w:p w14:paraId="4B1F05F5" w14:textId="7FB984EC" w:rsidR="002546A6" w:rsidRPr="00166521" w:rsidRDefault="002546A6" w:rsidP="00FF0187">
      <w:pPr>
        <w:pStyle w:val="SMText"/>
        <w:spacing w:line="300" w:lineRule="auto"/>
        <w:jc w:val="both"/>
        <w:rPr>
          <w:szCs w:val="24"/>
        </w:rPr>
      </w:pPr>
      <w:r w:rsidRPr="00166521">
        <w:rPr>
          <w:szCs w:val="24"/>
        </w:rPr>
        <w:t xml:space="preserve">Life Cycle Assessment (LCA) of the </w:t>
      </w:r>
      <w:r w:rsidR="00166521" w:rsidRPr="00166521">
        <w:rPr>
          <w:szCs w:val="24"/>
        </w:rPr>
        <w:t>rapid electrothermal calcination</w:t>
      </w:r>
      <w:r w:rsidRPr="00166521">
        <w:rPr>
          <w:szCs w:val="24"/>
        </w:rPr>
        <w:t xml:space="preserve"> (</w:t>
      </w:r>
      <w:r w:rsidR="00166521" w:rsidRPr="00166521">
        <w:rPr>
          <w:szCs w:val="24"/>
          <w:lang w:eastAsia="zh-CN"/>
        </w:rPr>
        <w:t>REC</w:t>
      </w:r>
      <w:r w:rsidRPr="00166521">
        <w:rPr>
          <w:szCs w:val="24"/>
        </w:rPr>
        <w:t xml:space="preserve">) process and </w:t>
      </w:r>
      <w:r w:rsidR="00166521" w:rsidRPr="00166521">
        <w:rPr>
          <w:szCs w:val="24"/>
          <w:lang w:eastAsia="zh-CN"/>
        </w:rPr>
        <w:t xml:space="preserve">furnace </w:t>
      </w:r>
      <w:r w:rsidRPr="00166521">
        <w:rPr>
          <w:szCs w:val="24"/>
        </w:rPr>
        <w:t>calcination</w:t>
      </w:r>
      <w:r w:rsidR="00166521" w:rsidRPr="00166521">
        <w:rPr>
          <w:szCs w:val="24"/>
          <w:lang w:eastAsia="zh-CN"/>
        </w:rPr>
        <w:t xml:space="preserve"> (FC)</w:t>
      </w:r>
      <w:r w:rsidRPr="00166521">
        <w:rPr>
          <w:szCs w:val="24"/>
        </w:rPr>
        <w:t xml:space="preserve"> process was conducted using </w:t>
      </w:r>
      <w:proofErr w:type="spellStart"/>
      <w:r w:rsidRPr="00166521">
        <w:rPr>
          <w:szCs w:val="24"/>
        </w:rPr>
        <w:t>SimaPro</w:t>
      </w:r>
      <w:proofErr w:type="spellEnd"/>
      <w:r w:rsidRPr="00166521">
        <w:rPr>
          <w:szCs w:val="24"/>
        </w:rPr>
        <w:t xml:space="preserve"> 9.5 software, with the </w:t>
      </w:r>
      <w:proofErr w:type="spellStart"/>
      <w:r w:rsidRPr="00166521">
        <w:rPr>
          <w:szCs w:val="24"/>
        </w:rPr>
        <w:t>Ecoinvent</w:t>
      </w:r>
      <w:proofErr w:type="spellEnd"/>
      <w:r w:rsidRPr="00166521">
        <w:rPr>
          <w:szCs w:val="24"/>
        </w:rPr>
        <w:t xml:space="preserve"> database and the World Recipe Midpoint H assessment methodology. The </w:t>
      </w:r>
      <w:proofErr w:type="spellStart"/>
      <w:r w:rsidRPr="00166521">
        <w:rPr>
          <w:szCs w:val="24"/>
        </w:rPr>
        <w:t>Ecoinvent</w:t>
      </w:r>
      <w:proofErr w:type="spellEnd"/>
      <w:r w:rsidRPr="00166521">
        <w:rPr>
          <w:szCs w:val="24"/>
        </w:rPr>
        <w:t xml:space="preserve"> database is recognized for its comprehensiveness and reliability, serving as a crucial reference for assessing the environmental impacts associated with materials and energy usage. The rare earth element-enriched plant biomass exhibited a mass yield of 15.0 </w:t>
      </w:r>
      <w:proofErr w:type="spellStart"/>
      <w:r w:rsidRPr="00166521">
        <w:rPr>
          <w:szCs w:val="24"/>
        </w:rPr>
        <w:t>wt</w:t>
      </w:r>
      <w:proofErr w:type="spellEnd"/>
      <w:r w:rsidRPr="00166521">
        <w:rPr>
          <w:szCs w:val="24"/>
        </w:rPr>
        <w:t xml:space="preserve">% following </w:t>
      </w:r>
      <w:r w:rsidR="00166521" w:rsidRPr="00166521">
        <w:rPr>
          <w:szCs w:val="24"/>
        </w:rPr>
        <w:t>REC</w:t>
      </w:r>
      <w:r w:rsidRPr="00166521">
        <w:rPr>
          <w:szCs w:val="24"/>
        </w:rPr>
        <w:t xml:space="preserve"> treatment, compared to 10.6 </w:t>
      </w:r>
      <w:proofErr w:type="spellStart"/>
      <w:r w:rsidRPr="00166521">
        <w:rPr>
          <w:szCs w:val="24"/>
        </w:rPr>
        <w:t>wt</w:t>
      </w:r>
      <w:proofErr w:type="spellEnd"/>
      <w:r w:rsidRPr="00166521">
        <w:rPr>
          <w:szCs w:val="24"/>
        </w:rPr>
        <w:t xml:space="preserve">% achieved through conventional calcination processes. The </w:t>
      </w:r>
      <w:r w:rsidR="00166521" w:rsidRPr="00166521">
        <w:rPr>
          <w:szCs w:val="24"/>
        </w:rPr>
        <w:t>REC</w:t>
      </w:r>
      <w:r w:rsidRPr="00166521">
        <w:rPr>
          <w:szCs w:val="24"/>
        </w:rPr>
        <w:t xml:space="preserve"> process was supposed to be operated at 1000℃ for 20 s, while calcination was operated at 550℃ for 3 h. According to the experimental results, treating 5 g of rare earth-enriched plants would consume 4.9 g </w:t>
      </w:r>
      <w:proofErr w:type="spellStart"/>
      <w:r w:rsidRPr="00166521">
        <w:rPr>
          <w:szCs w:val="24"/>
        </w:rPr>
        <w:t>sulphuric</w:t>
      </w:r>
      <w:proofErr w:type="spellEnd"/>
      <w:r w:rsidRPr="00166521">
        <w:rPr>
          <w:szCs w:val="24"/>
        </w:rPr>
        <w:t xml:space="preserve"> acid and 45.1 ml water. It is important to note that the LCA conducted in this study is preliminary; in actual production, the water requirement for separation and current efficiency may vary due to optimization efforts. These factors could introduce uncertainty into the LCA analysis.</w:t>
      </w:r>
    </w:p>
    <w:p w14:paraId="29D453A1" w14:textId="2F01626E" w:rsidR="002546A6" w:rsidRPr="00166521" w:rsidRDefault="002546A6" w:rsidP="00FF0187">
      <w:pPr>
        <w:pStyle w:val="SMText"/>
        <w:spacing w:line="300" w:lineRule="auto"/>
        <w:ind w:firstLine="0"/>
        <w:jc w:val="both"/>
        <w:rPr>
          <w:szCs w:val="24"/>
        </w:rPr>
      </w:pPr>
      <w:r w:rsidRPr="00166521">
        <w:rPr>
          <w:szCs w:val="24"/>
        </w:rPr>
        <w:t xml:space="preserve">In this study, the process is derived from the actual experimental data in this paper, and the data for the organic solvent, alkaline leaching, and direct calcination are derived from literature research. The required chemical reagents were sourced based on domestic market prices in China, with specific prices for relevant items detailed in table S3. Additionally, the industrial electricity consumption rate in China was estimated at $110 per MWh, while deionized water and H2SO4 was calculated at a flat rate of $1 per </w:t>
      </w:r>
      <w:proofErr w:type="spellStart"/>
      <w:r w:rsidRPr="00166521">
        <w:rPr>
          <w:szCs w:val="24"/>
        </w:rPr>
        <w:t>tonne</w:t>
      </w:r>
      <w:proofErr w:type="spellEnd"/>
      <w:r w:rsidRPr="00166521">
        <w:rPr>
          <w:szCs w:val="24"/>
        </w:rPr>
        <w:t xml:space="preserve"> and $85 per </w:t>
      </w:r>
      <w:proofErr w:type="spellStart"/>
      <w:r w:rsidRPr="00166521">
        <w:rPr>
          <w:szCs w:val="24"/>
        </w:rPr>
        <w:t>tonne</w:t>
      </w:r>
      <w:proofErr w:type="spellEnd"/>
      <w:r w:rsidRPr="00166521">
        <w:rPr>
          <w:szCs w:val="24"/>
        </w:rPr>
        <w:t>. The process cost evaluation presented in this work does not account for the price of spent materials or the labor required for all processes. The energy consumption and economic benefit analysis is based on a predictive model derived from extended experimental data; while this model provides a reference for feasibility, actual implementation may face various challenges and limitations. The overall process cost was calculated using this predictive model, which evaluates economic feasibility by projecting energy consumption and potential benefits under the proposed operating conditions. Economic performance indicators such as net present value (NPV), internal rate of return (IRR), and payback period (PBP) were not included in this preliminary analysis but could be incorporated into future studies for a more comprehensive evaluation. It is also acknowledged that scaling the laboratory-based process to an industrial level may introduce additional technical and economic challenges, which could affect the overall feasibility and profitability of the proposed process.</w:t>
      </w:r>
    </w:p>
    <w:p w14:paraId="6329EC0D" w14:textId="77777777" w:rsidR="002546A6" w:rsidRPr="00166521" w:rsidRDefault="002546A6" w:rsidP="00FF0187">
      <w:pPr>
        <w:jc w:val="both"/>
        <w:rPr>
          <w:szCs w:val="24"/>
        </w:rPr>
      </w:pPr>
      <w:r w:rsidRPr="00166521">
        <w:rPr>
          <w:szCs w:val="24"/>
        </w:rPr>
        <w:br w:type="page"/>
      </w:r>
    </w:p>
    <w:p w14:paraId="2AD205DD" w14:textId="5468E6B1" w:rsidR="009A5287" w:rsidRPr="00166521" w:rsidRDefault="00166521" w:rsidP="00FF0187">
      <w:pPr>
        <w:pStyle w:val="SMcaption"/>
        <w:jc w:val="center"/>
        <w:rPr>
          <w:szCs w:val="24"/>
          <w:lang w:eastAsia="zh-CN"/>
        </w:rPr>
      </w:pPr>
      <w:r>
        <w:rPr>
          <w:noProof/>
          <w:szCs w:val="24"/>
          <w:lang w:eastAsia="zh-CN"/>
        </w:rPr>
        <w:lastRenderedPageBreak/>
        <w:drawing>
          <wp:inline distT="0" distB="0" distL="0" distR="0" wp14:anchorId="42A51023" wp14:editId="15F363A5">
            <wp:extent cx="2918104" cy="6786033"/>
            <wp:effectExtent l="0" t="0" r="0" b="0"/>
            <wp:docPr id="1321774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3106" cy="6797666"/>
                    </a:xfrm>
                    <a:prstGeom prst="rect">
                      <a:avLst/>
                    </a:prstGeom>
                    <a:noFill/>
                  </pic:spPr>
                </pic:pic>
              </a:graphicData>
            </a:graphic>
          </wp:inline>
        </w:drawing>
      </w:r>
    </w:p>
    <w:p w14:paraId="2EAD145A" w14:textId="51A8ED01" w:rsidR="00051F84" w:rsidRPr="00166521" w:rsidRDefault="00E565A9" w:rsidP="00FF0187">
      <w:pPr>
        <w:pStyle w:val="SMHeading"/>
        <w:jc w:val="both"/>
        <w:rPr>
          <w:b w:val="0"/>
          <w:bCs w:val="0"/>
          <w:lang w:eastAsia="zh-CN"/>
        </w:rPr>
      </w:pPr>
      <w:r w:rsidRPr="00E565A9">
        <w:t>Supplementary Fig. 1.</w:t>
      </w:r>
      <w:r w:rsidR="00051F84" w:rsidRPr="00166521">
        <w:rPr>
          <w:lang w:eastAsia="zh-CN"/>
        </w:rPr>
        <w:t xml:space="preserve"> Characterization of the Raw BO, </w:t>
      </w:r>
      <w:r w:rsidR="00166521" w:rsidRPr="00166521">
        <w:rPr>
          <w:lang w:eastAsia="zh-CN"/>
        </w:rPr>
        <w:t>Activated</w:t>
      </w:r>
      <w:r w:rsidR="00051F84" w:rsidRPr="00166521">
        <w:rPr>
          <w:lang w:eastAsia="zh-CN"/>
        </w:rPr>
        <w:t xml:space="preserve"> BO, and Calcinated BO.</w:t>
      </w:r>
      <w:r w:rsidR="00051F84" w:rsidRPr="00166521">
        <w:rPr>
          <w:b w:val="0"/>
          <w:bCs w:val="0"/>
          <w:lang w:eastAsia="zh-CN"/>
        </w:rPr>
        <w:t xml:space="preserve"> (</w:t>
      </w:r>
      <w:r w:rsidR="00166521">
        <w:rPr>
          <w:rFonts w:hint="eastAsia"/>
          <w:lang w:eastAsia="zh-CN"/>
        </w:rPr>
        <w:t>a</w:t>
      </w:r>
      <w:r w:rsidR="00051F84" w:rsidRPr="00166521">
        <w:rPr>
          <w:b w:val="0"/>
          <w:bCs w:val="0"/>
          <w:lang w:eastAsia="zh-CN"/>
        </w:rPr>
        <w:t>) SEM image of BO Raw. Scale bar, 400 nm. (</w:t>
      </w:r>
      <w:r w:rsidR="00166521">
        <w:rPr>
          <w:rFonts w:hint="eastAsia"/>
          <w:lang w:eastAsia="zh-CN"/>
        </w:rPr>
        <w:t>b</w:t>
      </w:r>
      <w:r w:rsidR="00051F84" w:rsidRPr="00166521">
        <w:rPr>
          <w:b w:val="0"/>
          <w:bCs w:val="0"/>
          <w:lang w:eastAsia="zh-CN"/>
        </w:rPr>
        <w:t xml:space="preserve">) SEM image of </w:t>
      </w:r>
      <w:r w:rsidR="00166521" w:rsidRPr="00166521">
        <w:rPr>
          <w:b w:val="0"/>
          <w:bCs w:val="0"/>
          <w:lang w:eastAsia="zh-CN"/>
        </w:rPr>
        <w:t>Activated</w:t>
      </w:r>
      <w:r w:rsidR="00051F84" w:rsidRPr="00166521">
        <w:rPr>
          <w:b w:val="0"/>
          <w:bCs w:val="0"/>
          <w:lang w:eastAsia="zh-CN"/>
        </w:rPr>
        <w:t xml:space="preserve"> BO. Scale bar, 400 nm. (</w:t>
      </w:r>
      <w:r w:rsidR="00166521">
        <w:rPr>
          <w:rFonts w:hint="eastAsia"/>
          <w:lang w:eastAsia="zh-CN"/>
        </w:rPr>
        <w:t>c</w:t>
      </w:r>
      <w:r w:rsidR="00051F84" w:rsidRPr="00166521">
        <w:rPr>
          <w:b w:val="0"/>
          <w:bCs w:val="0"/>
          <w:lang w:eastAsia="zh-CN"/>
        </w:rPr>
        <w:t xml:space="preserve">) SEM image of Calcinated BO. Scale bar, 400 nm. </w:t>
      </w:r>
      <w:r w:rsidR="00051F84" w:rsidRPr="00166521">
        <w:rPr>
          <w:b w:val="0"/>
          <w:bCs w:val="0"/>
          <w:kern w:val="0"/>
        </w:rPr>
        <w:t xml:space="preserve">Under SEM analysis at 400 nm scale, the morphological evolution exhibits progressive architectural modifications: Raw BO maintains its inherent compact morphology, </w:t>
      </w:r>
      <w:r w:rsidR="00166521" w:rsidRPr="00166521">
        <w:rPr>
          <w:b w:val="0"/>
          <w:bCs w:val="0"/>
          <w:kern w:val="0"/>
        </w:rPr>
        <w:t>Activated</w:t>
      </w:r>
      <w:r w:rsidR="00051F84" w:rsidRPr="00166521">
        <w:rPr>
          <w:b w:val="0"/>
          <w:bCs w:val="0"/>
          <w:kern w:val="0"/>
        </w:rPr>
        <w:t xml:space="preserve"> </w:t>
      </w:r>
      <w:r w:rsidR="00166521">
        <w:rPr>
          <w:rFonts w:hint="eastAsia"/>
          <w:b w:val="0"/>
          <w:bCs w:val="0"/>
          <w:kern w:val="0"/>
          <w:lang w:eastAsia="zh-CN"/>
        </w:rPr>
        <w:t xml:space="preserve">BO </w:t>
      </w:r>
      <w:r w:rsidR="00051F84" w:rsidRPr="00166521">
        <w:rPr>
          <w:b w:val="0"/>
          <w:bCs w:val="0"/>
          <w:lang w:eastAsia="zh-CN"/>
        </w:rPr>
        <w:t>demonstrates a porous architecture, while Calcinated BO manifests discrete particulate domains embedded within the consolidated matrix.</w:t>
      </w:r>
    </w:p>
    <w:p w14:paraId="6DD09C5A" w14:textId="77777777" w:rsidR="002546A6" w:rsidRPr="00166521" w:rsidRDefault="002546A6" w:rsidP="00FF0187">
      <w:pPr>
        <w:jc w:val="both"/>
        <w:rPr>
          <w:szCs w:val="24"/>
        </w:rPr>
      </w:pPr>
      <w:r w:rsidRPr="00166521">
        <w:rPr>
          <w:b/>
          <w:bCs/>
          <w:szCs w:val="24"/>
        </w:rPr>
        <w:br w:type="page"/>
      </w:r>
    </w:p>
    <w:p w14:paraId="0346B453" w14:textId="77777777" w:rsidR="00051F84" w:rsidRPr="00166521" w:rsidRDefault="00051F84" w:rsidP="00FF0187">
      <w:pPr>
        <w:jc w:val="both"/>
        <w:rPr>
          <w:szCs w:val="24"/>
        </w:rPr>
      </w:pPr>
      <w:r w:rsidRPr="00166521">
        <w:rPr>
          <w:noProof/>
          <w:szCs w:val="24"/>
        </w:rPr>
        <w:lastRenderedPageBreak/>
        <w:drawing>
          <wp:inline distT="0" distB="0" distL="0" distR="0" wp14:anchorId="4A80939E" wp14:editId="6F8B7648">
            <wp:extent cx="5930386" cy="2770655"/>
            <wp:effectExtent l="0" t="0" r="0" b="0"/>
            <wp:docPr id="20749033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03334" name="图片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971215" cy="2789730"/>
                    </a:xfrm>
                    <a:prstGeom prst="rect">
                      <a:avLst/>
                    </a:prstGeom>
                    <a:noFill/>
                  </pic:spPr>
                </pic:pic>
              </a:graphicData>
            </a:graphic>
          </wp:inline>
        </w:drawing>
      </w:r>
    </w:p>
    <w:p w14:paraId="1AB30DDA" w14:textId="03003033" w:rsidR="00051F84" w:rsidRPr="00166521" w:rsidRDefault="00051F84" w:rsidP="00FF0187">
      <w:pPr>
        <w:pStyle w:val="SMcaption"/>
        <w:jc w:val="both"/>
        <w:rPr>
          <w:szCs w:val="24"/>
          <w:lang w:eastAsia="zh-CN"/>
        </w:rPr>
      </w:pPr>
      <w:r w:rsidRPr="00166521">
        <w:rPr>
          <w:noProof/>
          <w:szCs w:val="24"/>
        </w:rPr>
        <w:drawing>
          <wp:inline distT="0" distB="0" distL="0" distR="0" wp14:anchorId="3945C3CF" wp14:editId="21C8495F">
            <wp:extent cx="5935796" cy="2748280"/>
            <wp:effectExtent l="0" t="0" r="8255" b="0"/>
            <wp:docPr id="11954959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95965" name="图片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987572" cy="2772252"/>
                    </a:xfrm>
                    <a:prstGeom prst="rect">
                      <a:avLst/>
                    </a:prstGeom>
                    <a:noFill/>
                  </pic:spPr>
                </pic:pic>
              </a:graphicData>
            </a:graphic>
          </wp:inline>
        </w:drawing>
      </w:r>
    </w:p>
    <w:p w14:paraId="7D53A517" w14:textId="6C038212" w:rsidR="00051F84" w:rsidRPr="00166521" w:rsidRDefault="00E565A9" w:rsidP="00FF0187">
      <w:pPr>
        <w:pStyle w:val="SMHeading"/>
        <w:jc w:val="both"/>
        <w:rPr>
          <w:b w:val="0"/>
          <w:bCs w:val="0"/>
          <w:lang w:eastAsia="zh-CN"/>
        </w:rPr>
      </w:pPr>
      <w:r w:rsidRPr="00E565A9">
        <w:t xml:space="preserve">Supplementary Fig. </w:t>
      </w:r>
      <w:r w:rsidR="00051F84" w:rsidRPr="00166521">
        <w:t>2.</w:t>
      </w:r>
      <w:r w:rsidR="00051F84" w:rsidRPr="00166521">
        <w:rPr>
          <w:lang w:eastAsia="zh-CN"/>
        </w:rPr>
        <w:t xml:space="preserve"> Characterization of the Raw BO. </w:t>
      </w:r>
      <w:r w:rsidR="00051F84" w:rsidRPr="00166521">
        <w:rPr>
          <w:b w:val="0"/>
          <w:bCs w:val="0"/>
          <w:lang w:eastAsia="zh-CN"/>
        </w:rPr>
        <w:t xml:space="preserve">SEM image and corresponding EDS elemental maps of Raw BO. Scale bar, 5 </w:t>
      </w:r>
      <w:proofErr w:type="spellStart"/>
      <w:r w:rsidR="00051F84" w:rsidRPr="00166521">
        <w:rPr>
          <w:b w:val="0"/>
          <w:bCs w:val="0"/>
          <w:lang w:eastAsia="zh-CN"/>
        </w:rPr>
        <w:t>μm</w:t>
      </w:r>
      <w:proofErr w:type="spellEnd"/>
      <w:r w:rsidR="00051F84" w:rsidRPr="00166521">
        <w:rPr>
          <w:b w:val="0"/>
          <w:bCs w:val="0"/>
          <w:lang w:eastAsia="zh-CN"/>
        </w:rPr>
        <w:t>.</w:t>
      </w:r>
    </w:p>
    <w:p w14:paraId="5DAFE699" w14:textId="6BB756B7" w:rsidR="00051F84" w:rsidRPr="00166521" w:rsidRDefault="00051F84" w:rsidP="00FF0187">
      <w:pPr>
        <w:jc w:val="both"/>
        <w:rPr>
          <w:szCs w:val="24"/>
          <w:lang w:eastAsia="zh-CN"/>
        </w:rPr>
      </w:pPr>
      <w:r w:rsidRPr="00166521">
        <w:rPr>
          <w:szCs w:val="24"/>
          <w:lang w:eastAsia="zh-CN"/>
        </w:rPr>
        <w:br w:type="page"/>
      </w:r>
      <w:r w:rsidR="00166521">
        <w:rPr>
          <w:noProof/>
          <w:szCs w:val="24"/>
          <w:lang w:eastAsia="zh-CN"/>
        </w:rPr>
        <w:lastRenderedPageBreak/>
        <w:drawing>
          <wp:inline distT="0" distB="0" distL="0" distR="0" wp14:anchorId="705C020B" wp14:editId="3D197D94">
            <wp:extent cx="5940732" cy="2787756"/>
            <wp:effectExtent l="0" t="0" r="3175" b="0"/>
            <wp:docPr id="19006413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0457" cy="2797012"/>
                    </a:xfrm>
                    <a:prstGeom prst="rect">
                      <a:avLst/>
                    </a:prstGeom>
                    <a:noFill/>
                  </pic:spPr>
                </pic:pic>
              </a:graphicData>
            </a:graphic>
          </wp:inline>
        </w:drawing>
      </w:r>
    </w:p>
    <w:p w14:paraId="402E6F1F" w14:textId="77777777" w:rsidR="00051F84" w:rsidRPr="00166521" w:rsidRDefault="00051F84" w:rsidP="00FF0187">
      <w:pPr>
        <w:jc w:val="both"/>
        <w:rPr>
          <w:szCs w:val="24"/>
        </w:rPr>
      </w:pPr>
      <w:r w:rsidRPr="00166521">
        <w:rPr>
          <w:noProof/>
          <w:szCs w:val="24"/>
        </w:rPr>
        <w:drawing>
          <wp:inline distT="0" distB="0" distL="0" distR="0" wp14:anchorId="370A9F21" wp14:editId="7E210404">
            <wp:extent cx="5946140" cy="2773858"/>
            <wp:effectExtent l="0" t="0" r="0" b="7620"/>
            <wp:docPr id="11628843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84388" name="图片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6000678" cy="2799300"/>
                    </a:xfrm>
                    <a:prstGeom prst="rect">
                      <a:avLst/>
                    </a:prstGeom>
                    <a:noFill/>
                  </pic:spPr>
                </pic:pic>
              </a:graphicData>
            </a:graphic>
          </wp:inline>
        </w:drawing>
      </w:r>
    </w:p>
    <w:p w14:paraId="5069D58C" w14:textId="53990EBE" w:rsidR="00051F84" w:rsidRPr="00166521" w:rsidRDefault="00E565A9" w:rsidP="00FF0187">
      <w:pPr>
        <w:pStyle w:val="SMHeading"/>
        <w:jc w:val="both"/>
        <w:rPr>
          <w:b w:val="0"/>
          <w:bCs w:val="0"/>
        </w:rPr>
      </w:pPr>
      <w:r w:rsidRPr="00E565A9">
        <w:t xml:space="preserve">Supplementary Fig. </w:t>
      </w:r>
      <w:r>
        <w:rPr>
          <w:rFonts w:hint="eastAsia"/>
          <w:lang w:eastAsia="zh-CN"/>
        </w:rPr>
        <w:t>3</w:t>
      </w:r>
      <w:r w:rsidR="00051F84" w:rsidRPr="00166521">
        <w:t xml:space="preserve">. Characterization of the </w:t>
      </w:r>
      <w:r w:rsidR="00166521" w:rsidRPr="00166521">
        <w:t>Activated</w:t>
      </w:r>
      <w:r w:rsidR="00051F84" w:rsidRPr="00166521">
        <w:t xml:space="preserve"> BO. </w:t>
      </w:r>
      <w:r w:rsidR="00051F84" w:rsidRPr="00166521">
        <w:rPr>
          <w:b w:val="0"/>
          <w:bCs w:val="0"/>
        </w:rPr>
        <w:t xml:space="preserve">SEM image and corresponding EDS elemental maps of </w:t>
      </w:r>
      <w:r w:rsidR="00982E8E" w:rsidRPr="00982E8E">
        <w:rPr>
          <w:b w:val="0"/>
          <w:bCs w:val="0"/>
        </w:rPr>
        <w:t>Activated</w:t>
      </w:r>
      <w:r w:rsidR="00051F84" w:rsidRPr="00166521">
        <w:rPr>
          <w:b w:val="0"/>
          <w:bCs w:val="0"/>
        </w:rPr>
        <w:t xml:space="preserve"> BO. Scale bar, 5 </w:t>
      </w:r>
      <w:proofErr w:type="spellStart"/>
      <w:r w:rsidR="00051F84" w:rsidRPr="00166521">
        <w:rPr>
          <w:b w:val="0"/>
          <w:bCs w:val="0"/>
        </w:rPr>
        <w:t>μm</w:t>
      </w:r>
      <w:proofErr w:type="spellEnd"/>
      <w:r w:rsidR="00051F84" w:rsidRPr="00166521">
        <w:rPr>
          <w:b w:val="0"/>
          <w:bCs w:val="0"/>
        </w:rPr>
        <w:t>.</w:t>
      </w:r>
    </w:p>
    <w:p w14:paraId="07323B2C" w14:textId="77777777" w:rsidR="00051F84" w:rsidRPr="00166521" w:rsidRDefault="00051F84" w:rsidP="00FF0187">
      <w:pPr>
        <w:jc w:val="both"/>
        <w:rPr>
          <w:rFonts w:eastAsia="楷体"/>
          <w:szCs w:val="24"/>
        </w:rPr>
      </w:pPr>
      <w:r w:rsidRPr="00166521">
        <w:rPr>
          <w:rFonts w:eastAsia="楷体"/>
          <w:szCs w:val="24"/>
        </w:rPr>
        <w:br w:type="page"/>
      </w:r>
    </w:p>
    <w:p w14:paraId="2D14BC43" w14:textId="77777777" w:rsidR="00051F84" w:rsidRPr="00166521" w:rsidRDefault="00051F84" w:rsidP="00FF0187">
      <w:pPr>
        <w:jc w:val="both"/>
        <w:rPr>
          <w:szCs w:val="24"/>
        </w:rPr>
      </w:pPr>
      <w:r w:rsidRPr="00166521">
        <w:rPr>
          <w:noProof/>
          <w:szCs w:val="24"/>
        </w:rPr>
        <w:lastRenderedPageBreak/>
        <w:drawing>
          <wp:inline distT="0" distB="0" distL="0" distR="0" wp14:anchorId="43543A23" wp14:editId="62087C43">
            <wp:extent cx="5943600" cy="2774037"/>
            <wp:effectExtent l="0" t="0" r="0" b="7620"/>
            <wp:docPr id="10445452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45238" name="图片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983487" cy="2792653"/>
                    </a:xfrm>
                    <a:prstGeom prst="rect">
                      <a:avLst/>
                    </a:prstGeom>
                    <a:noFill/>
                  </pic:spPr>
                </pic:pic>
              </a:graphicData>
            </a:graphic>
          </wp:inline>
        </w:drawing>
      </w:r>
    </w:p>
    <w:p w14:paraId="0F870F70" w14:textId="77777777" w:rsidR="00051F84" w:rsidRPr="00166521" w:rsidRDefault="00051F84" w:rsidP="00FF0187">
      <w:pPr>
        <w:jc w:val="both"/>
        <w:rPr>
          <w:szCs w:val="24"/>
        </w:rPr>
      </w:pPr>
      <w:r w:rsidRPr="00166521">
        <w:rPr>
          <w:noProof/>
          <w:szCs w:val="24"/>
        </w:rPr>
        <w:drawing>
          <wp:inline distT="0" distB="0" distL="0" distR="0" wp14:anchorId="732410A6" wp14:editId="7CDFEAC1">
            <wp:extent cx="5943600" cy="2769527"/>
            <wp:effectExtent l="0" t="0" r="0" b="0"/>
            <wp:docPr id="10757401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40165" name="图片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6014853" cy="2802729"/>
                    </a:xfrm>
                    <a:prstGeom prst="rect">
                      <a:avLst/>
                    </a:prstGeom>
                    <a:noFill/>
                  </pic:spPr>
                </pic:pic>
              </a:graphicData>
            </a:graphic>
          </wp:inline>
        </w:drawing>
      </w:r>
    </w:p>
    <w:p w14:paraId="4B67FEE6" w14:textId="73BABB79" w:rsidR="00051F84" w:rsidRPr="00166521" w:rsidRDefault="00E565A9" w:rsidP="00FF0187">
      <w:pPr>
        <w:pStyle w:val="SMHeading"/>
        <w:jc w:val="both"/>
        <w:rPr>
          <w:b w:val="0"/>
          <w:bCs w:val="0"/>
        </w:rPr>
      </w:pPr>
      <w:r w:rsidRPr="00E565A9">
        <w:t xml:space="preserve">Supplementary Fig. </w:t>
      </w:r>
      <w:r w:rsidR="00051F84" w:rsidRPr="00166521">
        <w:t xml:space="preserve">4. Characterization of the Calcinated BO. </w:t>
      </w:r>
      <w:r w:rsidR="00051F84" w:rsidRPr="00166521">
        <w:rPr>
          <w:b w:val="0"/>
          <w:bCs w:val="0"/>
        </w:rPr>
        <w:t xml:space="preserve">SEM image and corresponding EDS elemental maps of Calcinated BO. Scale bar, 5 </w:t>
      </w:r>
      <w:proofErr w:type="spellStart"/>
      <w:r w:rsidR="00051F84" w:rsidRPr="00166521">
        <w:rPr>
          <w:b w:val="0"/>
          <w:bCs w:val="0"/>
        </w:rPr>
        <w:t>μm</w:t>
      </w:r>
      <w:proofErr w:type="spellEnd"/>
      <w:r w:rsidR="00051F84" w:rsidRPr="00166521">
        <w:rPr>
          <w:b w:val="0"/>
          <w:bCs w:val="0"/>
        </w:rPr>
        <w:t>.</w:t>
      </w:r>
    </w:p>
    <w:p w14:paraId="6FAA94C5" w14:textId="77777777" w:rsidR="00051F84" w:rsidRPr="00166521" w:rsidRDefault="00051F84" w:rsidP="00FF0187">
      <w:pPr>
        <w:jc w:val="both"/>
        <w:rPr>
          <w:szCs w:val="24"/>
        </w:rPr>
      </w:pPr>
      <w:r w:rsidRPr="00166521">
        <w:rPr>
          <w:rFonts w:eastAsia="楷体"/>
          <w:szCs w:val="24"/>
        </w:rPr>
        <w:br w:type="page"/>
      </w:r>
    </w:p>
    <w:p w14:paraId="7E1A33E3" w14:textId="77777777" w:rsidR="00051F84" w:rsidRPr="00166521" w:rsidRDefault="00051F84" w:rsidP="00FF0187">
      <w:pPr>
        <w:jc w:val="center"/>
        <w:rPr>
          <w:szCs w:val="24"/>
        </w:rPr>
      </w:pPr>
      <w:r w:rsidRPr="00166521">
        <w:rPr>
          <w:noProof/>
          <w:szCs w:val="24"/>
        </w:rPr>
        <w:lastRenderedPageBreak/>
        <w:drawing>
          <wp:inline distT="0" distB="0" distL="0" distR="0" wp14:anchorId="0F4BB114" wp14:editId="65D50AC1">
            <wp:extent cx="3503930" cy="3004185"/>
            <wp:effectExtent l="0" t="0" r="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19"/>
                    <a:stretch>
                      <a:fillRect/>
                    </a:stretch>
                  </pic:blipFill>
                  <pic:spPr>
                    <a:xfrm>
                      <a:off x="0" y="0"/>
                      <a:ext cx="3505037" cy="3004981"/>
                    </a:xfrm>
                    <a:prstGeom prst="rect">
                      <a:avLst/>
                    </a:prstGeom>
                  </pic:spPr>
                </pic:pic>
              </a:graphicData>
            </a:graphic>
          </wp:inline>
        </w:drawing>
      </w:r>
    </w:p>
    <w:p w14:paraId="4E458213" w14:textId="3F25B6FE" w:rsidR="00051F84" w:rsidRPr="00166521" w:rsidRDefault="00E565A9" w:rsidP="00FF0187">
      <w:pPr>
        <w:pStyle w:val="SMHeading"/>
        <w:jc w:val="both"/>
        <w:rPr>
          <w:b w:val="0"/>
          <w:bCs w:val="0"/>
        </w:rPr>
      </w:pPr>
      <w:r w:rsidRPr="00E565A9">
        <w:t xml:space="preserve">Supplementary Fig. </w:t>
      </w:r>
      <w:r w:rsidR="00051F84" w:rsidRPr="00166521">
        <w:t xml:space="preserve">5. Mechanism of the improved REE extractability by the electrothermal activation. </w:t>
      </w:r>
      <w:r w:rsidR="00051F84" w:rsidRPr="00166521">
        <w:rPr>
          <w:b w:val="0"/>
          <w:bCs w:val="0"/>
        </w:rPr>
        <w:t>XPS fine spectra of Nd 3d</w:t>
      </w:r>
      <w:r w:rsidR="00051F84" w:rsidRPr="00166521">
        <w:rPr>
          <w:b w:val="0"/>
          <w:bCs w:val="0"/>
          <w:vertAlign w:val="subscript"/>
        </w:rPr>
        <w:t>5/2</w:t>
      </w:r>
      <w:r w:rsidR="00051F84" w:rsidRPr="00166521">
        <w:rPr>
          <w:b w:val="0"/>
          <w:bCs w:val="0"/>
        </w:rPr>
        <w:t xml:space="preserve"> in Calcinated BO. The spectral feature observed at ~973 eV corresponds to the O KLL Auger transition.</w:t>
      </w:r>
    </w:p>
    <w:p w14:paraId="5B9C016C" w14:textId="77777777" w:rsidR="00051F84" w:rsidRPr="00166521" w:rsidRDefault="00051F84" w:rsidP="00FF0187">
      <w:pPr>
        <w:jc w:val="both"/>
        <w:rPr>
          <w:rFonts w:eastAsia="楷体"/>
          <w:szCs w:val="24"/>
        </w:rPr>
      </w:pPr>
      <w:r w:rsidRPr="00166521">
        <w:rPr>
          <w:rFonts w:eastAsia="楷体"/>
          <w:szCs w:val="24"/>
        </w:rPr>
        <w:br w:type="page"/>
      </w:r>
    </w:p>
    <w:p w14:paraId="0AEF6301" w14:textId="77777777" w:rsidR="00051F84" w:rsidRPr="00166521" w:rsidRDefault="00051F84" w:rsidP="00FF0187">
      <w:pPr>
        <w:jc w:val="center"/>
        <w:rPr>
          <w:rFonts w:eastAsia="楷体"/>
          <w:szCs w:val="24"/>
        </w:rPr>
      </w:pPr>
      <w:r w:rsidRPr="00166521">
        <w:rPr>
          <w:rFonts w:eastAsia="楷体"/>
          <w:noProof/>
          <w:szCs w:val="24"/>
        </w:rPr>
        <w:lastRenderedPageBreak/>
        <w:drawing>
          <wp:inline distT="0" distB="0" distL="0" distR="0" wp14:anchorId="390A7AAF" wp14:editId="62116CFB">
            <wp:extent cx="3320415" cy="2881630"/>
            <wp:effectExtent l="0" t="0" r="0" b="0"/>
            <wp:docPr id="872816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16977" name="图片 1"/>
                    <pic:cNvPicPr>
                      <a:picLocks noChangeAspect="1"/>
                    </pic:cNvPicPr>
                  </pic:nvPicPr>
                  <pic:blipFill>
                    <a:blip r:embed="rId20"/>
                    <a:stretch>
                      <a:fillRect/>
                    </a:stretch>
                  </pic:blipFill>
                  <pic:spPr>
                    <a:xfrm>
                      <a:off x="0" y="0"/>
                      <a:ext cx="3325522" cy="2885909"/>
                    </a:xfrm>
                    <a:prstGeom prst="rect">
                      <a:avLst/>
                    </a:prstGeom>
                  </pic:spPr>
                </pic:pic>
              </a:graphicData>
            </a:graphic>
          </wp:inline>
        </w:drawing>
      </w:r>
    </w:p>
    <w:p w14:paraId="1CB5DDE1" w14:textId="5149618B" w:rsidR="00051F84" w:rsidRPr="00166521" w:rsidRDefault="00E565A9" w:rsidP="00FF0187">
      <w:pPr>
        <w:pStyle w:val="SMHeading"/>
        <w:jc w:val="both"/>
      </w:pPr>
      <w:r w:rsidRPr="00E565A9">
        <w:t xml:space="preserve">Supplementary Fig. </w:t>
      </w:r>
      <w:r w:rsidR="00051F84" w:rsidRPr="00166521">
        <w:t xml:space="preserve">6. Mechanism of the improved REE extractability by the electrothermal activation. </w:t>
      </w:r>
      <w:r w:rsidR="00051F84" w:rsidRPr="00166521">
        <w:rPr>
          <w:b w:val="0"/>
          <w:bCs w:val="0"/>
        </w:rPr>
        <w:t>XPS fine spectra of La 3d</w:t>
      </w:r>
      <w:r w:rsidR="00051F84" w:rsidRPr="00166521">
        <w:rPr>
          <w:b w:val="0"/>
          <w:bCs w:val="0"/>
          <w:vertAlign w:val="subscript"/>
        </w:rPr>
        <w:t>5/2</w:t>
      </w:r>
      <w:r w:rsidR="00051F84" w:rsidRPr="00166521">
        <w:rPr>
          <w:b w:val="0"/>
          <w:bCs w:val="0"/>
        </w:rPr>
        <w:t xml:space="preserve"> in Calcinated BO. </w:t>
      </w:r>
    </w:p>
    <w:p w14:paraId="080DC347" w14:textId="77777777" w:rsidR="00051F84" w:rsidRPr="00166521" w:rsidRDefault="00051F84" w:rsidP="00FF0187">
      <w:pPr>
        <w:jc w:val="both"/>
        <w:rPr>
          <w:rFonts w:eastAsia="楷体"/>
          <w:szCs w:val="24"/>
        </w:rPr>
      </w:pPr>
      <w:r w:rsidRPr="00166521">
        <w:rPr>
          <w:rFonts w:eastAsia="楷体"/>
          <w:szCs w:val="24"/>
        </w:rPr>
        <w:br w:type="page"/>
      </w:r>
    </w:p>
    <w:p w14:paraId="130939A9" w14:textId="6BCC4863" w:rsidR="00051F84" w:rsidRPr="00166521" w:rsidRDefault="0092058C" w:rsidP="00FF0187">
      <w:pPr>
        <w:jc w:val="center"/>
        <w:rPr>
          <w:rFonts w:eastAsia="楷体"/>
          <w:szCs w:val="24"/>
        </w:rPr>
      </w:pPr>
      <w:r>
        <w:rPr>
          <w:rFonts w:eastAsia="楷体"/>
          <w:noProof/>
          <w:szCs w:val="24"/>
        </w:rPr>
        <w:lastRenderedPageBreak/>
        <w:drawing>
          <wp:inline distT="0" distB="0" distL="0" distR="0" wp14:anchorId="245A216C" wp14:editId="7B3E3316">
            <wp:extent cx="5305331" cy="4438933"/>
            <wp:effectExtent l="0" t="0" r="0" b="0"/>
            <wp:docPr id="9426676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3980" cy="4446169"/>
                    </a:xfrm>
                    <a:prstGeom prst="rect">
                      <a:avLst/>
                    </a:prstGeom>
                    <a:noFill/>
                  </pic:spPr>
                </pic:pic>
              </a:graphicData>
            </a:graphic>
          </wp:inline>
        </w:drawing>
      </w:r>
    </w:p>
    <w:p w14:paraId="63F5CB14" w14:textId="2C6F906E" w:rsidR="00051F84" w:rsidRPr="00166521" w:rsidRDefault="00E565A9" w:rsidP="00FF0187">
      <w:pPr>
        <w:spacing w:before="240" w:after="60"/>
        <w:jc w:val="both"/>
        <w:outlineLvl w:val="0"/>
        <w:rPr>
          <w:szCs w:val="24"/>
        </w:rPr>
      </w:pPr>
      <w:r w:rsidRPr="00E565A9">
        <w:rPr>
          <w:b/>
          <w:bCs/>
          <w:kern w:val="32"/>
          <w:szCs w:val="24"/>
        </w:rPr>
        <w:t xml:space="preserve">Supplementary Fig. </w:t>
      </w:r>
      <w:r w:rsidR="00051F84" w:rsidRPr="00166521">
        <w:rPr>
          <w:b/>
          <w:bCs/>
          <w:kern w:val="32"/>
          <w:szCs w:val="24"/>
        </w:rPr>
        <w:t xml:space="preserve">7. La, Nd, </w:t>
      </w:r>
      <w:proofErr w:type="spellStart"/>
      <w:r w:rsidR="00051F84" w:rsidRPr="00166521">
        <w:rPr>
          <w:b/>
          <w:bCs/>
          <w:kern w:val="32"/>
          <w:szCs w:val="24"/>
        </w:rPr>
        <w:t>Pr</w:t>
      </w:r>
      <w:proofErr w:type="spellEnd"/>
      <w:r w:rsidR="00051F84" w:rsidRPr="00166521">
        <w:rPr>
          <w:b/>
          <w:bCs/>
          <w:kern w:val="32"/>
          <w:szCs w:val="24"/>
        </w:rPr>
        <w:t xml:space="preserve">, Ce </w:t>
      </w:r>
      <w:proofErr w:type="spellStart"/>
      <w:r w:rsidR="00051F84" w:rsidRPr="00166521">
        <w:rPr>
          <w:b/>
          <w:bCs/>
          <w:kern w:val="32"/>
          <w:szCs w:val="24"/>
        </w:rPr>
        <w:t>speciations</w:t>
      </w:r>
      <w:proofErr w:type="spellEnd"/>
      <w:r w:rsidR="00051F84" w:rsidRPr="00166521">
        <w:rPr>
          <w:b/>
          <w:bCs/>
          <w:kern w:val="32"/>
          <w:szCs w:val="24"/>
        </w:rPr>
        <w:t xml:space="preserve"> measured by sequential extraction. </w:t>
      </w:r>
      <w:r w:rsidR="00051F84" w:rsidRPr="00166521">
        <w:rPr>
          <w:szCs w:val="24"/>
        </w:rPr>
        <w:t>(</w:t>
      </w:r>
      <w:r w:rsidR="0092058C">
        <w:rPr>
          <w:rFonts w:hint="eastAsia"/>
          <w:b/>
          <w:bCs/>
          <w:szCs w:val="24"/>
          <w:lang w:eastAsia="zh-CN"/>
        </w:rPr>
        <w:t>a</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La in Raw BO, </w:t>
      </w:r>
      <w:r w:rsidR="00166521" w:rsidRPr="00166521">
        <w:rPr>
          <w:szCs w:val="24"/>
        </w:rPr>
        <w:t>Activated</w:t>
      </w:r>
      <w:r w:rsidR="00051F84" w:rsidRPr="00166521">
        <w:rPr>
          <w:szCs w:val="24"/>
        </w:rPr>
        <w:t xml:space="preserve"> BO and Calcinated BO. (</w:t>
      </w:r>
      <w:r w:rsidR="0092058C">
        <w:rPr>
          <w:rFonts w:hint="eastAsia"/>
          <w:b/>
          <w:bCs/>
          <w:szCs w:val="24"/>
          <w:lang w:eastAsia="zh-CN"/>
        </w:rPr>
        <w:t>b</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Nd in BO Raw, </w:t>
      </w:r>
      <w:r w:rsidR="00166521" w:rsidRPr="00166521">
        <w:rPr>
          <w:szCs w:val="24"/>
        </w:rPr>
        <w:t>Activated</w:t>
      </w:r>
      <w:r w:rsidR="00051F84" w:rsidRPr="00166521">
        <w:rPr>
          <w:szCs w:val="24"/>
        </w:rPr>
        <w:t xml:space="preserve"> BO and Calcinated BO. (</w:t>
      </w:r>
      <w:r w:rsidR="0092058C">
        <w:rPr>
          <w:rFonts w:hint="eastAsia"/>
          <w:b/>
          <w:bCs/>
          <w:szCs w:val="24"/>
          <w:lang w:eastAsia="zh-CN"/>
        </w:rPr>
        <w:t>c</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w:t>
      </w:r>
      <w:proofErr w:type="spellStart"/>
      <w:r w:rsidR="00051F84" w:rsidRPr="00166521">
        <w:rPr>
          <w:szCs w:val="24"/>
        </w:rPr>
        <w:t>Pr</w:t>
      </w:r>
      <w:proofErr w:type="spellEnd"/>
      <w:r w:rsidR="00051F84" w:rsidRPr="00166521">
        <w:rPr>
          <w:szCs w:val="24"/>
        </w:rPr>
        <w:t xml:space="preserve"> in BO Raw, </w:t>
      </w:r>
      <w:r w:rsidR="00166521" w:rsidRPr="00166521">
        <w:rPr>
          <w:szCs w:val="24"/>
        </w:rPr>
        <w:t>Activated</w:t>
      </w:r>
      <w:r w:rsidR="00051F84" w:rsidRPr="00166521">
        <w:rPr>
          <w:szCs w:val="24"/>
        </w:rPr>
        <w:t xml:space="preserve"> BO and Calcinated BO. (</w:t>
      </w:r>
      <w:r w:rsidR="0092058C">
        <w:rPr>
          <w:rFonts w:hint="eastAsia"/>
          <w:b/>
          <w:bCs/>
          <w:szCs w:val="24"/>
          <w:lang w:eastAsia="zh-CN"/>
        </w:rPr>
        <w:t>d</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Ce in BO Raw, </w:t>
      </w:r>
      <w:r w:rsidR="00166521" w:rsidRPr="00166521">
        <w:rPr>
          <w:szCs w:val="24"/>
        </w:rPr>
        <w:t>Activated</w:t>
      </w:r>
      <w:r w:rsidR="00051F84" w:rsidRPr="00166521">
        <w:rPr>
          <w:szCs w:val="24"/>
        </w:rPr>
        <w:t xml:space="preserve"> BO and Calcinated BO. </w:t>
      </w:r>
    </w:p>
    <w:p w14:paraId="677CB16E" w14:textId="21D0FB2A" w:rsidR="00051F84" w:rsidRPr="00166521" w:rsidRDefault="007F2403" w:rsidP="00FF0187">
      <w:pPr>
        <w:jc w:val="center"/>
        <w:rPr>
          <w:rFonts w:eastAsia="楷体"/>
          <w:szCs w:val="24"/>
        </w:rPr>
      </w:pPr>
      <w:r>
        <w:rPr>
          <w:rFonts w:eastAsia="楷体"/>
          <w:noProof/>
          <w:szCs w:val="24"/>
        </w:rPr>
        <w:lastRenderedPageBreak/>
        <w:drawing>
          <wp:inline distT="0" distB="0" distL="0" distR="0" wp14:anchorId="1D7FF3F5" wp14:editId="72A9E835">
            <wp:extent cx="5452299" cy="4553640"/>
            <wp:effectExtent l="0" t="0" r="0" b="0"/>
            <wp:docPr id="12175878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5660" cy="4573150"/>
                    </a:xfrm>
                    <a:prstGeom prst="rect">
                      <a:avLst/>
                    </a:prstGeom>
                    <a:noFill/>
                  </pic:spPr>
                </pic:pic>
              </a:graphicData>
            </a:graphic>
          </wp:inline>
        </w:drawing>
      </w:r>
    </w:p>
    <w:p w14:paraId="35AFA9C5" w14:textId="33E7C06E"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8. Y, </w:t>
      </w:r>
      <w:proofErr w:type="spellStart"/>
      <w:r w:rsidR="00051F84" w:rsidRPr="00166521">
        <w:rPr>
          <w:b/>
          <w:bCs/>
          <w:szCs w:val="24"/>
        </w:rPr>
        <w:t>Sm</w:t>
      </w:r>
      <w:proofErr w:type="spellEnd"/>
      <w:r w:rsidR="00051F84" w:rsidRPr="00166521">
        <w:rPr>
          <w:b/>
          <w:bCs/>
          <w:szCs w:val="24"/>
        </w:rPr>
        <w:t xml:space="preserve">, Gd, Dy </w:t>
      </w:r>
      <w:proofErr w:type="spellStart"/>
      <w:r w:rsidR="00051F84" w:rsidRPr="00166521">
        <w:rPr>
          <w:b/>
          <w:bCs/>
          <w:szCs w:val="24"/>
        </w:rPr>
        <w:t>speciations</w:t>
      </w:r>
      <w:proofErr w:type="spellEnd"/>
      <w:r w:rsidR="00051F84" w:rsidRPr="00166521">
        <w:rPr>
          <w:b/>
          <w:bCs/>
          <w:szCs w:val="24"/>
        </w:rPr>
        <w:t xml:space="preserve"> measured by sequential extraction. </w:t>
      </w:r>
      <w:r w:rsidR="00051F84" w:rsidRPr="00166521">
        <w:rPr>
          <w:szCs w:val="24"/>
        </w:rPr>
        <w:t>(</w:t>
      </w:r>
      <w:r w:rsidR="00995B35">
        <w:rPr>
          <w:rFonts w:hint="eastAsia"/>
          <w:b/>
          <w:bCs/>
          <w:szCs w:val="24"/>
          <w:lang w:eastAsia="zh-CN"/>
        </w:rPr>
        <w:t>a</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Y in Raw BO,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b</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w:t>
      </w:r>
      <w:proofErr w:type="spellStart"/>
      <w:r w:rsidR="00051F84" w:rsidRPr="00166521">
        <w:rPr>
          <w:szCs w:val="24"/>
        </w:rPr>
        <w:t>Sm</w:t>
      </w:r>
      <w:proofErr w:type="spellEnd"/>
      <w:r w:rsidR="00051F84" w:rsidRPr="00166521">
        <w:rPr>
          <w:szCs w:val="24"/>
        </w:rPr>
        <w:t xml:space="preserve">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c</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Gd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d</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Dy in BO Raw, </w:t>
      </w:r>
      <w:r w:rsidR="00166521" w:rsidRPr="00166521">
        <w:rPr>
          <w:szCs w:val="24"/>
        </w:rPr>
        <w:t>Activated</w:t>
      </w:r>
      <w:r w:rsidR="00051F84" w:rsidRPr="00166521">
        <w:rPr>
          <w:szCs w:val="24"/>
        </w:rPr>
        <w:t xml:space="preserve"> BO and Calcinated BO. </w:t>
      </w:r>
    </w:p>
    <w:p w14:paraId="2F10B81E" w14:textId="52D6840A" w:rsidR="00051F84" w:rsidRPr="00166521" w:rsidRDefault="00995B35" w:rsidP="00FF0187">
      <w:pPr>
        <w:jc w:val="center"/>
        <w:rPr>
          <w:rFonts w:eastAsia="楷体"/>
          <w:szCs w:val="24"/>
        </w:rPr>
      </w:pPr>
      <w:r>
        <w:rPr>
          <w:rFonts w:eastAsia="楷体"/>
          <w:noProof/>
          <w:szCs w:val="24"/>
        </w:rPr>
        <w:lastRenderedPageBreak/>
        <w:drawing>
          <wp:inline distT="0" distB="0" distL="0" distR="0" wp14:anchorId="7CFB95BD" wp14:editId="29245A53">
            <wp:extent cx="5489399" cy="4614721"/>
            <wp:effectExtent l="0" t="0" r="0" b="0"/>
            <wp:docPr id="10942505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96815" cy="4620955"/>
                    </a:xfrm>
                    <a:prstGeom prst="rect">
                      <a:avLst/>
                    </a:prstGeom>
                    <a:noFill/>
                  </pic:spPr>
                </pic:pic>
              </a:graphicData>
            </a:graphic>
          </wp:inline>
        </w:drawing>
      </w:r>
    </w:p>
    <w:p w14:paraId="2F7430AA" w14:textId="37F11FC3"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9. Eu, </w:t>
      </w:r>
      <w:proofErr w:type="gramStart"/>
      <w:r w:rsidR="00051F84" w:rsidRPr="00166521">
        <w:rPr>
          <w:b/>
          <w:bCs/>
          <w:szCs w:val="24"/>
        </w:rPr>
        <w:t>Er</w:t>
      </w:r>
      <w:proofErr w:type="gramEnd"/>
      <w:r w:rsidR="00051F84" w:rsidRPr="00166521">
        <w:rPr>
          <w:b/>
          <w:bCs/>
          <w:szCs w:val="24"/>
        </w:rPr>
        <w:t xml:space="preserve">, Tb, Yb </w:t>
      </w:r>
      <w:proofErr w:type="spellStart"/>
      <w:r w:rsidR="00051F84" w:rsidRPr="00166521">
        <w:rPr>
          <w:b/>
          <w:bCs/>
          <w:szCs w:val="24"/>
        </w:rPr>
        <w:t>speciations</w:t>
      </w:r>
      <w:proofErr w:type="spellEnd"/>
      <w:r w:rsidR="00051F84" w:rsidRPr="00166521">
        <w:rPr>
          <w:b/>
          <w:bCs/>
          <w:szCs w:val="24"/>
        </w:rPr>
        <w:t xml:space="preserve"> measured by sequential extraction. </w:t>
      </w:r>
      <w:r w:rsidR="00051F84" w:rsidRPr="00166521">
        <w:rPr>
          <w:szCs w:val="24"/>
        </w:rPr>
        <w:t>(</w:t>
      </w:r>
      <w:r w:rsidR="00995B35">
        <w:rPr>
          <w:rFonts w:hint="eastAsia"/>
          <w:b/>
          <w:bCs/>
          <w:szCs w:val="24"/>
          <w:lang w:eastAsia="zh-CN"/>
        </w:rPr>
        <w:t>a</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Eu in Raw BO,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b</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Er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c</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Tb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d</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Yb in BO Raw, </w:t>
      </w:r>
      <w:r w:rsidR="00166521" w:rsidRPr="00166521">
        <w:rPr>
          <w:szCs w:val="24"/>
        </w:rPr>
        <w:t>Activated</w:t>
      </w:r>
      <w:r w:rsidR="00051F84" w:rsidRPr="00166521">
        <w:rPr>
          <w:szCs w:val="24"/>
        </w:rPr>
        <w:t xml:space="preserve"> BO and Calcinated BO. </w:t>
      </w:r>
    </w:p>
    <w:p w14:paraId="177BB477" w14:textId="58085DAB" w:rsidR="00051F84" w:rsidRPr="00166521" w:rsidRDefault="00995B35" w:rsidP="00FF0187">
      <w:pPr>
        <w:jc w:val="center"/>
        <w:rPr>
          <w:szCs w:val="24"/>
        </w:rPr>
      </w:pPr>
      <w:r>
        <w:rPr>
          <w:noProof/>
          <w:szCs w:val="24"/>
        </w:rPr>
        <w:lastRenderedPageBreak/>
        <w:drawing>
          <wp:inline distT="0" distB="0" distL="0" distR="0" wp14:anchorId="61CA7349" wp14:editId="79D6310B">
            <wp:extent cx="5490527" cy="4609571"/>
            <wp:effectExtent l="0" t="0" r="0" b="635"/>
            <wp:docPr id="7144125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2311" cy="4619464"/>
                    </a:xfrm>
                    <a:prstGeom prst="rect">
                      <a:avLst/>
                    </a:prstGeom>
                    <a:noFill/>
                  </pic:spPr>
                </pic:pic>
              </a:graphicData>
            </a:graphic>
          </wp:inline>
        </w:drawing>
      </w:r>
    </w:p>
    <w:p w14:paraId="7FC6F060" w14:textId="03AD9C67"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10. Ho, Tm, Lu, Sc </w:t>
      </w:r>
      <w:proofErr w:type="spellStart"/>
      <w:r w:rsidR="00051F84" w:rsidRPr="00166521">
        <w:rPr>
          <w:b/>
          <w:bCs/>
          <w:szCs w:val="24"/>
        </w:rPr>
        <w:t>speciations</w:t>
      </w:r>
      <w:proofErr w:type="spellEnd"/>
      <w:r w:rsidR="00051F84" w:rsidRPr="00166521">
        <w:rPr>
          <w:b/>
          <w:bCs/>
          <w:szCs w:val="24"/>
        </w:rPr>
        <w:t xml:space="preserve"> measured by sequential extraction. </w:t>
      </w:r>
      <w:r w:rsidR="00051F84" w:rsidRPr="00166521">
        <w:rPr>
          <w:szCs w:val="24"/>
        </w:rPr>
        <w:t>(</w:t>
      </w:r>
      <w:r w:rsidR="00995B35">
        <w:rPr>
          <w:rFonts w:hint="eastAsia"/>
          <w:b/>
          <w:bCs/>
          <w:szCs w:val="24"/>
          <w:lang w:eastAsia="zh-CN"/>
        </w:rPr>
        <w:t>a</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Ho in Raw BO,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b</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Tm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c</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Lu in BO Raw, </w:t>
      </w:r>
      <w:r w:rsidR="00166521" w:rsidRPr="00166521">
        <w:rPr>
          <w:szCs w:val="24"/>
        </w:rPr>
        <w:t>Activated</w:t>
      </w:r>
      <w:r w:rsidR="00051F84" w:rsidRPr="00166521">
        <w:rPr>
          <w:szCs w:val="24"/>
        </w:rPr>
        <w:t xml:space="preserve"> BO and Calcinated BO. (</w:t>
      </w:r>
      <w:r w:rsidR="00995B35">
        <w:rPr>
          <w:rFonts w:hint="eastAsia"/>
          <w:b/>
          <w:bCs/>
          <w:szCs w:val="24"/>
          <w:lang w:eastAsia="zh-CN"/>
        </w:rPr>
        <w:t>d</w:t>
      </w:r>
      <w:r w:rsidR="00051F84" w:rsidRPr="00166521">
        <w:rPr>
          <w:szCs w:val="24"/>
        </w:rPr>
        <w:t>)</w:t>
      </w:r>
      <w:r w:rsidR="00051F84" w:rsidRPr="00166521">
        <w:rPr>
          <w:b/>
          <w:bCs/>
          <w:szCs w:val="24"/>
        </w:rPr>
        <w:t xml:space="preserve"> </w:t>
      </w:r>
      <w:r w:rsidR="00051F84" w:rsidRPr="00166521">
        <w:rPr>
          <w:szCs w:val="24"/>
        </w:rPr>
        <w:t>Content of six REE forms (Strong organic-bind REE, Fe-(</w:t>
      </w:r>
      <w:proofErr w:type="spellStart"/>
      <w:r w:rsidR="00051F84" w:rsidRPr="00166521">
        <w:rPr>
          <w:szCs w:val="24"/>
        </w:rPr>
        <w:t>hydr</w:t>
      </w:r>
      <w:proofErr w:type="spellEnd"/>
      <w:r w:rsidR="00051F84" w:rsidRPr="00166521">
        <w:rPr>
          <w:szCs w:val="24"/>
        </w:rPr>
        <w:t xml:space="preserve">)oxide REE, Humic acid-bound REE, Carbonate-bound REE, </w:t>
      </w:r>
      <w:proofErr w:type="spellStart"/>
      <w:r w:rsidR="00051F84" w:rsidRPr="00166521">
        <w:rPr>
          <w:szCs w:val="24"/>
        </w:rPr>
        <w:t>lon</w:t>
      </w:r>
      <w:proofErr w:type="spellEnd"/>
      <w:r w:rsidR="00051F84" w:rsidRPr="00166521">
        <w:rPr>
          <w:szCs w:val="24"/>
        </w:rPr>
        <w:t xml:space="preserve">-exchangeable REE and Residual REE) of Sc in BO Raw, </w:t>
      </w:r>
      <w:r w:rsidR="00166521" w:rsidRPr="00166521">
        <w:rPr>
          <w:szCs w:val="24"/>
        </w:rPr>
        <w:t>Activated</w:t>
      </w:r>
      <w:r w:rsidR="00051F84" w:rsidRPr="00166521">
        <w:rPr>
          <w:szCs w:val="24"/>
        </w:rPr>
        <w:t xml:space="preserve"> BO and Calcinated BO. </w:t>
      </w:r>
    </w:p>
    <w:p w14:paraId="0E008718" w14:textId="77777777" w:rsidR="00051F84" w:rsidRPr="00166521" w:rsidRDefault="00051F84" w:rsidP="00FF0187">
      <w:pPr>
        <w:jc w:val="both"/>
        <w:rPr>
          <w:szCs w:val="24"/>
        </w:rPr>
      </w:pPr>
      <w:r w:rsidRPr="00166521">
        <w:rPr>
          <w:szCs w:val="24"/>
        </w:rPr>
        <w:br w:type="page"/>
      </w:r>
    </w:p>
    <w:p w14:paraId="454B4CB4" w14:textId="77777777" w:rsidR="00051F84" w:rsidRPr="00166521" w:rsidRDefault="00051F84" w:rsidP="00FF0187">
      <w:pPr>
        <w:jc w:val="center"/>
        <w:rPr>
          <w:szCs w:val="24"/>
        </w:rPr>
      </w:pPr>
      <w:r w:rsidRPr="00166521">
        <w:rPr>
          <w:noProof/>
          <w:szCs w:val="24"/>
        </w:rPr>
        <w:lastRenderedPageBreak/>
        <w:drawing>
          <wp:inline distT="0" distB="0" distL="0" distR="0" wp14:anchorId="57FFB85B" wp14:editId="08505F17">
            <wp:extent cx="4325620" cy="3202305"/>
            <wp:effectExtent l="0" t="0" r="0" b="0"/>
            <wp:docPr id="8531608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60847"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327535" cy="3204194"/>
                    </a:xfrm>
                    <a:prstGeom prst="rect">
                      <a:avLst/>
                    </a:prstGeom>
                    <a:noFill/>
                  </pic:spPr>
                </pic:pic>
              </a:graphicData>
            </a:graphic>
          </wp:inline>
        </w:drawing>
      </w:r>
    </w:p>
    <w:p w14:paraId="74CA7CF0" w14:textId="47353911" w:rsidR="00051F84" w:rsidRPr="00166521" w:rsidRDefault="00E565A9" w:rsidP="00FF0187">
      <w:pPr>
        <w:spacing w:before="240" w:after="60"/>
        <w:jc w:val="both"/>
        <w:outlineLvl w:val="0"/>
        <w:rPr>
          <w:b/>
          <w:bCs/>
          <w:szCs w:val="24"/>
        </w:rPr>
      </w:pPr>
      <w:bookmarkStart w:id="0" w:name="_Hlk193915962"/>
      <w:r w:rsidRPr="00E565A9">
        <w:rPr>
          <w:b/>
          <w:bCs/>
          <w:szCs w:val="24"/>
        </w:rPr>
        <w:t>Supplementary Fig.</w:t>
      </w:r>
      <w:r>
        <w:rPr>
          <w:rFonts w:hint="eastAsia"/>
          <w:b/>
          <w:bCs/>
          <w:szCs w:val="24"/>
          <w:lang w:eastAsia="zh-CN"/>
        </w:rPr>
        <w:t xml:space="preserve"> </w:t>
      </w:r>
      <w:r w:rsidR="00051F84" w:rsidRPr="00166521">
        <w:rPr>
          <w:b/>
          <w:bCs/>
          <w:szCs w:val="24"/>
        </w:rPr>
        <w:t>11</w:t>
      </w:r>
      <w:bookmarkEnd w:id="0"/>
      <w:r w:rsidR="00051F84" w:rsidRPr="00166521">
        <w:rPr>
          <w:b/>
          <w:bCs/>
          <w:szCs w:val="24"/>
        </w:rPr>
        <w:t xml:space="preserve">. Characterization of </w:t>
      </w:r>
      <w:proofErr w:type="spellStart"/>
      <w:r w:rsidR="00051F84" w:rsidRPr="00166521">
        <w:rPr>
          <w:rFonts w:eastAsia="楷体"/>
          <w:b/>
          <w:bCs/>
          <w:i/>
          <w:iCs/>
          <w:szCs w:val="24"/>
        </w:rPr>
        <w:t>Dicranopteris</w:t>
      </w:r>
      <w:proofErr w:type="spellEnd"/>
      <w:r w:rsidR="00051F84" w:rsidRPr="00166521">
        <w:rPr>
          <w:rFonts w:eastAsia="楷体"/>
          <w:b/>
          <w:bCs/>
          <w:i/>
          <w:iCs/>
          <w:szCs w:val="24"/>
        </w:rPr>
        <w:t xml:space="preserve"> linearis</w:t>
      </w:r>
      <w:r w:rsidR="00051F84" w:rsidRPr="00166521">
        <w:rPr>
          <w:b/>
          <w:bCs/>
          <w:szCs w:val="24"/>
        </w:rPr>
        <w:t xml:space="preserve"> (DL). </w:t>
      </w:r>
      <w:r w:rsidR="00051F84" w:rsidRPr="00166521">
        <w:rPr>
          <w:rFonts w:eastAsia="楷体"/>
          <w:szCs w:val="24"/>
        </w:rPr>
        <w:t>Picture of DL leaves. Scale bar, 2.5 cm.</w:t>
      </w:r>
    </w:p>
    <w:p w14:paraId="17280471" w14:textId="77777777" w:rsidR="00051F84" w:rsidRPr="00166521" w:rsidRDefault="00051F84" w:rsidP="00FF0187">
      <w:pPr>
        <w:jc w:val="both"/>
        <w:rPr>
          <w:b/>
          <w:bCs/>
          <w:szCs w:val="24"/>
        </w:rPr>
      </w:pPr>
      <w:r w:rsidRPr="00166521">
        <w:rPr>
          <w:b/>
          <w:bCs/>
          <w:szCs w:val="24"/>
        </w:rPr>
        <w:br w:type="page"/>
      </w:r>
    </w:p>
    <w:p w14:paraId="753F2343" w14:textId="247AA639" w:rsidR="00051F84" w:rsidRPr="00166521" w:rsidRDefault="00995B35" w:rsidP="00FF0187">
      <w:pPr>
        <w:jc w:val="center"/>
        <w:rPr>
          <w:szCs w:val="24"/>
        </w:rPr>
      </w:pPr>
      <w:r>
        <w:rPr>
          <w:noProof/>
          <w:szCs w:val="24"/>
        </w:rPr>
        <w:lastRenderedPageBreak/>
        <w:drawing>
          <wp:inline distT="0" distB="0" distL="0" distR="0" wp14:anchorId="4332A936" wp14:editId="0F83DA47">
            <wp:extent cx="3802456" cy="5956111"/>
            <wp:effectExtent l="0" t="0" r="7620" b="6985"/>
            <wp:docPr id="196368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8518" cy="5965606"/>
                    </a:xfrm>
                    <a:prstGeom prst="rect">
                      <a:avLst/>
                    </a:prstGeom>
                    <a:noFill/>
                  </pic:spPr>
                </pic:pic>
              </a:graphicData>
            </a:graphic>
          </wp:inline>
        </w:drawing>
      </w:r>
    </w:p>
    <w:p w14:paraId="1238B4BC" w14:textId="7165D384" w:rsidR="00051F84" w:rsidRPr="00166521" w:rsidRDefault="00E565A9" w:rsidP="00FF0187">
      <w:pPr>
        <w:spacing w:before="240" w:after="60"/>
        <w:jc w:val="both"/>
        <w:outlineLvl w:val="0"/>
        <w:rPr>
          <w:rFonts w:eastAsia="楷体"/>
          <w:szCs w:val="24"/>
        </w:rPr>
      </w:pPr>
      <w:r w:rsidRPr="00E565A9">
        <w:rPr>
          <w:b/>
          <w:bCs/>
          <w:szCs w:val="24"/>
        </w:rPr>
        <w:t xml:space="preserve">Supplementary Fig. </w:t>
      </w:r>
      <w:r w:rsidR="00051F84" w:rsidRPr="00166521">
        <w:rPr>
          <w:b/>
          <w:bCs/>
          <w:szCs w:val="24"/>
        </w:rPr>
        <w:t xml:space="preserve">12. Characterization of the </w:t>
      </w:r>
      <w:proofErr w:type="spellStart"/>
      <w:r w:rsidR="00051F84" w:rsidRPr="00166521">
        <w:rPr>
          <w:rFonts w:eastAsia="楷体"/>
          <w:b/>
          <w:bCs/>
          <w:i/>
          <w:iCs/>
          <w:szCs w:val="24"/>
        </w:rPr>
        <w:t>Dicranopteris</w:t>
      </w:r>
      <w:proofErr w:type="spellEnd"/>
      <w:r w:rsidR="00051F84" w:rsidRPr="00166521">
        <w:rPr>
          <w:rFonts w:eastAsia="楷体"/>
          <w:b/>
          <w:bCs/>
          <w:i/>
          <w:iCs/>
          <w:szCs w:val="24"/>
        </w:rPr>
        <w:t xml:space="preserve"> linearis</w:t>
      </w:r>
      <w:r w:rsidR="00051F84" w:rsidRPr="00166521">
        <w:rPr>
          <w:b/>
          <w:bCs/>
          <w:szCs w:val="24"/>
        </w:rPr>
        <w:t xml:space="preserve"> (DL) Raw. </w:t>
      </w:r>
      <w:r w:rsidR="00051F84" w:rsidRPr="00166521">
        <w:rPr>
          <w:szCs w:val="24"/>
        </w:rPr>
        <w:t>(</w:t>
      </w:r>
      <w:r w:rsidR="00995B35">
        <w:rPr>
          <w:rFonts w:hint="eastAsia"/>
          <w:b/>
          <w:bCs/>
          <w:szCs w:val="24"/>
          <w:lang w:eastAsia="zh-CN"/>
        </w:rPr>
        <w:t>a</w:t>
      </w:r>
      <w:r w:rsidR="00051F84" w:rsidRPr="00166521">
        <w:rPr>
          <w:szCs w:val="24"/>
        </w:rPr>
        <w:t>)</w:t>
      </w:r>
      <w:r w:rsidR="00051F84" w:rsidRPr="00166521">
        <w:rPr>
          <w:rFonts w:eastAsia="楷体"/>
          <w:szCs w:val="24"/>
        </w:rPr>
        <w:t xml:space="preserve"> Picture of dried DL before crushing.</w:t>
      </w:r>
      <w:r w:rsidR="00051F84" w:rsidRPr="00166521">
        <w:rPr>
          <w:b/>
          <w:bCs/>
          <w:szCs w:val="24"/>
        </w:rPr>
        <w:t xml:space="preserve"> </w:t>
      </w:r>
      <w:r w:rsidR="00051F84" w:rsidRPr="00166521">
        <w:rPr>
          <w:szCs w:val="24"/>
        </w:rPr>
        <w:t>(</w:t>
      </w:r>
      <w:r w:rsidR="00995B35">
        <w:rPr>
          <w:rFonts w:hint="eastAsia"/>
          <w:b/>
          <w:bCs/>
          <w:szCs w:val="24"/>
          <w:lang w:eastAsia="zh-CN"/>
        </w:rPr>
        <w:t>b</w:t>
      </w:r>
      <w:r w:rsidR="00051F84" w:rsidRPr="00166521">
        <w:rPr>
          <w:szCs w:val="24"/>
        </w:rPr>
        <w:t>)</w:t>
      </w:r>
      <w:r w:rsidR="00051F84" w:rsidRPr="00166521">
        <w:rPr>
          <w:rFonts w:eastAsia="楷体"/>
          <w:szCs w:val="24"/>
        </w:rPr>
        <w:t xml:space="preserve"> Picture of dried DL after crushing.</w:t>
      </w:r>
    </w:p>
    <w:p w14:paraId="247A3949" w14:textId="77777777" w:rsidR="00051F84" w:rsidRPr="00166521" w:rsidRDefault="00051F84" w:rsidP="00FF0187">
      <w:pPr>
        <w:jc w:val="both"/>
        <w:rPr>
          <w:rFonts w:eastAsia="楷体"/>
          <w:szCs w:val="24"/>
        </w:rPr>
      </w:pPr>
      <w:r w:rsidRPr="00166521">
        <w:rPr>
          <w:rFonts w:eastAsia="楷体"/>
          <w:szCs w:val="24"/>
        </w:rPr>
        <w:br w:type="page"/>
      </w:r>
    </w:p>
    <w:p w14:paraId="7FF466B4" w14:textId="61965556" w:rsidR="00051F84" w:rsidRPr="00166521" w:rsidRDefault="00995B35" w:rsidP="00FF0187">
      <w:pPr>
        <w:jc w:val="center"/>
        <w:rPr>
          <w:rFonts w:eastAsia="楷体"/>
          <w:szCs w:val="24"/>
        </w:rPr>
      </w:pPr>
      <w:r>
        <w:rPr>
          <w:rFonts w:eastAsia="楷体"/>
          <w:noProof/>
          <w:szCs w:val="24"/>
        </w:rPr>
        <w:lastRenderedPageBreak/>
        <w:drawing>
          <wp:inline distT="0" distB="0" distL="0" distR="0" wp14:anchorId="5A1CFEF0" wp14:editId="73B174AE">
            <wp:extent cx="3819296" cy="5719105"/>
            <wp:effectExtent l="0" t="0" r="0" b="0"/>
            <wp:docPr id="429510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1212" cy="5721974"/>
                    </a:xfrm>
                    <a:prstGeom prst="rect">
                      <a:avLst/>
                    </a:prstGeom>
                    <a:noFill/>
                  </pic:spPr>
                </pic:pic>
              </a:graphicData>
            </a:graphic>
          </wp:inline>
        </w:drawing>
      </w:r>
    </w:p>
    <w:p w14:paraId="6537658E" w14:textId="655E2225" w:rsidR="00051F84" w:rsidRPr="00166521" w:rsidRDefault="00E565A9" w:rsidP="00FF0187">
      <w:pPr>
        <w:spacing w:before="240" w:after="60"/>
        <w:jc w:val="both"/>
        <w:outlineLvl w:val="0"/>
        <w:rPr>
          <w:rFonts w:eastAsia="楷体"/>
          <w:szCs w:val="24"/>
          <w:lang w:eastAsia="zh-CN"/>
        </w:rPr>
      </w:pPr>
      <w:r w:rsidRPr="00E565A9">
        <w:rPr>
          <w:b/>
          <w:bCs/>
          <w:szCs w:val="24"/>
        </w:rPr>
        <w:t xml:space="preserve">Supplementary Fig. </w:t>
      </w:r>
      <w:r w:rsidR="00051F84" w:rsidRPr="00166521">
        <w:rPr>
          <w:b/>
          <w:bCs/>
          <w:szCs w:val="24"/>
        </w:rPr>
        <w:t xml:space="preserve">13. Characterization of Calcinated DL and </w:t>
      </w:r>
      <w:r w:rsidR="00982E8E" w:rsidRPr="00982E8E">
        <w:rPr>
          <w:b/>
          <w:bCs/>
          <w:szCs w:val="24"/>
        </w:rPr>
        <w:t>Activated</w:t>
      </w:r>
      <w:r w:rsidR="00051F84" w:rsidRPr="00166521">
        <w:rPr>
          <w:b/>
          <w:bCs/>
          <w:szCs w:val="24"/>
        </w:rPr>
        <w:t xml:space="preserve"> DL. </w:t>
      </w:r>
      <w:r w:rsidR="00051F84" w:rsidRPr="00166521">
        <w:rPr>
          <w:szCs w:val="24"/>
        </w:rPr>
        <w:t>(</w:t>
      </w:r>
      <w:r w:rsidR="00995B35">
        <w:rPr>
          <w:rFonts w:hint="eastAsia"/>
          <w:b/>
          <w:bCs/>
          <w:szCs w:val="24"/>
          <w:lang w:eastAsia="zh-CN"/>
        </w:rPr>
        <w:t>a</w:t>
      </w:r>
      <w:r w:rsidR="00051F84" w:rsidRPr="00166521">
        <w:rPr>
          <w:szCs w:val="24"/>
        </w:rPr>
        <w:t xml:space="preserve">) SEM image of Calcinated DL. </w:t>
      </w:r>
      <w:r w:rsidR="00051F84" w:rsidRPr="00166521">
        <w:rPr>
          <w:rFonts w:eastAsia="楷体"/>
          <w:szCs w:val="24"/>
        </w:rPr>
        <w:t xml:space="preserve">Scale bar, 2 </w:t>
      </w:r>
      <w:proofErr w:type="spellStart"/>
      <w:r w:rsidR="00051F84" w:rsidRPr="00166521">
        <w:rPr>
          <w:rFonts w:eastAsia="楷体"/>
          <w:szCs w:val="24"/>
        </w:rPr>
        <w:t>μm</w:t>
      </w:r>
      <w:proofErr w:type="spellEnd"/>
      <w:r w:rsidR="00051F84" w:rsidRPr="00166521">
        <w:rPr>
          <w:rFonts w:eastAsia="楷体"/>
          <w:szCs w:val="24"/>
        </w:rPr>
        <w:t xml:space="preserve">. </w:t>
      </w:r>
      <w:r w:rsidR="00051F84" w:rsidRPr="00166521">
        <w:rPr>
          <w:szCs w:val="24"/>
        </w:rPr>
        <w:t>(</w:t>
      </w:r>
      <w:r w:rsidR="00995B35">
        <w:rPr>
          <w:rFonts w:hint="eastAsia"/>
          <w:b/>
          <w:bCs/>
          <w:szCs w:val="24"/>
          <w:lang w:eastAsia="zh-CN"/>
        </w:rPr>
        <w:t>b</w:t>
      </w:r>
      <w:r w:rsidR="00051F84" w:rsidRPr="00166521">
        <w:rPr>
          <w:szCs w:val="24"/>
        </w:rPr>
        <w:t xml:space="preserve">) SEM image of </w:t>
      </w:r>
      <w:r w:rsidR="00982E8E" w:rsidRPr="00982E8E">
        <w:rPr>
          <w:szCs w:val="24"/>
        </w:rPr>
        <w:t>Activated</w:t>
      </w:r>
      <w:r w:rsidR="00051F84" w:rsidRPr="00166521">
        <w:rPr>
          <w:szCs w:val="24"/>
        </w:rPr>
        <w:t xml:space="preserve"> DL. </w:t>
      </w:r>
      <w:r w:rsidR="00051F84" w:rsidRPr="00166521">
        <w:rPr>
          <w:rFonts w:eastAsia="楷体"/>
          <w:szCs w:val="24"/>
        </w:rPr>
        <w:t xml:space="preserve">Scale bar, 2 </w:t>
      </w:r>
      <w:proofErr w:type="spellStart"/>
      <w:r w:rsidR="00051F84" w:rsidRPr="00166521">
        <w:rPr>
          <w:rFonts w:eastAsia="楷体"/>
          <w:szCs w:val="24"/>
        </w:rPr>
        <w:t>μm</w:t>
      </w:r>
      <w:proofErr w:type="spellEnd"/>
      <w:r w:rsidR="00051F84" w:rsidRPr="00166521">
        <w:rPr>
          <w:rFonts w:eastAsia="楷体"/>
          <w:szCs w:val="24"/>
        </w:rPr>
        <w:t>.</w:t>
      </w:r>
      <w:r w:rsidR="00051F84" w:rsidRPr="00166521">
        <w:rPr>
          <w:rFonts w:eastAsia="楷体"/>
          <w:szCs w:val="24"/>
          <w:lang w:eastAsia="zh-CN"/>
        </w:rPr>
        <w:t xml:space="preserve"> </w:t>
      </w:r>
      <w:r w:rsidR="00051F84" w:rsidRPr="00166521">
        <w:rPr>
          <w:rFonts w:eastAsia="楷体"/>
          <w:szCs w:val="24"/>
        </w:rPr>
        <w:t xml:space="preserve">SEM characterization at 2 </w:t>
      </w:r>
      <w:proofErr w:type="spellStart"/>
      <w:r w:rsidR="00051F84" w:rsidRPr="00166521">
        <w:rPr>
          <w:rFonts w:eastAsia="楷体"/>
          <w:szCs w:val="24"/>
        </w:rPr>
        <w:t>μm</w:t>
      </w:r>
      <w:proofErr w:type="spellEnd"/>
      <w:r w:rsidR="00051F84" w:rsidRPr="00166521">
        <w:rPr>
          <w:rFonts w:eastAsia="楷体"/>
          <w:szCs w:val="24"/>
        </w:rPr>
        <w:t xml:space="preserve"> scale reveals distinct microstructural configurations corresponding to different synthesis routes: The Calcinated DL phase preserves an architecturally integrated dense morphology, whereas </w:t>
      </w:r>
      <w:r w:rsidR="00982E8E" w:rsidRPr="00982E8E">
        <w:rPr>
          <w:rFonts w:eastAsia="楷体"/>
          <w:szCs w:val="24"/>
        </w:rPr>
        <w:t>Activated</w:t>
      </w:r>
      <w:r w:rsidR="00051F84" w:rsidRPr="00166521">
        <w:rPr>
          <w:rFonts w:eastAsia="楷体"/>
          <w:szCs w:val="24"/>
        </w:rPr>
        <w:t xml:space="preserve"> DL evolves heterogeneous features comprising discrete particle agglomerations within a consolidated framework.</w:t>
      </w:r>
    </w:p>
    <w:p w14:paraId="193FEE4D" w14:textId="77777777" w:rsidR="00051F84" w:rsidRPr="00166521" w:rsidRDefault="00051F84" w:rsidP="00FF0187">
      <w:pPr>
        <w:jc w:val="both"/>
        <w:rPr>
          <w:szCs w:val="24"/>
        </w:rPr>
      </w:pPr>
      <w:r w:rsidRPr="00166521">
        <w:rPr>
          <w:rFonts w:eastAsia="楷体"/>
          <w:szCs w:val="24"/>
        </w:rPr>
        <w:br w:type="page"/>
      </w:r>
    </w:p>
    <w:p w14:paraId="44A5C129" w14:textId="77777777" w:rsidR="00051F84" w:rsidRPr="00166521" w:rsidRDefault="00051F84" w:rsidP="00FF0187">
      <w:pPr>
        <w:jc w:val="center"/>
        <w:rPr>
          <w:szCs w:val="24"/>
        </w:rPr>
      </w:pPr>
      <w:r w:rsidRPr="00166521">
        <w:rPr>
          <w:noProof/>
          <w:szCs w:val="24"/>
        </w:rPr>
        <w:lastRenderedPageBreak/>
        <w:drawing>
          <wp:inline distT="0" distB="0" distL="0" distR="0" wp14:anchorId="1EBB0136" wp14:editId="072A47B7">
            <wp:extent cx="3919220" cy="3396615"/>
            <wp:effectExtent l="0" t="0" r="0" b="0"/>
            <wp:docPr id="249681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81656"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921119" cy="3397984"/>
                    </a:xfrm>
                    <a:prstGeom prst="rect">
                      <a:avLst/>
                    </a:prstGeom>
                    <a:noFill/>
                    <a:ln>
                      <a:noFill/>
                    </a:ln>
                  </pic:spPr>
                </pic:pic>
              </a:graphicData>
            </a:graphic>
          </wp:inline>
        </w:drawing>
      </w:r>
    </w:p>
    <w:p w14:paraId="25F01CC9" w14:textId="1E5762D8"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14. Characterization of Calcinated DL. </w:t>
      </w:r>
      <w:r w:rsidR="00051F84" w:rsidRPr="00166521">
        <w:rPr>
          <w:szCs w:val="24"/>
        </w:rPr>
        <w:t>XRD patterns of Calcinated DL.</w:t>
      </w:r>
    </w:p>
    <w:p w14:paraId="078D0B29" w14:textId="23F8799D" w:rsidR="00051F84" w:rsidRPr="00166521" w:rsidRDefault="00051F84" w:rsidP="00FF0187">
      <w:pPr>
        <w:jc w:val="center"/>
        <w:rPr>
          <w:szCs w:val="24"/>
        </w:rPr>
      </w:pPr>
      <w:r w:rsidRPr="00166521">
        <w:rPr>
          <w:szCs w:val="24"/>
        </w:rPr>
        <w:br w:type="page"/>
      </w:r>
      <w:r w:rsidR="006910D9" w:rsidRPr="006910D9">
        <w:rPr>
          <w:noProof/>
          <w:szCs w:val="24"/>
        </w:rPr>
        <w:lastRenderedPageBreak/>
        <w:drawing>
          <wp:inline distT="0" distB="0" distL="0" distR="0" wp14:anchorId="0E5E4FCF" wp14:editId="179BA537">
            <wp:extent cx="3778805" cy="2874475"/>
            <wp:effectExtent l="0" t="0" r="0" b="2540"/>
            <wp:docPr id="1724461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61681" name=""/>
                    <pic:cNvPicPr/>
                  </pic:nvPicPr>
                  <pic:blipFill>
                    <a:blip r:embed="rId29"/>
                    <a:stretch>
                      <a:fillRect/>
                    </a:stretch>
                  </pic:blipFill>
                  <pic:spPr>
                    <a:xfrm>
                      <a:off x="0" y="0"/>
                      <a:ext cx="3783917" cy="2878364"/>
                    </a:xfrm>
                    <a:prstGeom prst="rect">
                      <a:avLst/>
                    </a:prstGeom>
                  </pic:spPr>
                </pic:pic>
              </a:graphicData>
            </a:graphic>
          </wp:inline>
        </w:drawing>
      </w:r>
    </w:p>
    <w:p w14:paraId="48F1E9F4" w14:textId="505611D0" w:rsidR="00051F84" w:rsidRPr="00166521" w:rsidRDefault="00E565A9" w:rsidP="00FF0187">
      <w:pPr>
        <w:spacing w:before="240" w:after="60"/>
        <w:jc w:val="both"/>
        <w:outlineLvl w:val="0"/>
        <w:rPr>
          <w:rFonts w:eastAsia="楷体"/>
          <w:szCs w:val="24"/>
        </w:rPr>
      </w:pPr>
      <w:r w:rsidRPr="00E565A9">
        <w:rPr>
          <w:b/>
          <w:bCs/>
          <w:szCs w:val="24"/>
        </w:rPr>
        <w:t xml:space="preserve">Supplementary Fig. </w:t>
      </w:r>
      <w:r w:rsidR="00051F84" w:rsidRPr="00166521">
        <w:rPr>
          <w:b/>
          <w:bCs/>
          <w:szCs w:val="24"/>
        </w:rPr>
        <w:t xml:space="preserve">15. Characterization of Raw DL, </w:t>
      </w:r>
      <w:r w:rsidR="00982E8E" w:rsidRPr="00982E8E">
        <w:rPr>
          <w:b/>
          <w:bCs/>
          <w:szCs w:val="24"/>
        </w:rPr>
        <w:t>Activated</w:t>
      </w:r>
      <w:r w:rsidR="00051F84" w:rsidRPr="00166521">
        <w:rPr>
          <w:b/>
          <w:bCs/>
          <w:szCs w:val="24"/>
        </w:rPr>
        <w:t xml:space="preserve"> DL, and Calcinated BO. </w:t>
      </w:r>
      <w:r w:rsidR="00051F84" w:rsidRPr="00166521">
        <w:rPr>
          <w:rFonts w:eastAsia="楷体"/>
          <w:szCs w:val="24"/>
        </w:rPr>
        <w:t xml:space="preserve">EDS elemental mapping of Raw DL, Calcinated DL, and </w:t>
      </w:r>
      <w:r w:rsidR="00982E8E" w:rsidRPr="00982E8E">
        <w:rPr>
          <w:rFonts w:eastAsia="楷体"/>
          <w:szCs w:val="24"/>
        </w:rPr>
        <w:t>Activated</w:t>
      </w:r>
      <w:r w:rsidR="00051F84" w:rsidRPr="00166521">
        <w:rPr>
          <w:rFonts w:eastAsia="楷体"/>
          <w:szCs w:val="24"/>
        </w:rPr>
        <w:t xml:space="preserve"> DL, showing distinct spatial distributions of C, O, Si, and Ca.</w:t>
      </w:r>
    </w:p>
    <w:p w14:paraId="03A9091D" w14:textId="77777777" w:rsidR="00051F84" w:rsidRPr="00166521" w:rsidRDefault="00051F84" w:rsidP="00FF0187">
      <w:pPr>
        <w:jc w:val="both"/>
        <w:rPr>
          <w:rFonts w:eastAsia="楷体"/>
          <w:szCs w:val="24"/>
        </w:rPr>
      </w:pPr>
      <w:r w:rsidRPr="00166521">
        <w:rPr>
          <w:rFonts w:eastAsia="楷体"/>
          <w:szCs w:val="24"/>
        </w:rPr>
        <w:br w:type="page"/>
      </w:r>
    </w:p>
    <w:p w14:paraId="06CF5E5A" w14:textId="16BD757F" w:rsidR="00051F84" w:rsidRPr="00166521" w:rsidRDefault="006910D9" w:rsidP="00FF0187">
      <w:pPr>
        <w:jc w:val="center"/>
        <w:rPr>
          <w:szCs w:val="24"/>
        </w:rPr>
      </w:pPr>
      <w:r>
        <w:rPr>
          <w:noProof/>
          <w:szCs w:val="24"/>
        </w:rPr>
        <w:lastRenderedPageBreak/>
        <w:drawing>
          <wp:inline distT="0" distB="0" distL="0" distR="0" wp14:anchorId="39E0DD5F" wp14:editId="6CEC250D">
            <wp:extent cx="3886518" cy="3127972"/>
            <wp:effectExtent l="0" t="0" r="0" b="0"/>
            <wp:docPr id="3554021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96727" cy="3136189"/>
                    </a:xfrm>
                    <a:prstGeom prst="rect">
                      <a:avLst/>
                    </a:prstGeom>
                    <a:noFill/>
                  </pic:spPr>
                </pic:pic>
              </a:graphicData>
            </a:graphic>
          </wp:inline>
        </w:drawing>
      </w:r>
    </w:p>
    <w:p w14:paraId="5C635ABE" w14:textId="4767B9B8"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16. Characterization of Raw DL, </w:t>
      </w:r>
      <w:r w:rsidR="00982E8E" w:rsidRPr="00982E8E">
        <w:rPr>
          <w:b/>
          <w:bCs/>
          <w:szCs w:val="24"/>
        </w:rPr>
        <w:t>Activated</w:t>
      </w:r>
      <w:r w:rsidR="00051F84" w:rsidRPr="00166521">
        <w:rPr>
          <w:b/>
          <w:bCs/>
          <w:szCs w:val="24"/>
        </w:rPr>
        <w:t xml:space="preserve"> DL, and Calcinated BO. </w:t>
      </w:r>
      <w:r w:rsidR="00051F84" w:rsidRPr="00166521">
        <w:rPr>
          <w:szCs w:val="24"/>
        </w:rPr>
        <w:t xml:space="preserve">XPS full spectra of Raw BO, </w:t>
      </w:r>
      <w:r w:rsidR="00982E8E" w:rsidRPr="00982E8E">
        <w:rPr>
          <w:szCs w:val="24"/>
        </w:rPr>
        <w:t>Activated</w:t>
      </w:r>
      <w:r w:rsidR="00051F84" w:rsidRPr="00166521">
        <w:rPr>
          <w:szCs w:val="24"/>
        </w:rPr>
        <w:t xml:space="preserve"> BO, and Calcinated BO.</w:t>
      </w:r>
    </w:p>
    <w:p w14:paraId="6A9CFFC4" w14:textId="77777777" w:rsidR="00051F84" w:rsidRPr="00166521" w:rsidRDefault="00051F84" w:rsidP="00FF0187">
      <w:pPr>
        <w:jc w:val="both"/>
        <w:rPr>
          <w:szCs w:val="24"/>
        </w:rPr>
      </w:pPr>
      <w:r w:rsidRPr="00166521">
        <w:rPr>
          <w:szCs w:val="24"/>
        </w:rPr>
        <w:br w:type="page"/>
      </w:r>
    </w:p>
    <w:p w14:paraId="240CECC1" w14:textId="77777777" w:rsidR="00051F84" w:rsidRPr="00166521" w:rsidRDefault="00051F84" w:rsidP="00FF0187">
      <w:pPr>
        <w:jc w:val="both"/>
        <w:rPr>
          <w:szCs w:val="24"/>
        </w:rPr>
      </w:pPr>
      <w:r w:rsidRPr="00166521">
        <w:rPr>
          <w:noProof/>
          <w:szCs w:val="24"/>
        </w:rPr>
        <w:lastRenderedPageBreak/>
        <w:drawing>
          <wp:inline distT="0" distB="0" distL="0" distR="0" wp14:anchorId="13FD67A3" wp14:editId="3CD9D30A">
            <wp:extent cx="5935672" cy="2773475"/>
            <wp:effectExtent l="0" t="0" r="8255" b="8255"/>
            <wp:docPr id="7298395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39573" name="图片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981468" cy="2794873"/>
                    </a:xfrm>
                    <a:prstGeom prst="rect">
                      <a:avLst/>
                    </a:prstGeom>
                    <a:noFill/>
                  </pic:spPr>
                </pic:pic>
              </a:graphicData>
            </a:graphic>
          </wp:inline>
        </w:drawing>
      </w:r>
    </w:p>
    <w:p w14:paraId="1EE366D5" w14:textId="77777777" w:rsidR="00051F84" w:rsidRPr="00166521" w:rsidRDefault="00051F84" w:rsidP="00FF0187">
      <w:pPr>
        <w:jc w:val="both"/>
        <w:rPr>
          <w:szCs w:val="24"/>
        </w:rPr>
      </w:pPr>
      <w:r w:rsidRPr="00166521">
        <w:rPr>
          <w:noProof/>
          <w:szCs w:val="24"/>
        </w:rPr>
        <w:drawing>
          <wp:inline distT="0" distB="0" distL="0" distR="0" wp14:anchorId="193CC44C" wp14:editId="1422D1DC">
            <wp:extent cx="5933245" cy="2764342"/>
            <wp:effectExtent l="0" t="0" r="0" b="0"/>
            <wp:docPr id="11886547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54726" name="图片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6031497" cy="2810118"/>
                    </a:xfrm>
                    <a:prstGeom prst="rect">
                      <a:avLst/>
                    </a:prstGeom>
                    <a:noFill/>
                  </pic:spPr>
                </pic:pic>
              </a:graphicData>
            </a:graphic>
          </wp:inline>
        </w:drawing>
      </w:r>
    </w:p>
    <w:p w14:paraId="14ECAE22" w14:textId="1D2CC8CE"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17. Characterization of Raw DL. </w:t>
      </w:r>
      <w:r w:rsidR="00051F84" w:rsidRPr="00166521">
        <w:rPr>
          <w:szCs w:val="24"/>
        </w:rPr>
        <w:t xml:space="preserve">SEM image and corresponding EDS elemental maps of Raw DL. Scale bar, 2 </w:t>
      </w:r>
      <w:proofErr w:type="spellStart"/>
      <w:r w:rsidR="00051F84" w:rsidRPr="00166521">
        <w:rPr>
          <w:szCs w:val="24"/>
        </w:rPr>
        <w:t>μm</w:t>
      </w:r>
      <w:proofErr w:type="spellEnd"/>
      <w:r w:rsidR="00051F84" w:rsidRPr="00166521">
        <w:rPr>
          <w:szCs w:val="24"/>
        </w:rPr>
        <w:t>.</w:t>
      </w:r>
    </w:p>
    <w:p w14:paraId="56E0FD08" w14:textId="77777777" w:rsidR="00051F84" w:rsidRPr="00166521" w:rsidRDefault="00051F84" w:rsidP="00FF0187">
      <w:pPr>
        <w:jc w:val="both"/>
        <w:rPr>
          <w:szCs w:val="24"/>
        </w:rPr>
      </w:pPr>
      <w:r w:rsidRPr="00166521">
        <w:rPr>
          <w:szCs w:val="24"/>
        </w:rPr>
        <w:br w:type="page"/>
      </w:r>
    </w:p>
    <w:p w14:paraId="1057FBF8" w14:textId="3DA76B2E" w:rsidR="00051F84" w:rsidRPr="00166521" w:rsidRDefault="006910D9" w:rsidP="00FF0187">
      <w:pPr>
        <w:jc w:val="both"/>
        <w:rPr>
          <w:szCs w:val="24"/>
        </w:rPr>
      </w:pPr>
      <w:r>
        <w:rPr>
          <w:noProof/>
          <w:szCs w:val="24"/>
        </w:rPr>
        <w:lastRenderedPageBreak/>
        <w:drawing>
          <wp:inline distT="0" distB="0" distL="0" distR="0" wp14:anchorId="5BA6F8F2" wp14:editId="47784B43">
            <wp:extent cx="5964668" cy="2787025"/>
            <wp:effectExtent l="0" t="0" r="0" b="0"/>
            <wp:docPr id="18394551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88314" cy="2798074"/>
                    </a:xfrm>
                    <a:prstGeom prst="rect">
                      <a:avLst/>
                    </a:prstGeom>
                    <a:noFill/>
                  </pic:spPr>
                </pic:pic>
              </a:graphicData>
            </a:graphic>
          </wp:inline>
        </w:drawing>
      </w:r>
    </w:p>
    <w:p w14:paraId="1A6A0754" w14:textId="77777777" w:rsidR="00051F84" w:rsidRPr="00166521" w:rsidRDefault="00051F84" w:rsidP="00FF0187">
      <w:pPr>
        <w:jc w:val="both"/>
        <w:rPr>
          <w:szCs w:val="24"/>
        </w:rPr>
      </w:pPr>
      <w:r w:rsidRPr="00166521">
        <w:rPr>
          <w:noProof/>
          <w:szCs w:val="24"/>
        </w:rPr>
        <w:drawing>
          <wp:inline distT="0" distB="0" distL="0" distR="0" wp14:anchorId="28A1A8C9" wp14:editId="12C4CC4B">
            <wp:extent cx="5949620" cy="2780030"/>
            <wp:effectExtent l="0" t="0" r="0" b="1270"/>
            <wp:docPr id="10201927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92781" name="图片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010218" cy="2808345"/>
                    </a:xfrm>
                    <a:prstGeom prst="rect">
                      <a:avLst/>
                    </a:prstGeom>
                    <a:noFill/>
                  </pic:spPr>
                </pic:pic>
              </a:graphicData>
            </a:graphic>
          </wp:inline>
        </w:drawing>
      </w:r>
    </w:p>
    <w:p w14:paraId="70A7D7C3" w14:textId="0019968B"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18. Characterization of </w:t>
      </w:r>
      <w:r w:rsidR="00982E8E" w:rsidRPr="00982E8E">
        <w:rPr>
          <w:b/>
          <w:bCs/>
          <w:szCs w:val="24"/>
        </w:rPr>
        <w:t>Activated</w:t>
      </w:r>
      <w:r w:rsidR="00051F84" w:rsidRPr="00166521">
        <w:rPr>
          <w:b/>
          <w:bCs/>
          <w:szCs w:val="24"/>
        </w:rPr>
        <w:t xml:space="preserve"> DL. </w:t>
      </w:r>
      <w:r w:rsidR="00051F84" w:rsidRPr="00166521">
        <w:rPr>
          <w:szCs w:val="24"/>
        </w:rPr>
        <w:t xml:space="preserve">SEM image and corresponding EDS elemental maps of </w:t>
      </w:r>
      <w:r w:rsidR="00982E8E" w:rsidRPr="00982E8E">
        <w:rPr>
          <w:szCs w:val="24"/>
        </w:rPr>
        <w:t>Activated</w:t>
      </w:r>
      <w:r w:rsidR="00051F84" w:rsidRPr="00166521">
        <w:rPr>
          <w:szCs w:val="24"/>
        </w:rPr>
        <w:t xml:space="preserve"> DL. Scale bar, 2 </w:t>
      </w:r>
      <w:proofErr w:type="spellStart"/>
      <w:r w:rsidR="00051F84" w:rsidRPr="00166521">
        <w:rPr>
          <w:szCs w:val="24"/>
        </w:rPr>
        <w:t>μm</w:t>
      </w:r>
      <w:proofErr w:type="spellEnd"/>
      <w:r w:rsidR="00051F84" w:rsidRPr="00166521">
        <w:rPr>
          <w:szCs w:val="24"/>
        </w:rPr>
        <w:t>.</w:t>
      </w:r>
    </w:p>
    <w:p w14:paraId="720D4128" w14:textId="77777777" w:rsidR="00051F84" w:rsidRPr="00166521" w:rsidRDefault="00051F84" w:rsidP="00FF0187">
      <w:pPr>
        <w:jc w:val="both"/>
        <w:rPr>
          <w:szCs w:val="24"/>
        </w:rPr>
      </w:pPr>
      <w:r w:rsidRPr="00166521">
        <w:rPr>
          <w:szCs w:val="24"/>
        </w:rPr>
        <w:br w:type="page"/>
      </w:r>
    </w:p>
    <w:p w14:paraId="01899C56" w14:textId="77777777" w:rsidR="00051F84" w:rsidRPr="00166521" w:rsidRDefault="00051F84" w:rsidP="00FF0187">
      <w:pPr>
        <w:jc w:val="both"/>
        <w:rPr>
          <w:szCs w:val="24"/>
        </w:rPr>
      </w:pPr>
      <w:r w:rsidRPr="00166521">
        <w:rPr>
          <w:noProof/>
          <w:szCs w:val="24"/>
        </w:rPr>
        <w:lastRenderedPageBreak/>
        <w:drawing>
          <wp:inline distT="0" distB="0" distL="0" distR="0" wp14:anchorId="6E365BA4" wp14:editId="08F1AB4D">
            <wp:extent cx="5930386" cy="2781825"/>
            <wp:effectExtent l="0" t="0" r="0" b="0"/>
            <wp:docPr id="12965792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79202" name="图片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977886" cy="2804106"/>
                    </a:xfrm>
                    <a:prstGeom prst="rect">
                      <a:avLst/>
                    </a:prstGeom>
                    <a:noFill/>
                  </pic:spPr>
                </pic:pic>
              </a:graphicData>
            </a:graphic>
          </wp:inline>
        </w:drawing>
      </w:r>
    </w:p>
    <w:p w14:paraId="173F4C03" w14:textId="77777777" w:rsidR="00051F84" w:rsidRPr="00166521" w:rsidRDefault="00051F84" w:rsidP="00FF0187">
      <w:pPr>
        <w:jc w:val="both"/>
        <w:rPr>
          <w:szCs w:val="24"/>
        </w:rPr>
      </w:pPr>
      <w:r w:rsidRPr="00166521">
        <w:rPr>
          <w:noProof/>
          <w:szCs w:val="24"/>
        </w:rPr>
        <w:drawing>
          <wp:inline distT="0" distB="0" distL="0" distR="0" wp14:anchorId="17F8E194" wp14:editId="033F97E9">
            <wp:extent cx="5927357" cy="2769628"/>
            <wp:effectExtent l="0" t="0" r="0" b="0"/>
            <wp:docPr id="2369732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73220" name="图片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994744" cy="2801115"/>
                    </a:xfrm>
                    <a:prstGeom prst="rect">
                      <a:avLst/>
                    </a:prstGeom>
                    <a:noFill/>
                  </pic:spPr>
                </pic:pic>
              </a:graphicData>
            </a:graphic>
          </wp:inline>
        </w:drawing>
      </w:r>
    </w:p>
    <w:p w14:paraId="7253CE7A" w14:textId="7C09F337"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 xml:space="preserve">19. Characterization of Calcinated DL. </w:t>
      </w:r>
      <w:r w:rsidR="00051F84" w:rsidRPr="00166521">
        <w:rPr>
          <w:szCs w:val="24"/>
        </w:rPr>
        <w:t xml:space="preserve">SEM image and corresponding EDS elemental maps of </w:t>
      </w:r>
      <w:r w:rsidR="00982E8E" w:rsidRPr="00982E8E">
        <w:rPr>
          <w:szCs w:val="24"/>
        </w:rPr>
        <w:t>Activated</w:t>
      </w:r>
      <w:r w:rsidR="00051F84" w:rsidRPr="00166521">
        <w:rPr>
          <w:szCs w:val="24"/>
        </w:rPr>
        <w:t xml:space="preserve"> DL. Scale bar, 2 </w:t>
      </w:r>
      <w:proofErr w:type="spellStart"/>
      <w:r w:rsidR="00051F84" w:rsidRPr="00166521">
        <w:rPr>
          <w:szCs w:val="24"/>
        </w:rPr>
        <w:t>μm</w:t>
      </w:r>
      <w:proofErr w:type="spellEnd"/>
      <w:r w:rsidR="00051F84" w:rsidRPr="00166521">
        <w:rPr>
          <w:szCs w:val="24"/>
        </w:rPr>
        <w:t>.</w:t>
      </w:r>
    </w:p>
    <w:p w14:paraId="14251D4A" w14:textId="77777777" w:rsidR="00051F84" w:rsidRPr="00166521" w:rsidRDefault="00051F84" w:rsidP="00FF0187">
      <w:pPr>
        <w:jc w:val="both"/>
        <w:rPr>
          <w:szCs w:val="24"/>
        </w:rPr>
      </w:pPr>
      <w:r w:rsidRPr="00166521">
        <w:rPr>
          <w:szCs w:val="24"/>
        </w:rPr>
        <w:br w:type="page"/>
      </w:r>
    </w:p>
    <w:p w14:paraId="6EE15E98" w14:textId="03FC4E37" w:rsidR="00051F84" w:rsidRPr="00166521" w:rsidRDefault="00E565A9" w:rsidP="00FF0187">
      <w:pPr>
        <w:jc w:val="center"/>
        <w:rPr>
          <w:szCs w:val="24"/>
        </w:rPr>
      </w:pPr>
      <w:r w:rsidRPr="00E565A9">
        <w:rPr>
          <w:noProof/>
          <w:szCs w:val="24"/>
        </w:rPr>
        <w:lastRenderedPageBreak/>
        <w:drawing>
          <wp:inline distT="0" distB="0" distL="0" distR="0" wp14:anchorId="01514117" wp14:editId="21E0BF6E">
            <wp:extent cx="5943600" cy="2654300"/>
            <wp:effectExtent l="0" t="0" r="0" b="0"/>
            <wp:docPr id="541841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41404" name=""/>
                    <pic:cNvPicPr/>
                  </pic:nvPicPr>
                  <pic:blipFill>
                    <a:blip r:embed="rId37"/>
                    <a:stretch>
                      <a:fillRect/>
                    </a:stretch>
                  </pic:blipFill>
                  <pic:spPr>
                    <a:xfrm>
                      <a:off x="0" y="0"/>
                      <a:ext cx="5943600" cy="2654300"/>
                    </a:xfrm>
                    <a:prstGeom prst="rect">
                      <a:avLst/>
                    </a:prstGeom>
                  </pic:spPr>
                </pic:pic>
              </a:graphicData>
            </a:graphic>
          </wp:inline>
        </w:drawing>
      </w:r>
    </w:p>
    <w:p w14:paraId="56F6EEB2" w14:textId="03EB7882" w:rsidR="00051F84" w:rsidRPr="00166521" w:rsidRDefault="00E565A9" w:rsidP="00FF0187">
      <w:pPr>
        <w:spacing w:before="240" w:after="60"/>
        <w:jc w:val="both"/>
        <w:outlineLvl w:val="0"/>
        <w:rPr>
          <w:rFonts w:eastAsia="楷体"/>
          <w:szCs w:val="24"/>
        </w:rPr>
      </w:pPr>
      <w:r w:rsidRPr="00E565A9">
        <w:rPr>
          <w:b/>
          <w:bCs/>
          <w:szCs w:val="24"/>
        </w:rPr>
        <w:t xml:space="preserve">Supplementary Fig. </w:t>
      </w:r>
      <w:r w:rsidR="00051F84" w:rsidRPr="00166521">
        <w:rPr>
          <w:b/>
          <w:bCs/>
          <w:szCs w:val="24"/>
        </w:rPr>
        <w:t>20</w:t>
      </w:r>
      <w:r w:rsidR="00051F84" w:rsidRPr="00166521">
        <w:rPr>
          <w:rFonts w:eastAsia="楷体"/>
          <w:b/>
          <w:bCs/>
          <w:szCs w:val="24"/>
        </w:rPr>
        <w:t xml:space="preserve">. Mechanism of the improved REE extractability by the electrothermal activation. </w:t>
      </w:r>
      <w:r w:rsidR="00051F84" w:rsidRPr="00166521">
        <w:rPr>
          <w:rFonts w:eastAsia="楷体"/>
          <w:szCs w:val="24"/>
        </w:rPr>
        <w:t>XPS fine spectra of Nd 3d</w:t>
      </w:r>
      <w:r w:rsidR="00051F84" w:rsidRPr="00166521">
        <w:rPr>
          <w:rFonts w:eastAsia="楷体"/>
          <w:szCs w:val="24"/>
          <w:vertAlign w:val="subscript"/>
        </w:rPr>
        <w:t>5/2</w:t>
      </w:r>
      <w:r w:rsidR="00051F84" w:rsidRPr="00166521">
        <w:rPr>
          <w:rFonts w:eastAsia="楷体"/>
          <w:szCs w:val="24"/>
        </w:rPr>
        <w:t xml:space="preserve"> in Raw DL, Calcinated DL, and </w:t>
      </w:r>
      <w:r w:rsidR="00982E8E" w:rsidRPr="00982E8E">
        <w:rPr>
          <w:rFonts w:eastAsia="楷体"/>
          <w:szCs w:val="24"/>
        </w:rPr>
        <w:t>Activated</w:t>
      </w:r>
      <w:r w:rsidR="00051F84" w:rsidRPr="00166521">
        <w:rPr>
          <w:rFonts w:eastAsia="楷体"/>
          <w:szCs w:val="24"/>
        </w:rPr>
        <w:t xml:space="preserve"> DL. The spectral feature observed at ~974 eV corresponds to the O KLL Auger transition.</w:t>
      </w:r>
    </w:p>
    <w:p w14:paraId="5A2FF7B5" w14:textId="77777777" w:rsidR="00051F84" w:rsidRPr="00166521" w:rsidRDefault="00051F84" w:rsidP="00FF0187">
      <w:pPr>
        <w:jc w:val="both"/>
        <w:rPr>
          <w:rFonts w:eastAsia="楷体"/>
          <w:szCs w:val="24"/>
        </w:rPr>
      </w:pPr>
      <w:r w:rsidRPr="00166521">
        <w:rPr>
          <w:rFonts w:eastAsia="楷体"/>
          <w:szCs w:val="24"/>
        </w:rPr>
        <w:br w:type="page"/>
      </w:r>
    </w:p>
    <w:p w14:paraId="7D3EBACF" w14:textId="22EEF860" w:rsidR="00051F84" w:rsidRPr="00166521" w:rsidRDefault="00E565A9" w:rsidP="00FF0187">
      <w:pPr>
        <w:jc w:val="center"/>
        <w:rPr>
          <w:szCs w:val="24"/>
        </w:rPr>
      </w:pPr>
      <w:r>
        <w:rPr>
          <w:noProof/>
          <w:szCs w:val="24"/>
        </w:rPr>
        <w:lastRenderedPageBreak/>
        <w:drawing>
          <wp:inline distT="0" distB="0" distL="0" distR="0" wp14:anchorId="2EE9AA04" wp14:editId="15A729F2">
            <wp:extent cx="5865317" cy="2570277"/>
            <wp:effectExtent l="0" t="0" r="2540" b="1905"/>
            <wp:docPr id="4277730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2833" cy="2582335"/>
                    </a:xfrm>
                    <a:prstGeom prst="rect">
                      <a:avLst/>
                    </a:prstGeom>
                    <a:noFill/>
                  </pic:spPr>
                </pic:pic>
              </a:graphicData>
            </a:graphic>
          </wp:inline>
        </w:drawing>
      </w:r>
    </w:p>
    <w:p w14:paraId="6A919227" w14:textId="2DC02FAA" w:rsidR="00051F84" w:rsidRPr="00166521" w:rsidRDefault="00E565A9" w:rsidP="00FF0187">
      <w:pPr>
        <w:spacing w:before="240" w:after="60"/>
        <w:jc w:val="both"/>
        <w:outlineLvl w:val="0"/>
        <w:rPr>
          <w:rFonts w:eastAsia="楷体"/>
          <w:szCs w:val="24"/>
        </w:rPr>
      </w:pPr>
      <w:r w:rsidRPr="00E565A9">
        <w:rPr>
          <w:b/>
          <w:bCs/>
          <w:szCs w:val="24"/>
        </w:rPr>
        <w:t xml:space="preserve">Supplementary Fig. </w:t>
      </w:r>
      <w:r w:rsidR="00051F84" w:rsidRPr="00166521">
        <w:rPr>
          <w:b/>
          <w:bCs/>
          <w:szCs w:val="24"/>
        </w:rPr>
        <w:t>21</w:t>
      </w:r>
      <w:r w:rsidR="00051F84" w:rsidRPr="00166521">
        <w:rPr>
          <w:rFonts w:eastAsia="楷体"/>
          <w:b/>
          <w:bCs/>
          <w:szCs w:val="24"/>
        </w:rPr>
        <w:t xml:space="preserve">. Mechanism of the improved REE extractability by the electrothermal activation. </w:t>
      </w:r>
      <w:r w:rsidR="00051F84" w:rsidRPr="00166521">
        <w:rPr>
          <w:rFonts w:eastAsia="楷体"/>
          <w:szCs w:val="24"/>
        </w:rPr>
        <w:t>XPS fine spectra of La</w:t>
      </w:r>
      <w:r w:rsidR="00051F84" w:rsidRPr="00166521">
        <w:rPr>
          <w:rFonts w:eastAsia="楷体"/>
          <w:szCs w:val="24"/>
          <w:vertAlign w:val="superscript"/>
        </w:rPr>
        <w:t xml:space="preserve"> </w:t>
      </w:r>
      <w:r w:rsidR="00051F84" w:rsidRPr="00166521">
        <w:rPr>
          <w:rFonts w:eastAsia="楷体"/>
          <w:szCs w:val="24"/>
        </w:rPr>
        <w:t>3d</w:t>
      </w:r>
      <w:r w:rsidR="00051F84" w:rsidRPr="00166521">
        <w:rPr>
          <w:rFonts w:eastAsia="楷体"/>
          <w:szCs w:val="24"/>
          <w:vertAlign w:val="subscript"/>
        </w:rPr>
        <w:t>5/2</w:t>
      </w:r>
      <w:r w:rsidR="00051F84" w:rsidRPr="00166521">
        <w:rPr>
          <w:rFonts w:eastAsia="楷体"/>
          <w:szCs w:val="24"/>
        </w:rPr>
        <w:t xml:space="preserve"> in Raw DL, Calcinated DL, and </w:t>
      </w:r>
      <w:r w:rsidR="00982E8E" w:rsidRPr="00982E8E">
        <w:rPr>
          <w:rFonts w:eastAsia="楷体"/>
          <w:szCs w:val="24"/>
        </w:rPr>
        <w:t>Activated</w:t>
      </w:r>
      <w:r w:rsidR="00051F84" w:rsidRPr="00166521">
        <w:rPr>
          <w:rFonts w:eastAsia="楷体"/>
          <w:szCs w:val="24"/>
        </w:rPr>
        <w:t xml:space="preserve"> DL. La</w:t>
      </w:r>
      <w:r w:rsidR="00051F84" w:rsidRPr="00166521">
        <w:rPr>
          <w:rFonts w:eastAsia="楷体"/>
          <w:szCs w:val="24"/>
          <w:vertAlign w:val="superscript"/>
        </w:rPr>
        <w:t xml:space="preserve"> </w:t>
      </w:r>
      <w:r w:rsidR="00051F84" w:rsidRPr="00166521">
        <w:rPr>
          <w:rFonts w:eastAsia="楷体"/>
          <w:szCs w:val="24"/>
        </w:rPr>
        <w:t xml:space="preserve">was not detected in Raw DL. The spectral feature observed at ~832 eV corresponds to the Ce MNN Auger transition. </w:t>
      </w:r>
    </w:p>
    <w:p w14:paraId="6DA0E537" w14:textId="77777777" w:rsidR="00051F84" w:rsidRPr="00166521" w:rsidRDefault="00051F84" w:rsidP="00FF0187">
      <w:pPr>
        <w:jc w:val="both"/>
        <w:rPr>
          <w:rFonts w:eastAsia="楷体"/>
          <w:szCs w:val="24"/>
        </w:rPr>
      </w:pPr>
      <w:r w:rsidRPr="00166521">
        <w:rPr>
          <w:rFonts w:eastAsia="楷体"/>
          <w:szCs w:val="24"/>
        </w:rPr>
        <w:br w:type="page"/>
      </w:r>
    </w:p>
    <w:p w14:paraId="50866345" w14:textId="4B6DCE3B" w:rsidR="00051F84" w:rsidRPr="00166521" w:rsidRDefault="002877BA" w:rsidP="00FF0187">
      <w:pPr>
        <w:jc w:val="center"/>
        <w:rPr>
          <w:b/>
          <w:bCs/>
          <w:szCs w:val="24"/>
        </w:rPr>
      </w:pPr>
      <w:r w:rsidRPr="00166521">
        <w:rPr>
          <w:b/>
          <w:bCs/>
          <w:noProof/>
          <w:szCs w:val="24"/>
        </w:rPr>
        <w:lastRenderedPageBreak/>
        <w:drawing>
          <wp:inline distT="0" distB="0" distL="0" distR="0" wp14:anchorId="4E8D9103" wp14:editId="72F10DD8">
            <wp:extent cx="4884843" cy="3269609"/>
            <wp:effectExtent l="0" t="0" r="0" b="7620"/>
            <wp:docPr id="1161976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76872" name=""/>
                    <pic:cNvPicPr/>
                  </pic:nvPicPr>
                  <pic:blipFill>
                    <a:blip r:embed="rId39"/>
                    <a:stretch>
                      <a:fillRect/>
                    </a:stretch>
                  </pic:blipFill>
                  <pic:spPr>
                    <a:xfrm>
                      <a:off x="0" y="0"/>
                      <a:ext cx="4889770" cy="3272907"/>
                    </a:xfrm>
                    <a:prstGeom prst="rect">
                      <a:avLst/>
                    </a:prstGeom>
                  </pic:spPr>
                </pic:pic>
              </a:graphicData>
            </a:graphic>
          </wp:inline>
        </w:drawing>
      </w:r>
    </w:p>
    <w:p w14:paraId="4E9B244F" w14:textId="5ABDB878" w:rsidR="00051F8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22</w:t>
      </w:r>
      <w:r w:rsidR="00051F84" w:rsidRPr="00166521">
        <w:rPr>
          <w:rFonts w:eastAsia="楷体"/>
          <w:b/>
          <w:bCs/>
          <w:szCs w:val="24"/>
        </w:rPr>
        <w:t>.</w:t>
      </w:r>
      <w:r w:rsidR="00051F84" w:rsidRPr="00166521">
        <w:rPr>
          <w:b/>
          <w:bCs/>
          <w:szCs w:val="24"/>
        </w:rPr>
        <w:t xml:space="preserve"> </w:t>
      </w:r>
      <w:r w:rsidR="00051F84" w:rsidRPr="00166521">
        <w:rPr>
          <w:rFonts w:eastAsia="楷体"/>
          <w:b/>
          <w:bCs/>
          <w:szCs w:val="24"/>
        </w:rPr>
        <w:t>Environmental considerations for rare earth element (REE) separation processes.</w:t>
      </w:r>
      <w:r w:rsidR="00051F84" w:rsidRPr="00166521">
        <w:rPr>
          <w:b/>
          <w:bCs/>
          <w:szCs w:val="24"/>
        </w:rPr>
        <w:t xml:space="preserve"> </w:t>
      </w:r>
      <w:r w:rsidR="00051F84" w:rsidRPr="00166521">
        <w:rPr>
          <w:szCs w:val="24"/>
        </w:rPr>
        <w:t>Comparison of the environmental impacts of separation processes. CC-Climate change, OD-Ozone depletion, TA-Terrestrial acidification, FE-Freshwater eutrophication, ME-Marine eutrophication, HT-Human toxicity, PO-Photochemical oxidant formation, PM-Particulate matter formation, TE-Terrestrial ecotoxicity, FC-Freshwater ecotoxicity, MC-Marine ecotoxicity, LA-Ioni</w:t>
      </w:r>
      <w:r w:rsidR="00BB09B4" w:rsidRPr="00166521">
        <w:rPr>
          <w:szCs w:val="24"/>
          <w:lang w:eastAsia="zh-CN"/>
        </w:rPr>
        <w:t>z</w:t>
      </w:r>
      <w:r w:rsidR="00051F84" w:rsidRPr="00166521">
        <w:rPr>
          <w:szCs w:val="24"/>
        </w:rPr>
        <w:t>ing radiation, AL-Agricultural land occupation, UL-Urban land occupation, NL-Natural land transformation, WD-Water depletion, MD-Metal depletion, FD-Fossil depletion.</w:t>
      </w:r>
    </w:p>
    <w:p w14:paraId="30CCC729" w14:textId="2E54BFBB" w:rsidR="00051F84" w:rsidRPr="00166521" w:rsidRDefault="00166521" w:rsidP="00FF0187">
      <w:pPr>
        <w:jc w:val="center"/>
        <w:rPr>
          <w:szCs w:val="24"/>
        </w:rPr>
      </w:pPr>
      <w:r w:rsidRPr="00166521">
        <w:rPr>
          <w:noProof/>
          <w:szCs w:val="24"/>
        </w:rPr>
        <w:lastRenderedPageBreak/>
        <w:drawing>
          <wp:inline distT="0" distB="0" distL="0" distR="0" wp14:anchorId="228C8CCF" wp14:editId="6513A122">
            <wp:extent cx="5844527" cy="4554311"/>
            <wp:effectExtent l="0" t="0" r="4445" b="0"/>
            <wp:docPr id="6851385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4499" cy="4562082"/>
                    </a:xfrm>
                    <a:prstGeom prst="rect">
                      <a:avLst/>
                    </a:prstGeom>
                    <a:noFill/>
                  </pic:spPr>
                </pic:pic>
              </a:graphicData>
            </a:graphic>
          </wp:inline>
        </w:drawing>
      </w:r>
    </w:p>
    <w:p w14:paraId="3B014F47" w14:textId="024D631A" w:rsidR="00051F84" w:rsidRPr="00166521" w:rsidRDefault="00E565A9" w:rsidP="00FF0187">
      <w:pPr>
        <w:spacing w:before="240" w:after="60"/>
        <w:jc w:val="both"/>
        <w:outlineLvl w:val="0"/>
        <w:rPr>
          <w:rFonts w:eastAsia="楷体"/>
          <w:szCs w:val="24"/>
        </w:rPr>
      </w:pPr>
      <w:r w:rsidRPr="00E565A9">
        <w:rPr>
          <w:b/>
          <w:bCs/>
          <w:szCs w:val="24"/>
        </w:rPr>
        <w:t xml:space="preserve">Supplementary Fig. </w:t>
      </w:r>
      <w:r w:rsidR="00051F84" w:rsidRPr="00166521">
        <w:rPr>
          <w:b/>
          <w:bCs/>
          <w:szCs w:val="24"/>
        </w:rPr>
        <w:t>23</w:t>
      </w:r>
      <w:r w:rsidR="00051F84" w:rsidRPr="00166521">
        <w:rPr>
          <w:rFonts w:eastAsia="楷体"/>
          <w:b/>
          <w:bCs/>
          <w:szCs w:val="24"/>
        </w:rPr>
        <w:t>. Environmental considerations for rare earth element (REE) separation processes.</w:t>
      </w:r>
      <w:r w:rsidR="00051F84" w:rsidRPr="00166521">
        <w:rPr>
          <w:rFonts w:eastAsia="楷体"/>
          <w:szCs w:val="24"/>
        </w:rPr>
        <w:t xml:space="preserve"> (</w:t>
      </w:r>
      <w:r w:rsidR="00BB09B4" w:rsidRPr="00166521">
        <w:rPr>
          <w:rFonts w:eastAsia="楷体"/>
          <w:b/>
          <w:bCs/>
          <w:szCs w:val="24"/>
          <w:lang w:eastAsia="zh-CN"/>
        </w:rPr>
        <w:t>A</w:t>
      </w:r>
      <w:r w:rsidR="00051F84" w:rsidRPr="00166521">
        <w:rPr>
          <w:rFonts w:eastAsia="楷体"/>
          <w:szCs w:val="24"/>
        </w:rPr>
        <w:t>) Global warming potential comparison utilizing Monte Carlo uncertainty analysis with N=50,000 iterations. (</w:t>
      </w:r>
      <w:r w:rsidR="00BB09B4" w:rsidRPr="00166521">
        <w:rPr>
          <w:rFonts w:eastAsia="楷体"/>
          <w:b/>
          <w:bCs/>
          <w:szCs w:val="24"/>
          <w:lang w:eastAsia="zh-CN"/>
        </w:rPr>
        <w:t>B</w:t>
      </w:r>
      <w:r w:rsidR="00051F84" w:rsidRPr="00166521">
        <w:rPr>
          <w:rFonts w:eastAsia="楷体"/>
          <w:szCs w:val="24"/>
        </w:rPr>
        <w:t>) Human toxicity comparison utilizing Monte Carlo uncertainty analysis with N=50,000 iterations. (</w:t>
      </w:r>
      <w:r w:rsidR="00BB09B4" w:rsidRPr="00166521">
        <w:rPr>
          <w:rFonts w:eastAsia="楷体"/>
          <w:b/>
          <w:bCs/>
          <w:szCs w:val="24"/>
          <w:lang w:eastAsia="zh-CN"/>
        </w:rPr>
        <w:t>C</w:t>
      </w:r>
      <w:r w:rsidR="00051F84" w:rsidRPr="00166521">
        <w:rPr>
          <w:rFonts w:eastAsia="楷体"/>
          <w:szCs w:val="24"/>
        </w:rPr>
        <w:t>) Terrestrial acidification comparison utilizing Monte Carlo uncertainty analysis with N=50,000 iterations. (</w:t>
      </w:r>
      <w:r w:rsidR="00BB09B4" w:rsidRPr="00166521">
        <w:rPr>
          <w:rFonts w:eastAsia="楷体"/>
          <w:b/>
          <w:bCs/>
          <w:szCs w:val="24"/>
          <w:lang w:eastAsia="zh-CN"/>
        </w:rPr>
        <w:t>D</w:t>
      </w:r>
      <w:r w:rsidR="00051F84" w:rsidRPr="00166521">
        <w:rPr>
          <w:rFonts w:eastAsia="楷体"/>
          <w:szCs w:val="24"/>
        </w:rPr>
        <w:t>) Water depletion comparison utilizing Monte Carlo uncertainty analysis with N=50,000 iterations.</w:t>
      </w:r>
    </w:p>
    <w:p w14:paraId="3C4B3966" w14:textId="270A2AF3" w:rsidR="00051F84" w:rsidRPr="00166521" w:rsidRDefault="00051F84" w:rsidP="00FF0187">
      <w:pPr>
        <w:jc w:val="both"/>
        <w:rPr>
          <w:rFonts w:eastAsia="楷体"/>
          <w:szCs w:val="24"/>
        </w:rPr>
      </w:pPr>
      <w:r w:rsidRPr="00166521">
        <w:rPr>
          <w:rFonts w:eastAsia="楷体"/>
          <w:szCs w:val="24"/>
        </w:rPr>
        <w:br w:type="page"/>
      </w:r>
    </w:p>
    <w:p w14:paraId="6DC3DC86" w14:textId="49266869" w:rsidR="006069CD" w:rsidRPr="00166521" w:rsidRDefault="006069CD" w:rsidP="00FF0187">
      <w:pPr>
        <w:jc w:val="center"/>
        <w:rPr>
          <w:szCs w:val="24"/>
        </w:rPr>
      </w:pPr>
      <w:r w:rsidRPr="00166521">
        <w:rPr>
          <w:noProof/>
          <w:szCs w:val="24"/>
        </w:rPr>
        <w:lastRenderedPageBreak/>
        <w:drawing>
          <wp:inline distT="0" distB="0" distL="0" distR="0" wp14:anchorId="243D7C61" wp14:editId="2E66DE54">
            <wp:extent cx="2707901" cy="2210556"/>
            <wp:effectExtent l="0" t="0" r="0" b="0"/>
            <wp:docPr id="1468741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8396" cy="2219123"/>
                    </a:xfrm>
                    <a:prstGeom prst="rect">
                      <a:avLst/>
                    </a:prstGeom>
                    <a:noFill/>
                  </pic:spPr>
                </pic:pic>
              </a:graphicData>
            </a:graphic>
          </wp:inline>
        </w:drawing>
      </w:r>
    </w:p>
    <w:p w14:paraId="3FF03D25" w14:textId="0BA4ADA4" w:rsidR="008218C4" w:rsidRPr="00166521" w:rsidRDefault="00E565A9" w:rsidP="00FF0187">
      <w:pPr>
        <w:spacing w:before="240" w:after="60"/>
        <w:jc w:val="both"/>
        <w:outlineLvl w:val="0"/>
        <w:rPr>
          <w:szCs w:val="24"/>
        </w:rPr>
      </w:pPr>
      <w:r w:rsidRPr="00E565A9">
        <w:rPr>
          <w:b/>
          <w:bCs/>
          <w:szCs w:val="24"/>
        </w:rPr>
        <w:t xml:space="preserve">Supplementary Fig. </w:t>
      </w:r>
      <w:r w:rsidR="00051F84" w:rsidRPr="00166521">
        <w:rPr>
          <w:b/>
          <w:bCs/>
          <w:szCs w:val="24"/>
        </w:rPr>
        <w:t>24</w:t>
      </w:r>
      <w:r w:rsidR="00051F84" w:rsidRPr="00166521">
        <w:rPr>
          <w:rFonts w:eastAsia="楷体"/>
          <w:b/>
          <w:bCs/>
          <w:szCs w:val="24"/>
        </w:rPr>
        <w:t xml:space="preserve">. Economic considerations for REEs extraction processes. </w:t>
      </w:r>
      <w:r w:rsidR="00051F84" w:rsidRPr="00166521">
        <w:rPr>
          <w:rFonts w:eastAsia="楷体"/>
          <w:szCs w:val="24"/>
        </w:rPr>
        <w:t xml:space="preserve">Comparison of operating costs between the </w:t>
      </w:r>
      <w:r w:rsidR="00982E8E">
        <w:rPr>
          <w:rFonts w:eastAsia="楷体" w:hint="eastAsia"/>
          <w:szCs w:val="24"/>
          <w:lang w:eastAsia="zh-CN"/>
        </w:rPr>
        <w:t xml:space="preserve">furnace </w:t>
      </w:r>
      <w:r w:rsidR="00051F84" w:rsidRPr="00166521">
        <w:rPr>
          <w:rFonts w:eastAsia="楷体"/>
          <w:szCs w:val="24"/>
        </w:rPr>
        <w:t xml:space="preserve">calcination and </w:t>
      </w:r>
      <w:r w:rsidR="00982E8E" w:rsidRPr="00982E8E">
        <w:rPr>
          <w:rFonts w:eastAsia="楷体"/>
          <w:szCs w:val="24"/>
        </w:rPr>
        <w:t>rapid electrothermal calcination</w:t>
      </w:r>
      <w:r w:rsidR="00051F84" w:rsidRPr="00166521">
        <w:rPr>
          <w:rFonts w:eastAsia="楷体"/>
          <w:szCs w:val="24"/>
        </w:rPr>
        <w:t xml:space="preserve"> processes. The scale bars indicate the standard deviation derived from Monte Carlo analysis.</w:t>
      </w:r>
      <w:r w:rsidR="00051F84" w:rsidRPr="00166521">
        <w:rPr>
          <w:szCs w:val="24"/>
        </w:rPr>
        <w:br w:type="page"/>
      </w:r>
    </w:p>
    <w:p w14:paraId="1C4ED036" w14:textId="054A660B" w:rsidR="00015F74" w:rsidRPr="00166521" w:rsidRDefault="00E565A9" w:rsidP="00FF0187">
      <w:pPr>
        <w:pStyle w:val="SMHeading"/>
        <w:jc w:val="both"/>
        <w:rPr>
          <w:lang w:eastAsia="zh-CN"/>
        </w:rPr>
      </w:pPr>
      <w:bookmarkStart w:id="1" w:name="_Hlk194955710"/>
      <w:r w:rsidRPr="00E565A9">
        <w:lastRenderedPageBreak/>
        <w:t xml:space="preserve">Supplementary Table </w:t>
      </w:r>
      <w:r w:rsidR="00015F74" w:rsidRPr="00166521">
        <w:t>1.</w:t>
      </w:r>
      <w:bookmarkEnd w:id="1"/>
      <w:r w:rsidR="00BB09B4" w:rsidRPr="00166521">
        <w:rPr>
          <w:lang w:eastAsia="zh-CN"/>
        </w:rPr>
        <w:t xml:space="preserve"> X-ray fluorescence results of Raw BO.</w:t>
      </w:r>
    </w:p>
    <w:tbl>
      <w:tblPr>
        <w:tblW w:w="8424" w:type="dxa"/>
        <w:jc w:val="center"/>
        <w:tblLook w:val="04A0" w:firstRow="1" w:lastRow="0" w:firstColumn="1" w:lastColumn="0" w:noHBand="0" w:noVBand="1"/>
      </w:tblPr>
      <w:tblGrid>
        <w:gridCol w:w="2106"/>
        <w:gridCol w:w="2106"/>
        <w:gridCol w:w="2106"/>
        <w:gridCol w:w="2106"/>
      </w:tblGrid>
      <w:tr w:rsidR="00BB09B4" w:rsidRPr="00166521" w14:paraId="54DE6AFB" w14:textId="77777777" w:rsidTr="00FF0187">
        <w:trPr>
          <w:trHeight w:val="310"/>
          <w:jc w:val="center"/>
        </w:trPr>
        <w:tc>
          <w:tcPr>
            <w:tcW w:w="2106" w:type="dxa"/>
            <w:tcBorders>
              <w:top w:val="single" w:sz="8" w:space="0" w:color="auto"/>
              <w:left w:val="nil"/>
              <w:bottom w:val="single" w:sz="4" w:space="0" w:color="auto"/>
              <w:right w:val="nil"/>
            </w:tcBorders>
            <w:shd w:val="clear" w:color="auto" w:fill="auto"/>
            <w:vAlign w:val="bottom"/>
          </w:tcPr>
          <w:p w14:paraId="5EBBDA60" w14:textId="77777777" w:rsidR="00BB09B4" w:rsidRPr="00166521" w:rsidRDefault="00BB09B4" w:rsidP="00FF0187">
            <w:pPr>
              <w:spacing w:before="60" w:after="60"/>
              <w:jc w:val="center"/>
              <w:rPr>
                <w:rFonts w:eastAsia="宋体"/>
                <w:color w:val="000000"/>
                <w:szCs w:val="24"/>
              </w:rPr>
            </w:pPr>
            <w:r w:rsidRPr="00166521">
              <w:rPr>
                <w:b/>
                <w:bCs/>
                <w:szCs w:val="24"/>
              </w:rPr>
              <w:t>Element</w:t>
            </w:r>
          </w:p>
        </w:tc>
        <w:tc>
          <w:tcPr>
            <w:tcW w:w="2106" w:type="dxa"/>
            <w:tcBorders>
              <w:top w:val="single" w:sz="8" w:space="0" w:color="auto"/>
              <w:left w:val="nil"/>
              <w:bottom w:val="single" w:sz="4" w:space="0" w:color="auto"/>
              <w:right w:val="nil"/>
            </w:tcBorders>
            <w:shd w:val="clear" w:color="auto" w:fill="auto"/>
            <w:vAlign w:val="bottom"/>
          </w:tcPr>
          <w:p w14:paraId="67B579BA" w14:textId="77777777" w:rsidR="00BB09B4" w:rsidRPr="00166521" w:rsidRDefault="00BB09B4" w:rsidP="00FF0187">
            <w:pPr>
              <w:spacing w:before="60" w:after="60"/>
              <w:jc w:val="center"/>
              <w:rPr>
                <w:rFonts w:eastAsia="宋体"/>
                <w:color w:val="000000"/>
                <w:szCs w:val="24"/>
              </w:rPr>
            </w:pPr>
            <w:r w:rsidRPr="00166521">
              <w:rPr>
                <w:b/>
                <w:bCs/>
                <w:szCs w:val="24"/>
              </w:rPr>
              <w:t>Percentage (%)</w:t>
            </w:r>
          </w:p>
        </w:tc>
        <w:tc>
          <w:tcPr>
            <w:tcW w:w="2106" w:type="dxa"/>
            <w:tcBorders>
              <w:top w:val="single" w:sz="8" w:space="0" w:color="auto"/>
              <w:left w:val="nil"/>
              <w:bottom w:val="single" w:sz="4" w:space="0" w:color="auto"/>
              <w:right w:val="nil"/>
            </w:tcBorders>
            <w:shd w:val="clear" w:color="auto" w:fill="auto"/>
            <w:vAlign w:val="bottom"/>
          </w:tcPr>
          <w:p w14:paraId="380BC124" w14:textId="77777777" w:rsidR="00BB09B4" w:rsidRPr="00166521" w:rsidRDefault="00BB09B4" w:rsidP="00FF0187">
            <w:pPr>
              <w:spacing w:before="60" w:after="60"/>
              <w:jc w:val="center"/>
              <w:rPr>
                <w:rFonts w:eastAsia="宋体"/>
                <w:color w:val="000000"/>
                <w:szCs w:val="24"/>
              </w:rPr>
            </w:pPr>
            <w:r w:rsidRPr="00166521">
              <w:rPr>
                <w:b/>
                <w:bCs/>
                <w:szCs w:val="24"/>
              </w:rPr>
              <w:t>Element</w:t>
            </w:r>
          </w:p>
        </w:tc>
        <w:tc>
          <w:tcPr>
            <w:tcW w:w="2106" w:type="dxa"/>
            <w:tcBorders>
              <w:top w:val="single" w:sz="8" w:space="0" w:color="auto"/>
              <w:left w:val="nil"/>
              <w:bottom w:val="single" w:sz="4" w:space="0" w:color="auto"/>
              <w:right w:val="nil"/>
            </w:tcBorders>
            <w:shd w:val="clear" w:color="auto" w:fill="auto"/>
            <w:vAlign w:val="bottom"/>
          </w:tcPr>
          <w:p w14:paraId="35FD637C" w14:textId="77777777" w:rsidR="00BB09B4" w:rsidRPr="00166521" w:rsidRDefault="00BB09B4" w:rsidP="00FF0187">
            <w:pPr>
              <w:spacing w:before="60" w:after="60"/>
              <w:jc w:val="center"/>
              <w:rPr>
                <w:rFonts w:eastAsia="宋体"/>
                <w:color w:val="000000"/>
                <w:szCs w:val="24"/>
              </w:rPr>
            </w:pPr>
            <w:r w:rsidRPr="00166521">
              <w:rPr>
                <w:b/>
                <w:bCs/>
                <w:szCs w:val="24"/>
              </w:rPr>
              <w:t>Percentage (%)</w:t>
            </w:r>
          </w:p>
        </w:tc>
      </w:tr>
      <w:tr w:rsidR="00BB09B4" w:rsidRPr="00166521" w14:paraId="4ECD2BAF" w14:textId="77777777" w:rsidTr="00FF0187">
        <w:trPr>
          <w:trHeight w:val="310"/>
          <w:jc w:val="center"/>
        </w:trPr>
        <w:tc>
          <w:tcPr>
            <w:tcW w:w="2106" w:type="dxa"/>
            <w:tcBorders>
              <w:top w:val="single" w:sz="4" w:space="0" w:color="auto"/>
              <w:left w:val="nil"/>
              <w:bottom w:val="nil"/>
              <w:right w:val="nil"/>
            </w:tcBorders>
            <w:shd w:val="clear" w:color="auto" w:fill="auto"/>
            <w:vAlign w:val="bottom"/>
          </w:tcPr>
          <w:p w14:paraId="73BAFE5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w:t>
            </w:r>
          </w:p>
        </w:tc>
        <w:tc>
          <w:tcPr>
            <w:tcW w:w="2106" w:type="dxa"/>
            <w:tcBorders>
              <w:top w:val="single" w:sz="4" w:space="0" w:color="auto"/>
              <w:left w:val="nil"/>
              <w:bottom w:val="nil"/>
            </w:tcBorders>
            <w:shd w:val="clear" w:color="auto" w:fill="auto"/>
            <w:vAlign w:val="bottom"/>
          </w:tcPr>
          <w:p w14:paraId="67BC43A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39.48</w:t>
            </w:r>
          </w:p>
        </w:tc>
        <w:tc>
          <w:tcPr>
            <w:tcW w:w="2106" w:type="dxa"/>
            <w:tcBorders>
              <w:top w:val="single" w:sz="4" w:space="0" w:color="auto"/>
              <w:bottom w:val="nil"/>
              <w:right w:val="nil"/>
            </w:tcBorders>
            <w:shd w:val="clear" w:color="auto" w:fill="auto"/>
            <w:vAlign w:val="bottom"/>
          </w:tcPr>
          <w:p w14:paraId="3C7CDEE6"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Ba</w:t>
            </w:r>
          </w:p>
        </w:tc>
        <w:tc>
          <w:tcPr>
            <w:tcW w:w="2106" w:type="dxa"/>
            <w:tcBorders>
              <w:top w:val="single" w:sz="4" w:space="0" w:color="auto"/>
              <w:left w:val="nil"/>
              <w:bottom w:val="nil"/>
              <w:right w:val="nil"/>
            </w:tcBorders>
            <w:shd w:val="clear" w:color="auto" w:fill="auto"/>
            <w:vAlign w:val="bottom"/>
          </w:tcPr>
          <w:p w14:paraId="1D7FE6F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0.121</w:t>
            </w:r>
          </w:p>
        </w:tc>
      </w:tr>
      <w:tr w:rsidR="00BB09B4" w:rsidRPr="00166521" w14:paraId="3F0CDF48" w14:textId="77777777" w:rsidTr="00FF0187">
        <w:trPr>
          <w:trHeight w:val="310"/>
          <w:jc w:val="center"/>
        </w:trPr>
        <w:tc>
          <w:tcPr>
            <w:tcW w:w="2106" w:type="dxa"/>
            <w:tcBorders>
              <w:top w:val="nil"/>
              <w:left w:val="nil"/>
              <w:bottom w:val="nil"/>
              <w:right w:val="nil"/>
            </w:tcBorders>
            <w:shd w:val="clear" w:color="auto" w:fill="auto"/>
            <w:vAlign w:val="bottom"/>
          </w:tcPr>
          <w:p w14:paraId="3011C61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O</w:t>
            </w:r>
          </w:p>
        </w:tc>
        <w:tc>
          <w:tcPr>
            <w:tcW w:w="2106" w:type="dxa"/>
            <w:tcBorders>
              <w:top w:val="nil"/>
              <w:left w:val="nil"/>
              <w:bottom w:val="nil"/>
            </w:tcBorders>
            <w:shd w:val="clear" w:color="auto" w:fill="auto"/>
            <w:vAlign w:val="bottom"/>
          </w:tcPr>
          <w:p w14:paraId="34EA5C2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33.68</w:t>
            </w:r>
          </w:p>
        </w:tc>
        <w:tc>
          <w:tcPr>
            <w:tcW w:w="2106" w:type="dxa"/>
            <w:tcBorders>
              <w:top w:val="nil"/>
              <w:bottom w:val="nil"/>
              <w:right w:val="nil"/>
            </w:tcBorders>
            <w:shd w:val="clear" w:color="auto" w:fill="auto"/>
            <w:vAlign w:val="bottom"/>
          </w:tcPr>
          <w:p w14:paraId="1DDEAD5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Y</w:t>
            </w:r>
          </w:p>
        </w:tc>
        <w:tc>
          <w:tcPr>
            <w:tcW w:w="2106" w:type="dxa"/>
            <w:tcBorders>
              <w:top w:val="nil"/>
              <w:left w:val="nil"/>
              <w:bottom w:val="nil"/>
              <w:right w:val="nil"/>
            </w:tcBorders>
            <w:shd w:val="clear" w:color="auto" w:fill="auto"/>
            <w:vAlign w:val="bottom"/>
          </w:tcPr>
          <w:p w14:paraId="02ACED0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0.113</w:t>
            </w:r>
          </w:p>
        </w:tc>
      </w:tr>
      <w:tr w:rsidR="00BB09B4" w:rsidRPr="00166521" w14:paraId="76590B9B" w14:textId="77777777" w:rsidTr="00FF0187">
        <w:trPr>
          <w:trHeight w:val="310"/>
          <w:jc w:val="center"/>
        </w:trPr>
        <w:tc>
          <w:tcPr>
            <w:tcW w:w="2106" w:type="dxa"/>
            <w:tcBorders>
              <w:top w:val="nil"/>
              <w:left w:val="nil"/>
              <w:bottom w:val="nil"/>
              <w:right w:val="nil"/>
            </w:tcBorders>
            <w:shd w:val="clear" w:color="auto" w:fill="auto"/>
            <w:vAlign w:val="bottom"/>
          </w:tcPr>
          <w:p w14:paraId="6BDEB58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H</w:t>
            </w:r>
          </w:p>
        </w:tc>
        <w:tc>
          <w:tcPr>
            <w:tcW w:w="2106" w:type="dxa"/>
            <w:tcBorders>
              <w:top w:val="nil"/>
              <w:left w:val="nil"/>
              <w:bottom w:val="nil"/>
            </w:tcBorders>
            <w:shd w:val="clear" w:color="auto" w:fill="auto"/>
            <w:vAlign w:val="bottom"/>
          </w:tcPr>
          <w:p w14:paraId="59E7143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5.62</w:t>
            </w:r>
          </w:p>
        </w:tc>
        <w:tc>
          <w:tcPr>
            <w:tcW w:w="2106" w:type="dxa"/>
            <w:tcBorders>
              <w:top w:val="nil"/>
              <w:bottom w:val="nil"/>
              <w:right w:val="nil"/>
            </w:tcBorders>
            <w:shd w:val="clear" w:color="auto" w:fill="auto"/>
            <w:vAlign w:val="bottom"/>
          </w:tcPr>
          <w:p w14:paraId="10FFA54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Cl</w:t>
            </w:r>
          </w:p>
        </w:tc>
        <w:tc>
          <w:tcPr>
            <w:tcW w:w="2106" w:type="dxa"/>
            <w:tcBorders>
              <w:top w:val="nil"/>
              <w:left w:val="nil"/>
              <w:bottom w:val="nil"/>
              <w:right w:val="nil"/>
            </w:tcBorders>
            <w:shd w:val="clear" w:color="auto" w:fill="auto"/>
            <w:vAlign w:val="bottom"/>
          </w:tcPr>
          <w:p w14:paraId="3A735A3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0.0563</w:t>
            </w:r>
          </w:p>
        </w:tc>
      </w:tr>
      <w:tr w:rsidR="00BB09B4" w:rsidRPr="00166521" w14:paraId="6F3A7C45" w14:textId="77777777" w:rsidTr="00FF0187">
        <w:trPr>
          <w:trHeight w:val="310"/>
          <w:jc w:val="center"/>
        </w:trPr>
        <w:tc>
          <w:tcPr>
            <w:tcW w:w="2106" w:type="dxa"/>
            <w:tcBorders>
              <w:top w:val="nil"/>
              <w:left w:val="nil"/>
              <w:bottom w:val="nil"/>
              <w:right w:val="nil"/>
            </w:tcBorders>
            <w:shd w:val="clear" w:color="auto" w:fill="auto"/>
            <w:vAlign w:val="bottom"/>
          </w:tcPr>
          <w:p w14:paraId="511F1D6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w:t>
            </w:r>
          </w:p>
        </w:tc>
        <w:tc>
          <w:tcPr>
            <w:tcW w:w="2106" w:type="dxa"/>
            <w:tcBorders>
              <w:top w:val="nil"/>
              <w:left w:val="nil"/>
              <w:bottom w:val="nil"/>
            </w:tcBorders>
            <w:shd w:val="clear" w:color="auto" w:fill="auto"/>
            <w:vAlign w:val="bottom"/>
          </w:tcPr>
          <w:p w14:paraId="31B838C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1.11</w:t>
            </w:r>
          </w:p>
        </w:tc>
        <w:tc>
          <w:tcPr>
            <w:tcW w:w="2106" w:type="dxa"/>
            <w:tcBorders>
              <w:top w:val="nil"/>
              <w:bottom w:val="nil"/>
              <w:right w:val="nil"/>
            </w:tcBorders>
            <w:shd w:val="clear" w:color="auto" w:fill="auto"/>
            <w:vAlign w:val="bottom"/>
          </w:tcPr>
          <w:p w14:paraId="03664EB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P</w:t>
            </w:r>
          </w:p>
        </w:tc>
        <w:tc>
          <w:tcPr>
            <w:tcW w:w="2106" w:type="dxa"/>
            <w:tcBorders>
              <w:top w:val="nil"/>
              <w:left w:val="nil"/>
              <w:bottom w:val="nil"/>
              <w:right w:val="nil"/>
            </w:tcBorders>
            <w:shd w:val="clear" w:color="auto" w:fill="auto"/>
            <w:vAlign w:val="bottom"/>
          </w:tcPr>
          <w:p w14:paraId="06E7372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0.0541</w:t>
            </w:r>
          </w:p>
        </w:tc>
      </w:tr>
      <w:tr w:rsidR="00BB09B4" w:rsidRPr="00166521" w14:paraId="16BDBB62" w14:textId="77777777" w:rsidTr="00FF0187">
        <w:trPr>
          <w:trHeight w:val="310"/>
          <w:jc w:val="center"/>
        </w:trPr>
        <w:tc>
          <w:tcPr>
            <w:tcW w:w="2106" w:type="dxa"/>
            <w:tcBorders>
              <w:top w:val="nil"/>
              <w:left w:val="nil"/>
              <w:bottom w:val="nil"/>
              <w:right w:val="nil"/>
            </w:tcBorders>
            <w:shd w:val="clear" w:color="auto" w:fill="auto"/>
            <w:vAlign w:val="bottom"/>
          </w:tcPr>
          <w:p w14:paraId="31BE655E"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Si</w:t>
            </w:r>
          </w:p>
        </w:tc>
        <w:tc>
          <w:tcPr>
            <w:tcW w:w="2106" w:type="dxa"/>
            <w:tcBorders>
              <w:top w:val="nil"/>
              <w:left w:val="nil"/>
              <w:bottom w:val="nil"/>
            </w:tcBorders>
            <w:shd w:val="clear" w:color="auto" w:fill="auto"/>
            <w:vAlign w:val="bottom"/>
          </w:tcPr>
          <w:p w14:paraId="70439C3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6.74</w:t>
            </w:r>
          </w:p>
        </w:tc>
        <w:tc>
          <w:tcPr>
            <w:tcW w:w="2106" w:type="dxa"/>
            <w:tcBorders>
              <w:top w:val="nil"/>
              <w:bottom w:val="nil"/>
              <w:right w:val="nil"/>
            </w:tcBorders>
            <w:shd w:val="clear" w:color="auto" w:fill="auto"/>
            <w:vAlign w:val="bottom"/>
          </w:tcPr>
          <w:p w14:paraId="6CCBE3DB" w14:textId="77777777" w:rsidR="00BB09B4" w:rsidRPr="00166521" w:rsidRDefault="00BB09B4" w:rsidP="00FF0187">
            <w:pPr>
              <w:spacing w:before="60" w:after="60"/>
              <w:jc w:val="center"/>
              <w:rPr>
                <w:rFonts w:eastAsia="宋体"/>
                <w:color w:val="000000"/>
                <w:szCs w:val="24"/>
              </w:rPr>
            </w:pPr>
            <w:proofErr w:type="spellStart"/>
            <w:r w:rsidRPr="00166521">
              <w:rPr>
                <w:rFonts w:eastAsia="宋体"/>
                <w:color w:val="000000"/>
                <w:szCs w:val="24"/>
              </w:rPr>
              <w:t>Sm</w:t>
            </w:r>
            <w:proofErr w:type="spellEnd"/>
          </w:p>
        </w:tc>
        <w:tc>
          <w:tcPr>
            <w:tcW w:w="2106" w:type="dxa"/>
            <w:tcBorders>
              <w:top w:val="nil"/>
              <w:left w:val="nil"/>
              <w:bottom w:val="nil"/>
              <w:right w:val="nil"/>
            </w:tcBorders>
            <w:shd w:val="clear" w:color="auto" w:fill="auto"/>
            <w:vAlign w:val="bottom"/>
          </w:tcPr>
          <w:p w14:paraId="64F143AA"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0.0533</w:t>
            </w:r>
          </w:p>
        </w:tc>
      </w:tr>
      <w:tr w:rsidR="00BB09B4" w:rsidRPr="00166521" w14:paraId="5AB3CBB1" w14:textId="77777777" w:rsidTr="00FF0187">
        <w:trPr>
          <w:trHeight w:val="310"/>
          <w:jc w:val="center"/>
        </w:trPr>
        <w:tc>
          <w:tcPr>
            <w:tcW w:w="2106" w:type="dxa"/>
            <w:tcBorders>
              <w:top w:val="nil"/>
              <w:left w:val="nil"/>
              <w:bottom w:val="nil"/>
              <w:right w:val="nil"/>
            </w:tcBorders>
            <w:shd w:val="clear" w:color="auto" w:fill="auto"/>
            <w:vAlign w:val="bottom"/>
          </w:tcPr>
          <w:p w14:paraId="07CA644A"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Ca</w:t>
            </w:r>
          </w:p>
        </w:tc>
        <w:tc>
          <w:tcPr>
            <w:tcW w:w="2106" w:type="dxa"/>
            <w:tcBorders>
              <w:top w:val="nil"/>
              <w:left w:val="nil"/>
              <w:bottom w:val="nil"/>
            </w:tcBorders>
            <w:shd w:val="clear" w:color="auto" w:fill="auto"/>
            <w:vAlign w:val="bottom"/>
          </w:tcPr>
          <w:p w14:paraId="7A761B8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6.41</w:t>
            </w:r>
          </w:p>
        </w:tc>
        <w:tc>
          <w:tcPr>
            <w:tcW w:w="2106" w:type="dxa"/>
            <w:tcBorders>
              <w:top w:val="nil"/>
              <w:bottom w:val="nil"/>
              <w:right w:val="nil"/>
            </w:tcBorders>
            <w:shd w:val="clear" w:color="auto" w:fill="auto"/>
            <w:vAlign w:val="bottom"/>
          </w:tcPr>
          <w:p w14:paraId="200A460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Gd</w:t>
            </w:r>
          </w:p>
        </w:tc>
        <w:tc>
          <w:tcPr>
            <w:tcW w:w="2106" w:type="dxa"/>
            <w:tcBorders>
              <w:top w:val="nil"/>
              <w:left w:val="nil"/>
              <w:bottom w:val="nil"/>
              <w:right w:val="nil"/>
            </w:tcBorders>
            <w:shd w:val="clear" w:color="auto" w:fill="auto"/>
            <w:vAlign w:val="bottom"/>
          </w:tcPr>
          <w:p w14:paraId="452C974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0.0381</w:t>
            </w:r>
          </w:p>
        </w:tc>
      </w:tr>
      <w:tr w:rsidR="00BB09B4" w:rsidRPr="00166521" w14:paraId="30235FF8" w14:textId="77777777" w:rsidTr="00FF0187">
        <w:trPr>
          <w:trHeight w:val="310"/>
          <w:jc w:val="center"/>
        </w:trPr>
        <w:tc>
          <w:tcPr>
            <w:tcW w:w="2106" w:type="dxa"/>
            <w:tcBorders>
              <w:top w:val="nil"/>
              <w:left w:val="nil"/>
              <w:bottom w:val="nil"/>
              <w:right w:val="nil"/>
            </w:tcBorders>
            <w:shd w:val="clear" w:color="auto" w:fill="auto"/>
            <w:vAlign w:val="bottom"/>
          </w:tcPr>
          <w:p w14:paraId="3E9A23C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Zn</w:t>
            </w:r>
          </w:p>
        </w:tc>
        <w:tc>
          <w:tcPr>
            <w:tcW w:w="2106" w:type="dxa"/>
            <w:tcBorders>
              <w:top w:val="nil"/>
              <w:left w:val="nil"/>
              <w:bottom w:val="nil"/>
            </w:tcBorders>
            <w:shd w:val="clear" w:color="auto" w:fill="auto"/>
            <w:vAlign w:val="bottom"/>
          </w:tcPr>
          <w:p w14:paraId="3A5BB1B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2.50</w:t>
            </w:r>
          </w:p>
        </w:tc>
        <w:tc>
          <w:tcPr>
            <w:tcW w:w="2106" w:type="dxa"/>
            <w:tcBorders>
              <w:top w:val="nil"/>
              <w:bottom w:val="nil"/>
              <w:right w:val="nil"/>
            </w:tcBorders>
            <w:shd w:val="clear" w:color="auto" w:fill="auto"/>
            <w:vAlign w:val="bottom"/>
          </w:tcPr>
          <w:p w14:paraId="6ABE395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Pb</w:t>
            </w:r>
          </w:p>
        </w:tc>
        <w:tc>
          <w:tcPr>
            <w:tcW w:w="2106" w:type="dxa"/>
            <w:tcBorders>
              <w:top w:val="nil"/>
              <w:left w:val="nil"/>
              <w:bottom w:val="nil"/>
              <w:right w:val="nil"/>
            </w:tcBorders>
            <w:shd w:val="clear" w:color="auto" w:fill="auto"/>
            <w:vAlign w:val="bottom"/>
          </w:tcPr>
          <w:p w14:paraId="1EAB63E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0.0317</w:t>
            </w:r>
          </w:p>
        </w:tc>
      </w:tr>
      <w:tr w:rsidR="00BB09B4" w:rsidRPr="00166521" w14:paraId="26A46EBB" w14:textId="77777777" w:rsidTr="00FF0187">
        <w:trPr>
          <w:trHeight w:val="310"/>
          <w:jc w:val="center"/>
        </w:trPr>
        <w:tc>
          <w:tcPr>
            <w:tcW w:w="2106" w:type="dxa"/>
            <w:tcBorders>
              <w:top w:val="nil"/>
              <w:left w:val="nil"/>
              <w:bottom w:val="nil"/>
              <w:right w:val="nil"/>
            </w:tcBorders>
            <w:shd w:val="clear" w:color="auto" w:fill="auto"/>
            <w:vAlign w:val="bottom"/>
          </w:tcPr>
          <w:p w14:paraId="58256D8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La</w:t>
            </w:r>
          </w:p>
        </w:tc>
        <w:tc>
          <w:tcPr>
            <w:tcW w:w="2106" w:type="dxa"/>
            <w:tcBorders>
              <w:top w:val="nil"/>
              <w:left w:val="nil"/>
              <w:bottom w:val="nil"/>
            </w:tcBorders>
            <w:shd w:val="clear" w:color="auto" w:fill="auto"/>
            <w:vAlign w:val="bottom"/>
          </w:tcPr>
          <w:p w14:paraId="2EE7DC5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0.784</w:t>
            </w:r>
          </w:p>
        </w:tc>
        <w:tc>
          <w:tcPr>
            <w:tcW w:w="2106" w:type="dxa"/>
            <w:tcBorders>
              <w:top w:val="nil"/>
              <w:bottom w:val="nil"/>
              <w:right w:val="nil"/>
            </w:tcBorders>
            <w:shd w:val="clear" w:color="auto" w:fill="auto"/>
            <w:vAlign w:val="bottom"/>
          </w:tcPr>
          <w:p w14:paraId="0FFCB89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Sr</w:t>
            </w:r>
          </w:p>
        </w:tc>
        <w:tc>
          <w:tcPr>
            <w:tcW w:w="2106" w:type="dxa"/>
            <w:tcBorders>
              <w:top w:val="nil"/>
              <w:left w:val="nil"/>
              <w:bottom w:val="nil"/>
              <w:right w:val="nil"/>
            </w:tcBorders>
            <w:shd w:val="clear" w:color="auto" w:fill="auto"/>
            <w:vAlign w:val="bottom"/>
          </w:tcPr>
          <w:p w14:paraId="6D42618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0.0256</w:t>
            </w:r>
          </w:p>
        </w:tc>
      </w:tr>
      <w:tr w:rsidR="00BB09B4" w:rsidRPr="00166521" w14:paraId="3B045A37" w14:textId="77777777" w:rsidTr="00FF0187">
        <w:trPr>
          <w:trHeight w:val="310"/>
          <w:jc w:val="center"/>
        </w:trPr>
        <w:tc>
          <w:tcPr>
            <w:tcW w:w="2106" w:type="dxa"/>
            <w:tcBorders>
              <w:top w:val="nil"/>
              <w:left w:val="nil"/>
              <w:bottom w:val="nil"/>
              <w:right w:val="nil"/>
            </w:tcBorders>
            <w:shd w:val="clear" w:color="auto" w:fill="auto"/>
            <w:vAlign w:val="bottom"/>
          </w:tcPr>
          <w:p w14:paraId="0D38CAF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K</w:t>
            </w:r>
          </w:p>
        </w:tc>
        <w:tc>
          <w:tcPr>
            <w:tcW w:w="2106" w:type="dxa"/>
            <w:tcBorders>
              <w:top w:val="nil"/>
              <w:left w:val="nil"/>
              <w:bottom w:val="nil"/>
            </w:tcBorders>
            <w:shd w:val="clear" w:color="auto" w:fill="auto"/>
            <w:vAlign w:val="bottom"/>
          </w:tcPr>
          <w:p w14:paraId="56CFF13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0.676</w:t>
            </w:r>
          </w:p>
        </w:tc>
        <w:tc>
          <w:tcPr>
            <w:tcW w:w="2106" w:type="dxa"/>
            <w:tcBorders>
              <w:top w:val="nil"/>
              <w:bottom w:val="nil"/>
              <w:right w:val="nil"/>
            </w:tcBorders>
            <w:shd w:val="clear" w:color="auto" w:fill="auto"/>
            <w:vAlign w:val="bottom"/>
          </w:tcPr>
          <w:p w14:paraId="0266031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Dy</w:t>
            </w:r>
          </w:p>
        </w:tc>
        <w:tc>
          <w:tcPr>
            <w:tcW w:w="2106" w:type="dxa"/>
            <w:tcBorders>
              <w:top w:val="nil"/>
              <w:left w:val="nil"/>
              <w:bottom w:val="nil"/>
              <w:right w:val="nil"/>
            </w:tcBorders>
            <w:shd w:val="clear" w:color="auto" w:fill="auto"/>
            <w:vAlign w:val="bottom"/>
          </w:tcPr>
          <w:p w14:paraId="1E90FB4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0.0227</w:t>
            </w:r>
          </w:p>
        </w:tc>
      </w:tr>
      <w:tr w:rsidR="00BB09B4" w:rsidRPr="00166521" w14:paraId="430D882E" w14:textId="77777777" w:rsidTr="00FF0187">
        <w:trPr>
          <w:trHeight w:val="310"/>
          <w:jc w:val="center"/>
        </w:trPr>
        <w:tc>
          <w:tcPr>
            <w:tcW w:w="2106" w:type="dxa"/>
            <w:tcBorders>
              <w:top w:val="nil"/>
              <w:left w:val="nil"/>
              <w:bottom w:val="nil"/>
              <w:right w:val="nil"/>
            </w:tcBorders>
            <w:shd w:val="clear" w:color="auto" w:fill="auto"/>
            <w:vAlign w:val="bottom"/>
          </w:tcPr>
          <w:p w14:paraId="3105B9C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Fe</w:t>
            </w:r>
          </w:p>
        </w:tc>
        <w:tc>
          <w:tcPr>
            <w:tcW w:w="2106" w:type="dxa"/>
            <w:tcBorders>
              <w:top w:val="nil"/>
              <w:left w:val="nil"/>
              <w:bottom w:val="nil"/>
            </w:tcBorders>
            <w:shd w:val="clear" w:color="auto" w:fill="auto"/>
            <w:vAlign w:val="bottom"/>
          </w:tcPr>
          <w:p w14:paraId="43B52AA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0.605</w:t>
            </w:r>
          </w:p>
        </w:tc>
        <w:tc>
          <w:tcPr>
            <w:tcW w:w="2106" w:type="dxa"/>
            <w:tcBorders>
              <w:top w:val="nil"/>
              <w:bottom w:val="nil"/>
              <w:right w:val="nil"/>
            </w:tcBorders>
            <w:shd w:val="clear" w:color="auto" w:fill="auto"/>
            <w:vAlign w:val="bottom"/>
          </w:tcPr>
          <w:p w14:paraId="1831882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Ag</w:t>
            </w:r>
          </w:p>
        </w:tc>
        <w:tc>
          <w:tcPr>
            <w:tcW w:w="2106" w:type="dxa"/>
            <w:tcBorders>
              <w:top w:val="nil"/>
              <w:left w:val="nil"/>
              <w:bottom w:val="nil"/>
              <w:right w:val="nil"/>
            </w:tcBorders>
            <w:shd w:val="clear" w:color="auto" w:fill="auto"/>
            <w:vAlign w:val="bottom"/>
          </w:tcPr>
          <w:p w14:paraId="3F41314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0.0131</w:t>
            </w:r>
          </w:p>
        </w:tc>
      </w:tr>
      <w:tr w:rsidR="00BB09B4" w:rsidRPr="00166521" w14:paraId="4DD8EC50" w14:textId="77777777" w:rsidTr="00FF0187">
        <w:trPr>
          <w:trHeight w:val="310"/>
          <w:jc w:val="center"/>
        </w:trPr>
        <w:tc>
          <w:tcPr>
            <w:tcW w:w="2106" w:type="dxa"/>
            <w:tcBorders>
              <w:top w:val="nil"/>
              <w:left w:val="nil"/>
              <w:bottom w:val="nil"/>
              <w:right w:val="nil"/>
            </w:tcBorders>
            <w:shd w:val="clear" w:color="auto" w:fill="auto"/>
            <w:vAlign w:val="bottom"/>
          </w:tcPr>
          <w:p w14:paraId="792E167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Nd</w:t>
            </w:r>
          </w:p>
        </w:tc>
        <w:tc>
          <w:tcPr>
            <w:tcW w:w="2106" w:type="dxa"/>
            <w:tcBorders>
              <w:top w:val="nil"/>
              <w:left w:val="nil"/>
              <w:bottom w:val="nil"/>
            </w:tcBorders>
            <w:shd w:val="clear" w:color="auto" w:fill="auto"/>
            <w:vAlign w:val="bottom"/>
          </w:tcPr>
          <w:p w14:paraId="781FBCB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0.471</w:t>
            </w:r>
          </w:p>
        </w:tc>
        <w:tc>
          <w:tcPr>
            <w:tcW w:w="2106" w:type="dxa"/>
            <w:tcBorders>
              <w:top w:val="nil"/>
              <w:bottom w:val="nil"/>
              <w:right w:val="nil"/>
            </w:tcBorders>
            <w:shd w:val="clear" w:color="auto" w:fill="auto"/>
            <w:vAlign w:val="bottom"/>
          </w:tcPr>
          <w:p w14:paraId="7496FC2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Au</w:t>
            </w:r>
          </w:p>
        </w:tc>
        <w:tc>
          <w:tcPr>
            <w:tcW w:w="2106" w:type="dxa"/>
            <w:tcBorders>
              <w:top w:val="nil"/>
              <w:left w:val="nil"/>
              <w:bottom w:val="nil"/>
              <w:right w:val="nil"/>
            </w:tcBorders>
            <w:shd w:val="clear" w:color="auto" w:fill="auto"/>
            <w:vAlign w:val="bottom"/>
          </w:tcPr>
          <w:p w14:paraId="5F54A8B4"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0.0127</w:t>
            </w:r>
          </w:p>
        </w:tc>
      </w:tr>
      <w:tr w:rsidR="00BB09B4" w:rsidRPr="00166521" w14:paraId="284BD54C" w14:textId="77777777" w:rsidTr="00FF0187">
        <w:trPr>
          <w:trHeight w:val="310"/>
          <w:jc w:val="center"/>
        </w:trPr>
        <w:tc>
          <w:tcPr>
            <w:tcW w:w="2106" w:type="dxa"/>
            <w:tcBorders>
              <w:top w:val="nil"/>
              <w:left w:val="nil"/>
              <w:bottom w:val="nil"/>
              <w:right w:val="nil"/>
            </w:tcBorders>
            <w:shd w:val="clear" w:color="auto" w:fill="auto"/>
            <w:vAlign w:val="bottom"/>
          </w:tcPr>
          <w:p w14:paraId="15EE9A9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Al</w:t>
            </w:r>
          </w:p>
        </w:tc>
        <w:tc>
          <w:tcPr>
            <w:tcW w:w="2106" w:type="dxa"/>
            <w:tcBorders>
              <w:top w:val="nil"/>
              <w:left w:val="nil"/>
              <w:bottom w:val="nil"/>
            </w:tcBorders>
            <w:shd w:val="clear" w:color="auto" w:fill="auto"/>
            <w:vAlign w:val="bottom"/>
          </w:tcPr>
          <w:p w14:paraId="7DAE8C44"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0.307</w:t>
            </w:r>
          </w:p>
        </w:tc>
        <w:tc>
          <w:tcPr>
            <w:tcW w:w="2106" w:type="dxa"/>
            <w:tcBorders>
              <w:top w:val="nil"/>
              <w:bottom w:val="nil"/>
              <w:right w:val="nil"/>
            </w:tcBorders>
            <w:shd w:val="clear" w:color="auto" w:fill="auto"/>
            <w:vAlign w:val="bottom"/>
          </w:tcPr>
          <w:p w14:paraId="2C4809F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Cu</w:t>
            </w:r>
          </w:p>
        </w:tc>
        <w:tc>
          <w:tcPr>
            <w:tcW w:w="2106" w:type="dxa"/>
            <w:tcBorders>
              <w:top w:val="nil"/>
              <w:left w:val="nil"/>
              <w:bottom w:val="nil"/>
              <w:right w:val="nil"/>
            </w:tcBorders>
            <w:shd w:val="clear" w:color="auto" w:fill="auto"/>
            <w:vAlign w:val="bottom"/>
          </w:tcPr>
          <w:p w14:paraId="62B3D6F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0.0102</w:t>
            </w:r>
          </w:p>
        </w:tc>
      </w:tr>
      <w:tr w:rsidR="00BB09B4" w:rsidRPr="00166521" w14:paraId="6698ABBB" w14:textId="77777777" w:rsidTr="00FF0187">
        <w:trPr>
          <w:trHeight w:val="310"/>
          <w:jc w:val="center"/>
        </w:trPr>
        <w:tc>
          <w:tcPr>
            <w:tcW w:w="2106" w:type="dxa"/>
            <w:tcBorders>
              <w:top w:val="nil"/>
              <w:left w:val="nil"/>
              <w:bottom w:val="nil"/>
              <w:right w:val="nil"/>
            </w:tcBorders>
            <w:shd w:val="clear" w:color="auto" w:fill="auto"/>
            <w:vAlign w:val="bottom"/>
          </w:tcPr>
          <w:p w14:paraId="0042843A"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S</w:t>
            </w:r>
          </w:p>
        </w:tc>
        <w:tc>
          <w:tcPr>
            <w:tcW w:w="2106" w:type="dxa"/>
            <w:tcBorders>
              <w:top w:val="nil"/>
              <w:left w:val="nil"/>
              <w:bottom w:val="nil"/>
            </w:tcBorders>
            <w:shd w:val="clear" w:color="auto" w:fill="auto"/>
            <w:vAlign w:val="bottom"/>
          </w:tcPr>
          <w:p w14:paraId="12D760B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0.278</w:t>
            </w:r>
          </w:p>
        </w:tc>
        <w:tc>
          <w:tcPr>
            <w:tcW w:w="2106" w:type="dxa"/>
            <w:tcBorders>
              <w:top w:val="nil"/>
              <w:bottom w:val="nil"/>
              <w:right w:val="nil"/>
            </w:tcBorders>
            <w:shd w:val="clear" w:color="auto" w:fill="auto"/>
            <w:vAlign w:val="bottom"/>
          </w:tcPr>
          <w:p w14:paraId="6BA6166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Er</w:t>
            </w:r>
          </w:p>
        </w:tc>
        <w:tc>
          <w:tcPr>
            <w:tcW w:w="2106" w:type="dxa"/>
            <w:tcBorders>
              <w:top w:val="nil"/>
              <w:left w:val="nil"/>
              <w:bottom w:val="nil"/>
              <w:right w:val="nil"/>
            </w:tcBorders>
            <w:shd w:val="clear" w:color="auto" w:fill="auto"/>
            <w:vAlign w:val="bottom"/>
          </w:tcPr>
          <w:p w14:paraId="5DB7933E"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0.0092</w:t>
            </w:r>
          </w:p>
        </w:tc>
      </w:tr>
      <w:tr w:rsidR="00BB09B4" w:rsidRPr="00166521" w14:paraId="61B42DAF" w14:textId="77777777" w:rsidTr="00FF0187">
        <w:trPr>
          <w:trHeight w:val="310"/>
          <w:jc w:val="center"/>
        </w:trPr>
        <w:tc>
          <w:tcPr>
            <w:tcW w:w="2106" w:type="dxa"/>
            <w:tcBorders>
              <w:top w:val="nil"/>
              <w:left w:val="nil"/>
              <w:bottom w:val="nil"/>
              <w:right w:val="nil"/>
            </w:tcBorders>
            <w:shd w:val="clear" w:color="auto" w:fill="auto"/>
            <w:vAlign w:val="bottom"/>
          </w:tcPr>
          <w:p w14:paraId="0A01089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Mg</w:t>
            </w:r>
          </w:p>
        </w:tc>
        <w:tc>
          <w:tcPr>
            <w:tcW w:w="2106" w:type="dxa"/>
            <w:tcBorders>
              <w:top w:val="nil"/>
              <w:left w:val="nil"/>
              <w:bottom w:val="nil"/>
            </w:tcBorders>
            <w:shd w:val="clear" w:color="auto" w:fill="auto"/>
            <w:vAlign w:val="bottom"/>
          </w:tcPr>
          <w:p w14:paraId="64B352A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0.246</w:t>
            </w:r>
          </w:p>
        </w:tc>
        <w:tc>
          <w:tcPr>
            <w:tcW w:w="2106" w:type="dxa"/>
            <w:tcBorders>
              <w:top w:val="nil"/>
              <w:bottom w:val="nil"/>
              <w:right w:val="nil"/>
            </w:tcBorders>
            <w:shd w:val="clear" w:color="auto" w:fill="auto"/>
            <w:vAlign w:val="bottom"/>
          </w:tcPr>
          <w:p w14:paraId="4E76F40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Br</w:t>
            </w:r>
          </w:p>
        </w:tc>
        <w:tc>
          <w:tcPr>
            <w:tcW w:w="2106" w:type="dxa"/>
            <w:tcBorders>
              <w:top w:val="nil"/>
              <w:left w:val="nil"/>
              <w:bottom w:val="nil"/>
              <w:right w:val="nil"/>
            </w:tcBorders>
            <w:shd w:val="clear" w:color="auto" w:fill="auto"/>
            <w:vAlign w:val="bottom"/>
          </w:tcPr>
          <w:p w14:paraId="447BF00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0.0083</w:t>
            </w:r>
          </w:p>
        </w:tc>
      </w:tr>
      <w:tr w:rsidR="00BB09B4" w:rsidRPr="00166521" w14:paraId="1E5BEDC9" w14:textId="77777777" w:rsidTr="00FF0187">
        <w:trPr>
          <w:trHeight w:val="310"/>
          <w:jc w:val="center"/>
        </w:trPr>
        <w:tc>
          <w:tcPr>
            <w:tcW w:w="2106" w:type="dxa"/>
            <w:tcBorders>
              <w:top w:val="nil"/>
              <w:left w:val="nil"/>
              <w:bottom w:val="nil"/>
              <w:right w:val="nil"/>
            </w:tcBorders>
            <w:shd w:val="clear" w:color="auto" w:fill="auto"/>
            <w:vAlign w:val="bottom"/>
          </w:tcPr>
          <w:p w14:paraId="5849770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Mn</w:t>
            </w:r>
          </w:p>
        </w:tc>
        <w:tc>
          <w:tcPr>
            <w:tcW w:w="2106" w:type="dxa"/>
            <w:tcBorders>
              <w:top w:val="nil"/>
              <w:left w:val="nil"/>
              <w:bottom w:val="nil"/>
            </w:tcBorders>
            <w:shd w:val="clear" w:color="auto" w:fill="auto"/>
            <w:vAlign w:val="bottom"/>
          </w:tcPr>
          <w:p w14:paraId="15691DD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0.179</w:t>
            </w:r>
          </w:p>
        </w:tc>
        <w:tc>
          <w:tcPr>
            <w:tcW w:w="2106" w:type="dxa"/>
            <w:tcBorders>
              <w:top w:val="nil"/>
              <w:bottom w:val="nil"/>
              <w:right w:val="nil"/>
            </w:tcBorders>
            <w:shd w:val="clear" w:color="auto" w:fill="auto"/>
            <w:vAlign w:val="bottom"/>
          </w:tcPr>
          <w:p w14:paraId="7CA9AA9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Rb</w:t>
            </w:r>
          </w:p>
        </w:tc>
        <w:tc>
          <w:tcPr>
            <w:tcW w:w="2106" w:type="dxa"/>
            <w:tcBorders>
              <w:top w:val="nil"/>
              <w:left w:val="nil"/>
              <w:bottom w:val="nil"/>
              <w:right w:val="nil"/>
            </w:tcBorders>
            <w:shd w:val="clear" w:color="auto" w:fill="auto"/>
            <w:vAlign w:val="bottom"/>
          </w:tcPr>
          <w:p w14:paraId="1401A67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0.0056</w:t>
            </w:r>
          </w:p>
        </w:tc>
      </w:tr>
      <w:tr w:rsidR="00BB09B4" w:rsidRPr="00166521" w14:paraId="691D25C1" w14:textId="77777777" w:rsidTr="00FF0187">
        <w:trPr>
          <w:trHeight w:val="310"/>
          <w:jc w:val="center"/>
        </w:trPr>
        <w:tc>
          <w:tcPr>
            <w:tcW w:w="2106" w:type="dxa"/>
            <w:tcBorders>
              <w:top w:val="nil"/>
              <w:left w:val="nil"/>
              <w:right w:val="nil"/>
            </w:tcBorders>
            <w:shd w:val="clear" w:color="auto" w:fill="auto"/>
            <w:vAlign w:val="bottom"/>
          </w:tcPr>
          <w:p w14:paraId="47BE0798" w14:textId="77777777" w:rsidR="00BB09B4" w:rsidRPr="00166521" w:rsidRDefault="00BB09B4" w:rsidP="00FF0187">
            <w:pPr>
              <w:spacing w:before="60" w:after="60"/>
              <w:jc w:val="center"/>
              <w:rPr>
                <w:rFonts w:eastAsia="宋体"/>
                <w:color w:val="000000"/>
                <w:szCs w:val="24"/>
              </w:rPr>
            </w:pPr>
            <w:proofErr w:type="spellStart"/>
            <w:r w:rsidRPr="00166521">
              <w:rPr>
                <w:rFonts w:eastAsia="宋体"/>
                <w:color w:val="000000"/>
                <w:szCs w:val="24"/>
              </w:rPr>
              <w:t>Pr</w:t>
            </w:r>
            <w:proofErr w:type="spellEnd"/>
          </w:p>
        </w:tc>
        <w:tc>
          <w:tcPr>
            <w:tcW w:w="2106" w:type="dxa"/>
            <w:tcBorders>
              <w:top w:val="nil"/>
              <w:left w:val="nil"/>
            </w:tcBorders>
            <w:shd w:val="clear" w:color="auto" w:fill="auto"/>
            <w:vAlign w:val="bottom"/>
          </w:tcPr>
          <w:p w14:paraId="6036284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0.166</w:t>
            </w:r>
          </w:p>
        </w:tc>
        <w:tc>
          <w:tcPr>
            <w:tcW w:w="2106" w:type="dxa"/>
            <w:tcBorders>
              <w:top w:val="nil"/>
              <w:right w:val="nil"/>
            </w:tcBorders>
            <w:shd w:val="clear" w:color="auto" w:fill="auto"/>
            <w:vAlign w:val="bottom"/>
          </w:tcPr>
          <w:p w14:paraId="18B5539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Ni</w:t>
            </w:r>
          </w:p>
        </w:tc>
        <w:tc>
          <w:tcPr>
            <w:tcW w:w="2106" w:type="dxa"/>
            <w:tcBorders>
              <w:top w:val="nil"/>
              <w:left w:val="nil"/>
              <w:right w:val="nil"/>
            </w:tcBorders>
            <w:shd w:val="clear" w:color="auto" w:fill="auto"/>
            <w:vAlign w:val="bottom"/>
          </w:tcPr>
          <w:p w14:paraId="7F54891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0.0043</w:t>
            </w:r>
          </w:p>
        </w:tc>
      </w:tr>
      <w:tr w:rsidR="00BB09B4" w:rsidRPr="00166521" w14:paraId="129CEEB5" w14:textId="77777777" w:rsidTr="00FF0187">
        <w:trPr>
          <w:trHeight w:val="325"/>
          <w:jc w:val="center"/>
        </w:trPr>
        <w:tc>
          <w:tcPr>
            <w:tcW w:w="2106" w:type="dxa"/>
            <w:tcBorders>
              <w:top w:val="nil"/>
              <w:left w:val="nil"/>
              <w:bottom w:val="single" w:sz="8" w:space="0" w:color="auto"/>
              <w:right w:val="nil"/>
            </w:tcBorders>
            <w:shd w:val="clear" w:color="auto" w:fill="auto"/>
            <w:vAlign w:val="bottom"/>
          </w:tcPr>
          <w:p w14:paraId="1E3E3FA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Ce</w:t>
            </w:r>
          </w:p>
        </w:tc>
        <w:tc>
          <w:tcPr>
            <w:tcW w:w="2106" w:type="dxa"/>
            <w:tcBorders>
              <w:top w:val="nil"/>
              <w:left w:val="nil"/>
              <w:bottom w:val="single" w:sz="8" w:space="0" w:color="auto"/>
            </w:tcBorders>
            <w:shd w:val="clear" w:color="auto" w:fill="auto"/>
            <w:vAlign w:val="bottom"/>
          </w:tcPr>
          <w:p w14:paraId="551C714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0.166</w:t>
            </w:r>
          </w:p>
        </w:tc>
        <w:tc>
          <w:tcPr>
            <w:tcW w:w="2106" w:type="dxa"/>
            <w:tcBorders>
              <w:top w:val="nil"/>
              <w:bottom w:val="single" w:sz="8" w:space="0" w:color="auto"/>
              <w:right w:val="nil"/>
            </w:tcBorders>
            <w:shd w:val="clear" w:color="auto" w:fill="auto"/>
            <w:vAlign w:val="bottom"/>
          </w:tcPr>
          <w:p w14:paraId="3F33D1C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Ge</w:t>
            </w:r>
          </w:p>
        </w:tc>
        <w:tc>
          <w:tcPr>
            <w:tcW w:w="2106" w:type="dxa"/>
            <w:tcBorders>
              <w:top w:val="nil"/>
              <w:left w:val="nil"/>
              <w:bottom w:val="single" w:sz="8" w:space="0" w:color="auto"/>
              <w:right w:val="nil"/>
            </w:tcBorders>
            <w:shd w:val="clear" w:color="auto" w:fill="auto"/>
            <w:vAlign w:val="bottom"/>
          </w:tcPr>
          <w:p w14:paraId="420345E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0.0038</w:t>
            </w:r>
          </w:p>
        </w:tc>
      </w:tr>
    </w:tbl>
    <w:p w14:paraId="242E16FE" w14:textId="58EC4C32" w:rsidR="00BB09B4" w:rsidRPr="00166521" w:rsidRDefault="00BB09B4" w:rsidP="00FF0187">
      <w:pPr>
        <w:pStyle w:val="SMcaption"/>
        <w:jc w:val="both"/>
        <w:rPr>
          <w:szCs w:val="24"/>
        </w:rPr>
      </w:pPr>
    </w:p>
    <w:p w14:paraId="7C33EED4" w14:textId="77777777" w:rsidR="00BB09B4" w:rsidRPr="00166521" w:rsidRDefault="00BB09B4" w:rsidP="00FF0187">
      <w:pPr>
        <w:jc w:val="both"/>
        <w:rPr>
          <w:szCs w:val="24"/>
        </w:rPr>
      </w:pPr>
      <w:r w:rsidRPr="00166521">
        <w:rPr>
          <w:szCs w:val="24"/>
        </w:rPr>
        <w:br w:type="page"/>
      </w:r>
    </w:p>
    <w:p w14:paraId="3E390EF9" w14:textId="1C358D30" w:rsidR="00BB09B4" w:rsidRPr="00166521" w:rsidRDefault="00E565A9" w:rsidP="00FF0187">
      <w:pPr>
        <w:pStyle w:val="SMHeading"/>
        <w:jc w:val="both"/>
      </w:pPr>
      <w:r w:rsidRPr="00E565A9">
        <w:lastRenderedPageBreak/>
        <w:t xml:space="preserve">Supplementary Table </w:t>
      </w:r>
      <w:r>
        <w:rPr>
          <w:rFonts w:hint="eastAsia"/>
          <w:lang w:eastAsia="zh-CN"/>
        </w:rPr>
        <w:t>2</w:t>
      </w:r>
      <w:r w:rsidR="00015F74" w:rsidRPr="00166521">
        <w:t>.</w:t>
      </w:r>
      <w:r w:rsidR="00BB09B4" w:rsidRPr="00166521">
        <w:rPr>
          <w:lang w:eastAsia="zh-CN"/>
        </w:rPr>
        <w:t xml:space="preserve"> </w:t>
      </w:r>
      <w:r w:rsidR="00BB09B4" w:rsidRPr="00166521">
        <w:t>X-ray fluorescence results of Raw DL.</w:t>
      </w:r>
    </w:p>
    <w:tbl>
      <w:tblPr>
        <w:tblW w:w="8424" w:type="dxa"/>
        <w:jc w:val="center"/>
        <w:tblLook w:val="04A0" w:firstRow="1" w:lastRow="0" w:firstColumn="1" w:lastColumn="0" w:noHBand="0" w:noVBand="1"/>
      </w:tblPr>
      <w:tblGrid>
        <w:gridCol w:w="2106"/>
        <w:gridCol w:w="2106"/>
        <w:gridCol w:w="2106"/>
        <w:gridCol w:w="2106"/>
      </w:tblGrid>
      <w:tr w:rsidR="00BB09B4" w:rsidRPr="00166521" w14:paraId="326ABE39" w14:textId="77777777" w:rsidTr="00BE0DD3">
        <w:trPr>
          <w:trHeight w:val="310"/>
          <w:jc w:val="center"/>
        </w:trPr>
        <w:tc>
          <w:tcPr>
            <w:tcW w:w="2106" w:type="dxa"/>
            <w:tcBorders>
              <w:top w:val="single" w:sz="8" w:space="0" w:color="auto"/>
              <w:left w:val="nil"/>
              <w:bottom w:val="single" w:sz="4" w:space="0" w:color="auto"/>
              <w:right w:val="nil"/>
            </w:tcBorders>
            <w:shd w:val="clear" w:color="auto" w:fill="auto"/>
            <w:vAlign w:val="bottom"/>
          </w:tcPr>
          <w:p w14:paraId="2E004099" w14:textId="77777777" w:rsidR="00BB09B4" w:rsidRPr="00166521" w:rsidRDefault="00BB09B4" w:rsidP="00FF0187">
            <w:pPr>
              <w:spacing w:before="60" w:after="60"/>
              <w:jc w:val="center"/>
              <w:rPr>
                <w:rFonts w:eastAsia="宋体"/>
                <w:b/>
                <w:bCs/>
                <w:color w:val="000000"/>
                <w:szCs w:val="24"/>
              </w:rPr>
            </w:pPr>
            <w:r w:rsidRPr="00166521">
              <w:rPr>
                <w:b/>
                <w:bCs/>
                <w:szCs w:val="24"/>
              </w:rPr>
              <w:t>Element</w:t>
            </w:r>
          </w:p>
        </w:tc>
        <w:tc>
          <w:tcPr>
            <w:tcW w:w="2106" w:type="dxa"/>
            <w:tcBorders>
              <w:top w:val="single" w:sz="8" w:space="0" w:color="auto"/>
              <w:left w:val="nil"/>
              <w:bottom w:val="single" w:sz="4" w:space="0" w:color="auto"/>
              <w:right w:val="nil"/>
            </w:tcBorders>
            <w:shd w:val="clear" w:color="auto" w:fill="auto"/>
            <w:vAlign w:val="bottom"/>
          </w:tcPr>
          <w:p w14:paraId="5ABAF4C3" w14:textId="77777777" w:rsidR="00BB09B4" w:rsidRPr="00166521" w:rsidRDefault="00BB09B4" w:rsidP="00FF0187">
            <w:pPr>
              <w:spacing w:before="60" w:after="60"/>
              <w:jc w:val="center"/>
              <w:rPr>
                <w:rFonts w:eastAsia="宋体"/>
                <w:b/>
                <w:bCs/>
                <w:color w:val="000000"/>
                <w:szCs w:val="24"/>
              </w:rPr>
            </w:pPr>
            <w:r w:rsidRPr="00166521">
              <w:rPr>
                <w:b/>
                <w:bCs/>
                <w:szCs w:val="24"/>
              </w:rPr>
              <w:t>Percentage (%)</w:t>
            </w:r>
          </w:p>
        </w:tc>
        <w:tc>
          <w:tcPr>
            <w:tcW w:w="2106" w:type="dxa"/>
            <w:tcBorders>
              <w:top w:val="single" w:sz="8" w:space="0" w:color="auto"/>
              <w:left w:val="nil"/>
              <w:bottom w:val="single" w:sz="4" w:space="0" w:color="auto"/>
              <w:right w:val="nil"/>
            </w:tcBorders>
            <w:shd w:val="clear" w:color="auto" w:fill="auto"/>
            <w:vAlign w:val="bottom"/>
          </w:tcPr>
          <w:p w14:paraId="514CCC1C" w14:textId="77777777" w:rsidR="00BB09B4" w:rsidRPr="00166521" w:rsidRDefault="00BB09B4" w:rsidP="00FF0187">
            <w:pPr>
              <w:spacing w:before="60" w:after="60"/>
              <w:jc w:val="center"/>
              <w:rPr>
                <w:rFonts w:eastAsia="宋体"/>
                <w:b/>
                <w:bCs/>
                <w:color w:val="000000"/>
                <w:szCs w:val="24"/>
              </w:rPr>
            </w:pPr>
            <w:r w:rsidRPr="00166521">
              <w:rPr>
                <w:b/>
                <w:bCs/>
                <w:szCs w:val="24"/>
              </w:rPr>
              <w:t>Element</w:t>
            </w:r>
          </w:p>
        </w:tc>
        <w:tc>
          <w:tcPr>
            <w:tcW w:w="2106" w:type="dxa"/>
            <w:tcBorders>
              <w:top w:val="single" w:sz="8" w:space="0" w:color="auto"/>
              <w:left w:val="nil"/>
              <w:bottom w:val="single" w:sz="4" w:space="0" w:color="auto"/>
              <w:right w:val="nil"/>
            </w:tcBorders>
            <w:shd w:val="clear" w:color="auto" w:fill="auto"/>
            <w:vAlign w:val="bottom"/>
          </w:tcPr>
          <w:p w14:paraId="0A3F1DE6" w14:textId="77777777" w:rsidR="00BB09B4" w:rsidRPr="00166521" w:rsidRDefault="00BB09B4" w:rsidP="00FF0187">
            <w:pPr>
              <w:spacing w:before="60" w:after="60"/>
              <w:jc w:val="center"/>
              <w:rPr>
                <w:rFonts w:eastAsia="宋体"/>
                <w:b/>
                <w:bCs/>
                <w:color w:val="000000"/>
                <w:szCs w:val="24"/>
              </w:rPr>
            </w:pPr>
            <w:r w:rsidRPr="00166521">
              <w:rPr>
                <w:b/>
                <w:bCs/>
                <w:szCs w:val="24"/>
              </w:rPr>
              <w:t>Percentage (%)</w:t>
            </w:r>
          </w:p>
        </w:tc>
      </w:tr>
      <w:tr w:rsidR="00BB09B4" w:rsidRPr="00166521" w14:paraId="421E0BB0" w14:textId="77777777" w:rsidTr="00BE0DD3">
        <w:trPr>
          <w:trHeight w:val="310"/>
          <w:jc w:val="center"/>
        </w:trPr>
        <w:tc>
          <w:tcPr>
            <w:tcW w:w="2106" w:type="dxa"/>
            <w:tcBorders>
              <w:top w:val="single" w:sz="4" w:space="0" w:color="auto"/>
              <w:left w:val="nil"/>
              <w:bottom w:val="nil"/>
              <w:right w:val="nil"/>
            </w:tcBorders>
            <w:shd w:val="clear" w:color="auto" w:fill="auto"/>
            <w:vAlign w:val="bottom"/>
          </w:tcPr>
          <w:p w14:paraId="441056F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w:t>
            </w:r>
          </w:p>
        </w:tc>
        <w:tc>
          <w:tcPr>
            <w:tcW w:w="2106" w:type="dxa"/>
            <w:tcBorders>
              <w:top w:val="single" w:sz="4" w:space="0" w:color="auto"/>
              <w:left w:val="nil"/>
              <w:bottom w:val="nil"/>
            </w:tcBorders>
            <w:shd w:val="clear" w:color="auto" w:fill="auto"/>
            <w:vAlign w:val="bottom"/>
          </w:tcPr>
          <w:p w14:paraId="41E6104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62.52</w:t>
            </w:r>
          </w:p>
        </w:tc>
        <w:tc>
          <w:tcPr>
            <w:tcW w:w="2106" w:type="dxa"/>
            <w:tcBorders>
              <w:top w:val="single" w:sz="4" w:space="0" w:color="auto"/>
              <w:bottom w:val="nil"/>
              <w:right w:val="nil"/>
            </w:tcBorders>
            <w:shd w:val="clear" w:color="auto" w:fill="auto"/>
            <w:vAlign w:val="bottom"/>
          </w:tcPr>
          <w:p w14:paraId="320B9B5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P</w:t>
            </w:r>
          </w:p>
        </w:tc>
        <w:tc>
          <w:tcPr>
            <w:tcW w:w="2106" w:type="dxa"/>
            <w:tcBorders>
              <w:top w:val="single" w:sz="4" w:space="0" w:color="auto"/>
              <w:left w:val="nil"/>
              <w:bottom w:val="nil"/>
              <w:right w:val="nil"/>
            </w:tcBorders>
            <w:shd w:val="clear" w:color="auto" w:fill="auto"/>
            <w:vAlign w:val="bottom"/>
          </w:tcPr>
          <w:p w14:paraId="0252EB6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0.129</w:t>
            </w:r>
          </w:p>
        </w:tc>
      </w:tr>
      <w:tr w:rsidR="00BB09B4" w:rsidRPr="00166521" w14:paraId="37D63134" w14:textId="77777777" w:rsidTr="00BE0DD3">
        <w:trPr>
          <w:trHeight w:val="310"/>
          <w:jc w:val="center"/>
        </w:trPr>
        <w:tc>
          <w:tcPr>
            <w:tcW w:w="2106" w:type="dxa"/>
            <w:tcBorders>
              <w:top w:val="nil"/>
              <w:left w:val="nil"/>
              <w:bottom w:val="nil"/>
              <w:right w:val="nil"/>
            </w:tcBorders>
            <w:shd w:val="clear" w:color="auto" w:fill="auto"/>
            <w:vAlign w:val="bottom"/>
          </w:tcPr>
          <w:p w14:paraId="15B3320A"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O</w:t>
            </w:r>
          </w:p>
        </w:tc>
        <w:tc>
          <w:tcPr>
            <w:tcW w:w="2106" w:type="dxa"/>
            <w:tcBorders>
              <w:top w:val="nil"/>
              <w:left w:val="nil"/>
              <w:bottom w:val="nil"/>
            </w:tcBorders>
            <w:shd w:val="clear" w:color="auto" w:fill="auto"/>
            <w:vAlign w:val="bottom"/>
          </w:tcPr>
          <w:p w14:paraId="16935E9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27.26</w:t>
            </w:r>
          </w:p>
        </w:tc>
        <w:tc>
          <w:tcPr>
            <w:tcW w:w="2106" w:type="dxa"/>
            <w:tcBorders>
              <w:top w:val="nil"/>
              <w:bottom w:val="nil"/>
              <w:right w:val="nil"/>
            </w:tcBorders>
            <w:shd w:val="clear" w:color="auto" w:fill="auto"/>
            <w:vAlign w:val="bottom"/>
          </w:tcPr>
          <w:p w14:paraId="2EA14A4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Ni</w:t>
            </w:r>
          </w:p>
        </w:tc>
        <w:tc>
          <w:tcPr>
            <w:tcW w:w="2106" w:type="dxa"/>
            <w:tcBorders>
              <w:top w:val="nil"/>
              <w:left w:val="nil"/>
              <w:bottom w:val="nil"/>
              <w:right w:val="nil"/>
            </w:tcBorders>
            <w:shd w:val="clear" w:color="auto" w:fill="auto"/>
            <w:vAlign w:val="bottom"/>
          </w:tcPr>
          <w:p w14:paraId="7CAA99A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0.0776</w:t>
            </w:r>
          </w:p>
        </w:tc>
      </w:tr>
      <w:tr w:rsidR="00BB09B4" w:rsidRPr="00166521" w14:paraId="2145E6FE" w14:textId="77777777" w:rsidTr="00BE0DD3">
        <w:trPr>
          <w:trHeight w:val="310"/>
          <w:jc w:val="center"/>
        </w:trPr>
        <w:tc>
          <w:tcPr>
            <w:tcW w:w="2106" w:type="dxa"/>
            <w:tcBorders>
              <w:top w:val="nil"/>
              <w:left w:val="nil"/>
              <w:bottom w:val="nil"/>
              <w:right w:val="nil"/>
            </w:tcBorders>
            <w:shd w:val="clear" w:color="auto" w:fill="auto"/>
            <w:vAlign w:val="bottom"/>
          </w:tcPr>
          <w:p w14:paraId="2F2A69F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K</w:t>
            </w:r>
          </w:p>
        </w:tc>
        <w:tc>
          <w:tcPr>
            <w:tcW w:w="2106" w:type="dxa"/>
            <w:tcBorders>
              <w:top w:val="nil"/>
              <w:left w:val="nil"/>
              <w:bottom w:val="nil"/>
            </w:tcBorders>
            <w:shd w:val="clear" w:color="auto" w:fill="auto"/>
            <w:vAlign w:val="bottom"/>
          </w:tcPr>
          <w:p w14:paraId="092EF20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2.93</w:t>
            </w:r>
          </w:p>
        </w:tc>
        <w:tc>
          <w:tcPr>
            <w:tcW w:w="2106" w:type="dxa"/>
            <w:tcBorders>
              <w:top w:val="nil"/>
              <w:bottom w:val="nil"/>
              <w:right w:val="nil"/>
            </w:tcBorders>
            <w:shd w:val="clear" w:color="auto" w:fill="auto"/>
            <w:vAlign w:val="bottom"/>
          </w:tcPr>
          <w:p w14:paraId="6908E31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La</w:t>
            </w:r>
          </w:p>
        </w:tc>
        <w:tc>
          <w:tcPr>
            <w:tcW w:w="2106" w:type="dxa"/>
            <w:tcBorders>
              <w:top w:val="nil"/>
              <w:left w:val="nil"/>
              <w:bottom w:val="nil"/>
              <w:right w:val="nil"/>
            </w:tcBorders>
            <w:shd w:val="clear" w:color="auto" w:fill="auto"/>
            <w:vAlign w:val="bottom"/>
          </w:tcPr>
          <w:p w14:paraId="14FBF72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0.0653</w:t>
            </w:r>
          </w:p>
        </w:tc>
      </w:tr>
      <w:tr w:rsidR="00BB09B4" w:rsidRPr="00166521" w14:paraId="2A5CD38B" w14:textId="77777777" w:rsidTr="00BE0DD3">
        <w:trPr>
          <w:trHeight w:val="310"/>
          <w:jc w:val="center"/>
        </w:trPr>
        <w:tc>
          <w:tcPr>
            <w:tcW w:w="2106" w:type="dxa"/>
            <w:tcBorders>
              <w:top w:val="nil"/>
              <w:left w:val="nil"/>
              <w:bottom w:val="nil"/>
              <w:right w:val="nil"/>
            </w:tcBorders>
            <w:shd w:val="clear" w:color="auto" w:fill="auto"/>
            <w:vAlign w:val="bottom"/>
          </w:tcPr>
          <w:p w14:paraId="11BB64D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w:t>
            </w:r>
          </w:p>
        </w:tc>
        <w:tc>
          <w:tcPr>
            <w:tcW w:w="2106" w:type="dxa"/>
            <w:tcBorders>
              <w:top w:val="nil"/>
              <w:left w:val="nil"/>
              <w:bottom w:val="nil"/>
            </w:tcBorders>
            <w:shd w:val="clear" w:color="auto" w:fill="auto"/>
            <w:vAlign w:val="bottom"/>
          </w:tcPr>
          <w:p w14:paraId="5D19037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2.75</w:t>
            </w:r>
          </w:p>
        </w:tc>
        <w:tc>
          <w:tcPr>
            <w:tcW w:w="2106" w:type="dxa"/>
            <w:tcBorders>
              <w:top w:val="nil"/>
              <w:bottom w:val="nil"/>
              <w:right w:val="nil"/>
            </w:tcBorders>
            <w:shd w:val="clear" w:color="auto" w:fill="auto"/>
            <w:vAlign w:val="bottom"/>
          </w:tcPr>
          <w:p w14:paraId="23A5F6B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Zn</w:t>
            </w:r>
          </w:p>
        </w:tc>
        <w:tc>
          <w:tcPr>
            <w:tcW w:w="2106" w:type="dxa"/>
            <w:tcBorders>
              <w:top w:val="nil"/>
              <w:left w:val="nil"/>
              <w:bottom w:val="nil"/>
              <w:right w:val="nil"/>
            </w:tcBorders>
            <w:shd w:val="clear" w:color="auto" w:fill="auto"/>
            <w:vAlign w:val="bottom"/>
          </w:tcPr>
          <w:p w14:paraId="30F7B80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0.0433</w:t>
            </w:r>
          </w:p>
        </w:tc>
      </w:tr>
      <w:tr w:rsidR="00BB09B4" w:rsidRPr="00166521" w14:paraId="5A4FECA8" w14:textId="77777777" w:rsidTr="00BE0DD3">
        <w:trPr>
          <w:trHeight w:val="310"/>
          <w:jc w:val="center"/>
        </w:trPr>
        <w:tc>
          <w:tcPr>
            <w:tcW w:w="2106" w:type="dxa"/>
            <w:tcBorders>
              <w:top w:val="nil"/>
              <w:left w:val="nil"/>
              <w:bottom w:val="nil"/>
              <w:right w:val="nil"/>
            </w:tcBorders>
            <w:shd w:val="clear" w:color="auto" w:fill="auto"/>
            <w:vAlign w:val="bottom"/>
          </w:tcPr>
          <w:p w14:paraId="462C48E6"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Si</w:t>
            </w:r>
          </w:p>
        </w:tc>
        <w:tc>
          <w:tcPr>
            <w:tcW w:w="2106" w:type="dxa"/>
            <w:tcBorders>
              <w:top w:val="nil"/>
              <w:left w:val="nil"/>
              <w:bottom w:val="nil"/>
            </w:tcBorders>
            <w:shd w:val="clear" w:color="auto" w:fill="auto"/>
            <w:vAlign w:val="bottom"/>
          </w:tcPr>
          <w:p w14:paraId="2BF56B6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1.12</w:t>
            </w:r>
          </w:p>
        </w:tc>
        <w:tc>
          <w:tcPr>
            <w:tcW w:w="2106" w:type="dxa"/>
            <w:tcBorders>
              <w:top w:val="nil"/>
              <w:bottom w:val="nil"/>
              <w:right w:val="nil"/>
            </w:tcBorders>
            <w:shd w:val="clear" w:color="auto" w:fill="auto"/>
            <w:vAlign w:val="bottom"/>
          </w:tcPr>
          <w:p w14:paraId="0125618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Na</w:t>
            </w:r>
          </w:p>
        </w:tc>
        <w:tc>
          <w:tcPr>
            <w:tcW w:w="2106" w:type="dxa"/>
            <w:tcBorders>
              <w:top w:val="nil"/>
              <w:left w:val="nil"/>
              <w:bottom w:val="nil"/>
              <w:right w:val="nil"/>
            </w:tcBorders>
            <w:shd w:val="clear" w:color="auto" w:fill="auto"/>
            <w:vAlign w:val="bottom"/>
          </w:tcPr>
          <w:p w14:paraId="121C14A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0.0403</w:t>
            </w:r>
          </w:p>
        </w:tc>
      </w:tr>
      <w:tr w:rsidR="00BB09B4" w:rsidRPr="00166521" w14:paraId="0CE573CB" w14:textId="77777777" w:rsidTr="00BE0DD3">
        <w:trPr>
          <w:trHeight w:val="310"/>
          <w:jc w:val="center"/>
        </w:trPr>
        <w:tc>
          <w:tcPr>
            <w:tcW w:w="2106" w:type="dxa"/>
            <w:tcBorders>
              <w:top w:val="nil"/>
              <w:left w:val="nil"/>
              <w:bottom w:val="nil"/>
              <w:right w:val="nil"/>
            </w:tcBorders>
            <w:shd w:val="clear" w:color="auto" w:fill="auto"/>
            <w:vAlign w:val="bottom"/>
          </w:tcPr>
          <w:p w14:paraId="4736C6A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Al</w:t>
            </w:r>
          </w:p>
        </w:tc>
        <w:tc>
          <w:tcPr>
            <w:tcW w:w="2106" w:type="dxa"/>
            <w:tcBorders>
              <w:top w:val="nil"/>
              <w:left w:val="nil"/>
              <w:bottom w:val="nil"/>
            </w:tcBorders>
            <w:shd w:val="clear" w:color="auto" w:fill="auto"/>
            <w:vAlign w:val="bottom"/>
          </w:tcPr>
          <w:p w14:paraId="1B6FE01E"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0.966</w:t>
            </w:r>
          </w:p>
        </w:tc>
        <w:tc>
          <w:tcPr>
            <w:tcW w:w="2106" w:type="dxa"/>
            <w:tcBorders>
              <w:top w:val="nil"/>
              <w:bottom w:val="nil"/>
              <w:right w:val="nil"/>
            </w:tcBorders>
            <w:shd w:val="clear" w:color="auto" w:fill="auto"/>
            <w:vAlign w:val="bottom"/>
          </w:tcPr>
          <w:p w14:paraId="2DF5A482"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Nd</w:t>
            </w:r>
          </w:p>
        </w:tc>
        <w:tc>
          <w:tcPr>
            <w:tcW w:w="2106" w:type="dxa"/>
            <w:tcBorders>
              <w:top w:val="nil"/>
              <w:left w:val="nil"/>
              <w:bottom w:val="nil"/>
              <w:right w:val="nil"/>
            </w:tcBorders>
            <w:shd w:val="clear" w:color="auto" w:fill="auto"/>
            <w:vAlign w:val="bottom"/>
          </w:tcPr>
          <w:p w14:paraId="43B4DF4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0.0324</w:t>
            </w:r>
          </w:p>
        </w:tc>
      </w:tr>
      <w:tr w:rsidR="00BB09B4" w:rsidRPr="00166521" w14:paraId="6C1246AB" w14:textId="77777777" w:rsidTr="00BE0DD3">
        <w:trPr>
          <w:trHeight w:val="310"/>
          <w:jc w:val="center"/>
        </w:trPr>
        <w:tc>
          <w:tcPr>
            <w:tcW w:w="2106" w:type="dxa"/>
            <w:tcBorders>
              <w:top w:val="nil"/>
              <w:left w:val="nil"/>
              <w:bottom w:val="nil"/>
              <w:right w:val="nil"/>
            </w:tcBorders>
            <w:shd w:val="clear" w:color="auto" w:fill="auto"/>
            <w:vAlign w:val="bottom"/>
          </w:tcPr>
          <w:p w14:paraId="5997E88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Ca</w:t>
            </w:r>
          </w:p>
        </w:tc>
        <w:tc>
          <w:tcPr>
            <w:tcW w:w="2106" w:type="dxa"/>
            <w:tcBorders>
              <w:top w:val="nil"/>
              <w:left w:val="nil"/>
              <w:bottom w:val="nil"/>
            </w:tcBorders>
            <w:shd w:val="clear" w:color="auto" w:fill="auto"/>
            <w:vAlign w:val="bottom"/>
          </w:tcPr>
          <w:p w14:paraId="33C1065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0.693</w:t>
            </w:r>
          </w:p>
        </w:tc>
        <w:tc>
          <w:tcPr>
            <w:tcW w:w="2106" w:type="dxa"/>
            <w:tcBorders>
              <w:top w:val="nil"/>
              <w:bottom w:val="nil"/>
              <w:right w:val="nil"/>
            </w:tcBorders>
            <w:shd w:val="clear" w:color="auto" w:fill="auto"/>
            <w:vAlign w:val="bottom"/>
          </w:tcPr>
          <w:p w14:paraId="0F1E373E"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Ba</w:t>
            </w:r>
          </w:p>
        </w:tc>
        <w:tc>
          <w:tcPr>
            <w:tcW w:w="2106" w:type="dxa"/>
            <w:tcBorders>
              <w:top w:val="nil"/>
              <w:left w:val="nil"/>
              <w:bottom w:val="nil"/>
              <w:right w:val="nil"/>
            </w:tcBorders>
            <w:shd w:val="clear" w:color="auto" w:fill="auto"/>
            <w:vAlign w:val="bottom"/>
          </w:tcPr>
          <w:p w14:paraId="1539F90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0.019</w:t>
            </w:r>
          </w:p>
        </w:tc>
      </w:tr>
      <w:tr w:rsidR="00BB09B4" w:rsidRPr="00166521" w14:paraId="3918A973" w14:textId="77777777" w:rsidTr="00BE0DD3">
        <w:trPr>
          <w:trHeight w:val="310"/>
          <w:jc w:val="center"/>
        </w:trPr>
        <w:tc>
          <w:tcPr>
            <w:tcW w:w="2106" w:type="dxa"/>
            <w:tcBorders>
              <w:top w:val="nil"/>
              <w:left w:val="nil"/>
              <w:bottom w:val="nil"/>
              <w:right w:val="nil"/>
            </w:tcBorders>
            <w:shd w:val="clear" w:color="auto" w:fill="auto"/>
            <w:vAlign w:val="bottom"/>
          </w:tcPr>
          <w:p w14:paraId="142E0DE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Si</w:t>
            </w:r>
          </w:p>
        </w:tc>
        <w:tc>
          <w:tcPr>
            <w:tcW w:w="2106" w:type="dxa"/>
            <w:tcBorders>
              <w:top w:val="nil"/>
              <w:left w:val="nil"/>
              <w:bottom w:val="nil"/>
            </w:tcBorders>
            <w:shd w:val="clear" w:color="auto" w:fill="auto"/>
            <w:vAlign w:val="bottom"/>
          </w:tcPr>
          <w:p w14:paraId="45D718AD"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0.377</w:t>
            </w:r>
          </w:p>
        </w:tc>
        <w:tc>
          <w:tcPr>
            <w:tcW w:w="2106" w:type="dxa"/>
            <w:tcBorders>
              <w:top w:val="nil"/>
              <w:bottom w:val="nil"/>
              <w:right w:val="nil"/>
            </w:tcBorders>
            <w:shd w:val="clear" w:color="auto" w:fill="auto"/>
            <w:vAlign w:val="bottom"/>
          </w:tcPr>
          <w:p w14:paraId="67DA779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Ti</w:t>
            </w:r>
          </w:p>
        </w:tc>
        <w:tc>
          <w:tcPr>
            <w:tcW w:w="2106" w:type="dxa"/>
            <w:tcBorders>
              <w:top w:val="nil"/>
              <w:left w:val="nil"/>
              <w:bottom w:val="nil"/>
              <w:right w:val="nil"/>
            </w:tcBorders>
            <w:shd w:val="clear" w:color="auto" w:fill="auto"/>
            <w:vAlign w:val="bottom"/>
          </w:tcPr>
          <w:p w14:paraId="4329E3E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0.0157</w:t>
            </w:r>
          </w:p>
        </w:tc>
      </w:tr>
      <w:tr w:rsidR="00BB09B4" w:rsidRPr="00166521" w14:paraId="7C95D26E" w14:textId="77777777" w:rsidTr="00BE0DD3">
        <w:trPr>
          <w:trHeight w:val="310"/>
          <w:jc w:val="center"/>
        </w:trPr>
        <w:tc>
          <w:tcPr>
            <w:tcW w:w="2106" w:type="dxa"/>
            <w:tcBorders>
              <w:top w:val="nil"/>
              <w:left w:val="nil"/>
              <w:bottom w:val="nil"/>
              <w:right w:val="nil"/>
            </w:tcBorders>
            <w:shd w:val="clear" w:color="auto" w:fill="auto"/>
            <w:vAlign w:val="bottom"/>
          </w:tcPr>
          <w:p w14:paraId="022971C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Mg</w:t>
            </w:r>
          </w:p>
        </w:tc>
        <w:tc>
          <w:tcPr>
            <w:tcW w:w="2106" w:type="dxa"/>
            <w:tcBorders>
              <w:top w:val="nil"/>
              <w:left w:val="nil"/>
              <w:bottom w:val="nil"/>
            </w:tcBorders>
            <w:shd w:val="clear" w:color="auto" w:fill="auto"/>
            <w:vAlign w:val="bottom"/>
          </w:tcPr>
          <w:p w14:paraId="0AFEA056"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0.269</w:t>
            </w:r>
          </w:p>
        </w:tc>
        <w:tc>
          <w:tcPr>
            <w:tcW w:w="2106" w:type="dxa"/>
            <w:tcBorders>
              <w:top w:val="nil"/>
              <w:bottom w:val="nil"/>
              <w:right w:val="nil"/>
            </w:tcBorders>
            <w:shd w:val="clear" w:color="auto" w:fill="auto"/>
            <w:vAlign w:val="bottom"/>
          </w:tcPr>
          <w:p w14:paraId="6559A9D5"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Au</w:t>
            </w:r>
          </w:p>
        </w:tc>
        <w:tc>
          <w:tcPr>
            <w:tcW w:w="2106" w:type="dxa"/>
            <w:tcBorders>
              <w:top w:val="nil"/>
              <w:left w:val="nil"/>
              <w:bottom w:val="nil"/>
              <w:right w:val="nil"/>
            </w:tcBorders>
            <w:shd w:val="clear" w:color="auto" w:fill="auto"/>
            <w:vAlign w:val="bottom"/>
          </w:tcPr>
          <w:p w14:paraId="3BD52FC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0.0143</w:t>
            </w:r>
          </w:p>
        </w:tc>
      </w:tr>
      <w:tr w:rsidR="00BB09B4" w:rsidRPr="00166521" w14:paraId="11D2520F" w14:textId="77777777" w:rsidTr="00BE0DD3">
        <w:trPr>
          <w:trHeight w:val="310"/>
          <w:jc w:val="center"/>
        </w:trPr>
        <w:tc>
          <w:tcPr>
            <w:tcW w:w="2106" w:type="dxa"/>
            <w:tcBorders>
              <w:top w:val="nil"/>
              <w:left w:val="nil"/>
              <w:bottom w:val="nil"/>
              <w:right w:val="nil"/>
            </w:tcBorders>
            <w:shd w:val="clear" w:color="auto" w:fill="auto"/>
            <w:vAlign w:val="bottom"/>
          </w:tcPr>
          <w:p w14:paraId="1AB6C59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Mn</w:t>
            </w:r>
          </w:p>
        </w:tc>
        <w:tc>
          <w:tcPr>
            <w:tcW w:w="2106" w:type="dxa"/>
            <w:tcBorders>
              <w:top w:val="nil"/>
              <w:left w:val="nil"/>
              <w:bottom w:val="nil"/>
            </w:tcBorders>
            <w:shd w:val="clear" w:color="auto" w:fill="auto"/>
            <w:vAlign w:val="bottom"/>
          </w:tcPr>
          <w:p w14:paraId="70C60C09"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0.236</w:t>
            </w:r>
          </w:p>
        </w:tc>
        <w:tc>
          <w:tcPr>
            <w:tcW w:w="2106" w:type="dxa"/>
            <w:tcBorders>
              <w:top w:val="nil"/>
              <w:bottom w:val="nil"/>
              <w:right w:val="nil"/>
            </w:tcBorders>
            <w:shd w:val="clear" w:color="auto" w:fill="auto"/>
            <w:vAlign w:val="bottom"/>
          </w:tcPr>
          <w:p w14:paraId="78C8B69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Rb</w:t>
            </w:r>
          </w:p>
        </w:tc>
        <w:tc>
          <w:tcPr>
            <w:tcW w:w="2106" w:type="dxa"/>
            <w:tcBorders>
              <w:top w:val="nil"/>
              <w:left w:val="nil"/>
              <w:bottom w:val="nil"/>
              <w:right w:val="nil"/>
            </w:tcBorders>
            <w:shd w:val="clear" w:color="auto" w:fill="auto"/>
            <w:vAlign w:val="bottom"/>
          </w:tcPr>
          <w:p w14:paraId="4711D2D7"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0.0055</w:t>
            </w:r>
          </w:p>
        </w:tc>
      </w:tr>
      <w:tr w:rsidR="00BB09B4" w:rsidRPr="00166521" w14:paraId="74624C77" w14:textId="77777777" w:rsidTr="00BE0DD3">
        <w:trPr>
          <w:trHeight w:val="310"/>
          <w:jc w:val="center"/>
        </w:trPr>
        <w:tc>
          <w:tcPr>
            <w:tcW w:w="2106" w:type="dxa"/>
            <w:tcBorders>
              <w:top w:val="nil"/>
              <w:left w:val="nil"/>
              <w:bottom w:val="nil"/>
              <w:right w:val="nil"/>
            </w:tcBorders>
            <w:shd w:val="clear" w:color="auto" w:fill="auto"/>
            <w:vAlign w:val="bottom"/>
          </w:tcPr>
          <w:p w14:paraId="4CA2B5A8"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Fe</w:t>
            </w:r>
          </w:p>
        </w:tc>
        <w:tc>
          <w:tcPr>
            <w:tcW w:w="2106" w:type="dxa"/>
            <w:tcBorders>
              <w:top w:val="nil"/>
              <w:left w:val="nil"/>
              <w:bottom w:val="nil"/>
            </w:tcBorders>
            <w:shd w:val="clear" w:color="auto" w:fill="auto"/>
            <w:vAlign w:val="bottom"/>
          </w:tcPr>
          <w:p w14:paraId="191FCE5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0.153</w:t>
            </w:r>
          </w:p>
        </w:tc>
        <w:tc>
          <w:tcPr>
            <w:tcW w:w="2106" w:type="dxa"/>
            <w:tcBorders>
              <w:top w:val="nil"/>
              <w:bottom w:val="nil"/>
              <w:right w:val="nil"/>
            </w:tcBorders>
            <w:shd w:val="clear" w:color="auto" w:fill="auto"/>
            <w:vAlign w:val="bottom"/>
          </w:tcPr>
          <w:p w14:paraId="743ABC8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Cr</w:t>
            </w:r>
          </w:p>
        </w:tc>
        <w:tc>
          <w:tcPr>
            <w:tcW w:w="2106" w:type="dxa"/>
            <w:tcBorders>
              <w:top w:val="nil"/>
              <w:left w:val="nil"/>
              <w:bottom w:val="nil"/>
              <w:right w:val="nil"/>
            </w:tcBorders>
            <w:shd w:val="clear" w:color="auto" w:fill="auto"/>
            <w:vAlign w:val="bottom"/>
          </w:tcPr>
          <w:p w14:paraId="0C60B090"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0.0052</w:t>
            </w:r>
          </w:p>
        </w:tc>
      </w:tr>
      <w:tr w:rsidR="00BB09B4" w:rsidRPr="00166521" w14:paraId="75AD1F7C" w14:textId="77777777" w:rsidTr="00BE0DD3">
        <w:trPr>
          <w:trHeight w:val="310"/>
          <w:jc w:val="center"/>
        </w:trPr>
        <w:tc>
          <w:tcPr>
            <w:tcW w:w="2106" w:type="dxa"/>
            <w:tcBorders>
              <w:top w:val="nil"/>
              <w:left w:val="nil"/>
              <w:right w:val="nil"/>
            </w:tcBorders>
            <w:shd w:val="clear" w:color="auto" w:fill="auto"/>
            <w:vAlign w:val="bottom"/>
          </w:tcPr>
          <w:p w14:paraId="7A1C6E5C"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Ce</w:t>
            </w:r>
          </w:p>
        </w:tc>
        <w:tc>
          <w:tcPr>
            <w:tcW w:w="2106" w:type="dxa"/>
            <w:tcBorders>
              <w:top w:val="nil"/>
              <w:left w:val="nil"/>
            </w:tcBorders>
            <w:shd w:val="clear" w:color="auto" w:fill="auto"/>
            <w:vAlign w:val="bottom"/>
          </w:tcPr>
          <w:p w14:paraId="2FC2A67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0.142</w:t>
            </w:r>
          </w:p>
        </w:tc>
        <w:tc>
          <w:tcPr>
            <w:tcW w:w="2106" w:type="dxa"/>
            <w:tcBorders>
              <w:top w:val="nil"/>
              <w:right w:val="nil"/>
            </w:tcBorders>
            <w:shd w:val="clear" w:color="auto" w:fill="auto"/>
            <w:vAlign w:val="bottom"/>
          </w:tcPr>
          <w:p w14:paraId="59785A53"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Cu</w:t>
            </w:r>
          </w:p>
        </w:tc>
        <w:tc>
          <w:tcPr>
            <w:tcW w:w="2106" w:type="dxa"/>
            <w:tcBorders>
              <w:top w:val="nil"/>
              <w:left w:val="nil"/>
              <w:right w:val="nil"/>
            </w:tcBorders>
            <w:shd w:val="clear" w:color="auto" w:fill="auto"/>
            <w:vAlign w:val="bottom"/>
          </w:tcPr>
          <w:p w14:paraId="792E061B"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0.0049</w:t>
            </w:r>
          </w:p>
        </w:tc>
      </w:tr>
      <w:tr w:rsidR="00BB09B4" w:rsidRPr="00166521" w14:paraId="22E3807A" w14:textId="77777777" w:rsidTr="00BE0DD3">
        <w:trPr>
          <w:trHeight w:val="310"/>
          <w:jc w:val="center"/>
        </w:trPr>
        <w:tc>
          <w:tcPr>
            <w:tcW w:w="2106" w:type="dxa"/>
            <w:tcBorders>
              <w:top w:val="nil"/>
              <w:left w:val="nil"/>
              <w:bottom w:val="single" w:sz="8" w:space="0" w:color="auto"/>
            </w:tcBorders>
            <w:shd w:val="clear" w:color="auto" w:fill="auto"/>
            <w:vAlign w:val="bottom"/>
          </w:tcPr>
          <w:p w14:paraId="0D9DC49F"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Cl</w:t>
            </w:r>
          </w:p>
        </w:tc>
        <w:tc>
          <w:tcPr>
            <w:tcW w:w="2106" w:type="dxa"/>
            <w:tcBorders>
              <w:top w:val="nil"/>
              <w:bottom w:val="single" w:sz="8" w:space="0" w:color="auto"/>
            </w:tcBorders>
            <w:shd w:val="clear" w:color="auto" w:fill="auto"/>
            <w:vAlign w:val="bottom"/>
          </w:tcPr>
          <w:p w14:paraId="788CC2E1"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0.140</w:t>
            </w:r>
          </w:p>
        </w:tc>
        <w:tc>
          <w:tcPr>
            <w:tcW w:w="2106" w:type="dxa"/>
            <w:tcBorders>
              <w:top w:val="nil"/>
              <w:bottom w:val="single" w:sz="8" w:space="0" w:color="auto"/>
            </w:tcBorders>
            <w:shd w:val="clear" w:color="auto" w:fill="auto"/>
            <w:vAlign w:val="bottom"/>
          </w:tcPr>
          <w:p w14:paraId="4B1D17A4"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Y</w:t>
            </w:r>
          </w:p>
        </w:tc>
        <w:tc>
          <w:tcPr>
            <w:tcW w:w="2106" w:type="dxa"/>
            <w:tcBorders>
              <w:top w:val="nil"/>
              <w:bottom w:val="single" w:sz="8" w:space="0" w:color="auto"/>
              <w:right w:val="nil"/>
            </w:tcBorders>
            <w:shd w:val="clear" w:color="auto" w:fill="auto"/>
            <w:vAlign w:val="bottom"/>
          </w:tcPr>
          <w:p w14:paraId="3620C99E" w14:textId="77777777" w:rsidR="00BB09B4" w:rsidRPr="00166521" w:rsidRDefault="00BB09B4" w:rsidP="00FF0187">
            <w:pPr>
              <w:spacing w:before="60" w:after="60"/>
              <w:jc w:val="center"/>
              <w:rPr>
                <w:rFonts w:eastAsia="宋体"/>
                <w:color w:val="000000"/>
                <w:szCs w:val="24"/>
              </w:rPr>
            </w:pPr>
            <w:r w:rsidRPr="00166521">
              <w:rPr>
                <w:rFonts w:eastAsia="宋体"/>
                <w:color w:val="000000"/>
                <w:szCs w:val="24"/>
              </w:rPr>
              <w:t>0.029</w:t>
            </w:r>
          </w:p>
        </w:tc>
      </w:tr>
    </w:tbl>
    <w:p w14:paraId="0CC48624" w14:textId="77777777" w:rsidR="00BB09B4" w:rsidRPr="00166521" w:rsidRDefault="00BB09B4" w:rsidP="00FF0187">
      <w:pPr>
        <w:jc w:val="both"/>
        <w:rPr>
          <w:b/>
          <w:bCs/>
          <w:szCs w:val="24"/>
        </w:rPr>
      </w:pPr>
      <w:r w:rsidRPr="00166521">
        <w:rPr>
          <w:b/>
          <w:bCs/>
          <w:szCs w:val="24"/>
        </w:rPr>
        <w:br w:type="page"/>
      </w:r>
    </w:p>
    <w:p w14:paraId="6A5AC0EF" w14:textId="2A65AC21" w:rsidR="00BB09B4" w:rsidRPr="00166521" w:rsidRDefault="00E565A9" w:rsidP="00FF0187">
      <w:pPr>
        <w:pStyle w:val="SMHeading"/>
        <w:jc w:val="both"/>
      </w:pPr>
      <w:r w:rsidRPr="00E565A9">
        <w:lastRenderedPageBreak/>
        <w:t xml:space="preserve">Supplementary Table </w:t>
      </w:r>
      <w:r>
        <w:rPr>
          <w:rFonts w:hint="eastAsia"/>
          <w:lang w:eastAsia="zh-CN"/>
        </w:rPr>
        <w:t>3</w:t>
      </w:r>
      <w:r w:rsidR="00BB09B4" w:rsidRPr="00166521">
        <w:t xml:space="preserve">. Life cycle inventory of </w:t>
      </w:r>
      <w:r w:rsidR="00166521" w:rsidRPr="00166521">
        <w:t>REC</w:t>
      </w:r>
      <w:r w:rsidR="00BB09B4" w:rsidRPr="00166521">
        <w:t xml:space="preserve"> and </w:t>
      </w:r>
      <w:r w:rsidR="00982E8E">
        <w:rPr>
          <w:rFonts w:hint="eastAsia"/>
          <w:lang w:eastAsia="zh-CN"/>
        </w:rPr>
        <w:t>FC</w:t>
      </w:r>
      <w:r w:rsidR="00BB09B4" w:rsidRPr="00166521">
        <w:t>.</w:t>
      </w:r>
    </w:p>
    <w:tbl>
      <w:tblPr>
        <w:tblStyle w:val="affff9"/>
        <w:tblW w:w="464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0"/>
        <w:gridCol w:w="2424"/>
        <w:gridCol w:w="1305"/>
        <w:gridCol w:w="1455"/>
        <w:gridCol w:w="1456"/>
      </w:tblGrid>
      <w:tr w:rsidR="00BB09B4" w:rsidRPr="00166521" w14:paraId="7EFBEA6A" w14:textId="77777777" w:rsidTr="00BE0DD3">
        <w:trPr>
          <w:trHeight w:val="340"/>
          <w:jc w:val="center"/>
        </w:trPr>
        <w:tc>
          <w:tcPr>
            <w:tcW w:w="1179" w:type="pct"/>
            <w:tcBorders>
              <w:top w:val="single" w:sz="8" w:space="0" w:color="auto"/>
              <w:bottom w:val="single" w:sz="4" w:space="0" w:color="auto"/>
            </w:tcBorders>
            <w:noWrap/>
            <w:vAlign w:val="bottom"/>
          </w:tcPr>
          <w:p w14:paraId="36A870F5"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394" w:type="pct"/>
            <w:tcBorders>
              <w:top w:val="single" w:sz="8" w:space="0" w:color="auto"/>
              <w:bottom w:val="single" w:sz="4" w:space="0" w:color="auto"/>
            </w:tcBorders>
            <w:noWrap/>
            <w:vAlign w:val="bottom"/>
          </w:tcPr>
          <w:p w14:paraId="77024290"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751" w:type="pct"/>
            <w:tcBorders>
              <w:top w:val="single" w:sz="8" w:space="0" w:color="auto"/>
              <w:bottom w:val="single" w:sz="4" w:space="0" w:color="auto"/>
            </w:tcBorders>
            <w:vAlign w:val="bottom"/>
          </w:tcPr>
          <w:p w14:paraId="2CC08D2B" w14:textId="77777777" w:rsidR="00BB09B4" w:rsidRPr="00166521" w:rsidRDefault="00BB09B4" w:rsidP="00FF0187">
            <w:pPr>
              <w:jc w:val="center"/>
              <w:rPr>
                <w:rFonts w:ascii="Times New Roman" w:eastAsia="宋体" w:hAnsi="Times New Roman" w:cs="Times New Roman"/>
                <w:b/>
                <w:bCs/>
                <w:szCs w:val="24"/>
              </w:rPr>
            </w:pPr>
            <w:r w:rsidRPr="00166521">
              <w:rPr>
                <w:rFonts w:ascii="Times New Roman" w:eastAsia="宋体" w:hAnsi="Times New Roman" w:cs="Times New Roman"/>
                <w:b/>
                <w:bCs/>
                <w:szCs w:val="24"/>
              </w:rPr>
              <w:t>Price (</w:t>
            </w:r>
            <w:r w:rsidRPr="00166521">
              <w:rPr>
                <w:rFonts w:ascii="Times New Roman" w:eastAsia="等线" w:hAnsi="Times New Roman" w:cs="Times New Roman"/>
                <w:b/>
                <w:bCs/>
                <w:szCs w:val="24"/>
              </w:rPr>
              <w:t>$)</w:t>
            </w:r>
          </w:p>
        </w:tc>
        <w:tc>
          <w:tcPr>
            <w:tcW w:w="837" w:type="pct"/>
            <w:tcBorders>
              <w:top w:val="single" w:sz="8" w:space="0" w:color="auto"/>
              <w:bottom w:val="single" w:sz="4" w:space="0" w:color="auto"/>
            </w:tcBorders>
            <w:vAlign w:val="bottom"/>
          </w:tcPr>
          <w:p w14:paraId="71F47206" w14:textId="77777777" w:rsidR="00BB09B4" w:rsidRPr="00166521" w:rsidRDefault="00BB09B4" w:rsidP="00FF0187">
            <w:pPr>
              <w:jc w:val="center"/>
              <w:rPr>
                <w:rFonts w:ascii="Times New Roman" w:eastAsia="宋体" w:hAnsi="Times New Roman" w:cs="Times New Roman"/>
                <w:b/>
                <w:bCs/>
                <w:szCs w:val="24"/>
              </w:rPr>
            </w:pPr>
            <w:r w:rsidRPr="00166521">
              <w:rPr>
                <w:rFonts w:ascii="Times New Roman" w:eastAsia="宋体" w:hAnsi="Times New Roman" w:cs="Times New Roman"/>
                <w:b/>
                <w:bCs/>
                <w:szCs w:val="24"/>
              </w:rPr>
              <w:t>Unit</w:t>
            </w:r>
          </w:p>
        </w:tc>
        <w:tc>
          <w:tcPr>
            <w:tcW w:w="838" w:type="pct"/>
            <w:tcBorders>
              <w:top w:val="single" w:sz="8" w:space="0" w:color="auto"/>
              <w:bottom w:val="single" w:sz="4" w:space="0" w:color="auto"/>
            </w:tcBorders>
            <w:vAlign w:val="bottom"/>
          </w:tcPr>
          <w:p w14:paraId="49C7545A" w14:textId="77777777" w:rsidR="00BB09B4" w:rsidRPr="00166521" w:rsidRDefault="00BB09B4" w:rsidP="00FF0187">
            <w:pPr>
              <w:jc w:val="center"/>
              <w:rPr>
                <w:rFonts w:ascii="Times New Roman" w:hAnsi="Times New Roman" w:cs="Times New Roman"/>
                <w:b/>
                <w:bCs/>
                <w:szCs w:val="24"/>
              </w:rPr>
            </w:pPr>
            <w:r w:rsidRPr="00166521">
              <w:rPr>
                <w:rFonts w:ascii="Times New Roman" w:eastAsia="宋体" w:hAnsi="Times New Roman" w:cs="Times New Roman"/>
                <w:b/>
                <w:bCs/>
                <w:szCs w:val="24"/>
              </w:rPr>
              <w:t>Amount</w:t>
            </w:r>
          </w:p>
        </w:tc>
      </w:tr>
      <w:tr w:rsidR="00BB09B4" w:rsidRPr="00166521" w14:paraId="6C511B27" w14:textId="77777777" w:rsidTr="00BE0DD3">
        <w:trPr>
          <w:trHeight w:val="340"/>
          <w:jc w:val="center"/>
        </w:trPr>
        <w:tc>
          <w:tcPr>
            <w:tcW w:w="1179" w:type="pct"/>
            <w:vMerge w:val="restart"/>
            <w:tcBorders>
              <w:top w:val="single" w:sz="4" w:space="0" w:color="auto"/>
            </w:tcBorders>
            <w:noWrap/>
            <w:vAlign w:val="center"/>
          </w:tcPr>
          <w:p w14:paraId="0570F86A" w14:textId="794B5CD8" w:rsidR="00BB09B4" w:rsidRPr="00166521" w:rsidRDefault="00982E8E" w:rsidP="00FF0187">
            <w:pPr>
              <w:jc w:val="center"/>
              <w:rPr>
                <w:rFonts w:ascii="Times New Roman" w:hAnsi="Times New Roman" w:cs="Times New Roman"/>
                <w:szCs w:val="24"/>
              </w:rPr>
            </w:pPr>
            <w:r>
              <w:rPr>
                <w:rFonts w:ascii="Times New Roman" w:hAnsi="Times New Roman" w:cs="Times New Roman" w:hint="eastAsia"/>
                <w:szCs w:val="24"/>
              </w:rPr>
              <w:t>FC</w:t>
            </w:r>
          </w:p>
        </w:tc>
        <w:tc>
          <w:tcPr>
            <w:tcW w:w="1394" w:type="pct"/>
            <w:tcBorders>
              <w:top w:val="single" w:sz="4" w:space="0" w:color="auto"/>
            </w:tcBorders>
            <w:noWrap/>
            <w:vAlign w:val="bottom"/>
          </w:tcPr>
          <w:p w14:paraId="59F6B301"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751" w:type="pct"/>
            <w:tcBorders>
              <w:top w:val="single" w:sz="4" w:space="0" w:color="auto"/>
            </w:tcBorders>
            <w:vAlign w:val="bottom"/>
          </w:tcPr>
          <w:p w14:paraId="683E058D"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85.000</w:t>
            </w:r>
          </w:p>
        </w:tc>
        <w:tc>
          <w:tcPr>
            <w:tcW w:w="837" w:type="pct"/>
            <w:tcBorders>
              <w:top w:val="single" w:sz="4" w:space="0" w:color="auto"/>
            </w:tcBorders>
            <w:vAlign w:val="bottom"/>
          </w:tcPr>
          <w:p w14:paraId="2E67EA69" w14:textId="77777777" w:rsidR="00BB09B4" w:rsidRPr="00166521" w:rsidRDefault="00BB09B4" w:rsidP="00FF0187">
            <w:pPr>
              <w:jc w:val="center"/>
              <w:rPr>
                <w:rFonts w:ascii="Times New Roman" w:eastAsia="宋体" w:hAnsi="Times New Roman" w:cs="Times New Roman"/>
                <w:szCs w:val="24"/>
              </w:rPr>
            </w:pPr>
            <w:proofErr w:type="spellStart"/>
            <w:r w:rsidRPr="00166521">
              <w:rPr>
                <w:rFonts w:ascii="Times New Roman" w:eastAsia="宋体" w:hAnsi="Times New Roman" w:cs="Times New Roman"/>
                <w:szCs w:val="24"/>
              </w:rPr>
              <w:t>tonne</w:t>
            </w:r>
            <w:proofErr w:type="spellEnd"/>
          </w:p>
        </w:tc>
        <w:tc>
          <w:tcPr>
            <w:tcW w:w="838" w:type="pct"/>
            <w:tcBorders>
              <w:top w:val="single" w:sz="4" w:space="0" w:color="auto"/>
            </w:tcBorders>
            <w:vAlign w:val="bottom"/>
          </w:tcPr>
          <w:p w14:paraId="63987F1B"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0.976</w:t>
            </w:r>
          </w:p>
        </w:tc>
      </w:tr>
      <w:tr w:rsidR="00BB09B4" w:rsidRPr="00166521" w14:paraId="27F44E42" w14:textId="77777777" w:rsidTr="00BE0DD3">
        <w:trPr>
          <w:trHeight w:val="340"/>
          <w:jc w:val="center"/>
        </w:trPr>
        <w:tc>
          <w:tcPr>
            <w:tcW w:w="1179" w:type="pct"/>
            <w:vMerge/>
            <w:noWrap/>
            <w:vAlign w:val="center"/>
          </w:tcPr>
          <w:p w14:paraId="7E8B9A08" w14:textId="77777777" w:rsidR="00BB09B4" w:rsidRPr="00166521" w:rsidRDefault="00BB09B4" w:rsidP="00FF0187">
            <w:pPr>
              <w:jc w:val="center"/>
              <w:rPr>
                <w:rFonts w:ascii="Times New Roman" w:hAnsi="Times New Roman" w:cs="Times New Roman"/>
                <w:szCs w:val="24"/>
              </w:rPr>
            </w:pPr>
          </w:p>
        </w:tc>
        <w:tc>
          <w:tcPr>
            <w:tcW w:w="1394" w:type="pct"/>
            <w:noWrap/>
            <w:vAlign w:val="bottom"/>
          </w:tcPr>
          <w:p w14:paraId="4CA11047"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751" w:type="pct"/>
            <w:vAlign w:val="bottom"/>
          </w:tcPr>
          <w:p w14:paraId="59FA58DF"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1.000</w:t>
            </w:r>
          </w:p>
        </w:tc>
        <w:tc>
          <w:tcPr>
            <w:tcW w:w="837" w:type="pct"/>
            <w:vAlign w:val="bottom"/>
          </w:tcPr>
          <w:p w14:paraId="74303E1F" w14:textId="77777777" w:rsidR="00BB09B4" w:rsidRPr="00166521" w:rsidRDefault="00BB09B4" w:rsidP="00FF0187">
            <w:pPr>
              <w:jc w:val="center"/>
              <w:rPr>
                <w:rFonts w:ascii="Times New Roman" w:eastAsia="宋体" w:hAnsi="Times New Roman" w:cs="Times New Roman"/>
                <w:szCs w:val="24"/>
              </w:rPr>
            </w:pPr>
            <w:proofErr w:type="spellStart"/>
            <w:r w:rsidRPr="00166521">
              <w:rPr>
                <w:rFonts w:ascii="Times New Roman" w:eastAsia="宋体" w:hAnsi="Times New Roman" w:cs="Times New Roman"/>
                <w:szCs w:val="24"/>
              </w:rPr>
              <w:t>tonne</w:t>
            </w:r>
            <w:proofErr w:type="spellEnd"/>
          </w:p>
        </w:tc>
        <w:tc>
          <w:tcPr>
            <w:tcW w:w="838" w:type="pct"/>
            <w:vAlign w:val="bottom"/>
          </w:tcPr>
          <w:p w14:paraId="79CC26AA"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9.000</w:t>
            </w:r>
          </w:p>
        </w:tc>
      </w:tr>
      <w:tr w:rsidR="00BB09B4" w:rsidRPr="00166521" w14:paraId="23293F27" w14:textId="77777777" w:rsidTr="00BE0DD3">
        <w:trPr>
          <w:trHeight w:val="340"/>
          <w:jc w:val="center"/>
        </w:trPr>
        <w:tc>
          <w:tcPr>
            <w:tcW w:w="1179" w:type="pct"/>
            <w:vMerge/>
            <w:noWrap/>
            <w:vAlign w:val="center"/>
          </w:tcPr>
          <w:p w14:paraId="626AEF40" w14:textId="77777777" w:rsidR="00BB09B4" w:rsidRPr="00166521" w:rsidRDefault="00BB09B4" w:rsidP="00FF0187">
            <w:pPr>
              <w:jc w:val="center"/>
              <w:rPr>
                <w:rFonts w:ascii="Times New Roman" w:hAnsi="Times New Roman" w:cs="Times New Roman"/>
                <w:szCs w:val="24"/>
              </w:rPr>
            </w:pPr>
          </w:p>
        </w:tc>
        <w:tc>
          <w:tcPr>
            <w:tcW w:w="1394" w:type="pct"/>
            <w:noWrap/>
            <w:vAlign w:val="bottom"/>
          </w:tcPr>
          <w:p w14:paraId="3B6949B6"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751" w:type="pct"/>
            <w:vAlign w:val="bottom"/>
          </w:tcPr>
          <w:p w14:paraId="513D8E54"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110.000</w:t>
            </w:r>
          </w:p>
        </w:tc>
        <w:tc>
          <w:tcPr>
            <w:tcW w:w="837" w:type="pct"/>
            <w:vAlign w:val="bottom"/>
          </w:tcPr>
          <w:p w14:paraId="418A03BB"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MWh</w:t>
            </w:r>
          </w:p>
        </w:tc>
        <w:tc>
          <w:tcPr>
            <w:tcW w:w="838" w:type="pct"/>
            <w:vAlign w:val="bottom"/>
          </w:tcPr>
          <w:p w14:paraId="66BE0741"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1.155</w:t>
            </w:r>
          </w:p>
        </w:tc>
      </w:tr>
      <w:tr w:rsidR="00BB09B4" w:rsidRPr="00166521" w14:paraId="35FA4B7B" w14:textId="77777777" w:rsidTr="00BE0DD3">
        <w:trPr>
          <w:trHeight w:val="340"/>
          <w:jc w:val="center"/>
        </w:trPr>
        <w:tc>
          <w:tcPr>
            <w:tcW w:w="1179" w:type="pct"/>
            <w:vMerge w:val="restart"/>
            <w:tcBorders>
              <w:top w:val="single" w:sz="4" w:space="0" w:color="auto"/>
              <w:bottom w:val="single" w:sz="8" w:space="0" w:color="auto"/>
            </w:tcBorders>
            <w:noWrap/>
            <w:vAlign w:val="center"/>
          </w:tcPr>
          <w:p w14:paraId="00687C49" w14:textId="24D848C6"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394" w:type="pct"/>
            <w:tcBorders>
              <w:top w:val="single" w:sz="4" w:space="0" w:color="auto"/>
            </w:tcBorders>
            <w:noWrap/>
            <w:vAlign w:val="bottom"/>
          </w:tcPr>
          <w:p w14:paraId="4374AA13"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751" w:type="pct"/>
            <w:tcBorders>
              <w:top w:val="single" w:sz="4" w:space="0" w:color="auto"/>
            </w:tcBorders>
            <w:vAlign w:val="bottom"/>
          </w:tcPr>
          <w:p w14:paraId="6DAD8586"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85.000</w:t>
            </w:r>
          </w:p>
        </w:tc>
        <w:tc>
          <w:tcPr>
            <w:tcW w:w="837" w:type="pct"/>
            <w:tcBorders>
              <w:top w:val="single" w:sz="4" w:space="0" w:color="auto"/>
            </w:tcBorders>
            <w:vAlign w:val="bottom"/>
          </w:tcPr>
          <w:p w14:paraId="34E8601D" w14:textId="77777777" w:rsidR="00BB09B4" w:rsidRPr="00166521" w:rsidRDefault="00BB09B4" w:rsidP="00FF0187">
            <w:pPr>
              <w:jc w:val="center"/>
              <w:rPr>
                <w:rFonts w:ascii="Times New Roman" w:eastAsia="宋体" w:hAnsi="Times New Roman" w:cs="Times New Roman"/>
                <w:szCs w:val="24"/>
              </w:rPr>
            </w:pPr>
            <w:proofErr w:type="spellStart"/>
            <w:r w:rsidRPr="00166521">
              <w:rPr>
                <w:rFonts w:ascii="Times New Roman" w:eastAsia="宋体" w:hAnsi="Times New Roman" w:cs="Times New Roman"/>
                <w:szCs w:val="24"/>
              </w:rPr>
              <w:t>tonne</w:t>
            </w:r>
            <w:proofErr w:type="spellEnd"/>
          </w:p>
        </w:tc>
        <w:tc>
          <w:tcPr>
            <w:tcW w:w="838" w:type="pct"/>
            <w:tcBorders>
              <w:top w:val="single" w:sz="4" w:space="0" w:color="auto"/>
            </w:tcBorders>
            <w:vAlign w:val="bottom"/>
          </w:tcPr>
          <w:p w14:paraId="51BC0AE1"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0.976</w:t>
            </w:r>
          </w:p>
        </w:tc>
      </w:tr>
      <w:tr w:rsidR="00BB09B4" w:rsidRPr="00166521" w14:paraId="55EF82B6" w14:textId="77777777" w:rsidTr="00BE0DD3">
        <w:trPr>
          <w:trHeight w:val="340"/>
          <w:jc w:val="center"/>
        </w:trPr>
        <w:tc>
          <w:tcPr>
            <w:tcW w:w="1179" w:type="pct"/>
            <w:vMerge/>
            <w:tcBorders>
              <w:top w:val="single" w:sz="4" w:space="0" w:color="auto"/>
              <w:bottom w:val="single" w:sz="8" w:space="0" w:color="auto"/>
            </w:tcBorders>
            <w:noWrap/>
            <w:vAlign w:val="bottom"/>
          </w:tcPr>
          <w:p w14:paraId="5E2E7D2E" w14:textId="77777777" w:rsidR="00BB09B4" w:rsidRPr="00166521" w:rsidRDefault="00BB09B4" w:rsidP="00FF0187">
            <w:pPr>
              <w:jc w:val="center"/>
              <w:rPr>
                <w:rFonts w:ascii="Times New Roman" w:hAnsi="Times New Roman" w:cs="Times New Roman"/>
                <w:szCs w:val="24"/>
              </w:rPr>
            </w:pPr>
          </w:p>
        </w:tc>
        <w:tc>
          <w:tcPr>
            <w:tcW w:w="1394" w:type="pct"/>
            <w:noWrap/>
            <w:vAlign w:val="bottom"/>
          </w:tcPr>
          <w:p w14:paraId="38854333"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751" w:type="pct"/>
            <w:vAlign w:val="bottom"/>
          </w:tcPr>
          <w:p w14:paraId="6B6FCE2C"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1.000</w:t>
            </w:r>
          </w:p>
        </w:tc>
        <w:tc>
          <w:tcPr>
            <w:tcW w:w="837" w:type="pct"/>
            <w:vAlign w:val="bottom"/>
          </w:tcPr>
          <w:p w14:paraId="3B45553C" w14:textId="77777777" w:rsidR="00BB09B4" w:rsidRPr="00166521" w:rsidRDefault="00BB09B4" w:rsidP="00FF0187">
            <w:pPr>
              <w:jc w:val="center"/>
              <w:rPr>
                <w:rFonts w:ascii="Times New Roman" w:eastAsia="宋体" w:hAnsi="Times New Roman" w:cs="Times New Roman"/>
                <w:szCs w:val="24"/>
              </w:rPr>
            </w:pPr>
            <w:proofErr w:type="spellStart"/>
            <w:r w:rsidRPr="00166521">
              <w:rPr>
                <w:rFonts w:ascii="Times New Roman" w:eastAsia="宋体" w:hAnsi="Times New Roman" w:cs="Times New Roman"/>
                <w:szCs w:val="24"/>
              </w:rPr>
              <w:t>tonne</w:t>
            </w:r>
            <w:proofErr w:type="spellEnd"/>
          </w:p>
        </w:tc>
        <w:tc>
          <w:tcPr>
            <w:tcW w:w="838" w:type="pct"/>
            <w:vAlign w:val="bottom"/>
          </w:tcPr>
          <w:p w14:paraId="6DE3C452"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9.000</w:t>
            </w:r>
          </w:p>
        </w:tc>
      </w:tr>
      <w:tr w:rsidR="00BB09B4" w:rsidRPr="00166521" w14:paraId="5E728598" w14:textId="77777777" w:rsidTr="00BE0DD3">
        <w:trPr>
          <w:trHeight w:val="340"/>
          <w:jc w:val="center"/>
        </w:trPr>
        <w:tc>
          <w:tcPr>
            <w:tcW w:w="1179" w:type="pct"/>
            <w:vMerge/>
            <w:tcBorders>
              <w:top w:val="single" w:sz="4" w:space="0" w:color="auto"/>
              <w:bottom w:val="single" w:sz="8" w:space="0" w:color="auto"/>
            </w:tcBorders>
            <w:noWrap/>
            <w:vAlign w:val="bottom"/>
          </w:tcPr>
          <w:p w14:paraId="607662F2" w14:textId="77777777" w:rsidR="00BB09B4" w:rsidRPr="00166521" w:rsidRDefault="00BB09B4" w:rsidP="00FF0187">
            <w:pPr>
              <w:jc w:val="center"/>
              <w:rPr>
                <w:rFonts w:ascii="Times New Roman" w:hAnsi="Times New Roman" w:cs="Times New Roman"/>
                <w:szCs w:val="24"/>
              </w:rPr>
            </w:pPr>
          </w:p>
        </w:tc>
        <w:tc>
          <w:tcPr>
            <w:tcW w:w="1394" w:type="pct"/>
            <w:tcBorders>
              <w:bottom w:val="single" w:sz="8" w:space="0" w:color="auto"/>
            </w:tcBorders>
            <w:noWrap/>
            <w:vAlign w:val="bottom"/>
          </w:tcPr>
          <w:p w14:paraId="38BECE28"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751" w:type="pct"/>
            <w:tcBorders>
              <w:bottom w:val="single" w:sz="8" w:space="0" w:color="auto"/>
            </w:tcBorders>
            <w:vAlign w:val="bottom"/>
          </w:tcPr>
          <w:p w14:paraId="0AF7B21F"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110.000</w:t>
            </w:r>
          </w:p>
        </w:tc>
        <w:tc>
          <w:tcPr>
            <w:tcW w:w="837" w:type="pct"/>
            <w:tcBorders>
              <w:bottom w:val="single" w:sz="8" w:space="0" w:color="auto"/>
            </w:tcBorders>
            <w:vAlign w:val="bottom"/>
          </w:tcPr>
          <w:p w14:paraId="5B78FDB7" w14:textId="77777777" w:rsidR="00BB09B4" w:rsidRPr="00166521" w:rsidRDefault="00BB09B4" w:rsidP="00FF0187">
            <w:pPr>
              <w:jc w:val="center"/>
              <w:rPr>
                <w:rFonts w:ascii="Times New Roman" w:eastAsia="宋体" w:hAnsi="Times New Roman" w:cs="Times New Roman"/>
                <w:szCs w:val="24"/>
              </w:rPr>
            </w:pPr>
            <w:r w:rsidRPr="00166521">
              <w:rPr>
                <w:rFonts w:ascii="Times New Roman" w:eastAsia="宋体" w:hAnsi="Times New Roman" w:cs="Times New Roman"/>
                <w:szCs w:val="24"/>
              </w:rPr>
              <w:t>MWh</w:t>
            </w:r>
          </w:p>
        </w:tc>
        <w:tc>
          <w:tcPr>
            <w:tcW w:w="838" w:type="pct"/>
            <w:tcBorders>
              <w:bottom w:val="single" w:sz="8" w:space="0" w:color="auto"/>
            </w:tcBorders>
            <w:vAlign w:val="bottom"/>
          </w:tcPr>
          <w:p w14:paraId="4BAA46FF"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宋体" w:hAnsi="Times New Roman" w:cs="Times New Roman"/>
                <w:szCs w:val="24"/>
              </w:rPr>
              <w:t>214.855</w:t>
            </w:r>
          </w:p>
        </w:tc>
      </w:tr>
    </w:tbl>
    <w:p w14:paraId="6A7BF3B4" w14:textId="77777777" w:rsidR="00BB09B4" w:rsidRPr="00166521" w:rsidRDefault="00BB09B4" w:rsidP="00FF0187">
      <w:pPr>
        <w:jc w:val="both"/>
        <w:rPr>
          <w:szCs w:val="24"/>
        </w:rPr>
      </w:pPr>
      <w:r w:rsidRPr="00166521">
        <w:rPr>
          <w:szCs w:val="24"/>
        </w:rPr>
        <w:br w:type="page"/>
      </w:r>
    </w:p>
    <w:p w14:paraId="30413847" w14:textId="4E7E09C1" w:rsidR="00BB09B4" w:rsidRPr="00166521" w:rsidRDefault="00E565A9" w:rsidP="00FF0187">
      <w:pPr>
        <w:pStyle w:val="SMHeading"/>
        <w:jc w:val="both"/>
      </w:pPr>
      <w:r w:rsidRPr="00E565A9">
        <w:lastRenderedPageBreak/>
        <w:t xml:space="preserve">Supplementary Table </w:t>
      </w:r>
      <w:r>
        <w:rPr>
          <w:rFonts w:hint="eastAsia"/>
          <w:lang w:eastAsia="zh-CN"/>
        </w:rPr>
        <w:t>4</w:t>
      </w:r>
      <w:r w:rsidR="00BB09B4" w:rsidRPr="00166521">
        <w:t>. Life-cycle impact of global warming potential (GWP).</w:t>
      </w:r>
    </w:p>
    <w:tbl>
      <w:tblPr>
        <w:tblStyle w:val="affff9"/>
        <w:tblW w:w="41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5"/>
        <w:gridCol w:w="2853"/>
        <w:gridCol w:w="2383"/>
      </w:tblGrid>
      <w:tr w:rsidR="00BB09B4" w:rsidRPr="00166521" w14:paraId="05D9D0D6" w14:textId="77777777" w:rsidTr="00FF0187">
        <w:trPr>
          <w:trHeight w:val="340"/>
          <w:jc w:val="center"/>
        </w:trPr>
        <w:tc>
          <w:tcPr>
            <w:tcW w:w="1609" w:type="pct"/>
            <w:tcBorders>
              <w:top w:val="single" w:sz="8" w:space="0" w:color="auto"/>
              <w:bottom w:val="single" w:sz="4" w:space="0" w:color="auto"/>
            </w:tcBorders>
            <w:noWrap/>
            <w:vAlign w:val="bottom"/>
          </w:tcPr>
          <w:p w14:paraId="5118C73F"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875" w:type="pct"/>
            <w:tcBorders>
              <w:top w:val="single" w:sz="8" w:space="0" w:color="auto"/>
              <w:bottom w:val="single" w:sz="4" w:space="0" w:color="auto"/>
            </w:tcBorders>
            <w:noWrap/>
            <w:vAlign w:val="bottom"/>
          </w:tcPr>
          <w:p w14:paraId="3EA0925B"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1516" w:type="pct"/>
            <w:tcBorders>
              <w:top w:val="single" w:sz="8" w:space="0" w:color="auto"/>
              <w:bottom w:val="single" w:sz="4" w:space="0" w:color="auto"/>
            </w:tcBorders>
            <w:noWrap/>
            <w:vAlign w:val="bottom"/>
          </w:tcPr>
          <w:p w14:paraId="311B7810"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GWP (</w:t>
            </w:r>
            <w:proofErr w:type="spellStart"/>
            <w:r w:rsidRPr="00166521">
              <w:rPr>
                <w:rFonts w:ascii="Times New Roman" w:hAnsi="Times New Roman" w:cs="Times New Roman"/>
                <w:b/>
                <w:bCs/>
                <w:szCs w:val="24"/>
              </w:rPr>
              <w:t>tonne</w:t>
            </w:r>
            <w:proofErr w:type="spellEnd"/>
            <w:r w:rsidRPr="00166521">
              <w:rPr>
                <w:rFonts w:ascii="Times New Roman" w:hAnsi="Times New Roman" w:cs="Times New Roman"/>
                <w:b/>
                <w:bCs/>
                <w:szCs w:val="24"/>
              </w:rPr>
              <w:t xml:space="preserve"> CO</w:t>
            </w:r>
            <w:r w:rsidRPr="00166521">
              <w:rPr>
                <w:rFonts w:ascii="Times New Roman" w:hAnsi="Times New Roman" w:cs="Times New Roman"/>
                <w:b/>
                <w:bCs/>
                <w:szCs w:val="24"/>
                <w:vertAlign w:val="subscript"/>
              </w:rPr>
              <w:t>2</w:t>
            </w:r>
            <w:r w:rsidRPr="00166521">
              <w:rPr>
                <w:rFonts w:ascii="Times New Roman" w:hAnsi="Times New Roman" w:cs="Times New Roman"/>
                <w:b/>
                <w:bCs/>
                <w:szCs w:val="24"/>
              </w:rPr>
              <w:t xml:space="preserve"> eq)</w:t>
            </w:r>
          </w:p>
        </w:tc>
      </w:tr>
      <w:tr w:rsidR="00BB09B4" w:rsidRPr="00166521" w14:paraId="008F7621" w14:textId="77777777" w:rsidTr="00FF0187">
        <w:trPr>
          <w:trHeight w:val="340"/>
          <w:jc w:val="center"/>
        </w:trPr>
        <w:tc>
          <w:tcPr>
            <w:tcW w:w="1609" w:type="pct"/>
            <w:vMerge w:val="restart"/>
            <w:tcBorders>
              <w:top w:val="single" w:sz="4" w:space="0" w:color="auto"/>
            </w:tcBorders>
            <w:noWrap/>
            <w:vAlign w:val="center"/>
          </w:tcPr>
          <w:p w14:paraId="37A685F2" w14:textId="32C44FB0" w:rsidR="00BB09B4" w:rsidRPr="00166521" w:rsidRDefault="00982E8E" w:rsidP="00FF0187">
            <w:pPr>
              <w:jc w:val="center"/>
              <w:rPr>
                <w:rFonts w:ascii="Times New Roman" w:hAnsi="Times New Roman" w:cs="Times New Roman"/>
                <w:szCs w:val="24"/>
              </w:rPr>
            </w:pPr>
            <w:r>
              <w:rPr>
                <w:rFonts w:ascii="Times New Roman" w:hAnsi="Times New Roman" w:cs="Times New Roman" w:hint="eastAsia"/>
                <w:szCs w:val="24"/>
              </w:rPr>
              <w:t>FC</w:t>
            </w:r>
          </w:p>
        </w:tc>
        <w:tc>
          <w:tcPr>
            <w:tcW w:w="1875" w:type="pct"/>
            <w:tcBorders>
              <w:top w:val="single" w:sz="4" w:space="0" w:color="auto"/>
            </w:tcBorders>
            <w:noWrap/>
            <w:vAlign w:val="bottom"/>
          </w:tcPr>
          <w:p w14:paraId="0A6D676A"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516" w:type="pct"/>
            <w:tcBorders>
              <w:top w:val="single" w:sz="4" w:space="0" w:color="auto"/>
            </w:tcBorders>
            <w:noWrap/>
            <w:vAlign w:val="bottom"/>
          </w:tcPr>
          <w:p w14:paraId="22250076"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0.117</w:t>
            </w:r>
          </w:p>
        </w:tc>
      </w:tr>
      <w:tr w:rsidR="00BB09B4" w:rsidRPr="00166521" w14:paraId="548C5624" w14:textId="77777777" w:rsidTr="00FF0187">
        <w:trPr>
          <w:trHeight w:val="340"/>
          <w:jc w:val="center"/>
        </w:trPr>
        <w:tc>
          <w:tcPr>
            <w:tcW w:w="1609" w:type="pct"/>
            <w:vMerge/>
            <w:noWrap/>
            <w:vAlign w:val="center"/>
          </w:tcPr>
          <w:p w14:paraId="1AB37980"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7248EF1A"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516" w:type="pct"/>
            <w:noWrap/>
            <w:vAlign w:val="bottom"/>
          </w:tcPr>
          <w:p w14:paraId="7309A859"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0.001</w:t>
            </w:r>
          </w:p>
        </w:tc>
      </w:tr>
      <w:tr w:rsidR="00BB09B4" w:rsidRPr="00166521" w14:paraId="2B84B26C" w14:textId="77777777" w:rsidTr="00FF0187">
        <w:trPr>
          <w:trHeight w:val="340"/>
          <w:jc w:val="center"/>
        </w:trPr>
        <w:tc>
          <w:tcPr>
            <w:tcW w:w="1609" w:type="pct"/>
            <w:vMerge/>
            <w:noWrap/>
            <w:vAlign w:val="center"/>
          </w:tcPr>
          <w:p w14:paraId="26D18E01"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5041778E"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516" w:type="pct"/>
            <w:noWrap/>
            <w:vAlign w:val="bottom"/>
          </w:tcPr>
          <w:p w14:paraId="7A946F74"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253.882</w:t>
            </w:r>
          </w:p>
        </w:tc>
      </w:tr>
      <w:tr w:rsidR="00BB09B4" w:rsidRPr="00166521" w14:paraId="2121F427" w14:textId="77777777" w:rsidTr="00FF0187">
        <w:trPr>
          <w:trHeight w:val="340"/>
          <w:jc w:val="center"/>
        </w:trPr>
        <w:tc>
          <w:tcPr>
            <w:tcW w:w="1609" w:type="pct"/>
            <w:vMerge/>
            <w:tcBorders>
              <w:bottom w:val="single" w:sz="4" w:space="0" w:color="auto"/>
            </w:tcBorders>
            <w:noWrap/>
            <w:vAlign w:val="center"/>
          </w:tcPr>
          <w:p w14:paraId="1CBDA7B0" w14:textId="77777777" w:rsidR="00BB09B4" w:rsidRPr="00166521" w:rsidRDefault="00BB09B4" w:rsidP="00FF0187">
            <w:pPr>
              <w:jc w:val="center"/>
              <w:rPr>
                <w:rFonts w:ascii="Times New Roman" w:hAnsi="Times New Roman" w:cs="Times New Roman"/>
                <w:szCs w:val="24"/>
              </w:rPr>
            </w:pPr>
          </w:p>
        </w:tc>
        <w:tc>
          <w:tcPr>
            <w:tcW w:w="1875" w:type="pct"/>
            <w:tcBorders>
              <w:bottom w:val="single" w:sz="4" w:space="0" w:color="auto"/>
            </w:tcBorders>
            <w:noWrap/>
            <w:vAlign w:val="bottom"/>
          </w:tcPr>
          <w:p w14:paraId="32D6C53C"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hAnsi="Times New Roman" w:cs="Times New Roman"/>
                <w:szCs w:val="24"/>
              </w:rPr>
              <w:t>Sum</w:t>
            </w:r>
          </w:p>
        </w:tc>
        <w:tc>
          <w:tcPr>
            <w:tcW w:w="1516" w:type="pct"/>
            <w:tcBorders>
              <w:bottom w:val="single" w:sz="4" w:space="0" w:color="auto"/>
            </w:tcBorders>
            <w:noWrap/>
            <w:vAlign w:val="bottom"/>
          </w:tcPr>
          <w:p w14:paraId="74594E68"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254.000</w:t>
            </w:r>
          </w:p>
        </w:tc>
      </w:tr>
      <w:tr w:rsidR="00BB09B4" w:rsidRPr="00166521" w14:paraId="42F40EA7" w14:textId="77777777" w:rsidTr="00FF0187">
        <w:trPr>
          <w:trHeight w:val="340"/>
          <w:jc w:val="center"/>
        </w:trPr>
        <w:tc>
          <w:tcPr>
            <w:tcW w:w="1609" w:type="pct"/>
            <w:vMerge w:val="restart"/>
            <w:tcBorders>
              <w:top w:val="single" w:sz="4" w:space="0" w:color="auto"/>
              <w:bottom w:val="single" w:sz="8" w:space="0" w:color="auto"/>
            </w:tcBorders>
            <w:noWrap/>
            <w:vAlign w:val="center"/>
          </w:tcPr>
          <w:p w14:paraId="2EA04620" w14:textId="1A7325D7"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875" w:type="pct"/>
            <w:tcBorders>
              <w:top w:val="single" w:sz="4" w:space="0" w:color="auto"/>
            </w:tcBorders>
            <w:noWrap/>
            <w:vAlign w:val="bottom"/>
          </w:tcPr>
          <w:p w14:paraId="55AEF7D1"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516" w:type="pct"/>
            <w:tcBorders>
              <w:top w:val="single" w:sz="4" w:space="0" w:color="auto"/>
            </w:tcBorders>
            <w:noWrap/>
            <w:vAlign w:val="bottom"/>
          </w:tcPr>
          <w:p w14:paraId="3465DDA0"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0.117</w:t>
            </w:r>
          </w:p>
        </w:tc>
      </w:tr>
      <w:tr w:rsidR="00BB09B4" w:rsidRPr="00166521" w14:paraId="51A6A5DF" w14:textId="77777777" w:rsidTr="00FF0187">
        <w:trPr>
          <w:trHeight w:val="340"/>
          <w:jc w:val="center"/>
        </w:trPr>
        <w:tc>
          <w:tcPr>
            <w:tcW w:w="1609" w:type="pct"/>
            <w:vMerge/>
            <w:tcBorders>
              <w:top w:val="single" w:sz="4" w:space="0" w:color="auto"/>
              <w:bottom w:val="single" w:sz="8" w:space="0" w:color="auto"/>
            </w:tcBorders>
            <w:noWrap/>
            <w:vAlign w:val="bottom"/>
          </w:tcPr>
          <w:p w14:paraId="27E2FA1B"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49A1A4B1"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516" w:type="pct"/>
            <w:noWrap/>
            <w:vAlign w:val="bottom"/>
          </w:tcPr>
          <w:p w14:paraId="5937EDB2"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0.001</w:t>
            </w:r>
          </w:p>
        </w:tc>
      </w:tr>
      <w:tr w:rsidR="00BB09B4" w:rsidRPr="00166521" w14:paraId="4F90FBE1" w14:textId="77777777" w:rsidTr="00FF0187">
        <w:trPr>
          <w:trHeight w:val="340"/>
          <w:jc w:val="center"/>
        </w:trPr>
        <w:tc>
          <w:tcPr>
            <w:tcW w:w="1609" w:type="pct"/>
            <w:vMerge/>
            <w:tcBorders>
              <w:top w:val="single" w:sz="4" w:space="0" w:color="auto"/>
              <w:bottom w:val="single" w:sz="8" w:space="0" w:color="auto"/>
            </w:tcBorders>
            <w:noWrap/>
            <w:vAlign w:val="bottom"/>
          </w:tcPr>
          <w:p w14:paraId="01363E8C"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190A2EDE"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516" w:type="pct"/>
            <w:noWrap/>
            <w:vAlign w:val="bottom"/>
          </w:tcPr>
          <w:p w14:paraId="36B4C25B"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65.882</w:t>
            </w:r>
          </w:p>
        </w:tc>
      </w:tr>
      <w:tr w:rsidR="00BB09B4" w:rsidRPr="00166521" w14:paraId="3FE63469" w14:textId="77777777" w:rsidTr="00FF0187">
        <w:trPr>
          <w:trHeight w:val="340"/>
          <w:jc w:val="center"/>
        </w:trPr>
        <w:tc>
          <w:tcPr>
            <w:tcW w:w="1609" w:type="pct"/>
            <w:vMerge/>
            <w:tcBorders>
              <w:top w:val="single" w:sz="4" w:space="0" w:color="auto"/>
              <w:bottom w:val="single" w:sz="8" w:space="0" w:color="auto"/>
            </w:tcBorders>
            <w:noWrap/>
            <w:vAlign w:val="bottom"/>
          </w:tcPr>
          <w:p w14:paraId="081BCE98" w14:textId="77777777" w:rsidR="00BB09B4" w:rsidRPr="00166521" w:rsidRDefault="00BB09B4" w:rsidP="00FF0187">
            <w:pPr>
              <w:jc w:val="center"/>
              <w:rPr>
                <w:rFonts w:ascii="Times New Roman" w:hAnsi="Times New Roman" w:cs="Times New Roman"/>
                <w:szCs w:val="24"/>
              </w:rPr>
            </w:pPr>
          </w:p>
        </w:tc>
        <w:tc>
          <w:tcPr>
            <w:tcW w:w="1875" w:type="pct"/>
            <w:tcBorders>
              <w:bottom w:val="single" w:sz="8" w:space="0" w:color="auto"/>
            </w:tcBorders>
            <w:noWrap/>
            <w:vAlign w:val="bottom"/>
          </w:tcPr>
          <w:p w14:paraId="2DD14741"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Sum</w:t>
            </w:r>
          </w:p>
        </w:tc>
        <w:tc>
          <w:tcPr>
            <w:tcW w:w="1516" w:type="pct"/>
            <w:tcBorders>
              <w:bottom w:val="single" w:sz="8" w:space="0" w:color="auto"/>
            </w:tcBorders>
            <w:noWrap/>
            <w:vAlign w:val="bottom"/>
          </w:tcPr>
          <w:p w14:paraId="50A75EA1"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66.000</w:t>
            </w:r>
          </w:p>
        </w:tc>
      </w:tr>
    </w:tbl>
    <w:p w14:paraId="7D756586" w14:textId="77777777" w:rsidR="00BB09B4" w:rsidRPr="00166521" w:rsidRDefault="00BB09B4" w:rsidP="00FF0187">
      <w:pPr>
        <w:jc w:val="both"/>
        <w:rPr>
          <w:szCs w:val="24"/>
        </w:rPr>
      </w:pPr>
      <w:r w:rsidRPr="00166521">
        <w:rPr>
          <w:szCs w:val="24"/>
        </w:rPr>
        <w:br w:type="page"/>
      </w:r>
    </w:p>
    <w:p w14:paraId="1BC4CD87" w14:textId="5B45990C" w:rsidR="00BB09B4" w:rsidRPr="00166521" w:rsidRDefault="00E565A9" w:rsidP="00FF0187">
      <w:pPr>
        <w:pStyle w:val="SMHeading"/>
        <w:jc w:val="both"/>
      </w:pPr>
      <w:r w:rsidRPr="00E565A9">
        <w:lastRenderedPageBreak/>
        <w:t xml:space="preserve">Supplementary Table </w:t>
      </w:r>
      <w:r>
        <w:rPr>
          <w:rFonts w:hint="eastAsia"/>
          <w:lang w:eastAsia="zh-CN"/>
        </w:rPr>
        <w:t>5</w:t>
      </w:r>
      <w:r w:rsidR="00BB09B4" w:rsidRPr="00166521">
        <w:t>. Life-cycle impact of terrestrial acidification (TA).</w:t>
      </w:r>
    </w:p>
    <w:tbl>
      <w:tblPr>
        <w:tblStyle w:val="affff9"/>
        <w:tblW w:w="41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2"/>
        <w:gridCol w:w="2880"/>
        <w:gridCol w:w="2329"/>
      </w:tblGrid>
      <w:tr w:rsidR="00BB09B4" w:rsidRPr="00166521" w14:paraId="7C39EA0B" w14:textId="77777777" w:rsidTr="00BE0DD3">
        <w:trPr>
          <w:trHeight w:val="340"/>
          <w:jc w:val="center"/>
        </w:trPr>
        <w:tc>
          <w:tcPr>
            <w:tcW w:w="1609" w:type="pct"/>
            <w:tcBorders>
              <w:top w:val="single" w:sz="8" w:space="0" w:color="auto"/>
              <w:bottom w:val="single" w:sz="4" w:space="0" w:color="auto"/>
            </w:tcBorders>
            <w:noWrap/>
            <w:vAlign w:val="bottom"/>
          </w:tcPr>
          <w:p w14:paraId="680D73A8"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875" w:type="pct"/>
            <w:tcBorders>
              <w:top w:val="single" w:sz="8" w:space="0" w:color="auto"/>
              <w:bottom w:val="single" w:sz="4" w:space="0" w:color="auto"/>
            </w:tcBorders>
            <w:noWrap/>
            <w:vAlign w:val="bottom"/>
          </w:tcPr>
          <w:p w14:paraId="671AD609"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1516" w:type="pct"/>
            <w:tcBorders>
              <w:top w:val="single" w:sz="8" w:space="0" w:color="auto"/>
              <w:bottom w:val="single" w:sz="4" w:space="0" w:color="auto"/>
            </w:tcBorders>
            <w:noWrap/>
            <w:vAlign w:val="bottom"/>
          </w:tcPr>
          <w:p w14:paraId="0B920797"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TA (</w:t>
            </w:r>
            <w:proofErr w:type="spellStart"/>
            <w:r w:rsidRPr="00166521">
              <w:rPr>
                <w:rFonts w:ascii="Times New Roman" w:hAnsi="Times New Roman" w:cs="Times New Roman"/>
                <w:b/>
                <w:bCs/>
                <w:szCs w:val="24"/>
              </w:rPr>
              <w:t>tonne</w:t>
            </w:r>
            <w:proofErr w:type="spellEnd"/>
            <w:r w:rsidRPr="00166521">
              <w:rPr>
                <w:rFonts w:ascii="Times New Roman" w:hAnsi="Times New Roman" w:cs="Times New Roman"/>
                <w:b/>
                <w:bCs/>
                <w:szCs w:val="24"/>
              </w:rPr>
              <w:t xml:space="preserve"> SO</w:t>
            </w:r>
            <w:r w:rsidRPr="00166521">
              <w:rPr>
                <w:rFonts w:ascii="Times New Roman" w:hAnsi="Times New Roman" w:cs="Times New Roman"/>
                <w:b/>
                <w:bCs/>
                <w:szCs w:val="24"/>
                <w:vertAlign w:val="subscript"/>
              </w:rPr>
              <w:t>2</w:t>
            </w:r>
            <w:r w:rsidRPr="00166521">
              <w:rPr>
                <w:rFonts w:ascii="Times New Roman" w:hAnsi="Times New Roman" w:cs="Times New Roman"/>
                <w:b/>
                <w:bCs/>
                <w:szCs w:val="24"/>
              </w:rPr>
              <w:t xml:space="preserve"> eq)</w:t>
            </w:r>
          </w:p>
        </w:tc>
      </w:tr>
      <w:tr w:rsidR="00BB09B4" w:rsidRPr="00166521" w14:paraId="3423D285" w14:textId="77777777" w:rsidTr="00BE0DD3">
        <w:trPr>
          <w:trHeight w:val="340"/>
          <w:jc w:val="center"/>
        </w:trPr>
        <w:tc>
          <w:tcPr>
            <w:tcW w:w="1609" w:type="pct"/>
            <w:vMerge w:val="restart"/>
            <w:tcBorders>
              <w:top w:val="single" w:sz="4" w:space="0" w:color="auto"/>
            </w:tcBorders>
            <w:noWrap/>
            <w:vAlign w:val="center"/>
          </w:tcPr>
          <w:p w14:paraId="7BE6CE0C" w14:textId="66FE3B81" w:rsidR="00BB09B4" w:rsidRPr="00166521" w:rsidRDefault="00982E8E" w:rsidP="00FF0187">
            <w:pPr>
              <w:jc w:val="center"/>
              <w:rPr>
                <w:rFonts w:ascii="Times New Roman" w:hAnsi="Times New Roman" w:cs="Times New Roman"/>
                <w:szCs w:val="24"/>
              </w:rPr>
            </w:pPr>
            <w:r>
              <w:rPr>
                <w:rFonts w:ascii="Times New Roman" w:hAnsi="Times New Roman" w:cs="Times New Roman" w:hint="eastAsia"/>
                <w:szCs w:val="24"/>
              </w:rPr>
              <w:t>FC</w:t>
            </w:r>
          </w:p>
        </w:tc>
        <w:tc>
          <w:tcPr>
            <w:tcW w:w="1875" w:type="pct"/>
            <w:tcBorders>
              <w:top w:val="single" w:sz="4" w:space="0" w:color="auto"/>
            </w:tcBorders>
            <w:noWrap/>
            <w:vAlign w:val="bottom"/>
          </w:tcPr>
          <w:p w14:paraId="607BAD20"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516" w:type="pct"/>
            <w:tcBorders>
              <w:top w:val="single" w:sz="4" w:space="0" w:color="auto"/>
            </w:tcBorders>
            <w:noWrap/>
            <w:vAlign w:val="bottom"/>
          </w:tcPr>
          <w:p w14:paraId="03AD8DC1"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0.010</w:t>
            </w:r>
          </w:p>
        </w:tc>
      </w:tr>
      <w:tr w:rsidR="00BB09B4" w:rsidRPr="00166521" w14:paraId="0B38BE17" w14:textId="77777777" w:rsidTr="00BE0DD3">
        <w:trPr>
          <w:trHeight w:val="90"/>
          <w:jc w:val="center"/>
        </w:trPr>
        <w:tc>
          <w:tcPr>
            <w:tcW w:w="1609" w:type="pct"/>
            <w:vMerge/>
            <w:noWrap/>
            <w:vAlign w:val="center"/>
          </w:tcPr>
          <w:p w14:paraId="5D501500"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64429549"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516" w:type="pct"/>
            <w:noWrap/>
            <w:vAlign w:val="bottom"/>
          </w:tcPr>
          <w:p w14:paraId="69660E20"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0.000</w:t>
            </w:r>
          </w:p>
        </w:tc>
      </w:tr>
      <w:tr w:rsidR="00BB09B4" w:rsidRPr="00166521" w14:paraId="576FADC4" w14:textId="77777777" w:rsidTr="00BE0DD3">
        <w:trPr>
          <w:trHeight w:val="340"/>
          <w:jc w:val="center"/>
        </w:trPr>
        <w:tc>
          <w:tcPr>
            <w:tcW w:w="1609" w:type="pct"/>
            <w:vMerge/>
            <w:noWrap/>
            <w:vAlign w:val="center"/>
          </w:tcPr>
          <w:p w14:paraId="1AE13161"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4C30127B"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516" w:type="pct"/>
            <w:noWrap/>
            <w:vAlign w:val="bottom"/>
          </w:tcPr>
          <w:p w14:paraId="6B41D405"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0.982</w:t>
            </w:r>
          </w:p>
        </w:tc>
      </w:tr>
      <w:tr w:rsidR="00BB09B4" w:rsidRPr="00166521" w14:paraId="4B95DD56" w14:textId="77777777" w:rsidTr="00BE0DD3">
        <w:trPr>
          <w:trHeight w:val="340"/>
          <w:jc w:val="center"/>
        </w:trPr>
        <w:tc>
          <w:tcPr>
            <w:tcW w:w="1609" w:type="pct"/>
            <w:vMerge/>
            <w:tcBorders>
              <w:bottom w:val="single" w:sz="4" w:space="0" w:color="auto"/>
            </w:tcBorders>
            <w:noWrap/>
            <w:vAlign w:val="center"/>
          </w:tcPr>
          <w:p w14:paraId="726A0C0C" w14:textId="77777777" w:rsidR="00BB09B4" w:rsidRPr="00166521" w:rsidRDefault="00BB09B4" w:rsidP="00FF0187">
            <w:pPr>
              <w:jc w:val="center"/>
              <w:rPr>
                <w:rFonts w:ascii="Times New Roman" w:hAnsi="Times New Roman" w:cs="Times New Roman"/>
                <w:szCs w:val="24"/>
              </w:rPr>
            </w:pPr>
          </w:p>
        </w:tc>
        <w:tc>
          <w:tcPr>
            <w:tcW w:w="1875" w:type="pct"/>
            <w:tcBorders>
              <w:bottom w:val="single" w:sz="4" w:space="0" w:color="auto"/>
            </w:tcBorders>
            <w:noWrap/>
            <w:vAlign w:val="bottom"/>
          </w:tcPr>
          <w:p w14:paraId="695D0C03"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hAnsi="Times New Roman" w:cs="Times New Roman"/>
                <w:szCs w:val="24"/>
              </w:rPr>
              <w:t>Sum</w:t>
            </w:r>
          </w:p>
        </w:tc>
        <w:tc>
          <w:tcPr>
            <w:tcW w:w="1516" w:type="pct"/>
            <w:tcBorders>
              <w:bottom w:val="single" w:sz="4" w:space="0" w:color="auto"/>
            </w:tcBorders>
            <w:noWrap/>
            <w:vAlign w:val="bottom"/>
          </w:tcPr>
          <w:p w14:paraId="31A2BF69"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0.992</w:t>
            </w:r>
          </w:p>
        </w:tc>
      </w:tr>
      <w:tr w:rsidR="00BB09B4" w:rsidRPr="00166521" w14:paraId="5C9B8945" w14:textId="77777777" w:rsidTr="00BE0DD3">
        <w:trPr>
          <w:trHeight w:val="340"/>
          <w:jc w:val="center"/>
        </w:trPr>
        <w:tc>
          <w:tcPr>
            <w:tcW w:w="1609" w:type="pct"/>
            <w:vMerge w:val="restart"/>
            <w:tcBorders>
              <w:top w:val="single" w:sz="4" w:space="0" w:color="auto"/>
              <w:bottom w:val="single" w:sz="8" w:space="0" w:color="auto"/>
            </w:tcBorders>
            <w:noWrap/>
            <w:vAlign w:val="center"/>
          </w:tcPr>
          <w:p w14:paraId="4F58FCF0" w14:textId="06A53697"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875" w:type="pct"/>
            <w:tcBorders>
              <w:top w:val="single" w:sz="4" w:space="0" w:color="auto"/>
            </w:tcBorders>
            <w:noWrap/>
            <w:vAlign w:val="bottom"/>
          </w:tcPr>
          <w:p w14:paraId="23EC7515"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516" w:type="pct"/>
            <w:tcBorders>
              <w:top w:val="single" w:sz="4" w:space="0" w:color="auto"/>
            </w:tcBorders>
            <w:noWrap/>
            <w:vAlign w:val="bottom"/>
          </w:tcPr>
          <w:p w14:paraId="41545DB4"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0.010</w:t>
            </w:r>
          </w:p>
        </w:tc>
      </w:tr>
      <w:tr w:rsidR="00BB09B4" w:rsidRPr="00166521" w14:paraId="7725BF82" w14:textId="77777777" w:rsidTr="00BE0DD3">
        <w:trPr>
          <w:trHeight w:val="340"/>
          <w:jc w:val="center"/>
        </w:trPr>
        <w:tc>
          <w:tcPr>
            <w:tcW w:w="1609" w:type="pct"/>
            <w:vMerge/>
            <w:tcBorders>
              <w:top w:val="single" w:sz="4" w:space="0" w:color="auto"/>
              <w:bottom w:val="single" w:sz="8" w:space="0" w:color="auto"/>
            </w:tcBorders>
            <w:noWrap/>
            <w:vAlign w:val="bottom"/>
          </w:tcPr>
          <w:p w14:paraId="55EE15D3"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29C81FDD"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516" w:type="pct"/>
            <w:noWrap/>
            <w:vAlign w:val="bottom"/>
          </w:tcPr>
          <w:p w14:paraId="7D7B1D73"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0.000</w:t>
            </w:r>
          </w:p>
        </w:tc>
      </w:tr>
      <w:tr w:rsidR="00BB09B4" w:rsidRPr="00166521" w14:paraId="4E4F9CD8" w14:textId="77777777" w:rsidTr="00BE0DD3">
        <w:trPr>
          <w:trHeight w:val="340"/>
          <w:jc w:val="center"/>
        </w:trPr>
        <w:tc>
          <w:tcPr>
            <w:tcW w:w="1609" w:type="pct"/>
            <w:vMerge/>
            <w:tcBorders>
              <w:top w:val="single" w:sz="4" w:space="0" w:color="auto"/>
              <w:bottom w:val="single" w:sz="8" w:space="0" w:color="auto"/>
            </w:tcBorders>
            <w:noWrap/>
            <w:vAlign w:val="bottom"/>
          </w:tcPr>
          <w:p w14:paraId="7E30CC71" w14:textId="77777777" w:rsidR="00BB09B4" w:rsidRPr="00166521" w:rsidRDefault="00BB09B4" w:rsidP="00FF0187">
            <w:pPr>
              <w:jc w:val="center"/>
              <w:rPr>
                <w:rFonts w:ascii="Times New Roman" w:hAnsi="Times New Roman" w:cs="Times New Roman"/>
                <w:szCs w:val="24"/>
              </w:rPr>
            </w:pPr>
          </w:p>
        </w:tc>
        <w:tc>
          <w:tcPr>
            <w:tcW w:w="1875" w:type="pct"/>
            <w:noWrap/>
            <w:vAlign w:val="bottom"/>
          </w:tcPr>
          <w:p w14:paraId="312012BF"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516" w:type="pct"/>
            <w:noWrap/>
            <w:vAlign w:val="bottom"/>
          </w:tcPr>
          <w:p w14:paraId="367C016E"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0.254</w:t>
            </w:r>
          </w:p>
        </w:tc>
      </w:tr>
      <w:tr w:rsidR="00BB09B4" w:rsidRPr="00166521" w14:paraId="025F43F3" w14:textId="77777777" w:rsidTr="00BE0DD3">
        <w:trPr>
          <w:trHeight w:val="340"/>
          <w:jc w:val="center"/>
        </w:trPr>
        <w:tc>
          <w:tcPr>
            <w:tcW w:w="1609" w:type="pct"/>
            <w:vMerge/>
            <w:tcBorders>
              <w:top w:val="single" w:sz="4" w:space="0" w:color="auto"/>
              <w:bottom w:val="single" w:sz="8" w:space="0" w:color="auto"/>
            </w:tcBorders>
            <w:noWrap/>
            <w:vAlign w:val="bottom"/>
          </w:tcPr>
          <w:p w14:paraId="5F40FA09" w14:textId="77777777" w:rsidR="00BB09B4" w:rsidRPr="00166521" w:rsidRDefault="00BB09B4" w:rsidP="00FF0187">
            <w:pPr>
              <w:jc w:val="center"/>
              <w:rPr>
                <w:rFonts w:ascii="Times New Roman" w:hAnsi="Times New Roman" w:cs="Times New Roman"/>
                <w:szCs w:val="24"/>
              </w:rPr>
            </w:pPr>
          </w:p>
        </w:tc>
        <w:tc>
          <w:tcPr>
            <w:tcW w:w="1875" w:type="pct"/>
            <w:tcBorders>
              <w:bottom w:val="single" w:sz="8" w:space="0" w:color="auto"/>
            </w:tcBorders>
            <w:noWrap/>
            <w:vAlign w:val="bottom"/>
          </w:tcPr>
          <w:p w14:paraId="5AC516DE"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Sum</w:t>
            </w:r>
          </w:p>
        </w:tc>
        <w:tc>
          <w:tcPr>
            <w:tcW w:w="1516" w:type="pct"/>
            <w:tcBorders>
              <w:bottom w:val="single" w:sz="8" w:space="0" w:color="auto"/>
            </w:tcBorders>
            <w:noWrap/>
            <w:vAlign w:val="bottom"/>
          </w:tcPr>
          <w:p w14:paraId="560B1631"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0.264</w:t>
            </w:r>
          </w:p>
        </w:tc>
      </w:tr>
    </w:tbl>
    <w:p w14:paraId="1BBE7535" w14:textId="77777777" w:rsidR="00BB09B4" w:rsidRPr="00166521" w:rsidRDefault="00BB09B4" w:rsidP="00FF0187">
      <w:pPr>
        <w:jc w:val="both"/>
        <w:rPr>
          <w:szCs w:val="24"/>
        </w:rPr>
      </w:pPr>
      <w:r w:rsidRPr="00166521">
        <w:rPr>
          <w:szCs w:val="24"/>
        </w:rPr>
        <w:br w:type="page"/>
      </w:r>
    </w:p>
    <w:p w14:paraId="74A32102" w14:textId="3885CDA4" w:rsidR="00BB09B4" w:rsidRPr="00166521" w:rsidRDefault="00E565A9" w:rsidP="00FF0187">
      <w:pPr>
        <w:pStyle w:val="SMHeading"/>
        <w:jc w:val="both"/>
        <w:rPr>
          <w:b w:val="0"/>
          <w:bCs w:val="0"/>
        </w:rPr>
      </w:pPr>
      <w:r w:rsidRPr="00E565A9">
        <w:lastRenderedPageBreak/>
        <w:t xml:space="preserve">Supplementary Table </w:t>
      </w:r>
      <w:r w:rsidR="00BB09B4" w:rsidRPr="00166521">
        <w:t>6. Life-cycle impact of human toxicity (HT).</w:t>
      </w:r>
    </w:p>
    <w:tbl>
      <w:tblPr>
        <w:tblStyle w:val="affff9"/>
        <w:tblW w:w="41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4"/>
        <w:gridCol w:w="2713"/>
        <w:gridCol w:w="2664"/>
      </w:tblGrid>
      <w:tr w:rsidR="00BB09B4" w:rsidRPr="00166521" w14:paraId="4A105B26" w14:textId="77777777" w:rsidTr="00BE0DD3">
        <w:trPr>
          <w:trHeight w:val="340"/>
          <w:jc w:val="center"/>
        </w:trPr>
        <w:tc>
          <w:tcPr>
            <w:tcW w:w="1500" w:type="pct"/>
            <w:tcBorders>
              <w:top w:val="single" w:sz="8" w:space="0" w:color="auto"/>
              <w:bottom w:val="single" w:sz="4" w:space="0" w:color="auto"/>
            </w:tcBorders>
            <w:noWrap/>
            <w:vAlign w:val="bottom"/>
          </w:tcPr>
          <w:p w14:paraId="313647C2"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766" w:type="pct"/>
            <w:tcBorders>
              <w:top w:val="single" w:sz="8" w:space="0" w:color="auto"/>
              <w:bottom w:val="single" w:sz="4" w:space="0" w:color="auto"/>
            </w:tcBorders>
            <w:noWrap/>
            <w:vAlign w:val="bottom"/>
          </w:tcPr>
          <w:p w14:paraId="0A6BA509"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1734" w:type="pct"/>
            <w:tcBorders>
              <w:top w:val="single" w:sz="8" w:space="0" w:color="auto"/>
              <w:bottom w:val="single" w:sz="4" w:space="0" w:color="auto"/>
            </w:tcBorders>
            <w:noWrap/>
            <w:vAlign w:val="bottom"/>
          </w:tcPr>
          <w:p w14:paraId="5EA70FA7"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HT (</w:t>
            </w:r>
            <w:proofErr w:type="spellStart"/>
            <w:r w:rsidRPr="00166521">
              <w:rPr>
                <w:rFonts w:ascii="Times New Roman" w:hAnsi="Times New Roman" w:cs="Times New Roman"/>
                <w:b/>
                <w:bCs/>
                <w:szCs w:val="24"/>
              </w:rPr>
              <w:t>tonne</w:t>
            </w:r>
            <w:proofErr w:type="spellEnd"/>
            <w:r w:rsidRPr="00166521">
              <w:rPr>
                <w:rFonts w:ascii="Times New Roman" w:hAnsi="Times New Roman" w:cs="Times New Roman"/>
                <w:b/>
                <w:bCs/>
                <w:szCs w:val="24"/>
              </w:rPr>
              <w:t xml:space="preserve"> 1,4-DB eq)</w:t>
            </w:r>
          </w:p>
        </w:tc>
      </w:tr>
      <w:tr w:rsidR="00BB09B4" w:rsidRPr="00166521" w14:paraId="772DCEB3" w14:textId="77777777" w:rsidTr="00BE0DD3">
        <w:trPr>
          <w:trHeight w:val="340"/>
          <w:jc w:val="center"/>
        </w:trPr>
        <w:tc>
          <w:tcPr>
            <w:tcW w:w="1500" w:type="pct"/>
            <w:vMerge w:val="restart"/>
            <w:tcBorders>
              <w:top w:val="single" w:sz="4" w:space="0" w:color="auto"/>
            </w:tcBorders>
            <w:noWrap/>
            <w:vAlign w:val="center"/>
          </w:tcPr>
          <w:p w14:paraId="525948CA" w14:textId="36FCF9C9" w:rsidR="00BB09B4" w:rsidRPr="00166521" w:rsidRDefault="00982E8E" w:rsidP="00FF0187">
            <w:pPr>
              <w:jc w:val="center"/>
              <w:rPr>
                <w:rFonts w:ascii="Times New Roman" w:hAnsi="Times New Roman" w:cs="Times New Roman"/>
                <w:szCs w:val="24"/>
              </w:rPr>
            </w:pPr>
            <w:r>
              <w:rPr>
                <w:rFonts w:ascii="Times New Roman" w:hAnsi="Times New Roman" w:cs="Times New Roman" w:hint="eastAsia"/>
                <w:szCs w:val="24"/>
              </w:rPr>
              <w:t>FC</w:t>
            </w:r>
          </w:p>
        </w:tc>
        <w:tc>
          <w:tcPr>
            <w:tcW w:w="1766" w:type="pct"/>
            <w:tcBorders>
              <w:top w:val="single" w:sz="4" w:space="0" w:color="auto"/>
            </w:tcBorders>
            <w:noWrap/>
            <w:vAlign w:val="bottom"/>
          </w:tcPr>
          <w:p w14:paraId="464A61E5"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2E9A7957"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0.093</w:t>
            </w:r>
          </w:p>
        </w:tc>
      </w:tr>
      <w:tr w:rsidR="00BB09B4" w:rsidRPr="00166521" w14:paraId="786A83F2" w14:textId="77777777" w:rsidTr="00BE0DD3">
        <w:trPr>
          <w:trHeight w:val="340"/>
          <w:jc w:val="center"/>
        </w:trPr>
        <w:tc>
          <w:tcPr>
            <w:tcW w:w="1500" w:type="pct"/>
            <w:vMerge/>
            <w:noWrap/>
            <w:vAlign w:val="center"/>
          </w:tcPr>
          <w:p w14:paraId="335FAFE6"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78EBE298"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0C60CB78"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0.001</w:t>
            </w:r>
          </w:p>
        </w:tc>
      </w:tr>
      <w:tr w:rsidR="00BB09B4" w:rsidRPr="00166521" w14:paraId="28C3E4EC" w14:textId="77777777" w:rsidTr="00BE0DD3">
        <w:trPr>
          <w:trHeight w:val="340"/>
          <w:jc w:val="center"/>
        </w:trPr>
        <w:tc>
          <w:tcPr>
            <w:tcW w:w="1500" w:type="pct"/>
            <w:vMerge/>
            <w:noWrap/>
            <w:vAlign w:val="center"/>
          </w:tcPr>
          <w:p w14:paraId="2954D473"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36670B3B"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2A26ACE7"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39.106</w:t>
            </w:r>
          </w:p>
        </w:tc>
      </w:tr>
      <w:tr w:rsidR="00BB09B4" w:rsidRPr="00166521" w14:paraId="283DAAE4" w14:textId="77777777" w:rsidTr="00BE0DD3">
        <w:trPr>
          <w:trHeight w:val="340"/>
          <w:jc w:val="center"/>
        </w:trPr>
        <w:tc>
          <w:tcPr>
            <w:tcW w:w="1500" w:type="pct"/>
            <w:vMerge/>
            <w:tcBorders>
              <w:bottom w:val="single" w:sz="4" w:space="0" w:color="auto"/>
            </w:tcBorders>
            <w:noWrap/>
            <w:vAlign w:val="center"/>
          </w:tcPr>
          <w:p w14:paraId="7E3204C0" w14:textId="77777777" w:rsidR="00BB09B4" w:rsidRPr="00166521" w:rsidRDefault="00BB09B4" w:rsidP="00FF0187">
            <w:pPr>
              <w:jc w:val="center"/>
              <w:rPr>
                <w:rFonts w:ascii="Times New Roman" w:hAnsi="Times New Roman" w:cs="Times New Roman"/>
                <w:szCs w:val="24"/>
              </w:rPr>
            </w:pPr>
          </w:p>
        </w:tc>
        <w:tc>
          <w:tcPr>
            <w:tcW w:w="1766" w:type="pct"/>
            <w:tcBorders>
              <w:bottom w:val="single" w:sz="4" w:space="0" w:color="auto"/>
            </w:tcBorders>
            <w:noWrap/>
            <w:vAlign w:val="bottom"/>
          </w:tcPr>
          <w:p w14:paraId="5FED43D7"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hAnsi="Times New Roman" w:cs="Times New Roman"/>
                <w:szCs w:val="24"/>
              </w:rPr>
              <w:t>Sum</w:t>
            </w:r>
          </w:p>
        </w:tc>
        <w:tc>
          <w:tcPr>
            <w:tcW w:w="1734" w:type="pct"/>
            <w:tcBorders>
              <w:bottom w:val="single" w:sz="4" w:space="0" w:color="auto"/>
            </w:tcBorders>
            <w:noWrap/>
            <w:vAlign w:val="bottom"/>
          </w:tcPr>
          <w:p w14:paraId="2C508651"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39.200</w:t>
            </w:r>
          </w:p>
        </w:tc>
      </w:tr>
      <w:tr w:rsidR="00BB09B4" w:rsidRPr="00166521" w14:paraId="13F1485F" w14:textId="77777777" w:rsidTr="00BE0DD3">
        <w:trPr>
          <w:trHeight w:val="340"/>
          <w:jc w:val="center"/>
        </w:trPr>
        <w:tc>
          <w:tcPr>
            <w:tcW w:w="1500" w:type="pct"/>
            <w:vMerge w:val="restart"/>
            <w:tcBorders>
              <w:top w:val="single" w:sz="4" w:space="0" w:color="auto"/>
              <w:bottom w:val="single" w:sz="8" w:space="0" w:color="auto"/>
            </w:tcBorders>
            <w:noWrap/>
            <w:vAlign w:val="center"/>
          </w:tcPr>
          <w:p w14:paraId="60D1C205" w14:textId="2FC5DB02"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766" w:type="pct"/>
            <w:tcBorders>
              <w:top w:val="single" w:sz="4" w:space="0" w:color="auto"/>
            </w:tcBorders>
            <w:noWrap/>
            <w:vAlign w:val="bottom"/>
          </w:tcPr>
          <w:p w14:paraId="6A0D27CF"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15BD22EB"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0.093</w:t>
            </w:r>
          </w:p>
        </w:tc>
      </w:tr>
      <w:tr w:rsidR="00BB09B4" w:rsidRPr="00166521" w14:paraId="12285D47" w14:textId="77777777" w:rsidTr="00BE0DD3">
        <w:trPr>
          <w:trHeight w:val="340"/>
          <w:jc w:val="center"/>
        </w:trPr>
        <w:tc>
          <w:tcPr>
            <w:tcW w:w="1500" w:type="pct"/>
            <w:vMerge/>
            <w:tcBorders>
              <w:top w:val="single" w:sz="4" w:space="0" w:color="auto"/>
              <w:bottom w:val="single" w:sz="8" w:space="0" w:color="auto"/>
            </w:tcBorders>
            <w:noWrap/>
            <w:vAlign w:val="bottom"/>
          </w:tcPr>
          <w:p w14:paraId="2A72246D"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77EC411C"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3D8AD55E"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0.001</w:t>
            </w:r>
          </w:p>
        </w:tc>
      </w:tr>
      <w:tr w:rsidR="00BB09B4" w:rsidRPr="00166521" w14:paraId="40FE30C4" w14:textId="77777777" w:rsidTr="00BE0DD3">
        <w:trPr>
          <w:trHeight w:val="340"/>
          <w:jc w:val="center"/>
        </w:trPr>
        <w:tc>
          <w:tcPr>
            <w:tcW w:w="1500" w:type="pct"/>
            <w:vMerge/>
            <w:tcBorders>
              <w:top w:val="single" w:sz="4" w:space="0" w:color="auto"/>
              <w:bottom w:val="single" w:sz="8" w:space="0" w:color="auto"/>
            </w:tcBorders>
            <w:noWrap/>
            <w:vAlign w:val="bottom"/>
          </w:tcPr>
          <w:p w14:paraId="318F3660"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5E25C296"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69A6D9CB"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10.126</w:t>
            </w:r>
          </w:p>
        </w:tc>
      </w:tr>
      <w:tr w:rsidR="00BB09B4" w:rsidRPr="00166521" w14:paraId="44364241" w14:textId="77777777" w:rsidTr="00BE0DD3">
        <w:trPr>
          <w:trHeight w:val="340"/>
          <w:jc w:val="center"/>
        </w:trPr>
        <w:tc>
          <w:tcPr>
            <w:tcW w:w="1500" w:type="pct"/>
            <w:vMerge/>
            <w:tcBorders>
              <w:top w:val="single" w:sz="4" w:space="0" w:color="auto"/>
              <w:bottom w:val="single" w:sz="8" w:space="0" w:color="auto"/>
            </w:tcBorders>
            <w:noWrap/>
            <w:vAlign w:val="bottom"/>
          </w:tcPr>
          <w:p w14:paraId="72A197E1" w14:textId="77777777" w:rsidR="00BB09B4" w:rsidRPr="00166521" w:rsidRDefault="00BB09B4" w:rsidP="00FF0187">
            <w:pPr>
              <w:jc w:val="center"/>
              <w:rPr>
                <w:rFonts w:ascii="Times New Roman" w:hAnsi="Times New Roman" w:cs="Times New Roman"/>
                <w:szCs w:val="24"/>
              </w:rPr>
            </w:pPr>
          </w:p>
        </w:tc>
        <w:tc>
          <w:tcPr>
            <w:tcW w:w="1766" w:type="pct"/>
            <w:tcBorders>
              <w:bottom w:val="single" w:sz="8" w:space="0" w:color="auto"/>
            </w:tcBorders>
            <w:noWrap/>
            <w:vAlign w:val="bottom"/>
          </w:tcPr>
          <w:p w14:paraId="3C4C9A49"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Sum</w:t>
            </w:r>
          </w:p>
        </w:tc>
        <w:tc>
          <w:tcPr>
            <w:tcW w:w="1734" w:type="pct"/>
            <w:tcBorders>
              <w:bottom w:val="single" w:sz="8" w:space="0" w:color="auto"/>
            </w:tcBorders>
            <w:noWrap/>
            <w:vAlign w:val="bottom"/>
          </w:tcPr>
          <w:p w14:paraId="61C7AC9F"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10.220</w:t>
            </w:r>
          </w:p>
        </w:tc>
      </w:tr>
    </w:tbl>
    <w:p w14:paraId="70988011" w14:textId="77777777" w:rsidR="00BB09B4" w:rsidRPr="00166521" w:rsidRDefault="00BB09B4" w:rsidP="00FF0187">
      <w:pPr>
        <w:jc w:val="both"/>
        <w:rPr>
          <w:szCs w:val="24"/>
        </w:rPr>
      </w:pPr>
      <w:r w:rsidRPr="00166521">
        <w:rPr>
          <w:szCs w:val="24"/>
        </w:rPr>
        <w:br w:type="page"/>
      </w:r>
    </w:p>
    <w:p w14:paraId="2575FED1" w14:textId="060C4399" w:rsidR="00BB09B4" w:rsidRPr="00166521" w:rsidRDefault="00E565A9" w:rsidP="00FF0187">
      <w:pPr>
        <w:pStyle w:val="SMHeading"/>
        <w:jc w:val="both"/>
      </w:pPr>
      <w:r w:rsidRPr="00E565A9">
        <w:lastRenderedPageBreak/>
        <w:t xml:space="preserve">Supplementary Table </w:t>
      </w:r>
      <w:r w:rsidR="00BB09B4" w:rsidRPr="00166521">
        <w:t>7. Life-cycle impact of water depletion (WD).</w:t>
      </w:r>
    </w:p>
    <w:tbl>
      <w:tblPr>
        <w:tblStyle w:val="affff9"/>
        <w:tblW w:w="41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4"/>
        <w:gridCol w:w="2713"/>
        <w:gridCol w:w="2664"/>
      </w:tblGrid>
      <w:tr w:rsidR="00BB09B4" w:rsidRPr="00166521" w14:paraId="602FCB81" w14:textId="77777777" w:rsidTr="00BE0DD3">
        <w:trPr>
          <w:trHeight w:val="340"/>
          <w:jc w:val="center"/>
        </w:trPr>
        <w:tc>
          <w:tcPr>
            <w:tcW w:w="1500" w:type="pct"/>
            <w:tcBorders>
              <w:top w:val="single" w:sz="8" w:space="0" w:color="auto"/>
              <w:bottom w:val="single" w:sz="4" w:space="0" w:color="auto"/>
            </w:tcBorders>
            <w:noWrap/>
            <w:vAlign w:val="bottom"/>
          </w:tcPr>
          <w:p w14:paraId="3ABD6E78"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766" w:type="pct"/>
            <w:tcBorders>
              <w:top w:val="single" w:sz="8" w:space="0" w:color="auto"/>
              <w:bottom w:val="single" w:sz="4" w:space="0" w:color="auto"/>
            </w:tcBorders>
            <w:noWrap/>
            <w:vAlign w:val="bottom"/>
          </w:tcPr>
          <w:p w14:paraId="1043C392"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1734" w:type="pct"/>
            <w:tcBorders>
              <w:top w:val="single" w:sz="8" w:space="0" w:color="auto"/>
              <w:bottom w:val="single" w:sz="4" w:space="0" w:color="auto"/>
            </w:tcBorders>
            <w:noWrap/>
            <w:vAlign w:val="bottom"/>
          </w:tcPr>
          <w:p w14:paraId="12B26094"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WD (m</w:t>
            </w:r>
            <w:r w:rsidRPr="00166521">
              <w:rPr>
                <w:rFonts w:ascii="Times New Roman" w:hAnsi="Times New Roman" w:cs="Times New Roman"/>
                <w:b/>
                <w:bCs/>
                <w:szCs w:val="24"/>
                <w:vertAlign w:val="superscript"/>
              </w:rPr>
              <w:t>3</w:t>
            </w:r>
            <w:r w:rsidRPr="00166521">
              <w:rPr>
                <w:rFonts w:ascii="Times New Roman" w:hAnsi="Times New Roman" w:cs="Times New Roman"/>
                <w:b/>
                <w:bCs/>
                <w:szCs w:val="24"/>
              </w:rPr>
              <w:t>)</w:t>
            </w:r>
          </w:p>
        </w:tc>
      </w:tr>
      <w:tr w:rsidR="00BB09B4" w:rsidRPr="00166521" w14:paraId="50593196" w14:textId="77777777" w:rsidTr="00BE0DD3">
        <w:trPr>
          <w:trHeight w:val="340"/>
          <w:jc w:val="center"/>
        </w:trPr>
        <w:tc>
          <w:tcPr>
            <w:tcW w:w="1500" w:type="pct"/>
            <w:vMerge w:val="restart"/>
            <w:tcBorders>
              <w:top w:val="single" w:sz="4" w:space="0" w:color="auto"/>
            </w:tcBorders>
            <w:noWrap/>
            <w:vAlign w:val="center"/>
          </w:tcPr>
          <w:p w14:paraId="249F077B" w14:textId="76F5AD77" w:rsidR="00982E8E"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F</w:t>
            </w:r>
            <w:r w:rsidR="00982E8E">
              <w:rPr>
                <w:rFonts w:ascii="Times New Roman" w:hAnsi="Times New Roman" w:cs="Times New Roman" w:hint="eastAsia"/>
                <w:szCs w:val="24"/>
              </w:rPr>
              <w:t>C</w:t>
            </w:r>
          </w:p>
          <w:p w14:paraId="03EEB794" w14:textId="22077282" w:rsidR="00BB09B4" w:rsidRPr="00166521" w:rsidRDefault="00BB09B4" w:rsidP="00FF0187">
            <w:pPr>
              <w:jc w:val="center"/>
              <w:rPr>
                <w:rFonts w:ascii="Times New Roman" w:hAnsi="Times New Roman" w:cs="Times New Roman"/>
                <w:szCs w:val="24"/>
              </w:rPr>
            </w:pPr>
          </w:p>
        </w:tc>
        <w:tc>
          <w:tcPr>
            <w:tcW w:w="1766" w:type="pct"/>
            <w:tcBorders>
              <w:top w:val="single" w:sz="4" w:space="0" w:color="auto"/>
            </w:tcBorders>
            <w:noWrap/>
            <w:vAlign w:val="bottom"/>
          </w:tcPr>
          <w:p w14:paraId="78055D96"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00E445DF"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15.210</w:t>
            </w:r>
          </w:p>
        </w:tc>
      </w:tr>
      <w:tr w:rsidR="00BB09B4" w:rsidRPr="00166521" w14:paraId="230C365B" w14:textId="77777777" w:rsidTr="00BE0DD3">
        <w:trPr>
          <w:trHeight w:val="340"/>
          <w:jc w:val="center"/>
        </w:trPr>
        <w:tc>
          <w:tcPr>
            <w:tcW w:w="1500" w:type="pct"/>
            <w:vMerge/>
            <w:noWrap/>
            <w:vAlign w:val="center"/>
          </w:tcPr>
          <w:p w14:paraId="08D01C77"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32E0BF6C"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731C62EE"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8.866</w:t>
            </w:r>
          </w:p>
        </w:tc>
      </w:tr>
      <w:tr w:rsidR="00BB09B4" w:rsidRPr="00166521" w14:paraId="15381403" w14:textId="77777777" w:rsidTr="00BE0DD3">
        <w:trPr>
          <w:trHeight w:val="340"/>
          <w:jc w:val="center"/>
        </w:trPr>
        <w:tc>
          <w:tcPr>
            <w:tcW w:w="1500" w:type="pct"/>
            <w:vMerge/>
            <w:noWrap/>
            <w:vAlign w:val="center"/>
          </w:tcPr>
          <w:p w14:paraId="268DF822"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2F74F73C"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353D8C31"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659.924</w:t>
            </w:r>
          </w:p>
        </w:tc>
      </w:tr>
      <w:tr w:rsidR="00BB09B4" w:rsidRPr="00166521" w14:paraId="1A7BEFF5" w14:textId="77777777" w:rsidTr="00BE0DD3">
        <w:trPr>
          <w:trHeight w:val="340"/>
          <w:jc w:val="center"/>
        </w:trPr>
        <w:tc>
          <w:tcPr>
            <w:tcW w:w="1500" w:type="pct"/>
            <w:vMerge/>
            <w:tcBorders>
              <w:bottom w:val="single" w:sz="4" w:space="0" w:color="auto"/>
            </w:tcBorders>
            <w:noWrap/>
            <w:vAlign w:val="center"/>
          </w:tcPr>
          <w:p w14:paraId="23647342" w14:textId="77777777" w:rsidR="00BB09B4" w:rsidRPr="00166521" w:rsidRDefault="00BB09B4" w:rsidP="00FF0187">
            <w:pPr>
              <w:jc w:val="center"/>
              <w:rPr>
                <w:rFonts w:ascii="Times New Roman" w:hAnsi="Times New Roman" w:cs="Times New Roman"/>
                <w:szCs w:val="24"/>
              </w:rPr>
            </w:pPr>
          </w:p>
        </w:tc>
        <w:tc>
          <w:tcPr>
            <w:tcW w:w="1766" w:type="pct"/>
            <w:tcBorders>
              <w:bottom w:val="single" w:sz="4" w:space="0" w:color="auto"/>
            </w:tcBorders>
            <w:noWrap/>
            <w:vAlign w:val="bottom"/>
          </w:tcPr>
          <w:p w14:paraId="5FA67F58"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hAnsi="Times New Roman" w:cs="Times New Roman"/>
                <w:szCs w:val="24"/>
              </w:rPr>
              <w:t>Sum</w:t>
            </w:r>
          </w:p>
        </w:tc>
        <w:tc>
          <w:tcPr>
            <w:tcW w:w="1734" w:type="pct"/>
            <w:tcBorders>
              <w:bottom w:val="single" w:sz="4" w:space="0" w:color="auto"/>
            </w:tcBorders>
            <w:noWrap/>
            <w:vAlign w:val="bottom"/>
          </w:tcPr>
          <w:p w14:paraId="1170410B"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684.000</w:t>
            </w:r>
          </w:p>
        </w:tc>
      </w:tr>
      <w:tr w:rsidR="00BB09B4" w:rsidRPr="00166521" w14:paraId="42AA0575" w14:textId="77777777" w:rsidTr="00BE0DD3">
        <w:trPr>
          <w:trHeight w:val="340"/>
          <w:jc w:val="center"/>
        </w:trPr>
        <w:tc>
          <w:tcPr>
            <w:tcW w:w="1500" w:type="pct"/>
            <w:vMerge w:val="restart"/>
            <w:tcBorders>
              <w:top w:val="single" w:sz="4" w:space="0" w:color="auto"/>
              <w:bottom w:val="single" w:sz="8" w:space="0" w:color="auto"/>
            </w:tcBorders>
            <w:noWrap/>
            <w:vAlign w:val="center"/>
          </w:tcPr>
          <w:p w14:paraId="1FB13CE2" w14:textId="5CC06B68"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766" w:type="pct"/>
            <w:tcBorders>
              <w:top w:val="single" w:sz="4" w:space="0" w:color="auto"/>
            </w:tcBorders>
            <w:noWrap/>
            <w:vAlign w:val="bottom"/>
          </w:tcPr>
          <w:p w14:paraId="6D796A63"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65F35252"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15.210</w:t>
            </w:r>
          </w:p>
        </w:tc>
      </w:tr>
      <w:tr w:rsidR="00BB09B4" w:rsidRPr="00166521" w14:paraId="44169D7B" w14:textId="77777777" w:rsidTr="00BE0DD3">
        <w:trPr>
          <w:trHeight w:val="340"/>
          <w:jc w:val="center"/>
        </w:trPr>
        <w:tc>
          <w:tcPr>
            <w:tcW w:w="1500" w:type="pct"/>
            <w:vMerge/>
            <w:tcBorders>
              <w:top w:val="single" w:sz="4" w:space="0" w:color="auto"/>
              <w:bottom w:val="single" w:sz="8" w:space="0" w:color="auto"/>
            </w:tcBorders>
            <w:noWrap/>
            <w:vAlign w:val="bottom"/>
          </w:tcPr>
          <w:p w14:paraId="0FA0220A"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0D468685"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65A34839"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8.866</w:t>
            </w:r>
          </w:p>
        </w:tc>
      </w:tr>
      <w:tr w:rsidR="00BB09B4" w:rsidRPr="00166521" w14:paraId="1AC78264" w14:textId="77777777" w:rsidTr="00BE0DD3">
        <w:trPr>
          <w:trHeight w:val="340"/>
          <w:jc w:val="center"/>
        </w:trPr>
        <w:tc>
          <w:tcPr>
            <w:tcW w:w="1500" w:type="pct"/>
            <w:vMerge/>
            <w:tcBorders>
              <w:top w:val="single" w:sz="4" w:space="0" w:color="auto"/>
              <w:bottom w:val="single" w:sz="8" w:space="0" w:color="auto"/>
            </w:tcBorders>
            <w:noWrap/>
            <w:vAlign w:val="bottom"/>
          </w:tcPr>
          <w:p w14:paraId="32A44B4E"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63E9BE15"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192E282A"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170.924</w:t>
            </w:r>
          </w:p>
        </w:tc>
      </w:tr>
      <w:tr w:rsidR="00BB09B4" w:rsidRPr="00166521" w14:paraId="198106A7" w14:textId="77777777" w:rsidTr="00BE0DD3">
        <w:trPr>
          <w:trHeight w:val="340"/>
          <w:jc w:val="center"/>
        </w:trPr>
        <w:tc>
          <w:tcPr>
            <w:tcW w:w="1500" w:type="pct"/>
            <w:vMerge/>
            <w:tcBorders>
              <w:top w:val="single" w:sz="4" w:space="0" w:color="auto"/>
              <w:bottom w:val="single" w:sz="8" w:space="0" w:color="auto"/>
            </w:tcBorders>
            <w:noWrap/>
            <w:vAlign w:val="bottom"/>
          </w:tcPr>
          <w:p w14:paraId="72E1F378" w14:textId="77777777" w:rsidR="00BB09B4" w:rsidRPr="00166521" w:rsidRDefault="00BB09B4" w:rsidP="00FF0187">
            <w:pPr>
              <w:jc w:val="center"/>
              <w:rPr>
                <w:rFonts w:ascii="Times New Roman" w:hAnsi="Times New Roman" w:cs="Times New Roman"/>
                <w:szCs w:val="24"/>
              </w:rPr>
            </w:pPr>
          </w:p>
        </w:tc>
        <w:tc>
          <w:tcPr>
            <w:tcW w:w="1766" w:type="pct"/>
            <w:tcBorders>
              <w:bottom w:val="single" w:sz="8" w:space="0" w:color="auto"/>
            </w:tcBorders>
            <w:noWrap/>
            <w:vAlign w:val="bottom"/>
          </w:tcPr>
          <w:p w14:paraId="614624D3"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Sum</w:t>
            </w:r>
          </w:p>
        </w:tc>
        <w:tc>
          <w:tcPr>
            <w:tcW w:w="1734" w:type="pct"/>
            <w:tcBorders>
              <w:bottom w:val="single" w:sz="8" w:space="0" w:color="auto"/>
            </w:tcBorders>
            <w:noWrap/>
            <w:vAlign w:val="bottom"/>
          </w:tcPr>
          <w:p w14:paraId="5AFF9196"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195.000</w:t>
            </w:r>
          </w:p>
        </w:tc>
      </w:tr>
    </w:tbl>
    <w:p w14:paraId="05E9025F" w14:textId="77777777" w:rsidR="00BB09B4" w:rsidRPr="00166521" w:rsidRDefault="00BB09B4" w:rsidP="00FF0187">
      <w:pPr>
        <w:jc w:val="both"/>
        <w:rPr>
          <w:szCs w:val="24"/>
        </w:rPr>
      </w:pPr>
      <w:r w:rsidRPr="00166521">
        <w:rPr>
          <w:szCs w:val="24"/>
        </w:rPr>
        <w:br w:type="page"/>
      </w:r>
    </w:p>
    <w:p w14:paraId="570CB7D9" w14:textId="17F7CD3E" w:rsidR="00BB09B4" w:rsidRPr="00166521" w:rsidRDefault="00E565A9" w:rsidP="00FF0187">
      <w:pPr>
        <w:pStyle w:val="SMHeading"/>
        <w:jc w:val="both"/>
      </w:pPr>
      <w:r w:rsidRPr="00E565A9">
        <w:lastRenderedPageBreak/>
        <w:t xml:space="preserve">Supplementary Table </w:t>
      </w:r>
      <w:r w:rsidR="00BB09B4" w:rsidRPr="00166521">
        <w:t>8. Evaluation of operating cost (OC).</w:t>
      </w:r>
    </w:p>
    <w:tbl>
      <w:tblPr>
        <w:tblStyle w:val="affff9"/>
        <w:tblW w:w="410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4"/>
        <w:gridCol w:w="2713"/>
        <w:gridCol w:w="2664"/>
      </w:tblGrid>
      <w:tr w:rsidR="00BB09B4" w:rsidRPr="00166521" w14:paraId="0A6B8497" w14:textId="77777777" w:rsidTr="00BE0DD3">
        <w:trPr>
          <w:trHeight w:val="340"/>
          <w:jc w:val="center"/>
        </w:trPr>
        <w:tc>
          <w:tcPr>
            <w:tcW w:w="1500" w:type="pct"/>
            <w:tcBorders>
              <w:top w:val="single" w:sz="8" w:space="0" w:color="auto"/>
              <w:bottom w:val="single" w:sz="4" w:space="0" w:color="auto"/>
            </w:tcBorders>
            <w:noWrap/>
            <w:vAlign w:val="bottom"/>
          </w:tcPr>
          <w:p w14:paraId="1DF5E8A9"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Scenario</w:t>
            </w:r>
          </w:p>
        </w:tc>
        <w:tc>
          <w:tcPr>
            <w:tcW w:w="1766" w:type="pct"/>
            <w:tcBorders>
              <w:top w:val="single" w:sz="8" w:space="0" w:color="auto"/>
              <w:bottom w:val="single" w:sz="4" w:space="0" w:color="auto"/>
            </w:tcBorders>
            <w:noWrap/>
            <w:vAlign w:val="bottom"/>
          </w:tcPr>
          <w:p w14:paraId="7DEB534A"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Input</w:t>
            </w:r>
          </w:p>
        </w:tc>
        <w:tc>
          <w:tcPr>
            <w:tcW w:w="1734" w:type="pct"/>
            <w:tcBorders>
              <w:top w:val="single" w:sz="8" w:space="0" w:color="auto"/>
              <w:bottom w:val="single" w:sz="4" w:space="0" w:color="auto"/>
            </w:tcBorders>
            <w:noWrap/>
            <w:vAlign w:val="bottom"/>
          </w:tcPr>
          <w:p w14:paraId="47E72B0E" w14:textId="77777777" w:rsidR="00BB09B4" w:rsidRPr="00166521" w:rsidRDefault="00BB09B4" w:rsidP="00FF0187">
            <w:pPr>
              <w:jc w:val="center"/>
              <w:rPr>
                <w:rFonts w:ascii="Times New Roman" w:hAnsi="Times New Roman" w:cs="Times New Roman"/>
                <w:b/>
                <w:bCs/>
                <w:szCs w:val="24"/>
              </w:rPr>
            </w:pPr>
            <w:r w:rsidRPr="00166521">
              <w:rPr>
                <w:rFonts w:ascii="Times New Roman" w:hAnsi="Times New Roman" w:cs="Times New Roman"/>
                <w:b/>
                <w:bCs/>
                <w:szCs w:val="24"/>
              </w:rPr>
              <w:t>OC (k$)</w:t>
            </w:r>
          </w:p>
        </w:tc>
      </w:tr>
      <w:tr w:rsidR="00BB09B4" w:rsidRPr="00166521" w14:paraId="07179412" w14:textId="77777777" w:rsidTr="00BE0DD3">
        <w:trPr>
          <w:trHeight w:val="340"/>
          <w:jc w:val="center"/>
        </w:trPr>
        <w:tc>
          <w:tcPr>
            <w:tcW w:w="1500" w:type="pct"/>
            <w:vMerge w:val="restart"/>
            <w:tcBorders>
              <w:top w:val="single" w:sz="4" w:space="0" w:color="auto"/>
            </w:tcBorders>
            <w:noWrap/>
            <w:vAlign w:val="center"/>
          </w:tcPr>
          <w:p w14:paraId="42E3786B" w14:textId="05AFF21F"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F</w:t>
            </w:r>
            <w:r w:rsidR="00982E8E">
              <w:rPr>
                <w:rFonts w:ascii="Times New Roman" w:hAnsi="Times New Roman" w:cs="Times New Roman" w:hint="eastAsia"/>
                <w:szCs w:val="24"/>
              </w:rPr>
              <w:t>C</w:t>
            </w:r>
          </w:p>
        </w:tc>
        <w:tc>
          <w:tcPr>
            <w:tcW w:w="1766" w:type="pct"/>
            <w:tcBorders>
              <w:top w:val="single" w:sz="4" w:space="0" w:color="auto"/>
            </w:tcBorders>
            <w:noWrap/>
            <w:vAlign w:val="bottom"/>
          </w:tcPr>
          <w:p w14:paraId="2B8F7923"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3A270C81"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0.083</w:t>
            </w:r>
          </w:p>
        </w:tc>
      </w:tr>
      <w:tr w:rsidR="00BB09B4" w:rsidRPr="00166521" w14:paraId="306420C7" w14:textId="77777777" w:rsidTr="00BE0DD3">
        <w:trPr>
          <w:trHeight w:val="340"/>
          <w:jc w:val="center"/>
        </w:trPr>
        <w:tc>
          <w:tcPr>
            <w:tcW w:w="1500" w:type="pct"/>
            <w:vMerge/>
            <w:noWrap/>
            <w:vAlign w:val="center"/>
          </w:tcPr>
          <w:p w14:paraId="2E983CE6"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21650C89"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3C9EBA76"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0.009</w:t>
            </w:r>
          </w:p>
        </w:tc>
      </w:tr>
      <w:tr w:rsidR="00BB09B4" w:rsidRPr="00166521" w14:paraId="2AD1145C" w14:textId="77777777" w:rsidTr="00BE0DD3">
        <w:trPr>
          <w:trHeight w:val="340"/>
          <w:jc w:val="center"/>
        </w:trPr>
        <w:tc>
          <w:tcPr>
            <w:tcW w:w="1500" w:type="pct"/>
            <w:vMerge/>
            <w:noWrap/>
            <w:vAlign w:val="center"/>
          </w:tcPr>
          <w:p w14:paraId="0C4A38F4"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1677A722"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07538990" w14:textId="77777777" w:rsidR="00BB09B4" w:rsidRPr="00166521" w:rsidRDefault="00BB09B4" w:rsidP="00FF0187">
            <w:pPr>
              <w:jc w:val="center"/>
              <w:rPr>
                <w:rFonts w:ascii="Times New Roman" w:hAnsi="Times New Roman" w:cs="Times New Roman"/>
                <w:szCs w:val="24"/>
              </w:rPr>
            </w:pPr>
            <w:r w:rsidRPr="00166521">
              <w:rPr>
                <w:rFonts w:ascii="Times New Roman" w:eastAsia="等线" w:hAnsi="Times New Roman" w:cs="Times New Roman"/>
                <w:color w:val="000000"/>
                <w:szCs w:val="24"/>
              </w:rPr>
              <w:t>31.719</w:t>
            </w:r>
          </w:p>
        </w:tc>
      </w:tr>
      <w:tr w:rsidR="00BB09B4" w:rsidRPr="00166521" w14:paraId="3CD9FDE2" w14:textId="77777777" w:rsidTr="00BE0DD3">
        <w:trPr>
          <w:trHeight w:val="340"/>
          <w:jc w:val="center"/>
        </w:trPr>
        <w:tc>
          <w:tcPr>
            <w:tcW w:w="1500" w:type="pct"/>
            <w:vMerge/>
            <w:tcBorders>
              <w:bottom w:val="single" w:sz="4" w:space="0" w:color="auto"/>
            </w:tcBorders>
            <w:noWrap/>
            <w:vAlign w:val="center"/>
          </w:tcPr>
          <w:p w14:paraId="3206C5FE" w14:textId="77777777" w:rsidR="00BB09B4" w:rsidRPr="00166521" w:rsidRDefault="00BB09B4" w:rsidP="00FF0187">
            <w:pPr>
              <w:jc w:val="center"/>
              <w:rPr>
                <w:rFonts w:ascii="Times New Roman" w:hAnsi="Times New Roman" w:cs="Times New Roman"/>
                <w:szCs w:val="24"/>
              </w:rPr>
            </w:pPr>
          </w:p>
        </w:tc>
        <w:tc>
          <w:tcPr>
            <w:tcW w:w="1766" w:type="pct"/>
            <w:tcBorders>
              <w:bottom w:val="single" w:sz="4" w:space="0" w:color="auto"/>
            </w:tcBorders>
            <w:noWrap/>
            <w:vAlign w:val="bottom"/>
          </w:tcPr>
          <w:p w14:paraId="48E6806F"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hAnsi="Times New Roman" w:cs="Times New Roman"/>
                <w:szCs w:val="24"/>
              </w:rPr>
              <w:t>Sum</w:t>
            </w:r>
          </w:p>
        </w:tc>
        <w:tc>
          <w:tcPr>
            <w:tcW w:w="1734" w:type="pct"/>
            <w:tcBorders>
              <w:bottom w:val="single" w:sz="4" w:space="0" w:color="auto"/>
            </w:tcBorders>
            <w:noWrap/>
            <w:vAlign w:val="bottom"/>
          </w:tcPr>
          <w:p w14:paraId="4DD9F006"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31.811</w:t>
            </w:r>
          </w:p>
        </w:tc>
      </w:tr>
      <w:tr w:rsidR="00BB09B4" w:rsidRPr="00166521" w14:paraId="432EE90B" w14:textId="77777777" w:rsidTr="00BE0DD3">
        <w:trPr>
          <w:trHeight w:val="340"/>
          <w:jc w:val="center"/>
        </w:trPr>
        <w:tc>
          <w:tcPr>
            <w:tcW w:w="1500" w:type="pct"/>
            <w:vMerge w:val="restart"/>
            <w:tcBorders>
              <w:top w:val="single" w:sz="4" w:space="0" w:color="auto"/>
              <w:bottom w:val="single" w:sz="8" w:space="0" w:color="auto"/>
            </w:tcBorders>
            <w:noWrap/>
            <w:vAlign w:val="center"/>
          </w:tcPr>
          <w:p w14:paraId="11ED8991" w14:textId="6630C279" w:rsidR="00BB09B4" w:rsidRPr="00166521" w:rsidRDefault="00166521" w:rsidP="00FF0187">
            <w:pPr>
              <w:jc w:val="center"/>
              <w:rPr>
                <w:rFonts w:ascii="Times New Roman" w:hAnsi="Times New Roman" w:cs="Times New Roman"/>
                <w:szCs w:val="24"/>
              </w:rPr>
            </w:pPr>
            <w:r w:rsidRPr="00166521">
              <w:rPr>
                <w:rFonts w:ascii="Times New Roman" w:hAnsi="Times New Roman" w:cs="Times New Roman"/>
                <w:szCs w:val="24"/>
              </w:rPr>
              <w:t>REC</w:t>
            </w:r>
          </w:p>
        </w:tc>
        <w:tc>
          <w:tcPr>
            <w:tcW w:w="1766" w:type="pct"/>
            <w:tcBorders>
              <w:top w:val="single" w:sz="4" w:space="0" w:color="auto"/>
            </w:tcBorders>
            <w:noWrap/>
            <w:vAlign w:val="bottom"/>
          </w:tcPr>
          <w:p w14:paraId="60C33792"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H</w:t>
            </w:r>
            <w:r w:rsidRPr="00166521">
              <w:rPr>
                <w:rFonts w:ascii="Times New Roman" w:hAnsi="Times New Roman" w:cs="Times New Roman"/>
                <w:szCs w:val="24"/>
                <w:vertAlign w:val="subscript"/>
              </w:rPr>
              <w:t>2</w:t>
            </w:r>
            <w:r w:rsidRPr="00166521">
              <w:rPr>
                <w:rFonts w:ascii="Times New Roman" w:hAnsi="Times New Roman" w:cs="Times New Roman"/>
                <w:szCs w:val="24"/>
              </w:rPr>
              <w:t>SO</w:t>
            </w:r>
            <w:r w:rsidRPr="00166521">
              <w:rPr>
                <w:rFonts w:ascii="Times New Roman" w:hAnsi="Times New Roman" w:cs="Times New Roman"/>
                <w:szCs w:val="24"/>
                <w:vertAlign w:val="subscript"/>
              </w:rPr>
              <w:t>4</w:t>
            </w:r>
          </w:p>
        </w:tc>
        <w:tc>
          <w:tcPr>
            <w:tcW w:w="1734" w:type="pct"/>
            <w:tcBorders>
              <w:top w:val="single" w:sz="4" w:space="0" w:color="auto"/>
            </w:tcBorders>
            <w:noWrap/>
            <w:vAlign w:val="bottom"/>
          </w:tcPr>
          <w:p w14:paraId="3C37C936"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0.083</w:t>
            </w:r>
          </w:p>
        </w:tc>
      </w:tr>
      <w:tr w:rsidR="00BB09B4" w:rsidRPr="00166521" w14:paraId="3D83BFE9" w14:textId="77777777" w:rsidTr="00BE0DD3">
        <w:trPr>
          <w:trHeight w:val="340"/>
          <w:jc w:val="center"/>
        </w:trPr>
        <w:tc>
          <w:tcPr>
            <w:tcW w:w="1500" w:type="pct"/>
            <w:vMerge/>
            <w:tcBorders>
              <w:top w:val="single" w:sz="4" w:space="0" w:color="auto"/>
              <w:bottom w:val="single" w:sz="8" w:space="0" w:color="auto"/>
            </w:tcBorders>
            <w:noWrap/>
            <w:vAlign w:val="bottom"/>
          </w:tcPr>
          <w:p w14:paraId="79AF2F52"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50B7654F"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Deionized water</w:t>
            </w:r>
          </w:p>
        </w:tc>
        <w:tc>
          <w:tcPr>
            <w:tcW w:w="1734" w:type="pct"/>
            <w:noWrap/>
            <w:vAlign w:val="bottom"/>
          </w:tcPr>
          <w:p w14:paraId="26B65FBE"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0.009</w:t>
            </w:r>
          </w:p>
        </w:tc>
      </w:tr>
      <w:tr w:rsidR="00BB09B4" w:rsidRPr="00166521" w14:paraId="300B6B03" w14:textId="77777777" w:rsidTr="00BE0DD3">
        <w:trPr>
          <w:trHeight w:val="340"/>
          <w:jc w:val="center"/>
        </w:trPr>
        <w:tc>
          <w:tcPr>
            <w:tcW w:w="1500" w:type="pct"/>
            <w:vMerge/>
            <w:tcBorders>
              <w:top w:val="single" w:sz="4" w:space="0" w:color="auto"/>
              <w:bottom w:val="single" w:sz="8" w:space="0" w:color="auto"/>
            </w:tcBorders>
            <w:noWrap/>
            <w:vAlign w:val="bottom"/>
          </w:tcPr>
          <w:p w14:paraId="026616DB" w14:textId="77777777" w:rsidR="00BB09B4" w:rsidRPr="00166521" w:rsidRDefault="00BB09B4" w:rsidP="00FF0187">
            <w:pPr>
              <w:jc w:val="center"/>
              <w:rPr>
                <w:rFonts w:ascii="Times New Roman" w:hAnsi="Times New Roman" w:cs="Times New Roman"/>
                <w:szCs w:val="24"/>
              </w:rPr>
            </w:pPr>
          </w:p>
        </w:tc>
        <w:tc>
          <w:tcPr>
            <w:tcW w:w="1766" w:type="pct"/>
            <w:noWrap/>
            <w:vAlign w:val="bottom"/>
          </w:tcPr>
          <w:p w14:paraId="21876E6E"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Electricity</w:t>
            </w:r>
          </w:p>
        </w:tc>
        <w:tc>
          <w:tcPr>
            <w:tcW w:w="1734" w:type="pct"/>
            <w:noWrap/>
            <w:vAlign w:val="bottom"/>
          </w:tcPr>
          <w:p w14:paraId="63A44582"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8.212</w:t>
            </w:r>
          </w:p>
        </w:tc>
      </w:tr>
      <w:tr w:rsidR="00BB09B4" w:rsidRPr="00166521" w14:paraId="07CAFFEF" w14:textId="77777777" w:rsidTr="00BE0DD3">
        <w:trPr>
          <w:trHeight w:val="340"/>
          <w:jc w:val="center"/>
        </w:trPr>
        <w:tc>
          <w:tcPr>
            <w:tcW w:w="1500" w:type="pct"/>
            <w:vMerge/>
            <w:tcBorders>
              <w:top w:val="single" w:sz="4" w:space="0" w:color="auto"/>
              <w:bottom w:val="single" w:sz="8" w:space="0" w:color="auto"/>
            </w:tcBorders>
            <w:noWrap/>
            <w:vAlign w:val="bottom"/>
          </w:tcPr>
          <w:p w14:paraId="41152350" w14:textId="77777777" w:rsidR="00BB09B4" w:rsidRPr="00166521" w:rsidRDefault="00BB09B4" w:rsidP="00FF0187">
            <w:pPr>
              <w:jc w:val="center"/>
              <w:rPr>
                <w:rFonts w:ascii="Times New Roman" w:hAnsi="Times New Roman" w:cs="Times New Roman"/>
                <w:szCs w:val="24"/>
              </w:rPr>
            </w:pPr>
          </w:p>
        </w:tc>
        <w:tc>
          <w:tcPr>
            <w:tcW w:w="1766" w:type="pct"/>
            <w:tcBorders>
              <w:bottom w:val="single" w:sz="8" w:space="0" w:color="auto"/>
            </w:tcBorders>
            <w:noWrap/>
            <w:vAlign w:val="bottom"/>
          </w:tcPr>
          <w:p w14:paraId="62F88A01" w14:textId="77777777" w:rsidR="00BB09B4" w:rsidRPr="00166521" w:rsidRDefault="00BB09B4" w:rsidP="00FF0187">
            <w:pPr>
              <w:jc w:val="center"/>
              <w:rPr>
                <w:rFonts w:ascii="Times New Roman" w:hAnsi="Times New Roman" w:cs="Times New Roman"/>
                <w:szCs w:val="24"/>
              </w:rPr>
            </w:pPr>
            <w:r w:rsidRPr="00166521">
              <w:rPr>
                <w:rFonts w:ascii="Times New Roman" w:hAnsi="Times New Roman" w:cs="Times New Roman"/>
                <w:szCs w:val="24"/>
              </w:rPr>
              <w:t>Sum</w:t>
            </w:r>
          </w:p>
        </w:tc>
        <w:tc>
          <w:tcPr>
            <w:tcW w:w="1734" w:type="pct"/>
            <w:tcBorders>
              <w:bottom w:val="single" w:sz="8" w:space="0" w:color="auto"/>
            </w:tcBorders>
            <w:noWrap/>
            <w:vAlign w:val="bottom"/>
          </w:tcPr>
          <w:p w14:paraId="73D32F50" w14:textId="77777777" w:rsidR="00BB09B4" w:rsidRPr="00166521" w:rsidRDefault="00BB09B4" w:rsidP="00FF0187">
            <w:pPr>
              <w:jc w:val="center"/>
              <w:rPr>
                <w:rFonts w:ascii="Times New Roman" w:eastAsia="等线" w:hAnsi="Times New Roman" w:cs="Times New Roman"/>
                <w:color w:val="000000"/>
                <w:szCs w:val="24"/>
              </w:rPr>
            </w:pPr>
            <w:r w:rsidRPr="00166521">
              <w:rPr>
                <w:rFonts w:ascii="Times New Roman" w:eastAsia="等线" w:hAnsi="Times New Roman" w:cs="Times New Roman"/>
                <w:color w:val="000000"/>
                <w:szCs w:val="24"/>
              </w:rPr>
              <w:t>8.304</w:t>
            </w:r>
          </w:p>
        </w:tc>
      </w:tr>
    </w:tbl>
    <w:p w14:paraId="10BF7DE9" w14:textId="77777777" w:rsidR="00B9440A" w:rsidRPr="00166521" w:rsidRDefault="00B9440A" w:rsidP="00FF0187">
      <w:pPr>
        <w:pStyle w:val="SMcaption"/>
        <w:jc w:val="both"/>
        <w:rPr>
          <w:szCs w:val="24"/>
          <w:lang w:eastAsia="zh-CN"/>
        </w:rPr>
      </w:pPr>
    </w:p>
    <w:sectPr w:rsidR="00B9440A" w:rsidRPr="00166521" w:rsidSect="00E853D5">
      <w:headerReference w:type="default" r:id="rId42"/>
      <w:footerReference w:type="default" r:id="rId4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88EDC3" w14:textId="77777777" w:rsidR="00BD5008" w:rsidRDefault="00BD5008">
      <w:r>
        <w:separator/>
      </w:r>
    </w:p>
  </w:endnote>
  <w:endnote w:type="continuationSeparator" w:id="0">
    <w:p w14:paraId="0273D9EE" w14:textId="77777777" w:rsidR="00BD5008" w:rsidRDefault="00BD50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98644" w14:textId="77777777" w:rsidR="00BD5008" w:rsidRDefault="00BD5008">
      <w:r>
        <w:separator/>
      </w:r>
    </w:p>
  </w:footnote>
  <w:footnote w:type="continuationSeparator" w:id="0">
    <w:p w14:paraId="6FAF5182" w14:textId="77777777" w:rsidR="00BD5008" w:rsidRDefault="00BD50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36CC"/>
    <w:rsid w:val="00015F74"/>
    <w:rsid w:val="00022D41"/>
    <w:rsid w:val="00051F84"/>
    <w:rsid w:val="00065EBD"/>
    <w:rsid w:val="00066D0C"/>
    <w:rsid w:val="00083B44"/>
    <w:rsid w:val="000850DC"/>
    <w:rsid w:val="000C07BF"/>
    <w:rsid w:val="000C2771"/>
    <w:rsid w:val="000D46F4"/>
    <w:rsid w:val="000F0DCE"/>
    <w:rsid w:val="000F6BE3"/>
    <w:rsid w:val="00112C5B"/>
    <w:rsid w:val="00114193"/>
    <w:rsid w:val="00115A38"/>
    <w:rsid w:val="0011687B"/>
    <w:rsid w:val="00122C07"/>
    <w:rsid w:val="00124F82"/>
    <w:rsid w:val="0016337A"/>
    <w:rsid w:val="00164269"/>
    <w:rsid w:val="00166521"/>
    <w:rsid w:val="001A1BDE"/>
    <w:rsid w:val="001B13CE"/>
    <w:rsid w:val="001F0876"/>
    <w:rsid w:val="001F167C"/>
    <w:rsid w:val="001F5E91"/>
    <w:rsid w:val="002077B9"/>
    <w:rsid w:val="002546A6"/>
    <w:rsid w:val="00262D72"/>
    <w:rsid w:val="002877BA"/>
    <w:rsid w:val="00294FBB"/>
    <w:rsid w:val="002C030F"/>
    <w:rsid w:val="002F0FB6"/>
    <w:rsid w:val="0031671A"/>
    <w:rsid w:val="00331D75"/>
    <w:rsid w:val="00355362"/>
    <w:rsid w:val="00363E44"/>
    <w:rsid w:val="003659A8"/>
    <w:rsid w:val="003669F9"/>
    <w:rsid w:val="00392402"/>
    <w:rsid w:val="00393BAB"/>
    <w:rsid w:val="00395E86"/>
    <w:rsid w:val="003A2FD8"/>
    <w:rsid w:val="003B40E6"/>
    <w:rsid w:val="003E74FB"/>
    <w:rsid w:val="003F5904"/>
    <w:rsid w:val="003F6E14"/>
    <w:rsid w:val="00405336"/>
    <w:rsid w:val="00410CBE"/>
    <w:rsid w:val="00435ABE"/>
    <w:rsid w:val="004571D5"/>
    <w:rsid w:val="00461D81"/>
    <w:rsid w:val="0046356B"/>
    <w:rsid w:val="00477182"/>
    <w:rsid w:val="004779CB"/>
    <w:rsid w:val="004A6F57"/>
    <w:rsid w:val="004C0185"/>
    <w:rsid w:val="004D0135"/>
    <w:rsid w:val="004E42D8"/>
    <w:rsid w:val="004E7BA2"/>
    <w:rsid w:val="004F7EDF"/>
    <w:rsid w:val="005001AC"/>
    <w:rsid w:val="00527D71"/>
    <w:rsid w:val="00533910"/>
    <w:rsid w:val="005520A8"/>
    <w:rsid w:val="005607DD"/>
    <w:rsid w:val="00597FB8"/>
    <w:rsid w:val="005A558C"/>
    <w:rsid w:val="005D015B"/>
    <w:rsid w:val="005D712F"/>
    <w:rsid w:val="005E28F8"/>
    <w:rsid w:val="005E6513"/>
    <w:rsid w:val="006069CD"/>
    <w:rsid w:val="00607E8E"/>
    <w:rsid w:val="00632CA3"/>
    <w:rsid w:val="00636D7B"/>
    <w:rsid w:val="00651114"/>
    <w:rsid w:val="00664560"/>
    <w:rsid w:val="00670299"/>
    <w:rsid w:val="006910D9"/>
    <w:rsid w:val="00691985"/>
    <w:rsid w:val="00697611"/>
    <w:rsid w:val="006A1B64"/>
    <w:rsid w:val="006E570B"/>
    <w:rsid w:val="007108F5"/>
    <w:rsid w:val="00713E5B"/>
    <w:rsid w:val="007402FC"/>
    <w:rsid w:val="007411A1"/>
    <w:rsid w:val="00793072"/>
    <w:rsid w:val="007C45B3"/>
    <w:rsid w:val="007E2786"/>
    <w:rsid w:val="007F2403"/>
    <w:rsid w:val="00807D35"/>
    <w:rsid w:val="008218C4"/>
    <w:rsid w:val="00867A98"/>
    <w:rsid w:val="00870867"/>
    <w:rsid w:val="00885C9B"/>
    <w:rsid w:val="008D5D2A"/>
    <w:rsid w:val="00914B63"/>
    <w:rsid w:val="0092058C"/>
    <w:rsid w:val="009354F3"/>
    <w:rsid w:val="009447DC"/>
    <w:rsid w:val="00945471"/>
    <w:rsid w:val="00950234"/>
    <w:rsid w:val="00961BA5"/>
    <w:rsid w:val="009743A9"/>
    <w:rsid w:val="00982E8E"/>
    <w:rsid w:val="00995B35"/>
    <w:rsid w:val="009A3684"/>
    <w:rsid w:val="009A5287"/>
    <w:rsid w:val="009A7C5F"/>
    <w:rsid w:val="009B2AC5"/>
    <w:rsid w:val="009B7984"/>
    <w:rsid w:val="009F4BED"/>
    <w:rsid w:val="009F7D93"/>
    <w:rsid w:val="00A02E0C"/>
    <w:rsid w:val="00A208EE"/>
    <w:rsid w:val="00A3403B"/>
    <w:rsid w:val="00A51A12"/>
    <w:rsid w:val="00A53A78"/>
    <w:rsid w:val="00A627D4"/>
    <w:rsid w:val="00A66F09"/>
    <w:rsid w:val="00A74DA2"/>
    <w:rsid w:val="00A77632"/>
    <w:rsid w:val="00AB399E"/>
    <w:rsid w:val="00AC59D0"/>
    <w:rsid w:val="00AD16B1"/>
    <w:rsid w:val="00AD499C"/>
    <w:rsid w:val="00B22AFD"/>
    <w:rsid w:val="00B36869"/>
    <w:rsid w:val="00B43B31"/>
    <w:rsid w:val="00B47CFA"/>
    <w:rsid w:val="00B574A3"/>
    <w:rsid w:val="00B57F00"/>
    <w:rsid w:val="00B63245"/>
    <w:rsid w:val="00B73C69"/>
    <w:rsid w:val="00B77B2A"/>
    <w:rsid w:val="00B82C22"/>
    <w:rsid w:val="00B93DBA"/>
    <w:rsid w:val="00B9440A"/>
    <w:rsid w:val="00BB09B4"/>
    <w:rsid w:val="00BB2D2A"/>
    <w:rsid w:val="00BC290E"/>
    <w:rsid w:val="00BC3E04"/>
    <w:rsid w:val="00BD5008"/>
    <w:rsid w:val="00BD58CF"/>
    <w:rsid w:val="00BE6AE6"/>
    <w:rsid w:val="00BF0C92"/>
    <w:rsid w:val="00C04CC1"/>
    <w:rsid w:val="00C04D81"/>
    <w:rsid w:val="00C4096C"/>
    <w:rsid w:val="00C50C6D"/>
    <w:rsid w:val="00C600D9"/>
    <w:rsid w:val="00C92B22"/>
    <w:rsid w:val="00CC1384"/>
    <w:rsid w:val="00CD3720"/>
    <w:rsid w:val="00CF1848"/>
    <w:rsid w:val="00CF5C2F"/>
    <w:rsid w:val="00D04BCF"/>
    <w:rsid w:val="00D11A56"/>
    <w:rsid w:val="00D143D9"/>
    <w:rsid w:val="00D30C95"/>
    <w:rsid w:val="00D51C15"/>
    <w:rsid w:val="00D5511B"/>
    <w:rsid w:val="00D72937"/>
    <w:rsid w:val="00D766F1"/>
    <w:rsid w:val="00DA05F0"/>
    <w:rsid w:val="00DD2E17"/>
    <w:rsid w:val="00DF7D88"/>
    <w:rsid w:val="00E257C8"/>
    <w:rsid w:val="00E40A10"/>
    <w:rsid w:val="00E41512"/>
    <w:rsid w:val="00E4519A"/>
    <w:rsid w:val="00E51FC8"/>
    <w:rsid w:val="00E565A9"/>
    <w:rsid w:val="00E853D5"/>
    <w:rsid w:val="00E9773B"/>
    <w:rsid w:val="00EA6F42"/>
    <w:rsid w:val="00EB76BB"/>
    <w:rsid w:val="00EC13A3"/>
    <w:rsid w:val="00EC7C85"/>
    <w:rsid w:val="00ED2CBE"/>
    <w:rsid w:val="00F05B50"/>
    <w:rsid w:val="00F125EE"/>
    <w:rsid w:val="00F12E98"/>
    <w:rsid w:val="00F22029"/>
    <w:rsid w:val="00F515FB"/>
    <w:rsid w:val="00F630EA"/>
    <w:rsid w:val="00F7007E"/>
    <w:rsid w:val="00F73193"/>
    <w:rsid w:val="00F74F95"/>
    <w:rsid w:val="00F80705"/>
    <w:rsid w:val="00FA1481"/>
    <w:rsid w:val="00FF0187"/>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qFormat/>
    <w:rsid w:val="00533910"/>
    <w:pPr>
      <w:suppressAutoHyphens/>
      <w:jc w:val="center"/>
    </w:pPr>
    <w:rPr>
      <w:sz w:val="20"/>
      <w:lang w:eastAsia="ar-SA"/>
    </w:rPr>
  </w:style>
  <w:style w:type="paragraph" w:customStyle="1" w:styleId="DoiInfo">
    <w:name w:val="DoiInfo"/>
    <w:basedOn w:val="a1"/>
    <w:qFormat/>
    <w:rsid w:val="00533910"/>
    <w:pPr>
      <w:suppressAutoHyphens/>
      <w:jc w:val="center"/>
    </w:pPr>
    <w:rPr>
      <w:sz w:val="20"/>
      <w:lang w:eastAsia="ar-SA"/>
    </w:rPr>
  </w:style>
  <w:style w:type="table" w:styleId="affff9">
    <w:name w:val="Table Grid"/>
    <w:basedOn w:val="a3"/>
    <w:uiPriority w:val="39"/>
    <w:rsid w:val="00BB09B4"/>
    <w:rPr>
      <w:rFonts w:asciiTheme="minorHAnsi" w:hAnsiTheme="minorHAnsi" w:cstheme="minorBid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1"/>
    <w:rsid w:val="00E565A9"/>
    <w:pPr>
      <w:spacing w:before="120"/>
      <w:ind w:firstLine="720"/>
    </w:pPr>
    <w:rPr>
      <w:rFonts w:eastAsia="Times New Roman"/>
      <w:szCs w:val="24"/>
    </w:rPr>
  </w:style>
  <w:style w:type="paragraph" w:customStyle="1" w:styleId="Teaser">
    <w:name w:val="Teaser"/>
    <w:basedOn w:val="a1"/>
    <w:rsid w:val="00E565A9"/>
    <w:pPr>
      <w:spacing w:before="120"/>
    </w:pPr>
    <w:rPr>
      <w:rFonts w:eastAsia="Times New Roman"/>
      <w:szCs w:val="24"/>
    </w:rPr>
  </w:style>
  <w:style w:type="paragraph" w:customStyle="1" w:styleId="Head">
    <w:name w:val="Head"/>
    <w:basedOn w:val="a1"/>
    <w:rsid w:val="00A208EE"/>
    <w:pPr>
      <w:keepNext/>
      <w:spacing w:before="120" w:after="120"/>
      <w:jc w:val="center"/>
      <w:outlineLvl w:val="0"/>
    </w:pPr>
    <w:rPr>
      <w:rFonts w:eastAsia="Times New Roman"/>
      <w:b/>
      <w:bCs/>
      <w:kern w:val="28"/>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eader" Target="head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jgliu@tsinghua.edu.cn"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hyperlink" Target="mailto:dengbing@tsinghua.edu.cn" TargetMode="External"/><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34</Pages>
  <Words>2210</Words>
  <Characters>12818</Characters>
  <Application>Microsoft Office Word</Application>
  <DocSecurity>0</DocSecurity>
  <Lines>712</Lines>
  <Paragraphs>429</Paragraphs>
  <ScaleCrop>false</ScaleCrop>
  <Company>AAAS</Company>
  <LinksUpToDate>false</LinksUpToDate>
  <CharactersWithSpaces>14599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Mingyue Xu</cp:lastModifiedBy>
  <cp:revision>8</cp:revision>
  <cp:lastPrinted>2018-01-11T19:53:00Z</cp:lastPrinted>
  <dcterms:created xsi:type="dcterms:W3CDTF">2025-04-07T13:49:00Z</dcterms:created>
  <dcterms:modified xsi:type="dcterms:W3CDTF">2025-04-08T08:05:00Z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