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BC7" w:rsidRDefault="00AA6E7E">
      <w:pPr>
        <w:pStyle w:val="Ttulo"/>
      </w:pPr>
      <w:r>
        <w:t>Supplementary 1</w:t>
      </w:r>
    </w:p>
    <w:p w:rsidR="00807E1F" w:rsidRDefault="00807E1F" w:rsidP="00807E1F">
      <w:pPr>
        <w:pStyle w:val="Author"/>
      </w:pPr>
      <w:r>
        <w:t xml:space="preserve">Oscar </w:t>
      </w:r>
      <w:proofErr w:type="spellStart"/>
      <w:r>
        <w:t>Godínez</w:t>
      </w:r>
      <w:proofErr w:type="spellEnd"/>
      <w:r>
        <w:t xml:space="preserve"> Gómez</w:t>
      </w:r>
    </w:p>
    <w:p w:rsidR="006E1BC7" w:rsidRDefault="00AA6E7E">
      <w:pPr>
        <w:pStyle w:val="Ttulo2"/>
      </w:pPr>
      <w:bookmarkStart w:id="0" w:name="X7bdd33b01455a09c633864d72281c94bf2321e5"/>
      <w:bookmarkStart w:id="1" w:name="_GoBack"/>
      <w:bookmarkEnd w:id="1"/>
      <w:r>
        <w:t>Example 1: Assessing the overall connectivity and the importance of habitat patches for terrestrial mammals in central Mexico.</w:t>
      </w:r>
    </w:p>
    <w:p w:rsidR="006E1BC7" w:rsidRDefault="00AA6E7E">
      <w:pPr>
        <w:pStyle w:val="FirstParagraph"/>
      </w:pPr>
      <w:r>
        <w:t xml:space="preserve">In this example, the </w:t>
      </w:r>
      <w:r>
        <w:rPr>
          <w:rStyle w:val="VerbatimChar"/>
        </w:rPr>
        <w:t>MK_dPCIIC()</w:t>
      </w:r>
      <w:r>
        <w:t xml:space="preserve"> function was applied to estimate the connectivity of 404 remnant habitat patches, which were modeled to 40 non-volant mammal species of the Trans-Mexican Volcanic System (TMVS) by Correa Ayram et al., (2017). The landscape resistance to dispersal was estimated at a 100-meter resolution using a spatial human footprint index, land use intensity, time of human landscape intervention, biophysical vulnerability, fragmentation, and habitat loss (Correa Ayram et al., 2017). The raster was aggregated by a factor of 5 to change its original resolution from 100m to 500m. To represent different dispersal capacities of multiple species we considered the following median (associated to a probability of 0.5) distance thresholds: 250, 1500, 3000, and 10,000 meters. These four distances group the 40 species according to their dispersal distance requirements</w:t>
      </w:r>
    </w:p>
    <w:p w:rsidR="006E1BC7" w:rsidRDefault="00AA6E7E">
      <w:pPr>
        <w:pStyle w:val="Ttulo3"/>
      </w:pPr>
      <w:bookmarkStart w:id="2" w:name="load-r-packages"/>
      <w:r>
        <w:t>Load R packages</w:t>
      </w:r>
    </w:p>
    <w:p w:rsidR="006E1BC7" w:rsidRDefault="00AA6E7E">
      <w:pPr>
        <w:pStyle w:val="SourceCode"/>
      </w:pPr>
      <w:r>
        <w:rPr>
          <w:rStyle w:val="FunctionTok"/>
        </w:rPr>
        <w:t>library</w:t>
      </w:r>
      <w:r>
        <w:rPr>
          <w:rStyle w:val="NormalTok"/>
        </w:rPr>
        <w:t>(Makurhini)</w:t>
      </w:r>
      <w:r>
        <w:br/>
      </w:r>
      <w:r>
        <w:rPr>
          <w:rStyle w:val="FunctionTok"/>
        </w:rPr>
        <w:t>library</w:t>
      </w:r>
      <w:r>
        <w:rPr>
          <w:rStyle w:val="NormalTok"/>
        </w:rPr>
        <w:t>(sf)</w:t>
      </w:r>
      <w:r>
        <w:br/>
      </w:r>
      <w:r>
        <w:rPr>
          <w:rStyle w:val="FunctionTok"/>
        </w:rPr>
        <w:t>library</w:t>
      </w:r>
      <w:r>
        <w:rPr>
          <w:rStyle w:val="NormalTok"/>
        </w:rPr>
        <w:t>(raster)</w:t>
      </w:r>
      <w:r>
        <w:br/>
      </w:r>
      <w:r>
        <w:rPr>
          <w:rStyle w:val="FunctionTok"/>
        </w:rPr>
        <w:t>library</w:t>
      </w:r>
      <w:r>
        <w:rPr>
          <w:rStyle w:val="NormalTok"/>
        </w:rPr>
        <w:t>(ggplot2)</w:t>
      </w:r>
      <w:r>
        <w:br/>
      </w:r>
      <w:r>
        <w:rPr>
          <w:rStyle w:val="FunctionTok"/>
        </w:rPr>
        <w:t>library</w:t>
      </w:r>
      <w:r>
        <w:rPr>
          <w:rStyle w:val="NormalTok"/>
        </w:rPr>
        <w:t>(classInt)</w:t>
      </w:r>
      <w:r>
        <w:br/>
      </w:r>
      <w:r>
        <w:rPr>
          <w:rStyle w:val="FunctionTok"/>
        </w:rPr>
        <w:t>library</w:t>
      </w:r>
      <w:r>
        <w:rPr>
          <w:rStyle w:val="NormalTok"/>
        </w:rPr>
        <w:t>(ggspatial)</w:t>
      </w:r>
      <w:r>
        <w:br/>
      </w:r>
      <w:r>
        <w:rPr>
          <w:rStyle w:val="FunctionTok"/>
        </w:rPr>
        <w:t>library</w:t>
      </w:r>
      <w:r>
        <w:rPr>
          <w:rStyle w:val="NormalTok"/>
        </w:rPr>
        <w:t>(viridis)</w:t>
      </w:r>
    </w:p>
    <w:p w:rsidR="006E1BC7" w:rsidRDefault="00AA6E7E">
      <w:pPr>
        <w:pStyle w:val="Ttulo3"/>
      </w:pPr>
      <w:bookmarkStart w:id="3" w:name="loading-inputs"/>
      <w:bookmarkEnd w:id="2"/>
      <w:r>
        <w:t>Loading inputs</w:t>
      </w:r>
    </w:p>
    <w:p w:rsidR="006E1BC7" w:rsidRDefault="00AA6E7E">
      <w:pPr>
        <w:pStyle w:val="SourceCode"/>
      </w:pPr>
      <w:r>
        <w:rPr>
          <w:rStyle w:val="CommentTok"/>
        </w:rPr>
        <w:t>#Habitat nodes</w:t>
      </w:r>
      <w:r>
        <w:br/>
      </w:r>
      <w:r>
        <w:rPr>
          <w:rStyle w:val="FunctionTok"/>
        </w:rPr>
        <w:t>data</w:t>
      </w:r>
      <w:r>
        <w:rPr>
          <w:rStyle w:val="NormalTok"/>
        </w:rPr>
        <w:t>(</w:t>
      </w:r>
      <w:r>
        <w:rPr>
          <w:rStyle w:val="StringTok"/>
        </w:rPr>
        <w:t>"habitat_nodes"</w:t>
      </w:r>
      <w:r>
        <w:rPr>
          <w:rStyle w:val="NormalTok"/>
        </w:rPr>
        <w:t xml:space="preserve">, </w:t>
      </w:r>
      <w:r>
        <w:rPr>
          <w:rStyle w:val="AttributeTok"/>
        </w:rPr>
        <w:t>package =</w:t>
      </w:r>
      <w:r>
        <w:rPr>
          <w:rStyle w:val="NormalTok"/>
        </w:rPr>
        <w:t xml:space="preserve"> </w:t>
      </w:r>
      <w:r>
        <w:rPr>
          <w:rStyle w:val="StringTok"/>
        </w:rPr>
        <w:t>"Makurhini"</w:t>
      </w:r>
      <w:r>
        <w:rPr>
          <w:rStyle w:val="NormalTok"/>
        </w:rPr>
        <w:t>)</w:t>
      </w:r>
      <w:r>
        <w:br/>
      </w:r>
      <w:r>
        <w:rPr>
          <w:rStyle w:val="FunctionTok"/>
        </w:rPr>
        <w:t>nrow</w:t>
      </w:r>
      <w:r>
        <w:rPr>
          <w:rStyle w:val="NormalTok"/>
        </w:rPr>
        <w:t>(habitat_nodes)</w:t>
      </w:r>
    </w:p>
    <w:p w:rsidR="006E1BC7" w:rsidRDefault="00AA6E7E">
      <w:pPr>
        <w:pStyle w:val="SourceCode"/>
      </w:pPr>
      <w:r>
        <w:rPr>
          <w:rStyle w:val="VerbatimChar"/>
        </w:rPr>
        <w:t>## [1] 404</w:t>
      </w:r>
    </w:p>
    <w:p w:rsidR="006E1BC7" w:rsidRDefault="00AA6E7E">
      <w:pPr>
        <w:pStyle w:val="SourceCode"/>
      </w:pPr>
      <w:r>
        <w:rPr>
          <w:rStyle w:val="CommentTok"/>
        </w:rPr>
        <w:t>#Study area</w:t>
      </w:r>
      <w:r>
        <w:br/>
      </w:r>
      <w:r>
        <w:rPr>
          <w:rStyle w:val="FunctionTok"/>
        </w:rPr>
        <w:t>data</w:t>
      </w:r>
      <w:r>
        <w:rPr>
          <w:rStyle w:val="NormalTok"/>
        </w:rPr>
        <w:t>(</w:t>
      </w:r>
      <w:r>
        <w:rPr>
          <w:rStyle w:val="StringTok"/>
        </w:rPr>
        <w:t>"TMVS"</w:t>
      </w:r>
      <w:r>
        <w:rPr>
          <w:rStyle w:val="NormalTok"/>
        </w:rPr>
        <w:t xml:space="preserve">, </w:t>
      </w:r>
      <w:r>
        <w:rPr>
          <w:rStyle w:val="AttributeTok"/>
        </w:rPr>
        <w:t>package =</w:t>
      </w:r>
      <w:r>
        <w:rPr>
          <w:rStyle w:val="NormalTok"/>
        </w:rPr>
        <w:t xml:space="preserve"> </w:t>
      </w:r>
      <w:r>
        <w:rPr>
          <w:rStyle w:val="StringTok"/>
        </w:rPr>
        <w:t>"Makurhini"</w:t>
      </w:r>
      <w:r>
        <w:rPr>
          <w:rStyle w:val="NormalTok"/>
        </w:rPr>
        <w:t>)</w:t>
      </w:r>
      <w:r>
        <w:br/>
      </w:r>
      <w:r>
        <w:br/>
      </w:r>
      <w:r>
        <w:rPr>
          <w:rStyle w:val="CommentTok"/>
        </w:rPr>
        <w:t>#Resistance</w:t>
      </w:r>
      <w:r>
        <w:br/>
      </w:r>
      <w:r>
        <w:rPr>
          <w:rStyle w:val="FunctionTok"/>
        </w:rPr>
        <w:t>data</w:t>
      </w:r>
      <w:r>
        <w:rPr>
          <w:rStyle w:val="NormalTok"/>
        </w:rPr>
        <w:t>(</w:t>
      </w:r>
      <w:r>
        <w:rPr>
          <w:rStyle w:val="StringTok"/>
        </w:rPr>
        <w:t>"resistance_matrix"</w:t>
      </w:r>
      <w:r>
        <w:rPr>
          <w:rStyle w:val="NormalTok"/>
        </w:rPr>
        <w:t xml:space="preserve">, </w:t>
      </w:r>
      <w:r>
        <w:rPr>
          <w:rStyle w:val="AttributeTok"/>
        </w:rPr>
        <w:t>package =</w:t>
      </w:r>
      <w:r>
        <w:rPr>
          <w:rStyle w:val="NormalTok"/>
        </w:rPr>
        <w:t xml:space="preserve"> </w:t>
      </w:r>
      <w:r>
        <w:rPr>
          <w:rStyle w:val="StringTok"/>
        </w:rPr>
        <w:t>"Makurhini"</w:t>
      </w:r>
      <w:r>
        <w:rPr>
          <w:rStyle w:val="NormalTok"/>
        </w:rPr>
        <w:t>)</w:t>
      </w:r>
    </w:p>
    <w:p w:rsidR="006E1BC7" w:rsidRDefault="00AA6E7E">
      <w:pPr>
        <w:pStyle w:val="SourceCode"/>
      </w:pPr>
      <w:r>
        <w:rPr>
          <w:rStyle w:val="NormalTok"/>
        </w:rPr>
        <w:t xml:space="preserve">raster_map </w:t>
      </w:r>
      <w:r>
        <w:rPr>
          <w:rStyle w:val="OtherTok"/>
        </w:rPr>
        <w:t>&lt;-</w:t>
      </w:r>
      <w:r>
        <w:rPr>
          <w:rStyle w:val="NormalTok"/>
        </w:rPr>
        <w:t xml:space="preserve"> </w:t>
      </w:r>
      <w:r>
        <w:rPr>
          <w:rStyle w:val="FunctionTok"/>
        </w:rPr>
        <w:t>as</w:t>
      </w:r>
      <w:r>
        <w:rPr>
          <w:rStyle w:val="NormalTok"/>
        </w:rPr>
        <w:t xml:space="preserve">(resistance_matrix, </w:t>
      </w:r>
      <w:r>
        <w:rPr>
          <w:rStyle w:val="StringTok"/>
        </w:rPr>
        <w:t>"SpatialPixelsDataFrame"</w:t>
      </w:r>
      <w:r>
        <w:rPr>
          <w:rStyle w:val="NormalTok"/>
        </w:rPr>
        <w:t>)</w:t>
      </w:r>
      <w:r>
        <w:br/>
      </w:r>
      <w:r>
        <w:rPr>
          <w:rStyle w:val="NormalTok"/>
        </w:rPr>
        <w:t xml:space="preserve">raster_map </w:t>
      </w:r>
      <w:r>
        <w:rPr>
          <w:rStyle w:val="OtherTok"/>
        </w:rPr>
        <w:t>&lt;-</w:t>
      </w:r>
      <w:r>
        <w:rPr>
          <w:rStyle w:val="NormalTok"/>
        </w:rPr>
        <w:t xml:space="preserve"> </w:t>
      </w:r>
      <w:r>
        <w:rPr>
          <w:rStyle w:val="FunctionTok"/>
        </w:rPr>
        <w:t>as.data.frame</w:t>
      </w:r>
      <w:r>
        <w:rPr>
          <w:rStyle w:val="NormalTok"/>
        </w:rPr>
        <w:t>(raster_map)</w:t>
      </w:r>
      <w:r>
        <w:br/>
      </w:r>
      <w:r>
        <w:rPr>
          <w:rStyle w:val="FunctionTok"/>
        </w:rPr>
        <w:t>colnames</w:t>
      </w:r>
      <w:r>
        <w:rPr>
          <w:rStyle w:val="NormalTok"/>
        </w:rPr>
        <w:t xml:space="preserve">(raster_map) </w:t>
      </w:r>
      <w:r>
        <w:rPr>
          <w:rStyle w:val="OtherTok"/>
        </w:rPr>
        <w:t>&lt;-</w:t>
      </w:r>
      <w:r>
        <w:rPr>
          <w:rStyle w:val="NormalTok"/>
        </w:rPr>
        <w:t xml:space="preserve"> </w:t>
      </w:r>
      <w:r>
        <w:rPr>
          <w:rStyle w:val="FunctionTok"/>
        </w:rPr>
        <w:t>c</w:t>
      </w:r>
      <w:r>
        <w:rPr>
          <w:rStyle w:val="NormalTok"/>
        </w:rPr>
        <w:t>(</w:t>
      </w:r>
      <w:r>
        <w:rPr>
          <w:rStyle w:val="StringTok"/>
        </w:rPr>
        <w:t>"value"</w:t>
      </w:r>
      <w:r>
        <w:rPr>
          <w:rStyle w:val="NormalTok"/>
        </w:rPr>
        <w:t xml:space="preserve">, </w:t>
      </w:r>
      <w:r>
        <w:rPr>
          <w:rStyle w:val="StringTok"/>
        </w:rPr>
        <w:t>"x"</w:t>
      </w:r>
      <w:r>
        <w:rPr>
          <w:rStyle w:val="NormalTok"/>
        </w:rPr>
        <w:t xml:space="preserve">, </w:t>
      </w:r>
      <w:r>
        <w:rPr>
          <w:rStyle w:val="StringTok"/>
        </w:rPr>
        <w:t>"y"</w:t>
      </w:r>
      <w:r>
        <w:rPr>
          <w:rStyle w:val="NormalTok"/>
        </w:rPr>
        <w:t>)</w:t>
      </w:r>
      <w:r>
        <w:br/>
      </w:r>
      <w:r>
        <w:rPr>
          <w:rStyle w:val="FunctionTok"/>
        </w:rPr>
        <w:t>ggplot</w:t>
      </w:r>
      <w:r>
        <w:rPr>
          <w:rStyle w:val="NormalTok"/>
        </w:rPr>
        <w:t xml:space="preserve">() </w:t>
      </w:r>
      <w:r>
        <w:rPr>
          <w:rStyle w:val="SpecialCharTok"/>
        </w:rPr>
        <w:t>+</w:t>
      </w:r>
      <w:r>
        <w:rPr>
          <w:rStyle w:val="NormalTok"/>
        </w:rPr>
        <w:t xml:space="preserve">  </w:t>
      </w:r>
      <w:r>
        <w:br/>
      </w:r>
      <w:r>
        <w:rPr>
          <w:rStyle w:val="NormalTok"/>
        </w:rPr>
        <w:lastRenderedPageBreak/>
        <w:t xml:space="preserve">  </w:t>
      </w:r>
      <w:r>
        <w:rPr>
          <w:rStyle w:val="FunctionTok"/>
        </w:rPr>
        <w:t>geom_tile</w:t>
      </w:r>
      <w:r>
        <w:rPr>
          <w:rStyle w:val="NormalTok"/>
        </w:rPr>
        <w:t>(</w:t>
      </w:r>
      <w:r>
        <w:rPr>
          <w:rStyle w:val="AttributeTok"/>
        </w:rPr>
        <w:t>data =</w:t>
      </w:r>
      <w:r>
        <w:rPr>
          <w:rStyle w:val="NormalTok"/>
        </w:rPr>
        <w:t xml:space="preserve"> raster_map, </w:t>
      </w:r>
      <w:r>
        <w:rPr>
          <w:rStyle w:val="FunctionTok"/>
        </w:rPr>
        <w:t>aes</w:t>
      </w:r>
      <w:r>
        <w:rPr>
          <w:rStyle w:val="NormalTok"/>
        </w:rPr>
        <w:t>(</w:t>
      </w:r>
      <w:r>
        <w:rPr>
          <w:rStyle w:val="AttributeTok"/>
        </w:rPr>
        <w:t>x =</w:t>
      </w:r>
      <w:r>
        <w:rPr>
          <w:rStyle w:val="NormalTok"/>
        </w:rPr>
        <w:t xml:space="preserve"> x, </w:t>
      </w:r>
      <w:r>
        <w:rPr>
          <w:rStyle w:val="AttributeTok"/>
        </w:rPr>
        <w:t>y =</w:t>
      </w:r>
      <w:r>
        <w:rPr>
          <w:rStyle w:val="NormalTok"/>
        </w:rPr>
        <w:t xml:space="preserve"> y, </w:t>
      </w:r>
      <w:r>
        <w:rPr>
          <w:rStyle w:val="AttributeTok"/>
        </w:rPr>
        <w:t>fill =</w:t>
      </w:r>
      <w:r>
        <w:rPr>
          <w:rStyle w:val="NormalTok"/>
        </w:rPr>
        <w:t xml:space="preserve"> value), </w:t>
      </w:r>
      <w:r>
        <w:rPr>
          <w:rStyle w:val="AttributeTok"/>
        </w:rPr>
        <w:t>alpha =</w:t>
      </w:r>
      <w:r>
        <w:rPr>
          <w:rStyle w:val="NormalTok"/>
        </w:rPr>
        <w:t xml:space="preserve"> </w:t>
      </w:r>
      <w:r>
        <w:rPr>
          <w:rStyle w:val="FloatTok"/>
        </w:rPr>
        <w:t>0.8</w:t>
      </w:r>
      <w:r>
        <w:rPr>
          <w:rStyle w:val="NormalTok"/>
        </w:rPr>
        <w:t xml:space="preserve">) </w:t>
      </w:r>
      <w:r>
        <w:rPr>
          <w:rStyle w:val="SpecialCharTok"/>
        </w:rPr>
        <w:t>+</w:t>
      </w:r>
      <w:r>
        <w:rPr>
          <w:rStyle w:val="NormalTok"/>
        </w:rPr>
        <w:t xml:space="preserve"> </w:t>
      </w:r>
      <w:r>
        <w:br/>
      </w:r>
      <w:r>
        <w:rPr>
          <w:rStyle w:val="NormalTok"/>
        </w:rPr>
        <w:t xml:space="preserve">  </w:t>
      </w:r>
      <w:r>
        <w:rPr>
          <w:rStyle w:val="FunctionTok"/>
        </w:rPr>
        <w:t>geom_sf</w:t>
      </w:r>
      <w:r>
        <w:rPr>
          <w:rStyle w:val="NormalTok"/>
        </w:rPr>
        <w:t>(</w:t>
      </w:r>
      <w:r>
        <w:rPr>
          <w:rStyle w:val="AttributeTok"/>
        </w:rPr>
        <w:t>data =</w:t>
      </w:r>
      <w:r>
        <w:rPr>
          <w:rStyle w:val="NormalTok"/>
        </w:rPr>
        <w:t xml:space="preserve"> TMVS, </w:t>
      </w:r>
      <w:r>
        <w:rPr>
          <w:rStyle w:val="FunctionTok"/>
        </w:rPr>
        <w:t>aes</w:t>
      </w:r>
      <w:r>
        <w:rPr>
          <w:rStyle w:val="NormalTok"/>
        </w:rPr>
        <w:t>(</w:t>
      </w:r>
      <w:r>
        <w:rPr>
          <w:rStyle w:val="AttributeTok"/>
        </w:rPr>
        <w:t>color =</w:t>
      </w:r>
      <w:r>
        <w:rPr>
          <w:rStyle w:val="NormalTok"/>
        </w:rPr>
        <w:t xml:space="preserve"> </w:t>
      </w:r>
      <w:r>
        <w:rPr>
          <w:rStyle w:val="StringTok"/>
        </w:rPr>
        <w:t>"Study area"</w:t>
      </w:r>
      <w:r>
        <w:rPr>
          <w:rStyle w:val="NormalTok"/>
        </w:rPr>
        <w:t xml:space="preserve">), </w:t>
      </w:r>
      <w:r>
        <w:rPr>
          <w:rStyle w:val="AttributeTok"/>
        </w:rPr>
        <w:t>fill =</w:t>
      </w:r>
      <w:r>
        <w:rPr>
          <w:rStyle w:val="NormalTok"/>
        </w:rPr>
        <w:t xml:space="preserve"> </w:t>
      </w:r>
      <w:r>
        <w:rPr>
          <w:rStyle w:val="ConstantTok"/>
        </w:rPr>
        <w:t>NA</w:t>
      </w:r>
      <w:r>
        <w:rPr>
          <w:rStyle w:val="NormalTok"/>
        </w:rPr>
        <w:t xml:space="preserve">, </w:t>
      </w:r>
      <w:r>
        <w:rPr>
          <w:rStyle w:val="AttributeTok"/>
        </w:rPr>
        <w:t>color =</w:t>
      </w:r>
      <w:r>
        <w:rPr>
          <w:rStyle w:val="NormalTok"/>
        </w:rPr>
        <w:t xml:space="preserve"> </w:t>
      </w:r>
      <w:r>
        <w:rPr>
          <w:rStyle w:val="StringTok"/>
        </w:rPr>
        <w:t>"black"</w:t>
      </w:r>
      <w:r>
        <w:rPr>
          <w:rStyle w:val="NormalTok"/>
        </w:rPr>
        <w:t xml:space="preserve">) </w:t>
      </w:r>
      <w:r>
        <w:rPr>
          <w:rStyle w:val="SpecialCharTok"/>
        </w:rPr>
        <w:t>+</w:t>
      </w:r>
      <w:r>
        <w:br/>
      </w:r>
      <w:r>
        <w:rPr>
          <w:rStyle w:val="NormalTok"/>
        </w:rPr>
        <w:t xml:space="preserve">  </w:t>
      </w:r>
      <w:r>
        <w:rPr>
          <w:rStyle w:val="FunctionTok"/>
        </w:rPr>
        <w:t>geom_sf</w:t>
      </w:r>
      <w:r>
        <w:rPr>
          <w:rStyle w:val="NormalTok"/>
        </w:rPr>
        <w:t>(</w:t>
      </w:r>
      <w:r>
        <w:rPr>
          <w:rStyle w:val="AttributeTok"/>
        </w:rPr>
        <w:t>data =</w:t>
      </w:r>
      <w:r>
        <w:rPr>
          <w:rStyle w:val="NormalTok"/>
        </w:rPr>
        <w:t xml:space="preserve"> habitat_nodes, </w:t>
      </w:r>
      <w:r>
        <w:rPr>
          <w:rStyle w:val="FunctionTok"/>
        </w:rPr>
        <w:t>aes</w:t>
      </w:r>
      <w:r>
        <w:rPr>
          <w:rStyle w:val="NormalTok"/>
        </w:rPr>
        <w:t>(</w:t>
      </w:r>
      <w:r>
        <w:rPr>
          <w:rStyle w:val="AttributeTok"/>
        </w:rPr>
        <w:t>color =</w:t>
      </w:r>
      <w:r>
        <w:rPr>
          <w:rStyle w:val="NormalTok"/>
        </w:rPr>
        <w:t xml:space="preserve"> </w:t>
      </w:r>
      <w:r>
        <w:rPr>
          <w:rStyle w:val="StringTok"/>
        </w:rPr>
        <w:t>"Habitat nodes"</w:t>
      </w:r>
      <w:r>
        <w:rPr>
          <w:rStyle w:val="NormalTok"/>
        </w:rPr>
        <w:t xml:space="preserve">), </w:t>
      </w:r>
      <w:r>
        <w:rPr>
          <w:rStyle w:val="AttributeTok"/>
        </w:rPr>
        <w:t>fill =</w:t>
      </w:r>
      <w:r>
        <w:rPr>
          <w:rStyle w:val="NormalTok"/>
        </w:rPr>
        <w:t xml:space="preserve"> </w:t>
      </w:r>
      <w:r>
        <w:rPr>
          <w:rStyle w:val="StringTok"/>
        </w:rPr>
        <w:t>"forestgreen"</w:t>
      </w:r>
      <w:r>
        <w:rPr>
          <w:rStyle w:val="NormalTok"/>
        </w:rPr>
        <w:t xml:space="preserve">) </w:t>
      </w:r>
      <w:r>
        <w:rPr>
          <w:rStyle w:val="SpecialCharTok"/>
        </w:rPr>
        <w:t>+</w:t>
      </w:r>
      <w:r>
        <w:br/>
      </w:r>
      <w:r>
        <w:rPr>
          <w:rStyle w:val="NormalTok"/>
        </w:rPr>
        <w:t xml:space="preserve">  </w:t>
      </w:r>
      <w:r>
        <w:rPr>
          <w:rStyle w:val="FunctionTok"/>
        </w:rPr>
        <w:t>scale_fill_viridis</w:t>
      </w:r>
      <w:r>
        <w:rPr>
          <w:rStyle w:val="NormalTok"/>
        </w:rPr>
        <w:t>(</w:t>
      </w:r>
      <w:r>
        <w:rPr>
          <w:rStyle w:val="AttributeTok"/>
        </w:rPr>
        <w:t>option =</w:t>
      </w:r>
      <w:r>
        <w:rPr>
          <w:rStyle w:val="NormalTok"/>
        </w:rPr>
        <w:t xml:space="preserve"> </w:t>
      </w:r>
      <w:r>
        <w:rPr>
          <w:rStyle w:val="StringTok"/>
        </w:rPr>
        <w:t>"B"</w:t>
      </w:r>
      <w:r>
        <w:rPr>
          <w:rStyle w:val="NormalTok"/>
        </w:rPr>
        <w:t xml:space="preserve">, </w:t>
      </w:r>
      <w:r>
        <w:rPr>
          <w:rStyle w:val="AttributeTok"/>
        </w:rPr>
        <w:t>name =</w:t>
      </w:r>
      <w:r>
        <w:rPr>
          <w:rStyle w:val="NormalTok"/>
        </w:rPr>
        <w:t xml:space="preserve"> </w:t>
      </w:r>
      <w:r>
        <w:rPr>
          <w:rStyle w:val="StringTok"/>
        </w:rPr>
        <w:t>"Resistance"</w:t>
      </w:r>
      <w:r>
        <w:rPr>
          <w:rStyle w:val="NormalTok"/>
        </w:rPr>
        <w:t>)</w:t>
      </w:r>
      <w:r>
        <w:rPr>
          <w:rStyle w:val="SpecialCharTok"/>
        </w:rPr>
        <w:t>+</w:t>
      </w:r>
      <w:r>
        <w:br/>
      </w:r>
      <w:r>
        <w:rPr>
          <w:rStyle w:val="NormalTok"/>
        </w:rPr>
        <w:t xml:space="preserve">  </w:t>
      </w:r>
      <w:r>
        <w:rPr>
          <w:rStyle w:val="FunctionTok"/>
        </w:rPr>
        <w:t>scale_color_manual</w:t>
      </w:r>
      <w:r>
        <w:rPr>
          <w:rStyle w:val="NormalTok"/>
        </w:rPr>
        <w:t>(</w:t>
      </w:r>
      <w:r>
        <w:rPr>
          <w:rStyle w:val="AttributeTok"/>
        </w:rPr>
        <w:t>name =</w:t>
      </w:r>
      <w:r>
        <w:rPr>
          <w:rStyle w:val="NormalTok"/>
        </w:rPr>
        <w:t xml:space="preserve"> </w:t>
      </w:r>
      <w:r>
        <w:rPr>
          <w:rStyle w:val="StringTok"/>
        </w:rPr>
        <w:t>""</w:t>
      </w:r>
      <w:r>
        <w:rPr>
          <w:rStyle w:val="NormalTok"/>
        </w:rPr>
        <w:t xml:space="preserve">, </w:t>
      </w:r>
      <w:r>
        <w:rPr>
          <w:rStyle w:val="AttributeTok"/>
        </w:rPr>
        <w:t>values =</w:t>
      </w:r>
      <w:r>
        <w:rPr>
          <w:rStyle w:val="NormalTok"/>
        </w:rPr>
        <w:t xml:space="preserve"> </w:t>
      </w:r>
      <w:r>
        <w:rPr>
          <w:rStyle w:val="StringTok"/>
        </w:rPr>
        <w:t>"black"</w:t>
      </w:r>
      <w:r>
        <w:rPr>
          <w:rStyle w:val="NormalTok"/>
        </w:rPr>
        <w:t>)</w:t>
      </w:r>
      <w:r>
        <w:rPr>
          <w:rStyle w:val="SpecialCharTok"/>
        </w:rPr>
        <w:t>+</w:t>
      </w:r>
      <w:r>
        <w:br/>
      </w:r>
      <w:r>
        <w:rPr>
          <w:rStyle w:val="NormalTok"/>
        </w:rPr>
        <w:t xml:space="preserve">  </w:t>
      </w:r>
      <w:r>
        <w:rPr>
          <w:rStyle w:val="FunctionTok"/>
        </w:rPr>
        <w:t>theme_minimal</w:t>
      </w:r>
      <w:r>
        <w:rPr>
          <w:rStyle w:val="NormalTok"/>
        </w:rPr>
        <w:t xml:space="preserve">() </w:t>
      </w:r>
      <w:r>
        <w:rPr>
          <w:rStyle w:val="SpecialCharTok"/>
        </w:rPr>
        <w:t>+</w:t>
      </w:r>
      <w:r>
        <w:br/>
      </w:r>
      <w:r>
        <w:rPr>
          <w:rStyle w:val="NormalTok"/>
        </w:rPr>
        <w:t xml:space="preserve">  </w:t>
      </w:r>
      <w:r>
        <w:rPr>
          <w:rStyle w:val="FunctionTok"/>
        </w:rPr>
        <w:t>theme</w:t>
      </w:r>
      <w:r>
        <w:rPr>
          <w:rStyle w:val="NormalTok"/>
        </w:rPr>
        <w:t>(</w:t>
      </w:r>
      <w:r>
        <w:rPr>
          <w:rStyle w:val="AttributeTok"/>
        </w:rPr>
        <w:t>axis.title.x =</w:t>
      </w:r>
      <w:r>
        <w:rPr>
          <w:rStyle w:val="NormalTok"/>
        </w:rPr>
        <w:t xml:space="preserve"> </w:t>
      </w:r>
      <w:r>
        <w:rPr>
          <w:rStyle w:val="FunctionTok"/>
        </w:rPr>
        <w:t>element_blank</w:t>
      </w:r>
      <w:r>
        <w:rPr>
          <w:rStyle w:val="NormalTok"/>
        </w:rPr>
        <w:t>(),</w:t>
      </w:r>
      <w:r>
        <w:br/>
      </w:r>
      <w:r>
        <w:rPr>
          <w:rStyle w:val="NormalTok"/>
        </w:rPr>
        <w:t xml:space="preserve">        </w:t>
      </w:r>
      <w:r>
        <w:rPr>
          <w:rStyle w:val="AttributeTok"/>
        </w:rPr>
        <w:t>axis.title.y =</w:t>
      </w:r>
      <w:r>
        <w:rPr>
          <w:rStyle w:val="NormalTok"/>
        </w:rPr>
        <w:t xml:space="preserve"> </w:t>
      </w:r>
      <w:r>
        <w:rPr>
          <w:rStyle w:val="FunctionTok"/>
        </w:rPr>
        <w:t>element_blank</w:t>
      </w:r>
      <w:r>
        <w:rPr>
          <w:rStyle w:val="NormalTok"/>
        </w:rPr>
        <w:t>())</w:t>
      </w:r>
      <w:r>
        <w:rPr>
          <w:rStyle w:val="SpecialCharTok"/>
        </w:rPr>
        <w:t>+</w:t>
      </w:r>
      <w:r>
        <w:br/>
      </w:r>
      <w:r>
        <w:rPr>
          <w:rStyle w:val="NormalTok"/>
        </w:rPr>
        <w:t xml:space="preserve">  </w:t>
      </w:r>
      <w:r>
        <w:rPr>
          <w:rStyle w:val="FunctionTok"/>
        </w:rPr>
        <w:t>annotation_scale</w:t>
      </w:r>
      <w:r>
        <w:rPr>
          <w:rStyle w:val="NormalTok"/>
        </w:rPr>
        <w:t>(</w:t>
      </w:r>
      <w:r>
        <w:br/>
      </w:r>
      <w:r>
        <w:rPr>
          <w:rStyle w:val="NormalTok"/>
        </w:rPr>
        <w:t xml:space="preserve">    </w:t>
      </w:r>
      <w:r>
        <w:rPr>
          <w:rStyle w:val="AttributeTok"/>
        </w:rPr>
        <w:t>location =</w:t>
      </w:r>
      <w:r>
        <w:rPr>
          <w:rStyle w:val="NormalTok"/>
        </w:rPr>
        <w:t xml:space="preserve"> </w:t>
      </w:r>
      <w:r>
        <w:rPr>
          <w:rStyle w:val="StringTok"/>
        </w:rPr>
        <w:t>"bl"</w:t>
      </w:r>
      <w:r>
        <w:rPr>
          <w:rStyle w:val="NormalTok"/>
        </w:rPr>
        <w:t>,</w:t>
      </w:r>
      <w:r>
        <w:br/>
      </w:r>
      <w:r>
        <w:rPr>
          <w:rStyle w:val="NormalTok"/>
        </w:rPr>
        <w:t xml:space="preserve">    </w:t>
      </w:r>
      <w:r>
        <w:rPr>
          <w:rStyle w:val="AttributeTok"/>
        </w:rPr>
        <w:t>bar_cols =</w:t>
      </w:r>
      <w:r>
        <w:rPr>
          <w:rStyle w:val="NormalTok"/>
        </w:rPr>
        <w:t xml:space="preserve"> </w:t>
      </w:r>
      <w:r>
        <w:rPr>
          <w:rStyle w:val="FunctionTok"/>
        </w:rPr>
        <w:t>c</w:t>
      </w:r>
      <w:r>
        <w:rPr>
          <w:rStyle w:val="NormalTok"/>
        </w:rPr>
        <w:t>(</w:t>
      </w:r>
      <w:r>
        <w:rPr>
          <w:rStyle w:val="StringTok"/>
        </w:rPr>
        <w:t>"grey10"</w:t>
      </w:r>
      <w:r>
        <w:rPr>
          <w:rStyle w:val="NormalTok"/>
        </w:rPr>
        <w:t xml:space="preserve">, </w:t>
      </w:r>
      <w:r>
        <w:rPr>
          <w:rStyle w:val="StringTok"/>
        </w:rPr>
        <w:t>"white"</w:t>
      </w:r>
      <w:r>
        <w:rPr>
          <w:rStyle w:val="NormalTok"/>
        </w:rPr>
        <w:t>),</w:t>
      </w:r>
      <w:r>
        <w:br/>
      </w:r>
      <w:r>
        <w:rPr>
          <w:rStyle w:val="NormalTok"/>
        </w:rPr>
        <w:t xml:space="preserve">    </w:t>
      </w:r>
      <w:r>
        <w:rPr>
          <w:rStyle w:val="AttributeTok"/>
        </w:rPr>
        <w:t>text_family =</w:t>
      </w:r>
      <w:r>
        <w:rPr>
          <w:rStyle w:val="NormalTok"/>
        </w:rPr>
        <w:t xml:space="preserve"> </w:t>
      </w:r>
      <w:r>
        <w:rPr>
          <w:rStyle w:val="StringTok"/>
        </w:rPr>
        <w:t>"ArcherPro Book"</w:t>
      </w:r>
      <w:r>
        <w:br/>
      </w:r>
      <w:r>
        <w:rPr>
          <w:rStyle w:val="NormalTok"/>
        </w:rPr>
        <w:t xml:space="preserve">  ) </w:t>
      </w:r>
      <w:r>
        <w:rPr>
          <w:rStyle w:val="SpecialCharTok"/>
        </w:rPr>
        <w:t>+</w:t>
      </w:r>
      <w:r>
        <w:br/>
      </w:r>
      <w:r>
        <w:rPr>
          <w:rStyle w:val="NormalTok"/>
        </w:rPr>
        <w:t xml:space="preserve">  </w:t>
      </w:r>
      <w:r>
        <w:rPr>
          <w:rStyle w:val="FunctionTok"/>
        </w:rPr>
        <w:t>annotation_north_arrow</w:t>
      </w:r>
      <w:r>
        <w:rPr>
          <w:rStyle w:val="NormalTok"/>
        </w:rPr>
        <w:t>(</w:t>
      </w:r>
      <w:r>
        <w:br/>
      </w:r>
      <w:r>
        <w:rPr>
          <w:rStyle w:val="NormalTok"/>
        </w:rPr>
        <w:t xml:space="preserve">    </w:t>
      </w:r>
      <w:r>
        <w:rPr>
          <w:rStyle w:val="AttributeTok"/>
        </w:rPr>
        <w:t>location =</w:t>
      </w:r>
      <w:r>
        <w:rPr>
          <w:rStyle w:val="NormalTok"/>
        </w:rPr>
        <w:t xml:space="preserve"> </w:t>
      </w:r>
      <w:r>
        <w:rPr>
          <w:rStyle w:val="StringTok"/>
        </w:rPr>
        <w:t>"br"</w:t>
      </w:r>
      <w:r>
        <w:rPr>
          <w:rStyle w:val="NormalTok"/>
        </w:rPr>
        <w:t xml:space="preserve">, </w:t>
      </w:r>
      <w:r>
        <w:rPr>
          <w:rStyle w:val="AttributeTok"/>
        </w:rPr>
        <w:t>which_north =</w:t>
      </w:r>
      <w:r>
        <w:rPr>
          <w:rStyle w:val="NormalTok"/>
        </w:rPr>
        <w:t xml:space="preserve"> </w:t>
      </w:r>
      <w:r>
        <w:rPr>
          <w:rStyle w:val="StringTok"/>
        </w:rPr>
        <w:t>"true"</w:t>
      </w:r>
      <w:r>
        <w:rPr>
          <w:rStyle w:val="NormalTok"/>
        </w:rPr>
        <w:t>,</w:t>
      </w:r>
      <w:r>
        <w:br/>
      </w:r>
      <w:r>
        <w:rPr>
          <w:rStyle w:val="NormalTok"/>
        </w:rPr>
        <w:t xml:space="preserve">    </w:t>
      </w:r>
      <w:r>
        <w:rPr>
          <w:rStyle w:val="AttributeTok"/>
        </w:rPr>
        <w:t>height =</w:t>
      </w:r>
      <w:r>
        <w:rPr>
          <w:rStyle w:val="NormalTok"/>
        </w:rPr>
        <w:t xml:space="preserve"> </w:t>
      </w:r>
      <w:r>
        <w:rPr>
          <w:rStyle w:val="FunctionTok"/>
        </w:rPr>
        <w:t>unit</w:t>
      </w:r>
      <w:r>
        <w:rPr>
          <w:rStyle w:val="NormalTok"/>
        </w:rPr>
        <w:t>(</w:t>
      </w:r>
      <w:r>
        <w:rPr>
          <w:rStyle w:val="DecValTok"/>
        </w:rPr>
        <w:t>1</w:t>
      </w:r>
      <w:r>
        <w:rPr>
          <w:rStyle w:val="NormalTok"/>
        </w:rPr>
        <w:t xml:space="preserve">, </w:t>
      </w:r>
      <w:r>
        <w:rPr>
          <w:rStyle w:val="StringTok"/>
        </w:rPr>
        <w:t>"cm"</w:t>
      </w:r>
      <w:r>
        <w:rPr>
          <w:rStyle w:val="NormalTok"/>
        </w:rPr>
        <w:t>),</w:t>
      </w:r>
      <w:r>
        <w:br/>
      </w:r>
      <w:r>
        <w:rPr>
          <w:rStyle w:val="NormalTok"/>
        </w:rPr>
        <w:t xml:space="preserve">    </w:t>
      </w:r>
      <w:r>
        <w:rPr>
          <w:rStyle w:val="AttributeTok"/>
        </w:rPr>
        <w:t>width =</w:t>
      </w:r>
      <w:r>
        <w:rPr>
          <w:rStyle w:val="NormalTok"/>
        </w:rPr>
        <w:t xml:space="preserve"> </w:t>
      </w:r>
      <w:r>
        <w:rPr>
          <w:rStyle w:val="FunctionTok"/>
        </w:rPr>
        <w:t>unit</w:t>
      </w:r>
      <w:r>
        <w:rPr>
          <w:rStyle w:val="NormalTok"/>
        </w:rPr>
        <w:t>(</w:t>
      </w:r>
      <w:r>
        <w:rPr>
          <w:rStyle w:val="DecValTok"/>
        </w:rPr>
        <w:t>1</w:t>
      </w:r>
      <w:r>
        <w:rPr>
          <w:rStyle w:val="NormalTok"/>
        </w:rPr>
        <w:t xml:space="preserve">, </w:t>
      </w:r>
      <w:r>
        <w:rPr>
          <w:rStyle w:val="StringTok"/>
        </w:rPr>
        <w:t>"cm"</w:t>
      </w:r>
      <w:r>
        <w:rPr>
          <w:rStyle w:val="NormalTok"/>
        </w:rPr>
        <w:t>),</w:t>
      </w:r>
      <w:r>
        <w:br/>
      </w:r>
      <w:r>
        <w:rPr>
          <w:rStyle w:val="NormalTok"/>
        </w:rPr>
        <w:t xml:space="preserve">    </w:t>
      </w:r>
      <w:r>
        <w:rPr>
          <w:rStyle w:val="AttributeTok"/>
        </w:rPr>
        <w:t>style =</w:t>
      </w:r>
      <w:r>
        <w:rPr>
          <w:rStyle w:val="NormalTok"/>
        </w:rPr>
        <w:t xml:space="preserve"> </w:t>
      </w:r>
      <w:r>
        <w:rPr>
          <w:rStyle w:val="FunctionTok"/>
        </w:rPr>
        <w:t>north_arrow_orienteering</w:t>
      </w:r>
      <w:r>
        <w:rPr>
          <w:rStyle w:val="NormalTok"/>
        </w:rPr>
        <w:t>(</w:t>
      </w:r>
      <w:r>
        <w:br/>
      </w:r>
      <w:r>
        <w:rPr>
          <w:rStyle w:val="NormalTok"/>
        </w:rPr>
        <w:t xml:space="preserve">      </w:t>
      </w:r>
      <w:r>
        <w:rPr>
          <w:rStyle w:val="AttributeTok"/>
        </w:rPr>
        <w:t>fill =</w:t>
      </w:r>
      <w:r>
        <w:rPr>
          <w:rStyle w:val="NormalTok"/>
        </w:rPr>
        <w:t xml:space="preserve"> </w:t>
      </w:r>
      <w:r>
        <w:rPr>
          <w:rStyle w:val="FunctionTok"/>
        </w:rPr>
        <w:t>c</w:t>
      </w:r>
      <w:r>
        <w:rPr>
          <w:rStyle w:val="NormalTok"/>
        </w:rPr>
        <w:t>(</w:t>
      </w:r>
      <w:r>
        <w:rPr>
          <w:rStyle w:val="StringTok"/>
        </w:rPr>
        <w:t>"grey10"</w:t>
      </w:r>
      <w:r>
        <w:rPr>
          <w:rStyle w:val="NormalTok"/>
        </w:rPr>
        <w:t xml:space="preserve">, </w:t>
      </w:r>
      <w:r>
        <w:rPr>
          <w:rStyle w:val="StringTok"/>
        </w:rPr>
        <w:t>"white"</w:t>
      </w:r>
      <w:r>
        <w:rPr>
          <w:rStyle w:val="NormalTok"/>
        </w:rPr>
        <w:t>),</w:t>
      </w:r>
      <w:r>
        <w:br/>
      </w:r>
      <w:r>
        <w:rPr>
          <w:rStyle w:val="NormalTok"/>
        </w:rPr>
        <w:t xml:space="preserve">      </w:t>
      </w:r>
      <w:r>
        <w:rPr>
          <w:rStyle w:val="AttributeTok"/>
        </w:rPr>
        <w:t>line_col =</w:t>
      </w:r>
      <w:r>
        <w:rPr>
          <w:rStyle w:val="NormalTok"/>
        </w:rPr>
        <w:t xml:space="preserve"> </w:t>
      </w:r>
      <w:r>
        <w:rPr>
          <w:rStyle w:val="StringTok"/>
        </w:rPr>
        <w:t>"grey5"</w:t>
      </w:r>
      <w:r>
        <w:rPr>
          <w:rStyle w:val="NormalTok"/>
        </w:rPr>
        <w:t>,</w:t>
      </w:r>
      <w:r>
        <w:br/>
      </w:r>
      <w:r>
        <w:rPr>
          <w:rStyle w:val="NormalTok"/>
        </w:rPr>
        <w:t xml:space="preserve">      </w:t>
      </w:r>
      <w:r>
        <w:rPr>
          <w:rStyle w:val="AttributeTok"/>
        </w:rPr>
        <w:t>text_family =</w:t>
      </w:r>
      <w:r>
        <w:rPr>
          <w:rStyle w:val="NormalTok"/>
        </w:rPr>
        <w:t xml:space="preserve"> </w:t>
      </w:r>
      <w:r>
        <w:rPr>
          <w:rStyle w:val="StringTok"/>
        </w:rPr>
        <w:t>"ArcherPro Book"</w:t>
      </w:r>
      <w:r>
        <w:br/>
      </w:r>
      <w:r>
        <w:rPr>
          <w:rStyle w:val="NormalTok"/>
        </w:rPr>
        <w:t xml:space="preserve">    )</w:t>
      </w:r>
      <w:r>
        <w:br/>
      </w:r>
      <w:r>
        <w:rPr>
          <w:rStyle w:val="NormalTok"/>
        </w:rPr>
        <w:t xml:space="preserve">  )</w:t>
      </w:r>
    </w:p>
    <w:p w:rsidR="006E1BC7" w:rsidRDefault="00AA6E7E">
      <w:pPr>
        <w:pStyle w:val="FirstParagraph"/>
      </w:pPr>
      <w:r>
        <w:rPr>
          <w:noProof/>
          <w:lang w:val="es-MX" w:eastAsia="es-MX"/>
        </w:rPr>
        <w:drawing>
          <wp:inline distT="0" distB="0" distL="0" distR="0">
            <wp:extent cx="4620126" cy="3696100"/>
            <wp:effectExtent l="0" t="0" r="0" b="0"/>
            <wp:docPr id="22" name="Picture"/>
            <wp:cNvGraphicFramePr/>
            <a:graphic xmlns:a="http://schemas.openxmlformats.org/drawingml/2006/main">
              <a:graphicData uri="http://schemas.openxmlformats.org/drawingml/2006/picture">
                <pic:pic xmlns:pic="http://schemas.openxmlformats.org/drawingml/2006/picture">
                  <pic:nvPicPr>
                    <pic:cNvPr id="23" name="Picture" descr="Supplementary-1_files/figure-docx/unnamed-chunk-4-1.png"/>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4620126" cy="3696100"/>
                    </a:xfrm>
                    <a:prstGeom prst="rect">
                      <a:avLst/>
                    </a:prstGeom>
                    <a:noFill/>
                    <a:ln w="9525">
                      <a:noFill/>
                      <a:headEnd/>
                      <a:tailEnd/>
                    </a:ln>
                  </pic:spPr>
                </pic:pic>
              </a:graphicData>
            </a:graphic>
          </wp:inline>
        </w:drawing>
      </w:r>
    </w:p>
    <w:p w:rsidR="006E1BC7" w:rsidRDefault="00AA6E7E">
      <w:pPr>
        <w:pStyle w:val="Ttulo3"/>
      </w:pPr>
      <w:bookmarkStart w:id="4" w:name="using-euclidean-distance"/>
      <w:bookmarkEnd w:id="3"/>
      <w:r>
        <w:lastRenderedPageBreak/>
        <w:t>Using euclidean distance</w:t>
      </w:r>
    </w:p>
    <w:p w:rsidR="006E1BC7" w:rsidRDefault="00AA6E7E">
      <w:pPr>
        <w:pStyle w:val="FirstParagraph"/>
      </w:pPr>
      <w:r>
        <w:t xml:space="preserve">One of the most crucial parameters of the Makurhini functions is distance, which is a list of parameters associated with the </w:t>
      </w:r>
      <w:r>
        <w:rPr>
          <w:rStyle w:val="VerbatimChar"/>
        </w:rPr>
        <w:t>distancefile()</w:t>
      </w:r>
      <w:r>
        <w:t xml:space="preserve"> function. This function is used to establish the distance between each pair of nodes. The distances between nodes can be classified as either Euclidean distances (also known as straight-line distances) or effective distances (also known as cost distances). In the case of Euclidean distances, two of the most crucial parameters in the list are </w:t>
      </w:r>
      <w:r>
        <w:rPr>
          <w:rStyle w:val="VerbatimChar"/>
        </w:rPr>
        <w:t>type</w:t>
      </w:r>
      <w:r>
        <w:t xml:space="preserve"> and </w:t>
      </w:r>
      <w:r>
        <w:rPr>
          <w:rStyle w:val="VerbatimChar"/>
        </w:rPr>
        <w:t>keep</w:t>
      </w:r>
      <w:r>
        <w:t xml:space="preserve">. The type parameter is employed to select one of the distances, namely </w:t>
      </w:r>
      <w:r>
        <w:rPr>
          <w:rStyle w:val="VerbatimChar"/>
        </w:rPr>
        <w:t>"centroid"</w:t>
      </w:r>
      <w:r>
        <w:t xml:space="preserve"> (which is faster) or </w:t>
      </w:r>
      <w:r>
        <w:rPr>
          <w:rStyle w:val="VerbatimChar"/>
        </w:rPr>
        <w:t>"edge"</w:t>
      </w:r>
      <w:r>
        <w:t xml:space="preserve">. Meanwhile, </w:t>
      </w:r>
      <w:r>
        <w:rPr>
          <w:rStyle w:val="VerbatimChar"/>
        </w:rPr>
        <w:t>keep</w:t>
      </w:r>
      <w:r>
        <w:t xml:space="preserve"> is utilized to streamline the shapes of the polygons representing the nodes. Furthermore, additional simplification of the shape (through vertex removal) can significantly accelerate the processing time, particularly in the case of the </w:t>
      </w:r>
      <w:r>
        <w:rPr>
          <w:rStyle w:val="VerbatimChar"/>
        </w:rPr>
        <w:t>"edge"</w:t>
      </w:r>
      <w:r>
        <w:t xml:space="preserve"> type.</w:t>
      </w:r>
    </w:p>
    <w:p w:rsidR="006E1BC7" w:rsidRDefault="00AA6E7E">
      <w:pPr>
        <w:pStyle w:val="Textoindependiente"/>
      </w:pPr>
      <w:r>
        <w:t>In this example we will use centroid distance:</w:t>
      </w:r>
    </w:p>
    <w:p w:rsidR="006E1BC7" w:rsidRDefault="00AA6E7E">
      <w:pPr>
        <w:pStyle w:val="SourceCode"/>
      </w:pPr>
      <w:r>
        <w:rPr>
          <w:rStyle w:val="NormalTok"/>
        </w:rPr>
        <w:t xml:space="preserve">PC_example_1 </w:t>
      </w:r>
      <w:r>
        <w:rPr>
          <w:rStyle w:val="OtherTok"/>
        </w:rPr>
        <w:t>&lt;-</w:t>
      </w:r>
      <w:r>
        <w:rPr>
          <w:rStyle w:val="NormalTok"/>
        </w:rPr>
        <w:t xml:space="preserve"> </w:t>
      </w:r>
      <w:r>
        <w:rPr>
          <w:rStyle w:val="FunctionTok"/>
        </w:rPr>
        <w:t>MK_dPCIIC</w:t>
      </w:r>
      <w:r>
        <w:rPr>
          <w:rStyle w:val="NormalTok"/>
        </w:rPr>
        <w:t>(</w:t>
      </w:r>
      <w:r>
        <w:rPr>
          <w:rStyle w:val="AttributeTok"/>
        </w:rPr>
        <w:t>nodes =</w:t>
      </w:r>
      <w:r>
        <w:rPr>
          <w:rStyle w:val="NormalTok"/>
        </w:rPr>
        <w:t xml:space="preserve"> habitat_nodes,</w:t>
      </w:r>
      <w:r>
        <w:br/>
      </w:r>
      <w:r>
        <w:rPr>
          <w:rStyle w:val="NormalTok"/>
        </w:rPr>
        <w:t xml:space="preserve">                        </w:t>
      </w:r>
      <w:r>
        <w:rPr>
          <w:rStyle w:val="AttributeTok"/>
        </w:rPr>
        <w:t>attribute =</w:t>
      </w:r>
      <w:r>
        <w:rPr>
          <w:rStyle w:val="NormalTok"/>
        </w:rPr>
        <w:t xml:space="preserve"> </w:t>
      </w:r>
      <w:r>
        <w:rPr>
          <w:rStyle w:val="ConstantTok"/>
        </w:rPr>
        <w:t>NULL</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 =</w:t>
      </w:r>
      <w:r>
        <w:rPr>
          <w:rStyle w:val="NormalTok"/>
        </w:rPr>
        <w:t xml:space="preserve"> </w:t>
      </w:r>
      <w:r>
        <w:rPr>
          <w:rStyle w:val="StringTok"/>
        </w:rPr>
        <w:t>"centroid"</w:t>
      </w:r>
      <w:r>
        <w:rPr>
          <w:rStyle w:val="NormalTok"/>
        </w:rPr>
        <w:t>),</w:t>
      </w:r>
      <w:r>
        <w:br/>
      </w:r>
      <w:r>
        <w:rPr>
          <w:rStyle w:val="NormalTok"/>
        </w:rPr>
        <w:t xml:space="preserve">                        </w:t>
      </w:r>
      <w:r>
        <w:rPr>
          <w:rStyle w:val="AttributeTok"/>
        </w:rPr>
        <w:t>parallel =</w:t>
      </w:r>
      <w:r>
        <w:rPr>
          <w:rStyle w:val="NormalTok"/>
        </w:rPr>
        <w:t xml:space="preserve"> </w:t>
      </w:r>
      <w:r>
        <w:rPr>
          <w:rStyle w:val="ConstantTok"/>
        </w:rPr>
        <w:t>NULL</w:t>
      </w:r>
      <w:r>
        <w:rPr>
          <w:rStyle w:val="NormalTok"/>
        </w:rPr>
        <w:t>,</w:t>
      </w:r>
      <w:r>
        <w:br/>
      </w:r>
      <w:r>
        <w:rPr>
          <w:rStyle w:val="NormalTok"/>
        </w:rPr>
        <w:t xml:space="preserve">                        </w:t>
      </w:r>
      <w:r>
        <w:rPr>
          <w:rStyle w:val="AttributeTok"/>
        </w:rPr>
        <w:t>metric =</w:t>
      </w:r>
      <w:r>
        <w:rPr>
          <w:rStyle w:val="NormalTok"/>
        </w:rPr>
        <w:t xml:space="preserve"> </w:t>
      </w:r>
      <w:r>
        <w:rPr>
          <w:rStyle w:val="StringTok"/>
        </w:rPr>
        <w:t>"PC"</w:t>
      </w:r>
      <w:r>
        <w:rPr>
          <w:rStyle w:val="NormalTok"/>
        </w:rPr>
        <w:t>,</w:t>
      </w:r>
      <w:r>
        <w:br/>
      </w:r>
      <w:r>
        <w:rPr>
          <w:rStyle w:val="NormalTok"/>
        </w:rPr>
        <w:t xml:space="preserve">                        </w:t>
      </w:r>
      <w:r>
        <w:rPr>
          <w:rStyle w:val="AttributeTok"/>
        </w:rPr>
        <w:t>probability =</w:t>
      </w:r>
      <w:r>
        <w:rPr>
          <w:rStyle w:val="NormalTok"/>
        </w:rPr>
        <w:t xml:space="preserve"> </w:t>
      </w:r>
      <w:r>
        <w:rPr>
          <w:rStyle w:val="FloatTok"/>
        </w:rPr>
        <w:t>0.5</w:t>
      </w:r>
      <w:r>
        <w:rPr>
          <w:rStyle w:val="NormalTok"/>
        </w:rPr>
        <w:t>,</w:t>
      </w:r>
      <w:r>
        <w:br/>
      </w:r>
      <w:r>
        <w:rPr>
          <w:rStyle w:val="NormalTok"/>
        </w:rPr>
        <w:t xml:space="preserve">                        </w:t>
      </w:r>
      <w:r>
        <w:rPr>
          <w:rStyle w:val="AttributeTok"/>
        </w:rPr>
        <w:t>distance_thresholds =</w:t>
      </w:r>
      <w:r>
        <w:rPr>
          <w:rStyle w:val="NormalTok"/>
        </w:rPr>
        <w:t xml:space="preserve"> </w:t>
      </w:r>
      <w:r>
        <w:rPr>
          <w:rStyle w:val="FunctionTok"/>
        </w:rPr>
        <w:t>c</w:t>
      </w:r>
      <w:r>
        <w:rPr>
          <w:rStyle w:val="NormalTok"/>
        </w:rPr>
        <w:t>(</w:t>
      </w:r>
      <w:r>
        <w:rPr>
          <w:rStyle w:val="DecValTok"/>
        </w:rPr>
        <w:t>250</w:t>
      </w:r>
      <w:r>
        <w:rPr>
          <w:rStyle w:val="NormalTok"/>
        </w:rPr>
        <w:t xml:space="preserve">, </w:t>
      </w:r>
      <w:r>
        <w:rPr>
          <w:rStyle w:val="DecValTok"/>
        </w:rPr>
        <w:t>1500</w:t>
      </w:r>
      <w:r>
        <w:rPr>
          <w:rStyle w:val="NormalTok"/>
        </w:rPr>
        <w:t xml:space="preserve">, </w:t>
      </w:r>
      <w:r>
        <w:rPr>
          <w:rStyle w:val="DecValTok"/>
        </w:rPr>
        <w:t>3000</w:t>
      </w:r>
      <w:r>
        <w:rPr>
          <w:rStyle w:val="NormalTok"/>
        </w:rPr>
        <w:t xml:space="preserve">, </w:t>
      </w:r>
      <w:r>
        <w:rPr>
          <w:rStyle w:val="DecValTok"/>
        </w:rPr>
        <w:t>10000</w:t>
      </w:r>
      <w:r>
        <w:rPr>
          <w:rStyle w:val="NormalTok"/>
        </w:rPr>
        <w:t>))</w:t>
      </w:r>
    </w:p>
    <w:p w:rsidR="006E1BC7" w:rsidRDefault="00AA6E7E">
      <w:pPr>
        <w:pStyle w:val="FirstParagraph"/>
      </w:pPr>
      <w:r>
        <w:t xml:space="preserve">We obtain a </w:t>
      </w:r>
      <w:r>
        <w:rPr>
          <w:rStyle w:val="VerbatimChar"/>
        </w:rPr>
        <w:t>list</w:t>
      </w:r>
      <w:r>
        <w:t xml:space="preserve"> object where each element is a result for each distance threshold.</w:t>
      </w:r>
    </w:p>
    <w:p w:rsidR="006E1BC7" w:rsidRDefault="00AA6E7E">
      <w:pPr>
        <w:pStyle w:val="SourceCode"/>
      </w:pPr>
      <w:r>
        <w:rPr>
          <w:rStyle w:val="FunctionTok"/>
        </w:rPr>
        <w:t>class</w:t>
      </w:r>
      <w:r>
        <w:rPr>
          <w:rStyle w:val="NormalTok"/>
        </w:rPr>
        <w:t>(PC_example_1)</w:t>
      </w:r>
    </w:p>
    <w:p w:rsidR="006E1BC7" w:rsidRDefault="00AA6E7E">
      <w:pPr>
        <w:pStyle w:val="SourceCode"/>
      </w:pPr>
      <w:r>
        <w:rPr>
          <w:rStyle w:val="VerbatimChar"/>
        </w:rPr>
        <w:t>## [1] "list"</w:t>
      </w:r>
    </w:p>
    <w:p w:rsidR="006E1BC7" w:rsidRDefault="00AA6E7E">
      <w:pPr>
        <w:pStyle w:val="SourceCode"/>
      </w:pPr>
      <w:r>
        <w:rPr>
          <w:rStyle w:val="FunctionTok"/>
        </w:rPr>
        <w:t>names</w:t>
      </w:r>
      <w:r>
        <w:rPr>
          <w:rStyle w:val="NormalTok"/>
        </w:rPr>
        <w:t>(PC_example_1)</w:t>
      </w:r>
    </w:p>
    <w:p w:rsidR="006E1BC7" w:rsidRDefault="00AA6E7E">
      <w:pPr>
        <w:pStyle w:val="SourceCode"/>
      </w:pPr>
      <w:r>
        <w:rPr>
          <w:rStyle w:val="VerbatimChar"/>
        </w:rPr>
        <w:t>## [1] "d250"   "d1500"  "d3000"  "d10000"</w:t>
      </w:r>
    </w:p>
    <w:p w:rsidR="006E1BC7" w:rsidRDefault="00AA6E7E">
      <w:pPr>
        <w:pStyle w:val="SourceCode"/>
      </w:pPr>
      <w:r>
        <w:rPr>
          <w:rStyle w:val="FunctionTok"/>
        </w:rPr>
        <w:t>head</w:t>
      </w:r>
      <w:r>
        <w:rPr>
          <w:rStyle w:val="NormalTok"/>
        </w:rPr>
        <w:t>(PC_example_1</w:t>
      </w:r>
      <w:r>
        <w:rPr>
          <w:rStyle w:val="SpecialCharTok"/>
        </w:rPr>
        <w:t>$</w:t>
      </w:r>
      <w:r>
        <w:rPr>
          <w:rStyle w:val="NormalTok"/>
        </w:rPr>
        <w:t>d10000)</w:t>
      </w:r>
    </w:p>
    <w:p w:rsidR="006E1BC7" w:rsidRDefault="00AA6E7E">
      <w:pPr>
        <w:pStyle w:val="SourceCode"/>
      </w:pPr>
      <w:r>
        <w:rPr>
          <w:rStyle w:val="VerbatimChar"/>
        </w:rPr>
        <w:t>## Simple feature collection with 6 features and 6 fields</w:t>
      </w:r>
      <w:r>
        <w:br/>
      </w:r>
      <w:r>
        <w:rPr>
          <w:rStyle w:val="VerbatimChar"/>
        </w:rPr>
        <w:t>## Geometry type: POLYGON</w:t>
      </w:r>
      <w:r>
        <w:br/>
      </w:r>
      <w:r>
        <w:rPr>
          <w:rStyle w:val="VerbatimChar"/>
        </w:rPr>
        <w:t>## Dimension:     XY</w:t>
      </w:r>
      <w:r>
        <w:br/>
      </w:r>
      <w:r>
        <w:rPr>
          <w:rStyle w:val="VerbatimChar"/>
        </w:rPr>
        <w:t>## Bounding box:  xmin: 40856.86 ymin: 2025032 xmax: 80825.67 ymax: 2066668</w:t>
      </w:r>
      <w:r>
        <w:br/>
      </w:r>
      <w:r>
        <w:rPr>
          <w:rStyle w:val="VerbatimChar"/>
        </w:rPr>
        <w:t>## Projected CRS: NAD_1927_Albers</w:t>
      </w:r>
      <w:r>
        <w:br/>
      </w:r>
      <w:r>
        <w:rPr>
          <w:rStyle w:val="VerbatimChar"/>
        </w:rPr>
        <w:t>##   Id core_id       dPC  dPCintra   dPCflux dPCconnector</w:t>
      </w:r>
      <w:r>
        <w:br/>
      </w:r>
      <w:r>
        <w:rPr>
          <w:rStyle w:val="VerbatimChar"/>
        </w:rPr>
        <w:t>## 1  0       1 0.0016596 0.0000034 0.0016561 0.000000e+00</w:t>
      </w:r>
      <w:r>
        <w:br/>
      </w:r>
      <w:r>
        <w:rPr>
          <w:rStyle w:val="VerbatimChar"/>
        </w:rPr>
        <w:t>## 2  0       2 0.0052718 0.0000227 0.0052491 1.366615e-14</w:t>
      </w:r>
      <w:r>
        <w:br/>
      </w:r>
      <w:r>
        <w:rPr>
          <w:rStyle w:val="VerbatimChar"/>
        </w:rPr>
        <w:t>## 3  0       3 0.1965547 0.0568531 0.1397016 0.000000e+00</w:t>
      </w:r>
      <w:r>
        <w:br/>
      </w:r>
      <w:r>
        <w:rPr>
          <w:rStyle w:val="VerbatimChar"/>
        </w:rPr>
        <w:t>## 4  0       4 0.0038574 0.0000069 0.0038505 5.905000e-15</w:t>
      </w:r>
      <w:r>
        <w:br/>
      </w:r>
      <w:r>
        <w:rPr>
          <w:rStyle w:val="VerbatimChar"/>
        </w:rPr>
        <w:lastRenderedPageBreak/>
        <w:t>## 5  0       5 0.0044296 0.0000160 0.0044136 5.463510e-15</w:t>
      </w:r>
      <w:r>
        <w:br/>
      </w:r>
      <w:r>
        <w:rPr>
          <w:rStyle w:val="VerbatimChar"/>
        </w:rPr>
        <w:t>## 6  0       6 0.0007537 0.0000003 0.0007534 1.147986e-14</w:t>
      </w:r>
      <w:r>
        <w:br/>
      </w:r>
      <w:r>
        <w:rPr>
          <w:rStyle w:val="VerbatimChar"/>
        </w:rPr>
        <w:t>##                         geometry</w:t>
      </w:r>
      <w:r>
        <w:br/>
      </w:r>
      <w:r>
        <w:rPr>
          <w:rStyle w:val="VerbatimChar"/>
        </w:rPr>
        <w:t>## 1 POLYGON ((54911.05 2035815,...</w:t>
      </w:r>
      <w:r>
        <w:br/>
      </w:r>
      <w:r>
        <w:rPr>
          <w:rStyle w:val="VerbatimChar"/>
        </w:rPr>
        <w:t>## 2 POLYGON ((44591.28 2042209,...</w:t>
      </w:r>
      <w:r>
        <w:br/>
      </w:r>
      <w:r>
        <w:rPr>
          <w:rStyle w:val="VerbatimChar"/>
        </w:rPr>
        <w:t>## 3 POLYGON ((46491.11 2042467,...</w:t>
      </w:r>
      <w:r>
        <w:br/>
      </w:r>
      <w:r>
        <w:rPr>
          <w:rStyle w:val="VerbatimChar"/>
        </w:rPr>
        <w:t>## 4 POLYGON ((54944.49 2048163,...</w:t>
      </w:r>
      <w:r>
        <w:br/>
      </w:r>
      <w:r>
        <w:rPr>
          <w:rStyle w:val="VerbatimChar"/>
        </w:rPr>
        <w:t>## 5 POLYGON ((80094.28 2064140,...</w:t>
      </w:r>
      <w:r>
        <w:br/>
      </w:r>
      <w:r>
        <w:rPr>
          <w:rStyle w:val="VerbatimChar"/>
        </w:rPr>
        <w:t>## 6 POLYGON ((69205.24 2066394,...</w:t>
      </w:r>
    </w:p>
    <w:p w:rsidR="006E1BC7" w:rsidRDefault="00AA6E7E">
      <w:pPr>
        <w:pStyle w:val="FirstParagraph"/>
      </w:pPr>
      <w:r>
        <w:t>We can use ggplot2 or tmap to map the results:</w:t>
      </w:r>
    </w:p>
    <w:p w:rsidR="006E1BC7" w:rsidRDefault="00AA6E7E">
      <w:pPr>
        <w:pStyle w:val="Textoindependiente"/>
      </w:pPr>
      <w:r>
        <w:rPr>
          <w:noProof/>
          <w:lang w:val="es-MX" w:eastAsia="es-MX"/>
        </w:rPr>
        <w:drawing>
          <wp:inline distT="0" distB="0" distL="0" distR="0">
            <wp:extent cx="4620126" cy="3696101"/>
            <wp:effectExtent l="0" t="0" r="0" b="0"/>
            <wp:docPr id="26" name="Picture"/>
            <wp:cNvGraphicFramePr/>
            <a:graphic xmlns:a="http://schemas.openxmlformats.org/drawingml/2006/main">
              <a:graphicData uri="http://schemas.openxmlformats.org/drawingml/2006/picture">
                <pic:pic xmlns:pic="http://schemas.openxmlformats.org/drawingml/2006/picture">
                  <pic:nvPicPr>
                    <pic:cNvPr id="27" name="Picture" descr="Supplementary-1_files/figure-docx/unnamed-chunk-8-1.png"/>
                    <pic:cNvPicPr>
                      <a:picLocks noChangeAspect="1" noChangeArrowheads="1"/>
                    </pic:cNvPicPr>
                  </pic:nvPicPr>
                  <pic:blipFill>
                    <a:blip r:embed="rId6"/>
                    <a:stretch>
                      <a:fillRect/>
                    </a:stretch>
                  </pic:blipFill>
                  <pic:spPr bwMode="auto">
                    <a:xfrm>
                      <a:off x="0" y="0"/>
                      <a:ext cx="4620126" cy="3696101"/>
                    </a:xfrm>
                    <a:prstGeom prst="rect">
                      <a:avLst/>
                    </a:prstGeom>
                    <a:noFill/>
                    <a:ln w="9525">
                      <a:noFill/>
                      <a:headEnd/>
                      <a:tailEnd/>
                    </a:ln>
                  </pic:spPr>
                </pic:pic>
              </a:graphicData>
            </a:graphic>
          </wp:inline>
        </w:drawing>
      </w:r>
    </w:p>
    <w:p w:rsidR="006E1BC7" w:rsidRDefault="00AA6E7E">
      <w:pPr>
        <w:pStyle w:val="Ttulo3"/>
      </w:pPr>
      <w:bookmarkStart w:id="5" w:name="Xabd68420d3b2816fce3be6b88658fb5511ada1e"/>
      <w:bookmarkEnd w:id="4"/>
      <w:r>
        <w:t>Using least-cost distances between centroids</w:t>
      </w:r>
    </w:p>
    <w:p w:rsidR="006E1BC7" w:rsidRDefault="00AA6E7E">
      <w:pPr>
        <w:pStyle w:val="FirstParagraph"/>
      </w:pPr>
      <w:r>
        <w:t>The landscape resistance to dispersal was estimated at a 100-meter resolution using a spatial human footprint index, land use intensity, time of human landscape intervention, biophysical vulnerability, fragmentation, and habitat loss (Correa Ayram et al., 2017). The raster was aggregated by a factor of 5 to change its original resolution from 100m to 500m.</w:t>
      </w:r>
    </w:p>
    <w:p w:rsidR="006E1BC7" w:rsidRDefault="00AA6E7E">
      <w:pPr>
        <w:pStyle w:val="SourceCode"/>
      </w:pPr>
      <w:r>
        <w:rPr>
          <w:rStyle w:val="NormalTok"/>
        </w:rPr>
        <w:t xml:space="preserve">PC_example_2 </w:t>
      </w:r>
      <w:r>
        <w:rPr>
          <w:rStyle w:val="OtherTok"/>
        </w:rPr>
        <w:t>&lt;-</w:t>
      </w:r>
      <w:r>
        <w:rPr>
          <w:rStyle w:val="NormalTok"/>
        </w:rPr>
        <w:t xml:space="preserve"> </w:t>
      </w:r>
      <w:r>
        <w:rPr>
          <w:rStyle w:val="FunctionTok"/>
        </w:rPr>
        <w:t>MK_dPCIIC</w:t>
      </w:r>
      <w:r>
        <w:rPr>
          <w:rStyle w:val="NormalTok"/>
        </w:rPr>
        <w:t>(</w:t>
      </w:r>
      <w:r>
        <w:rPr>
          <w:rStyle w:val="AttributeTok"/>
        </w:rPr>
        <w:t>nodes =</w:t>
      </w:r>
      <w:r>
        <w:rPr>
          <w:rStyle w:val="NormalTok"/>
        </w:rPr>
        <w:t xml:space="preserve"> habitat_nodes,</w:t>
      </w:r>
      <w:r>
        <w:br/>
      </w:r>
      <w:r>
        <w:rPr>
          <w:rStyle w:val="NormalTok"/>
        </w:rPr>
        <w:t xml:space="preserve">                        </w:t>
      </w:r>
      <w:r>
        <w:rPr>
          <w:rStyle w:val="AttributeTok"/>
        </w:rPr>
        <w:t>attribute =</w:t>
      </w:r>
      <w:r>
        <w:rPr>
          <w:rStyle w:val="NormalTok"/>
        </w:rPr>
        <w:t xml:space="preserve"> </w:t>
      </w:r>
      <w:r>
        <w:rPr>
          <w:rStyle w:val="ConstantTok"/>
        </w:rPr>
        <w:t>NULL</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 =</w:t>
      </w:r>
      <w:r>
        <w:rPr>
          <w:rStyle w:val="NormalTok"/>
        </w:rPr>
        <w:t xml:space="preserve"> </w:t>
      </w:r>
      <w:r>
        <w:rPr>
          <w:rStyle w:val="StringTok"/>
        </w:rPr>
        <w:t>"least-cost"</w:t>
      </w:r>
      <w:r>
        <w:rPr>
          <w:rStyle w:val="NormalTok"/>
        </w:rPr>
        <w:t>,</w:t>
      </w:r>
      <w:r>
        <w:br/>
      </w:r>
      <w:r>
        <w:rPr>
          <w:rStyle w:val="NormalTok"/>
        </w:rPr>
        <w:t xml:space="preserve">                                        </w:t>
      </w:r>
      <w:r>
        <w:rPr>
          <w:rStyle w:val="AttributeTok"/>
        </w:rPr>
        <w:t>resistance =</w:t>
      </w:r>
      <w:r>
        <w:rPr>
          <w:rStyle w:val="NormalTok"/>
        </w:rPr>
        <w:t xml:space="preserve"> resistance_matrix),</w:t>
      </w:r>
      <w:r>
        <w:br/>
      </w:r>
      <w:r>
        <w:rPr>
          <w:rStyle w:val="NormalTok"/>
        </w:rPr>
        <w:t xml:space="preserve">                        </w:t>
      </w:r>
      <w:r>
        <w:rPr>
          <w:rStyle w:val="AttributeTok"/>
        </w:rPr>
        <w:t>parallel =</w:t>
      </w:r>
      <w:r>
        <w:rPr>
          <w:rStyle w:val="NormalTok"/>
        </w:rPr>
        <w:t xml:space="preserve"> </w:t>
      </w:r>
      <w:r>
        <w:rPr>
          <w:rStyle w:val="ConstantTok"/>
        </w:rPr>
        <w:t>NULL</w:t>
      </w:r>
      <w:r>
        <w:rPr>
          <w:rStyle w:val="NormalTok"/>
        </w:rPr>
        <w:t>,</w:t>
      </w:r>
      <w:r>
        <w:br/>
      </w:r>
      <w:r>
        <w:rPr>
          <w:rStyle w:val="NormalTok"/>
        </w:rPr>
        <w:t xml:space="preserve">                        </w:t>
      </w:r>
      <w:r>
        <w:rPr>
          <w:rStyle w:val="AttributeTok"/>
        </w:rPr>
        <w:t>metric =</w:t>
      </w:r>
      <w:r>
        <w:rPr>
          <w:rStyle w:val="NormalTok"/>
        </w:rPr>
        <w:t xml:space="preserve"> </w:t>
      </w:r>
      <w:r>
        <w:rPr>
          <w:rStyle w:val="StringTok"/>
        </w:rPr>
        <w:t>"PC"</w:t>
      </w:r>
      <w:r>
        <w:rPr>
          <w:rStyle w:val="NormalTok"/>
        </w:rPr>
        <w:t>,</w:t>
      </w:r>
      <w:r>
        <w:br/>
      </w:r>
      <w:r>
        <w:rPr>
          <w:rStyle w:val="NormalTok"/>
        </w:rPr>
        <w:lastRenderedPageBreak/>
        <w:t xml:space="preserve">                        </w:t>
      </w:r>
      <w:r>
        <w:rPr>
          <w:rStyle w:val="AttributeTok"/>
        </w:rPr>
        <w:t>probability =</w:t>
      </w:r>
      <w:r>
        <w:rPr>
          <w:rStyle w:val="NormalTok"/>
        </w:rPr>
        <w:t xml:space="preserve"> </w:t>
      </w:r>
      <w:r>
        <w:rPr>
          <w:rStyle w:val="FloatTok"/>
        </w:rPr>
        <w:t>0.5</w:t>
      </w:r>
      <w:r>
        <w:rPr>
          <w:rStyle w:val="NormalTok"/>
        </w:rPr>
        <w:t>,</w:t>
      </w:r>
      <w:r>
        <w:br/>
      </w:r>
      <w:r>
        <w:rPr>
          <w:rStyle w:val="NormalTok"/>
        </w:rPr>
        <w:t xml:space="preserve">                        </w:t>
      </w:r>
      <w:r>
        <w:rPr>
          <w:rStyle w:val="AttributeTok"/>
        </w:rPr>
        <w:t>distance_thresholds =</w:t>
      </w:r>
      <w:r>
        <w:rPr>
          <w:rStyle w:val="NormalTok"/>
        </w:rPr>
        <w:t xml:space="preserve"> </w:t>
      </w:r>
      <w:r>
        <w:rPr>
          <w:rStyle w:val="FunctionTok"/>
        </w:rPr>
        <w:t>c</w:t>
      </w:r>
      <w:r>
        <w:rPr>
          <w:rStyle w:val="NormalTok"/>
        </w:rPr>
        <w:t>(</w:t>
      </w:r>
      <w:r>
        <w:rPr>
          <w:rStyle w:val="DecValTok"/>
        </w:rPr>
        <w:t>250</w:t>
      </w:r>
      <w:r>
        <w:rPr>
          <w:rStyle w:val="NormalTok"/>
        </w:rPr>
        <w:t xml:space="preserve">, </w:t>
      </w:r>
      <w:r>
        <w:rPr>
          <w:rStyle w:val="DecValTok"/>
        </w:rPr>
        <w:t>1500</w:t>
      </w:r>
      <w:r>
        <w:rPr>
          <w:rStyle w:val="NormalTok"/>
        </w:rPr>
        <w:t xml:space="preserve">, </w:t>
      </w:r>
      <w:r>
        <w:rPr>
          <w:rStyle w:val="DecValTok"/>
        </w:rPr>
        <w:t>3000</w:t>
      </w:r>
      <w:r>
        <w:rPr>
          <w:rStyle w:val="NormalTok"/>
        </w:rPr>
        <w:t xml:space="preserve">, </w:t>
      </w:r>
      <w:r>
        <w:rPr>
          <w:rStyle w:val="DecValTok"/>
        </w:rPr>
        <w:t>10000</w:t>
      </w:r>
      <w:r>
        <w:rPr>
          <w:rStyle w:val="NormalTok"/>
        </w:rPr>
        <w:t>))</w:t>
      </w:r>
    </w:p>
    <w:p w:rsidR="006E1BC7" w:rsidRDefault="00AA6E7E">
      <w:pPr>
        <w:pStyle w:val="FirstParagraph"/>
      </w:pPr>
      <w:r>
        <w:t xml:space="preserve">We obtain a </w:t>
      </w:r>
      <w:r>
        <w:rPr>
          <w:rStyle w:val="VerbatimChar"/>
        </w:rPr>
        <w:t>list</w:t>
      </w:r>
      <w:r>
        <w:t xml:space="preserve"> object where each element is a result for each distance threshold.</w:t>
      </w:r>
    </w:p>
    <w:p w:rsidR="006E1BC7" w:rsidRDefault="00AA6E7E">
      <w:pPr>
        <w:pStyle w:val="SourceCode"/>
      </w:pPr>
      <w:r>
        <w:rPr>
          <w:rStyle w:val="FunctionTok"/>
        </w:rPr>
        <w:t>class</w:t>
      </w:r>
      <w:r>
        <w:rPr>
          <w:rStyle w:val="NormalTok"/>
        </w:rPr>
        <w:t>(PC_example_2)</w:t>
      </w:r>
    </w:p>
    <w:p w:rsidR="006E1BC7" w:rsidRDefault="00AA6E7E">
      <w:pPr>
        <w:pStyle w:val="SourceCode"/>
      </w:pPr>
      <w:r>
        <w:rPr>
          <w:rStyle w:val="VerbatimChar"/>
        </w:rPr>
        <w:t>## [1] "list"</w:t>
      </w:r>
    </w:p>
    <w:p w:rsidR="006E1BC7" w:rsidRDefault="00AA6E7E">
      <w:pPr>
        <w:pStyle w:val="SourceCode"/>
      </w:pPr>
      <w:r>
        <w:rPr>
          <w:rStyle w:val="FunctionTok"/>
        </w:rPr>
        <w:t>names</w:t>
      </w:r>
      <w:r>
        <w:rPr>
          <w:rStyle w:val="NormalTok"/>
        </w:rPr>
        <w:t>(PC_example_2)</w:t>
      </w:r>
    </w:p>
    <w:p w:rsidR="006E1BC7" w:rsidRDefault="00AA6E7E">
      <w:pPr>
        <w:pStyle w:val="SourceCode"/>
      </w:pPr>
      <w:r>
        <w:rPr>
          <w:rStyle w:val="VerbatimChar"/>
        </w:rPr>
        <w:t>## [1] "d250"   "d1500"  "d3000"  "d10000"</w:t>
      </w:r>
    </w:p>
    <w:p w:rsidR="006E1BC7" w:rsidRDefault="00AA6E7E">
      <w:pPr>
        <w:pStyle w:val="SourceCode"/>
      </w:pPr>
      <w:r>
        <w:rPr>
          <w:rStyle w:val="FunctionTok"/>
        </w:rPr>
        <w:t>head</w:t>
      </w:r>
      <w:r>
        <w:rPr>
          <w:rStyle w:val="NormalTok"/>
        </w:rPr>
        <w:t>(PC_example_2</w:t>
      </w:r>
      <w:r>
        <w:rPr>
          <w:rStyle w:val="SpecialCharTok"/>
        </w:rPr>
        <w:t>$</w:t>
      </w:r>
      <w:r>
        <w:rPr>
          <w:rStyle w:val="NormalTok"/>
        </w:rPr>
        <w:t>d10000)</w:t>
      </w:r>
    </w:p>
    <w:p w:rsidR="006E1BC7" w:rsidRDefault="00AA6E7E">
      <w:pPr>
        <w:pStyle w:val="SourceCode"/>
      </w:pPr>
      <w:r>
        <w:rPr>
          <w:rStyle w:val="VerbatimChar"/>
        </w:rPr>
        <w:t>## Simple feature collection with 6 features and 6 fields</w:t>
      </w:r>
      <w:r>
        <w:br/>
      </w:r>
      <w:r>
        <w:rPr>
          <w:rStyle w:val="VerbatimChar"/>
        </w:rPr>
        <w:t>## Geometry type: POLYGON</w:t>
      </w:r>
      <w:r>
        <w:br/>
      </w:r>
      <w:r>
        <w:rPr>
          <w:rStyle w:val="VerbatimChar"/>
        </w:rPr>
        <w:t>## Dimension:     XY</w:t>
      </w:r>
      <w:r>
        <w:br/>
      </w:r>
      <w:r>
        <w:rPr>
          <w:rStyle w:val="VerbatimChar"/>
        </w:rPr>
        <w:t>## Bounding box:  xmin: 40856.86 ymin: 2025032 xmax: 80825.67 ymax: 2066668</w:t>
      </w:r>
      <w:r>
        <w:br/>
      </w:r>
      <w:r>
        <w:rPr>
          <w:rStyle w:val="VerbatimChar"/>
        </w:rPr>
        <w:t>## Projected CRS: NAD_1927_Albers</w:t>
      </w:r>
      <w:r>
        <w:br/>
      </w:r>
      <w:r>
        <w:rPr>
          <w:rStyle w:val="VerbatimChar"/>
        </w:rPr>
        <w:t>##   Id core_id       dPC  dPCintra   dPCflux dPCconnector</w:t>
      </w:r>
      <w:r>
        <w:br/>
      </w:r>
      <w:r>
        <w:rPr>
          <w:rStyle w:val="VerbatimChar"/>
        </w:rPr>
        <w:t>## 1  0       1 0.0000236 0.0000039 0.0000196            0</w:t>
      </w:r>
      <w:r>
        <w:br/>
      </w:r>
      <w:r>
        <w:rPr>
          <w:rStyle w:val="VerbatimChar"/>
        </w:rPr>
        <w:t>## 2  0       2 0.0001155 0.0000259 0.0000896            0</w:t>
      </w:r>
      <w:r>
        <w:br/>
      </w:r>
      <w:r>
        <w:rPr>
          <w:rStyle w:val="VerbatimChar"/>
        </w:rPr>
        <w:t>## 3  0       3 0.0674997 0.0648563 0.0026434            0</w:t>
      </w:r>
      <w:r>
        <w:br/>
      </w:r>
      <w:r>
        <w:rPr>
          <w:rStyle w:val="VerbatimChar"/>
        </w:rPr>
        <w:t>## 4  0       4 0.0000722 0.0000078 0.0000644            0</w:t>
      </w:r>
      <w:r>
        <w:br/>
      </w:r>
      <w:r>
        <w:rPr>
          <w:rStyle w:val="VerbatimChar"/>
        </w:rPr>
        <w:t>## 5  0       5 0.0001142 0.0000182 0.0000959            0</w:t>
      </w:r>
      <w:r>
        <w:br/>
      </w:r>
      <w:r>
        <w:rPr>
          <w:rStyle w:val="VerbatimChar"/>
        </w:rPr>
        <w:t>## 6  0       6 0.0000277 0.0000004 0.0000273            0</w:t>
      </w:r>
      <w:r>
        <w:br/>
      </w:r>
      <w:r>
        <w:rPr>
          <w:rStyle w:val="VerbatimChar"/>
        </w:rPr>
        <w:t>##                         geometry</w:t>
      </w:r>
      <w:r>
        <w:br/>
      </w:r>
      <w:r>
        <w:rPr>
          <w:rStyle w:val="VerbatimChar"/>
        </w:rPr>
        <w:t>## 1 POLYGON ((54911.05 2035815,...</w:t>
      </w:r>
      <w:r>
        <w:br/>
      </w:r>
      <w:r>
        <w:rPr>
          <w:rStyle w:val="VerbatimChar"/>
        </w:rPr>
        <w:t>## 2 POLYGON ((44591.28 2042209,...</w:t>
      </w:r>
      <w:r>
        <w:br/>
      </w:r>
      <w:r>
        <w:rPr>
          <w:rStyle w:val="VerbatimChar"/>
        </w:rPr>
        <w:t>## 3 POLYGON ((46491.11 2042467,...</w:t>
      </w:r>
      <w:r>
        <w:br/>
      </w:r>
      <w:r>
        <w:rPr>
          <w:rStyle w:val="VerbatimChar"/>
        </w:rPr>
        <w:t>## 4 POLYGON ((54944.49 2048163,...</w:t>
      </w:r>
      <w:r>
        <w:br/>
      </w:r>
      <w:r>
        <w:rPr>
          <w:rStyle w:val="VerbatimChar"/>
        </w:rPr>
        <w:t>## 5 POLYGON ((80094.28 2064140,...</w:t>
      </w:r>
      <w:r>
        <w:br/>
      </w:r>
      <w:r>
        <w:rPr>
          <w:rStyle w:val="VerbatimChar"/>
        </w:rPr>
        <w:t>## 6 POLYGON ((69205.24 2066394,...</w:t>
      </w:r>
    </w:p>
    <w:p w:rsidR="006E1BC7" w:rsidRDefault="00AA6E7E">
      <w:pPr>
        <w:pStyle w:val="FirstParagraph"/>
      </w:pPr>
      <w:r>
        <w:t>Each element of the list is a vector type object that can be exported using the sf functions and in its vector formats (e.g., shp, gpkg) using the sf package (Pebesma et al., 2024), for example:</w:t>
      </w:r>
    </w:p>
    <w:p w:rsidR="006E1BC7" w:rsidRDefault="00AA6E7E">
      <w:pPr>
        <w:pStyle w:val="SourceCode"/>
      </w:pPr>
      <w:r>
        <w:rPr>
          <w:rStyle w:val="FunctionTok"/>
        </w:rPr>
        <w:t>write_sf</w:t>
      </w:r>
      <w:r>
        <w:rPr>
          <w:rStyle w:val="NormalTok"/>
        </w:rPr>
        <w:t>(PC_example</w:t>
      </w:r>
      <w:r>
        <w:rPr>
          <w:rStyle w:val="SpecialCharTok"/>
        </w:rPr>
        <w:t>$</w:t>
      </w:r>
      <w:r>
        <w:rPr>
          <w:rStyle w:val="NormalTok"/>
        </w:rPr>
        <w:t>d10000, “...</w:t>
      </w:r>
      <w:r>
        <w:rPr>
          <w:rStyle w:val="SpecialCharTok"/>
        </w:rPr>
        <w:t>/</w:t>
      </w:r>
      <w:r>
        <w:rPr>
          <w:rStyle w:val="NormalTok"/>
        </w:rPr>
        <w:t>dPC_d0000.shp”)</w:t>
      </w:r>
    </w:p>
    <w:p w:rsidR="006E1BC7" w:rsidRDefault="00AA6E7E">
      <w:pPr>
        <w:pStyle w:val="FirstParagraph"/>
      </w:pPr>
      <w:r>
        <w:t>We can use ggplot2 or tmap to map the results:</w:t>
      </w:r>
    </w:p>
    <w:p w:rsidR="006E1BC7" w:rsidRDefault="00AA6E7E">
      <w:pPr>
        <w:pStyle w:val="SourceCode"/>
      </w:pPr>
      <w:r>
        <w:rPr>
          <w:rStyle w:val="CommentTok"/>
        </w:rPr>
        <w:t>#Keep the same range of values of PC_example_1 for comparison, only the highest range changes.</w:t>
      </w:r>
      <w:r>
        <w:br/>
      </w:r>
      <w:r>
        <w:rPr>
          <w:rStyle w:val="NormalTok"/>
        </w:rPr>
        <w:t>interv[</w:t>
      </w:r>
      <w:r>
        <w:rPr>
          <w:rStyle w:val="FunctionTok"/>
        </w:rPr>
        <w:t>length</w:t>
      </w:r>
      <w:r>
        <w:rPr>
          <w:rStyle w:val="NormalTok"/>
        </w:rPr>
        <w:t xml:space="preserve">(interv)] </w:t>
      </w:r>
      <w:r>
        <w:rPr>
          <w:rStyle w:val="OtherTok"/>
        </w:rPr>
        <w:t>&lt;-</w:t>
      </w:r>
      <w:r>
        <w:rPr>
          <w:rStyle w:val="NormalTok"/>
        </w:rPr>
        <w:t xml:space="preserve"> </w:t>
      </w:r>
      <w:r>
        <w:rPr>
          <w:rStyle w:val="FunctionTok"/>
        </w:rPr>
        <w:t>max</w:t>
      </w:r>
      <w:r>
        <w:rPr>
          <w:rStyle w:val="NormalTok"/>
        </w:rPr>
        <w:t>(PC_example_2</w:t>
      </w:r>
      <w:r>
        <w:rPr>
          <w:rStyle w:val="SpecialCharTok"/>
        </w:rPr>
        <w:t>$</w:t>
      </w:r>
      <w:r>
        <w:rPr>
          <w:rStyle w:val="NormalTok"/>
        </w:rPr>
        <w:t>d10000</w:t>
      </w:r>
      <w:r>
        <w:rPr>
          <w:rStyle w:val="SpecialCharTok"/>
        </w:rPr>
        <w:t>$</w:t>
      </w:r>
      <w:r>
        <w:rPr>
          <w:rStyle w:val="NormalTok"/>
        </w:rPr>
        <w:t>dPC)</w:t>
      </w:r>
      <w:r>
        <w:br/>
      </w:r>
      <w:r>
        <w:rPr>
          <w:rStyle w:val="FunctionTok"/>
        </w:rPr>
        <w:t>ggplot</w:t>
      </w:r>
      <w:r>
        <w:rPr>
          <w:rStyle w:val="NormalTok"/>
        </w:rPr>
        <w:t>()</w:t>
      </w:r>
      <w:r>
        <w:rPr>
          <w:rStyle w:val="SpecialCharTok"/>
        </w:rPr>
        <w:t>+</w:t>
      </w:r>
      <w:r>
        <w:br/>
      </w:r>
      <w:r>
        <w:rPr>
          <w:rStyle w:val="NormalTok"/>
        </w:rPr>
        <w:t xml:space="preserve">  </w:t>
      </w:r>
      <w:r>
        <w:rPr>
          <w:rStyle w:val="FunctionTok"/>
        </w:rPr>
        <w:t>geom_sf</w:t>
      </w:r>
      <w:r>
        <w:rPr>
          <w:rStyle w:val="NormalTok"/>
        </w:rPr>
        <w:t>(</w:t>
      </w:r>
      <w:r>
        <w:rPr>
          <w:rStyle w:val="AttributeTok"/>
        </w:rPr>
        <w:t>data =</w:t>
      </w:r>
      <w:r>
        <w:rPr>
          <w:rStyle w:val="NormalTok"/>
        </w:rPr>
        <w:t xml:space="preserve"> TMVS)</w:t>
      </w:r>
      <w:r>
        <w:rPr>
          <w:rStyle w:val="SpecialCharTok"/>
        </w:rPr>
        <w:t>+</w:t>
      </w:r>
      <w:r>
        <w:br/>
      </w:r>
      <w:r>
        <w:rPr>
          <w:rStyle w:val="NormalTok"/>
        </w:rPr>
        <w:t xml:space="preserve">  </w:t>
      </w:r>
      <w:r>
        <w:rPr>
          <w:rStyle w:val="FunctionTok"/>
        </w:rPr>
        <w:t>geom_sf</w:t>
      </w:r>
      <w:r>
        <w:rPr>
          <w:rStyle w:val="NormalTok"/>
        </w:rPr>
        <w:t>(</w:t>
      </w:r>
      <w:r>
        <w:rPr>
          <w:rStyle w:val="AttributeTok"/>
        </w:rPr>
        <w:t>data =</w:t>
      </w:r>
      <w:r>
        <w:rPr>
          <w:rStyle w:val="NormalTok"/>
        </w:rPr>
        <w:t xml:space="preserve"> PC_example_2</w:t>
      </w:r>
      <w:r>
        <w:rPr>
          <w:rStyle w:val="SpecialCharTok"/>
        </w:rPr>
        <w:t>$</w:t>
      </w:r>
      <w:r>
        <w:rPr>
          <w:rStyle w:val="NormalTok"/>
        </w:rPr>
        <w:t xml:space="preserve">d10000, </w:t>
      </w:r>
      <w:r>
        <w:rPr>
          <w:rStyle w:val="FunctionTok"/>
        </w:rPr>
        <w:t>aes</w:t>
      </w:r>
      <w:r>
        <w:rPr>
          <w:rStyle w:val="NormalTok"/>
        </w:rPr>
        <w:t>(</w:t>
      </w:r>
      <w:r>
        <w:rPr>
          <w:rStyle w:val="AttributeTok"/>
        </w:rPr>
        <w:t>fill =</w:t>
      </w:r>
      <w:r>
        <w:rPr>
          <w:rStyle w:val="NormalTok"/>
        </w:rPr>
        <w:t xml:space="preserve"> </w:t>
      </w:r>
      <w:r>
        <w:rPr>
          <w:rStyle w:val="FunctionTok"/>
        </w:rPr>
        <w:t>cut</w:t>
      </w:r>
      <w:r>
        <w:rPr>
          <w:rStyle w:val="NormalTok"/>
        </w:rPr>
        <w:t xml:space="preserve">(dPC, </w:t>
      </w:r>
      <w:r>
        <w:rPr>
          <w:rStyle w:val="AttributeTok"/>
        </w:rPr>
        <w:t>breaks =</w:t>
      </w:r>
      <w:r>
        <w:rPr>
          <w:rStyle w:val="NormalTok"/>
        </w:rPr>
        <w:t xml:space="preserve"> interv</w:t>
      </w:r>
      <w:r>
        <w:rPr>
          <w:rStyle w:val="NormalTok"/>
        </w:rPr>
        <w:lastRenderedPageBreak/>
        <w:t xml:space="preserve">)), </w:t>
      </w:r>
      <w:r>
        <w:rPr>
          <w:rStyle w:val="AttributeTok"/>
        </w:rPr>
        <w:t>color =</w:t>
      </w:r>
      <w:r>
        <w:rPr>
          <w:rStyle w:val="NormalTok"/>
        </w:rPr>
        <w:t xml:space="preserve"> </w:t>
      </w:r>
      <w:r>
        <w:rPr>
          <w:rStyle w:val="ConstantTok"/>
        </w:rPr>
        <w:t>NA</w:t>
      </w:r>
      <w:r>
        <w:rPr>
          <w:rStyle w:val="NormalTok"/>
        </w:rPr>
        <w:t>)</w:t>
      </w:r>
      <w:r>
        <w:rPr>
          <w:rStyle w:val="SpecialCharTok"/>
        </w:rPr>
        <w:t>+</w:t>
      </w:r>
      <w:r>
        <w:br/>
      </w:r>
      <w:r>
        <w:rPr>
          <w:rStyle w:val="NormalTok"/>
        </w:rPr>
        <w:t xml:space="preserve">  </w:t>
      </w:r>
      <w:r>
        <w:rPr>
          <w:rStyle w:val="FunctionTok"/>
        </w:rPr>
        <w:t>scale_fill_brewer</w:t>
      </w:r>
      <w:r>
        <w:rPr>
          <w:rStyle w:val="NormalTok"/>
        </w:rPr>
        <w:t>(</w:t>
      </w:r>
      <w:r>
        <w:rPr>
          <w:rStyle w:val="AttributeTok"/>
        </w:rPr>
        <w:t>type =</w:t>
      </w:r>
      <w:r>
        <w:rPr>
          <w:rStyle w:val="NormalTok"/>
        </w:rPr>
        <w:t xml:space="preserve"> </w:t>
      </w:r>
      <w:r>
        <w:rPr>
          <w:rStyle w:val="StringTok"/>
        </w:rPr>
        <w:t>"qual"</w:t>
      </w:r>
      <w:r>
        <w:rPr>
          <w:rStyle w:val="NormalTok"/>
        </w:rPr>
        <w:t>,</w:t>
      </w:r>
      <w:r>
        <w:br/>
      </w:r>
      <w:r>
        <w:rPr>
          <w:rStyle w:val="NormalTok"/>
        </w:rPr>
        <w:t xml:space="preserve">                    </w:t>
      </w:r>
      <w:r>
        <w:rPr>
          <w:rStyle w:val="AttributeTok"/>
        </w:rPr>
        <w:t>palette =</w:t>
      </w:r>
      <w:r>
        <w:rPr>
          <w:rStyle w:val="NormalTok"/>
        </w:rPr>
        <w:t xml:space="preserve"> </w:t>
      </w:r>
      <w:r>
        <w:rPr>
          <w:rStyle w:val="StringTok"/>
        </w:rPr>
        <w:t>"RdYlGn"</w:t>
      </w:r>
      <w:r>
        <w:rPr>
          <w:rStyle w:val="NormalTok"/>
        </w:rPr>
        <w:t>,</w:t>
      </w:r>
      <w:r>
        <w:br/>
      </w:r>
      <w:r>
        <w:rPr>
          <w:rStyle w:val="NormalTok"/>
        </w:rPr>
        <w:t xml:space="preserve">                    </w:t>
      </w:r>
      <w:r>
        <w:rPr>
          <w:rStyle w:val="AttributeTok"/>
        </w:rPr>
        <w:t>name =</w:t>
      </w:r>
      <w:r>
        <w:rPr>
          <w:rStyle w:val="NormalTok"/>
        </w:rPr>
        <w:t xml:space="preserve"> </w:t>
      </w:r>
      <w:r>
        <w:rPr>
          <w:rStyle w:val="StringTok"/>
        </w:rPr>
        <w:t>"dPC"</w:t>
      </w:r>
      <w:r>
        <w:rPr>
          <w:rStyle w:val="NormalTok"/>
        </w:rPr>
        <w:t>,</w:t>
      </w:r>
      <w:r>
        <w:br/>
      </w:r>
      <w:r>
        <w:rPr>
          <w:rStyle w:val="NormalTok"/>
        </w:rPr>
        <w:t xml:space="preserve">                    </w:t>
      </w:r>
      <w:r>
        <w:rPr>
          <w:rStyle w:val="AttributeTok"/>
        </w:rPr>
        <w:t>na.translate =</w:t>
      </w:r>
      <w:r>
        <w:rPr>
          <w:rStyle w:val="NormalTok"/>
        </w:rPr>
        <w:t xml:space="preserve"> </w:t>
      </w:r>
      <w:r>
        <w:rPr>
          <w:rStyle w:val="ConstantTok"/>
        </w:rPr>
        <w:t>FALSE</w:t>
      </w:r>
      <w:r>
        <w:rPr>
          <w:rStyle w:val="NormalTok"/>
        </w:rPr>
        <w:t>)</w:t>
      </w:r>
      <w:r>
        <w:rPr>
          <w:rStyle w:val="SpecialCharTok"/>
        </w:rPr>
        <w:t>+</w:t>
      </w:r>
      <w:r>
        <w:br/>
      </w:r>
      <w:r>
        <w:rPr>
          <w:rStyle w:val="NormalTok"/>
        </w:rPr>
        <w:t xml:space="preserve">  </w:t>
      </w:r>
      <w:r>
        <w:rPr>
          <w:rStyle w:val="FunctionTok"/>
        </w:rPr>
        <w:t>theme_minimal</w:t>
      </w:r>
      <w:r>
        <w:rPr>
          <w:rStyle w:val="NormalTok"/>
        </w:rPr>
        <w:t xml:space="preserve">() </w:t>
      </w:r>
      <w:r>
        <w:rPr>
          <w:rStyle w:val="SpecialCharTok"/>
        </w:rPr>
        <w:t>+</w:t>
      </w:r>
      <w:r>
        <w:br/>
      </w:r>
      <w:r>
        <w:rPr>
          <w:rStyle w:val="NormalTok"/>
        </w:rPr>
        <w:t xml:space="preserve">  </w:t>
      </w:r>
      <w:r>
        <w:rPr>
          <w:rStyle w:val="FunctionTok"/>
        </w:rPr>
        <w:t>theme</w:t>
      </w:r>
      <w:r>
        <w:rPr>
          <w:rStyle w:val="NormalTok"/>
        </w:rPr>
        <w:t>(</w:t>
      </w:r>
      <w:r>
        <w:br/>
      </w:r>
      <w:r>
        <w:rPr>
          <w:rStyle w:val="NormalTok"/>
        </w:rPr>
        <w:t xml:space="preserve">    </w:t>
      </w:r>
      <w:r>
        <w:rPr>
          <w:rStyle w:val="AttributeTok"/>
        </w:rPr>
        <w:t>legend.position =</w:t>
      </w:r>
      <w:r>
        <w:rPr>
          <w:rStyle w:val="NormalTok"/>
        </w:rPr>
        <w:t xml:space="preserve"> </w:t>
      </w:r>
      <w:r>
        <w:rPr>
          <w:rStyle w:val="StringTok"/>
        </w:rPr>
        <w:t>"inside"</w:t>
      </w:r>
      <w:r>
        <w:rPr>
          <w:rStyle w:val="NormalTok"/>
        </w:rPr>
        <w:t>,</w:t>
      </w:r>
      <w:r>
        <w:br/>
      </w:r>
      <w:r>
        <w:rPr>
          <w:rStyle w:val="NormalTok"/>
        </w:rPr>
        <w:t xml:space="preserve">    </w:t>
      </w:r>
      <w:r>
        <w:rPr>
          <w:rStyle w:val="AttributeTok"/>
        </w:rPr>
        <w:t>legend.position.inside =</w:t>
      </w:r>
      <w:r>
        <w:rPr>
          <w:rStyle w:val="NormalTok"/>
        </w:rPr>
        <w:t xml:space="preserve"> </w:t>
      </w:r>
      <w:r>
        <w:rPr>
          <w:rStyle w:val="FunctionTok"/>
        </w:rPr>
        <w:t>c</w:t>
      </w:r>
      <w:r>
        <w:rPr>
          <w:rStyle w:val="NormalTok"/>
        </w:rPr>
        <w:t>(</w:t>
      </w:r>
      <w:r>
        <w:rPr>
          <w:rStyle w:val="FloatTok"/>
        </w:rPr>
        <w:t>0.1</w:t>
      </w:r>
      <w:r>
        <w:rPr>
          <w:rStyle w:val="NormalTok"/>
        </w:rPr>
        <w:t xml:space="preserve">, </w:t>
      </w:r>
      <w:r>
        <w:rPr>
          <w:rStyle w:val="FloatTok"/>
        </w:rPr>
        <w:t>0.21</w:t>
      </w:r>
      <w:r>
        <w:rPr>
          <w:rStyle w:val="NormalTok"/>
        </w:rPr>
        <w:t>),</w:t>
      </w:r>
      <w:r>
        <w:br/>
      </w:r>
      <w:r>
        <w:rPr>
          <w:rStyle w:val="NormalTok"/>
        </w:rPr>
        <w:t xml:space="preserve">    </w:t>
      </w:r>
      <w:r>
        <w:rPr>
          <w:rStyle w:val="AttributeTok"/>
        </w:rPr>
        <w:t>legend.key.height =</w:t>
      </w:r>
      <w:r>
        <w:rPr>
          <w:rStyle w:val="NormalTok"/>
        </w:rPr>
        <w:t xml:space="preserve"> </w:t>
      </w:r>
      <w:r>
        <w:rPr>
          <w:rStyle w:val="FunctionTok"/>
        </w:rPr>
        <w:t>unit</w:t>
      </w:r>
      <w:r>
        <w:rPr>
          <w:rStyle w:val="NormalTok"/>
        </w:rPr>
        <w:t>(</w:t>
      </w:r>
      <w:r>
        <w:rPr>
          <w:rStyle w:val="FloatTok"/>
        </w:rPr>
        <w:t>0.2</w:t>
      </w:r>
      <w:r>
        <w:rPr>
          <w:rStyle w:val="NormalTok"/>
        </w:rPr>
        <w:t xml:space="preserve">, </w:t>
      </w:r>
      <w:r>
        <w:rPr>
          <w:rStyle w:val="StringTok"/>
        </w:rPr>
        <w:t>"cm"</w:t>
      </w:r>
      <w:r>
        <w:rPr>
          <w:rStyle w:val="NormalTok"/>
        </w:rPr>
        <w:t>),</w:t>
      </w:r>
      <w:r>
        <w:br/>
      </w:r>
      <w:r>
        <w:rPr>
          <w:rStyle w:val="NormalTok"/>
        </w:rPr>
        <w:t xml:space="preserve">    </w:t>
      </w:r>
      <w:r>
        <w:rPr>
          <w:rStyle w:val="AttributeTok"/>
        </w:rPr>
        <w:t>legend.key.width =</w:t>
      </w:r>
      <w:r>
        <w:rPr>
          <w:rStyle w:val="NormalTok"/>
        </w:rPr>
        <w:t xml:space="preserve"> </w:t>
      </w:r>
      <w:r>
        <w:rPr>
          <w:rStyle w:val="FunctionTok"/>
        </w:rPr>
        <w:t>unit</w:t>
      </w:r>
      <w:r>
        <w:rPr>
          <w:rStyle w:val="NormalTok"/>
        </w:rPr>
        <w:t>(</w:t>
      </w:r>
      <w:r>
        <w:rPr>
          <w:rStyle w:val="FloatTok"/>
        </w:rPr>
        <w:t>0.3</w:t>
      </w:r>
      <w:r>
        <w:rPr>
          <w:rStyle w:val="NormalTok"/>
        </w:rPr>
        <w:t xml:space="preserve">, </w:t>
      </w:r>
      <w:r>
        <w:rPr>
          <w:rStyle w:val="StringTok"/>
        </w:rPr>
        <w:t>"cm"</w:t>
      </w:r>
      <w:r>
        <w:rPr>
          <w:rStyle w:val="NormalTok"/>
        </w:rPr>
        <w:t>),</w:t>
      </w:r>
      <w:r>
        <w:br/>
      </w:r>
      <w:r>
        <w:rPr>
          <w:rStyle w:val="NormalTok"/>
        </w:rPr>
        <w:t xml:space="preserve">    </w:t>
      </w:r>
      <w:r>
        <w:rPr>
          <w:rStyle w:val="AttributeTok"/>
        </w:rPr>
        <w:t>legend.text =</w:t>
      </w:r>
      <w:r>
        <w:rPr>
          <w:rStyle w:val="NormalTok"/>
        </w:rPr>
        <w:t xml:space="preserve"> </w:t>
      </w:r>
      <w:r>
        <w:rPr>
          <w:rStyle w:val="FunctionTok"/>
        </w:rPr>
        <w:t>element_text</w:t>
      </w:r>
      <w:r>
        <w:rPr>
          <w:rStyle w:val="NormalTok"/>
        </w:rPr>
        <w:t>(</w:t>
      </w:r>
      <w:r>
        <w:rPr>
          <w:rStyle w:val="AttributeTok"/>
        </w:rPr>
        <w:t>size =</w:t>
      </w:r>
      <w:r>
        <w:rPr>
          <w:rStyle w:val="NormalTok"/>
        </w:rPr>
        <w:t xml:space="preserve"> </w:t>
      </w:r>
      <w:r>
        <w:rPr>
          <w:rStyle w:val="FloatTok"/>
        </w:rPr>
        <w:t>5.5</w:t>
      </w:r>
      <w:r>
        <w:rPr>
          <w:rStyle w:val="NormalTok"/>
        </w:rPr>
        <w:t xml:space="preserve">, </w:t>
      </w:r>
      <w:r>
        <w:rPr>
          <w:rStyle w:val="AttributeTok"/>
        </w:rPr>
        <w:t>family =</w:t>
      </w:r>
      <w:r>
        <w:rPr>
          <w:rStyle w:val="NormalTok"/>
        </w:rPr>
        <w:t xml:space="preserve"> </w:t>
      </w:r>
      <w:r>
        <w:rPr>
          <w:rStyle w:val="StringTok"/>
        </w:rPr>
        <w:t>"Times"</w:t>
      </w:r>
      <w:r>
        <w:rPr>
          <w:rStyle w:val="NormalTok"/>
        </w:rPr>
        <w:t>),</w:t>
      </w:r>
      <w:r>
        <w:br/>
      </w:r>
      <w:r>
        <w:rPr>
          <w:rStyle w:val="NormalTok"/>
        </w:rPr>
        <w:t xml:space="preserve">    </w:t>
      </w:r>
      <w:r>
        <w:rPr>
          <w:rStyle w:val="AttributeTok"/>
        </w:rPr>
        <w:t>legend.title =</w:t>
      </w:r>
      <w:r>
        <w:rPr>
          <w:rStyle w:val="NormalTok"/>
        </w:rPr>
        <w:t xml:space="preserve"> </w:t>
      </w:r>
      <w:r>
        <w:rPr>
          <w:rStyle w:val="FunctionTok"/>
        </w:rPr>
        <w:t>element_text</w:t>
      </w:r>
      <w:r>
        <w:rPr>
          <w:rStyle w:val="NormalTok"/>
        </w:rPr>
        <w:t>(</w:t>
      </w:r>
      <w:r>
        <w:rPr>
          <w:rStyle w:val="AttributeTok"/>
        </w:rPr>
        <w:t>size =</w:t>
      </w:r>
      <w:r>
        <w:rPr>
          <w:rStyle w:val="NormalTok"/>
        </w:rPr>
        <w:t xml:space="preserve"> </w:t>
      </w:r>
      <w:r>
        <w:rPr>
          <w:rStyle w:val="FloatTok"/>
        </w:rPr>
        <w:t>5.5</w:t>
      </w:r>
      <w:r>
        <w:rPr>
          <w:rStyle w:val="NormalTok"/>
        </w:rPr>
        <w:t xml:space="preserve">, </w:t>
      </w:r>
      <w:r>
        <w:rPr>
          <w:rStyle w:val="AttributeTok"/>
        </w:rPr>
        <w:t>family =</w:t>
      </w:r>
      <w:r>
        <w:rPr>
          <w:rStyle w:val="NormalTok"/>
        </w:rPr>
        <w:t xml:space="preserve"> </w:t>
      </w:r>
      <w:r>
        <w:rPr>
          <w:rStyle w:val="StringTok"/>
        </w:rPr>
        <w:t>"Times"</w:t>
      </w:r>
      <w:r>
        <w:rPr>
          <w:rStyle w:val="NormalTok"/>
        </w:rPr>
        <w:t>)</w:t>
      </w:r>
      <w:r>
        <w:br/>
      </w:r>
      <w:r>
        <w:rPr>
          <w:rStyle w:val="NormalTok"/>
        </w:rPr>
        <w:t xml:space="preserve">  )</w:t>
      </w:r>
      <w:r>
        <w:rPr>
          <w:rStyle w:val="SpecialCharTok"/>
        </w:rPr>
        <w:t>+</w:t>
      </w:r>
      <w:r>
        <w:rPr>
          <w:rStyle w:val="NormalTok"/>
        </w:rPr>
        <w:t xml:space="preserve"> </w:t>
      </w:r>
      <w:r>
        <w:rPr>
          <w:rStyle w:val="FunctionTok"/>
        </w:rPr>
        <w:t>labs</w:t>
      </w:r>
      <w:r>
        <w:rPr>
          <w:rStyle w:val="NormalTok"/>
        </w:rPr>
        <w:t>(</w:t>
      </w:r>
      <w:r>
        <w:rPr>
          <w:rStyle w:val="AttributeTok"/>
        </w:rPr>
        <w:t>title=</w:t>
      </w:r>
      <w:r>
        <w:rPr>
          <w:rStyle w:val="StringTok"/>
        </w:rPr>
        <w:t>"Least-cost distance"</w:t>
      </w:r>
      <w:r>
        <w:rPr>
          <w:rStyle w:val="NormalTok"/>
        </w:rPr>
        <w:t>)</w:t>
      </w:r>
    </w:p>
    <w:p w:rsidR="006E1BC7" w:rsidRDefault="00AA6E7E">
      <w:pPr>
        <w:pStyle w:val="FirstParagraph"/>
      </w:pPr>
      <w:r>
        <w:rPr>
          <w:noProof/>
          <w:lang w:val="es-MX" w:eastAsia="es-MX"/>
        </w:rPr>
        <w:drawing>
          <wp:inline distT="0" distB="0" distL="0" distR="0">
            <wp:extent cx="4620126" cy="3696101"/>
            <wp:effectExtent l="0" t="0" r="0" b="0"/>
            <wp:docPr id="30" name="Picture"/>
            <wp:cNvGraphicFramePr/>
            <a:graphic xmlns:a="http://schemas.openxmlformats.org/drawingml/2006/main">
              <a:graphicData uri="http://schemas.openxmlformats.org/drawingml/2006/picture">
                <pic:pic xmlns:pic="http://schemas.openxmlformats.org/drawingml/2006/picture">
                  <pic:nvPicPr>
                    <pic:cNvPr id="31" name="Picture" descr="Supplementary-1_files/figure-docx/unnamed-chunk-13-1.png"/>
                    <pic:cNvPicPr>
                      <a:picLocks noChangeAspect="1" noChangeArrowheads="1"/>
                    </pic:cNvPicPr>
                  </pic:nvPicPr>
                  <pic:blipFill>
                    <a:blip r:embed="rId7"/>
                    <a:stretch>
                      <a:fillRect/>
                    </a:stretch>
                  </pic:blipFill>
                  <pic:spPr bwMode="auto">
                    <a:xfrm>
                      <a:off x="0" y="0"/>
                      <a:ext cx="4620126" cy="3696101"/>
                    </a:xfrm>
                    <a:prstGeom prst="rect">
                      <a:avLst/>
                    </a:prstGeom>
                    <a:noFill/>
                    <a:ln w="9525">
                      <a:noFill/>
                      <a:headEnd/>
                      <a:tailEnd/>
                    </a:ln>
                  </pic:spPr>
                </pic:pic>
              </a:graphicData>
            </a:graphic>
          </wp:inline>
        </w:drawing>
      </w:r>
    </w:p>
    <w:p w:rsidR="006E1BC7" w:rsidRDefault="00AA6E7E">
      <w:pPr>
        <w:pStyle w:val="Textoindependiente"/>
      </w:pPr>
      <w:r>
        <w:t>In the event that the values of the resistance raster are integers, it is possible to estimate the cost distances between patches by utilizing the Java options that Makurhini integrates with the R package graph4lg (Savary et al., 2023). It is therefore possible to add the options l</w:t>
      </w:r>
      <w:r>
        <w:rPr>
          <w:rStyle w:val="VerbatimChar"/>
        </w:rPr>
        <w:t>east_cost.java</w:t>
      </w:r>
      <w:r>
        <w:t xml:space="preserve"> and </w:t>
      </w:r>
      <w:r>
        <w:rPr>
          <w:rStyle w:val="VerbatimChar"/>
        </w:rPr>
        <w:t>cores.java</w:t>
      </w:r>
      <w:r>
        <w:t xml:space="preserve"> to the input list within the distance parameter. The first of these activates the Java mode, while the second specifies the number of cores to be used for parallelising the process (the default value is 1):</w:t>
      </w:r>
    </w:p>
    <w:p w:rsidR="006E1BC7" w:rsidRDefault="00AA6E7E">
      <w:pPr>
        <w:pStyle w:val="SourceCode"/>
      </w:pPr>
      <w:r>
        <w:rPr>
          <w:rStyle w:val="NormalTok"/>
        </w:rPr>
        <w:t xml:space="preserve">PC_example </w:t>
      </w:r>
      <w:r>
        <w:rPr>
          <w:rStyle w:val="OtherTok"/>
        </w:rPr>
        <w:t>&lt;-</w:t>
      </w:r>
      <w:r>
        <w:rPr>
          <w:rStyle w:val="NormalTok"/>
        </w:rPr>
        <w:t xml:space="preserve"> </w:t>
      </w:r>
      <w:r>
        <w:rPr>
          <w:rStyle w:val="FunctionTok"/>
        </w:rPr>
        <w:t>MK_dPCIIC</w:t>
      </w:r>
      <w:r>
        <w:rPr>
          <w:rStyle w:val="NormalTok"/>
        </w:rPr>
        <w:t>(</w:t>
      </w:r>
      <w:r>
        <w:rPr>
          <w:rStyle w:val="AttributeTok"/>
        </w:rPr>
        <w:t>nodes =</w:t>
      </w:r>
      <w:r>
        <w:rPr>
          <w:rStyle w:val="NormalTok"/>
        </w:rPr>
        <w:t xml:space="preserve"> patches, </w:t>
      </w:r>
      <w:r>
        <w:rPr>
          <w:rStyle w:val="AttributeTok"/>
        </w:rPr>
        <w:t>attribute =</w:t>
      </w:r>
      <w:r>
        <w:rPr>
          <w:rStyle w:val="NormalTok"/>
        </w:rPr>
        <w:t xml:space="preserve"> </w:t>
      </w:r>
      <w:r>
        <w:rPr>
          <w:rStyle w:val="ConstantTok"/>
        </w:rPr>
        <w:t>NULL</w:t>
      </w:r>
      <w:r>
        <w:rPr>
          <w:rStyle w:val="NormalTok"/>
        </w:rPr>
        <w:t xml:space="preserve">, </w:t>
      </w:r>
      <w:r>
        <w:rPr>
          <w:rStyle w:val="AttributeTok"/>
        </w:rPr>
        <w:t>area_unit =</w:t>
      </w:r>
      <w:r>
        <w:rPr>
          <w:rStyle w:val="NormalTok"/>
        </w:rPr>
        <w:t xml:space="preserve"> </w:t>
      </w:r>
      <w:r>
        <w:rPr>
          <w:rStyle w:val="StringTok"/>
        </w:rPr>
        <w:t>"ha"</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 =</w:t>
      </w:r>
      <w:r>
        <w:rPr>
          <w:rStyle w:val="NormalTok"/>
        </w:rPr>
        <w:t xml:space="preserve"> </w:t>
      </w:r>
      <w:r>
        <w:rPr>
          <w:rStyle w:val="StringTok"/>
        </w:rPr>
        <w:t>"least-cost"</w:t>
      </w:r>
      <w:r>
        <w:rPr>
          <w:rStyle w:val="NormalTok"/>
        </w:rPr>
        <w:t xml:space="preserve">, </w:t>
      </w:r>
      <w:r>
        <w:br/>
      </w:r>
      <w:r>
        <w:rPr>
          <w:rStyle w:val="NormalTok"/>
        </w:rPr>
        <w:lastRenderedPageBreak/>
        <w:t xml:space="preserve">                                        </w:t>
      </w:r>
      <w:r>
        <w:rPr>
          <w:rStyle w:val="AttributeTok"/>
        </w:rPr>
        <w:t>resistance =</w:t>
      </w:r>
      <w:r>
        <w:rPr>
          <w:rStyle w:val="NormalTok"/>
        </w:rPr>
        <w:t xml:space="preserve"> resistance_matrix,</w:t>
      </w:r>
      <w:r>
        <w:br/>
      </w:r>
      <w:r>
        <w:rPr>
          <w:rStyle w:val="NormalTok"/>
        </w:rPr>
        <w:t xml:space="preserve">                                        </w:t>
      </w:r>
      <w:r>
        <w:rPr>
          <w:rStyle w:val="AttributeTok"/>
        </w:rPr>
        <w:t>least_cost.java =</w:t>
      </w:r>
      <w:r>
        <w:rPr>
          <w:rStyle w:val="NormalTok"/>
        </w:rPr>
        <w:t xml:space="preserve"> </w:t>
      </w:r>
      <w:r>
        <w:rPr>
          <w:rStyle w:val="ConstantTok"/>
        </w:rPr>
        <w:t>TRUE</w:t>
      </w:r>
      <w:r>
        <w:rPr>
          <w:rStyle w:val="NormalTok"/>
        </w:rPr>
        <w:t>,</w:t>
      </w:r>
      <w:r>
        <w:br/>
      </w:r>
      <w:r>
        <w:rPr>
          <w:rStyle w:val="NormalTok"/>
        </w:rPr>
        <w:t xml:space="preserve">                                        </w:t>
      </w:r>
      <w:r>
        <w:rPr>
          <w:rStyle w:val="AttributeTok"/>
        </w:rPr>
        <w:t>cores.java =</w:t>
      </w:r>
      <w:r>
        <w:rPr>
          <w:rStyle w:val="NormalTok"/>
        </w:rPr>
        <w:t xml:space="preserve"> </w:t>
      </w:r>
      <w:r>
        <w:rPr>
          <w:rStyle w:val="DecValTok"/>
        </w:rPr>
        <w:t>4</w:t>
      </w:r>
      <w:r>
        <w:rPr>
          <w:rStyle w:val="NormalTok"/>
        </w:rPr>
        <w:t xml:space="preserve">), </w:t>
      </w:r>
      <w:r>
        <w:br/>
      </w:r>
      <w:r>
        <w:rPr>
          <w:rStyle w:val="NormalTok"/>
        </w:rPr>
        <w:t xml:space="preserve">                        </w:t>
      </w:r>
      <w:r>
        <w:rPr>
          <w:rStyle w:val="AttributeTok"/>
        </w:rPr>
        <w:t>metric =</w:t>
      </w:r>
      <w:r>
        <w:rPr>
          <w:rStyle w:val="NormalTok"/>
        </w:rPr>
        <w:t xml:space="preserve"> </w:t>
      </w:r>
      <w:r>
        <w:rPr>
          <w:rStyle w:val="StringTok"/>
        </w:rPr>
        <w:t>"PC"</w:t>
      </w:r>
      <w:r>
        <w:rPr>
          <w:rStyle w:val="NormalTok"/>
        </w:rPr>
        <w:t xml:space="preserve">, </w:t>
      </w:r>
      <w:r>
        <w:rPr>
          <w:rStyle w:val="AttributeTok"/>
        </w:rPr>
        <w:t>overall =</w:t>
      </w:r>
      <w:r>
        <w:rPr>
          <w:rStyle w:val="NormalTok"/>
        </w:rPr>
        <w:t xml:space="preserve"> </w:t>
      </w:r>
      <w:r>
        <w:rPr>
          <w:rStyle w:val="ConstantTok"/>
        </w:rPr>
        <w:t>TRUE</w:t>
      </w:r>
      <w:r>
        <w:rPr>
          <w:rStyle w:val="NormalTok"/>
        </w:rPr>
        <w:t xml:space="preserve">, </w:t>
      </w:r>
      <w:r>
        <w:rPr>
          <w:rStyle w:val="AttributeTok"/>
        </w:rPr>
        <w:t>probability =</w:t>
      </w:r>
      <w:r>
        <w:rPr>
          <w:rStyle w:val="NormalTok"/>
        </w:rPr>
        <w:t xml:space="preserve"> </w:t>
      </w:r>
      <w:r>
        <w:rPr>
          <w:rStyle w:val="FloatTok"/>
        </w:rPr>
        <w:t>0.5</w:t>
      </w:r>
      <w:r>
        <w:rPr>
          <w:rStyle w:val="NormalTok"/>
        </w:rPr>
        <w:t xml:space="preserve">, </w:t>
      </w:r>
      <w:r>
        <w:br/>
      </w:r>
      <w:r>
        <w:rPr>
          <w:rStyle w:val="NormalTok"/>
        </w:rPr>
        <w:t xml:space="preserve">                        </w:t>
      </w:r>
      <w:r>
        <w:rPr>
          <w:rStyle w:val="AttributeTok"/>
        </w:rPr>
        <w:t>distance_thresholds =</w:t>
      </w:r>
      <w:r>
        <w:rPr>
          <w:rStyle w:val="NormalTok"/>
        </w:rPr>
        <w:t xml:space="preserve"> </w:t>
      </w:r>
      <w:r>
        <w:rPr>
          <w:rStyle w:val="FunctionTok"/>
        </w:rPr>
        <w:t>c</w:t>
      </w:r>
      <w:r>
        <w:rPr>
          <w:rStyle w:val="NormalTok"/>
        </w:rPr>
        <w:t>(</w:t>
      </w:r>
      <w:r>
        <w:rPr>
          <w:rStyle w:val="DecValTok"/>
        </w:rPr>
        <w:t>250</w:t>
      </w:r>
      <w:r>
        <w:rPr>
          <w:rStyle w:val="NormalTok"/>
        </w:rPr>
        <w:t xml:space="preserve">, </w:t>
      </w:r>
      <w:r>
        <w:rPr>
          <w:rStyle w:val="DecValTok"/>
        </w:rPr>
        <w:t>1500</w:t>
      </w:r>
      <w:r>
        <w:rPr>
          <w:rStyle w:val="NormalTok"/>
        </w:rPr>
        <w:t xml:space="preserve">, </w:t>
      </w:r>
      <w:r>
        <w:rPr>
          <w:rStyle w:val="DecValTok"/>
        </w:rPr>
        <w:t>3000</w:t>
      </w:r>
      <w:r>
        <w:rPr>
          <w:rStyle w:val="NormalTok"/>
        </w:rPr>
        <w:t xml:space="preserve">, </w:t>
      </w:r>
      <w:r>
        <w:rPr>
          <w:rStyle w:val="DecValTok"/>
        </w:rPr>
        <w:t>10000</w:t>
      </w:r>
      <w:r>
        <w:rPr>
          <w:rStyle w:val="NormalTok"/>
        </w:rPr>
        <w:t>),</w:t>
      </w:r>
      <w:r>
        <w:br/>
      </w:r>
      <w:r>
        <w:rPr>
          <w:rStyle w:val="NormalTok"/>
        </w:rPr>
        <w:t xml:space="preserve">                        </w:t>
      </w:r>
      <w:r>
        <w:rPr>
          <w:rStyle w:val="AttributeTok"/>
        </w:rPr>
        <w:t>intern =</w:t>
      </w:r>
      <w:r>
        <w:rPr>
          <w:rStyle w:val="NormalTok"/>
        </w:rPr>
        <w:t xml:space="preserve"> </w:t>
      </w:r>
      <w:r>
        <w:rPr>
          <w:rStyle w:val="ConstantTok"/>
        </w:rPr>
        <w:t>FALSE</w:t>
      </w:r>
      <w:r>
        <w:rPr>
          <w:rStyle w:val="NormalTok"/>
        </w:rPr>
        <w:t>)</w:t>
      </w:r>
      <w:r>
        <w:br/>
      </w:r>
      <w:r>
        <w:rPr>
          <w:rStyle w:val="CommentTok"/>
        </w:rPr>
        <w:t>#155.59 sec elapsed</w:t>
      </w:r>
    </w:p>
    <w:p w:rsidR="006E1BC7" w:rsidRDefault="00AA6E7E">
      <w:pPr>
        <w:pStyle w:val="Ttulo3"/>
      </w:pPr>
      <w:bookmarkStart w:id="6" w:name="overall-connectivity"/>
      <w:bookmarkEnd w:id="5"/>
      <w:r>
        <w:t>Overall connectivity</w:t>
      </w:r>
    </w:p>
    <w:p w:rsidR="006E1BC7" w:rsidRDefault="00AA6E7E">
      <w:pPr>
        <w:pStyle w:val="FirstParagraph"/>
      </w:pPr>
      <w:r>
        <w:t xml:space="preserve">To obtain the overall connectivity value for the study region we can use the parameter </w:t>
      </w:r>
      <w:r>
        <w:rPr>
          <w:rStyle w:val="VerbatimChar"/>
        </w:rPr>
        <w:t>overall</w:t>
      </w:r>
      <w:r>
        <w:t xml:space="preserve">. At this point it is important to use the parameter </w:t>
      </w:r>
      <w:r>
        <w:rPr>
          <w:rStyle w:val="VerbatimChar"/>
        </w:rPr>
        <w:t>unit_area</w:t>
      </w:r>
      <w:r>
        <w:t xml:space="preserve"> to set the area units we will work with, which will be used to interpret the metric EC, also called ECA, the default is </w:t>
      </w:r>
      <w:r>
        <w:rPr>
          <w:rStyle w:val="VerbatimChar"/>
        </w:rPr>
        <w:t>"m2"</w:t>
      </w:r>
      <w:r>
        <w:t>. For example, get overall and work with hectares:</w:t>
      </w:r>
    </w:p>
    <w:p w:rsidR="006E1BC7" w:rsidRDefault="00AA6E7E">
      <w:pPr>
        <w:pStyle w:val="SourceCode"/>
      </w:pPr>
      <w:r>
        <w:rPr>
          <w:rStyle w:val="NormalTok"/>
        </w:rPr>
        <w:t xml:space="preserve">PC_example_3 </w:t>
      </w:r>
      <w:r>
        <w:rPr>
          <w:rStyle w:val="OtherTok"/>
        </w:rPr>
        <w:t>&lt;-</w:t>
      </w:r>
      <w:r>
        <w:rPr>
          <w:rStyle w:val="NormalTok"/>
        </w:rPr>
        <w:t xml:space="preserve"> </w:t>
      </w:r>
      <w:r>
        <w:rPr>
          <w:rStyle w:val="FunctionTok"/>
        </w:rPr>
        <w:t>MK_dPCIIC</w:t>
      </w:r>
      <w:r>
        <w:rPr>
          <w:rStyle w:val="NormalTok"/>
        </w:rPr>
        <w:t>(</w:t>
      </w:r>
      <w:r>
        <w:rPr>
          <w:rStyle w:val="AttributeTok"/>
        </w:rPr>
        <w:t>nodes =</w:t>
      </w:r>
      <w:r>
        <w:rPr>
          <w:rStyle w:val="NormalTok"/>
        </w:rPr>
        <w:t xml:space="preserve"> habitat_nodes,</w:t>
      </w:r>
      <w:r>
        <w:br/>
      </w:r>
      <w:r>
        <w:rPr>
          <w:rStyle w:val="NormalTok"/>
        </w:rPr>
        <w:t xml:space="preserve">                        </w:t>
      </w:r>
      <w:r>
        <w:rPr>
          <w:rStyle w:val="AttributeTok"/>
        </w:rPr>
        <w:t>attribute =</w:t>
      </w:r>
      <w:r>
        <w:rPr>
          <w:rStyle w:val="NormalTok"/>
        </w:rPr>
        <w:t xml:space="preserve"> </w:t>
      </w:r>
      <w:r>
        <w:rPr>
          <w:rStyle w:val="ConstantTok"/>
        </w:rPr>
        <w:t>NULL</w:t>
      </w:r>
      <w:r>
        <w:rPr>
          <w:rStyle w:val="NormalTok"/>
        </w:rPr>
        <w:t>,</w:t>
      </w:r>
      <w:r>
        <w:br/>
      </w:r>
      <w:r>
        <w:rPr>
          <w:rStyle w:val="NormalTok"/>
        </w:rPr>
        <w:t xml:space="preserve">                        </w:t>
      </w:r>
      <w:r>
        <w:rPr>
          <w:rStyle w:val="AttributeTok"/>
        </w:rPr>
        <w:t>area_unit =</w:t>
      </w:r>
      <w:r>
        <w:rPr>
          <w:rStyle w:val="NormalTok"/>
        </w:rPr>
        <w:t xml:space="preserve"> </w:t>
      </w:r>
      <w:r>
        <w:rPr>
          <w:rStyle w:val="StringTok"/>
        </w:rPr>
        <w:t>"ha"</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 =</w:t>
      </w:r>
      <w:r>
        <w:rPr>
          <w:rStyle w:val="NormalTok"/>
        </w:rPr>
        <w:t xml:space="preserve"> </w:t>
      </w:r>
      <w:r>
        <w:rPr>
          <w:rStyle w:val="StringTok"/>
        </w:rPr>
        <w:t>"centroid"</w:t>
      </w:r>
      <w:r>
        <w:rPr>
          <w:rStyle w:val="NormalTok"/>
        </w:rPr>
        <w:t>),</w:t>
      </w:r>
      <w:r>
        <w:br/>
      </w:r>
      <w:r>
        <w:rPr>
          <w:rStyle w:val="NormalTok"/>
        </w:rPr>
        <w:t xml:space="preserve">                        </w:t>
      </w:r>
      <w:r>
        <w:rPr>
          <w:rStyle w:val="AttributeTok"/>
        </w:rPr>
        <w:t>parallel =</w:t>
      </w:r>
      <w:r>
        <w:rPr>
          <w:rStyle w:val="NormalTok"/>
        </w:rPr>
        <w:t xml:space="preserve"> </w:t>
      </w:r>
      <w:r>
        <w:rPr>
          <w:rStyle w:val="ConstantTok"/>
        </w:rPr>
        <w:t>NULL</w:t>
      </w:r>
      <w:r>
        <w:rPr>
          <w:rStyle w:val="NormalTok"/>
        </w:rPr>
        <w:t>,</w:t>
      </w:r>
      <w:r>
        <w:br/>
      </w:r>
      <w:r>
        <w:rPr>
          <w:rStyle w:val="NormalTok"/>
        </w:rPr>
        <w:t xml:space="preserve">                        </w:t>
      </w:r>
      <w:r>
        <w:rPr>
          <w:rStyle w:val="AttributeTok"/>
        </w:rPr>
        <w:t>metric =</w:t>
      </w:r>
      <w:r>
        <w:rPr>
          <w:rStyle w:val="NormalTok"/>
        </w:rPr>
        <w:t xml:space="preserve"> </w:t>
      </w:r>
      <w:r>
        <w:rPr>
          <w:rStyle w:val="StringTok"/>
        </w:rPr>
        <w:t>"PC"</w:t>
      </w:r>
      <w:r>
        <w:rPr>
          <w:rStyle w:val="NormalTok"/>
        </w:rPr>
        <w:t>,</w:t>
      </w:r>
      <w:r>
        <w:br/>
      </w:r>
      <w:r>
        <w:rPr>
          <w:rStyle w:val="NormalTok"/>
        </w:rPr>
        <w:t xml:space="preserve">                        </w:t>
      </w:r>
      <w:r>
        <w:rPr>
          <w:rStyle w:val="AttributeTok"/>
        </w:rPr>
        <w:t>probability =</w:t>
      </w:r>
      <w:r>
        <w:rPr>
          <w:rStyle w:val="NormalTok"/>
        </w:rPr>
        <w:t xml:space="preserve"> </w:t>
      </w:r>
      <w:r>
        <w:rPr>
          <w:rStyle w:val="FloatTok"/>
        </w:rPr>
        <w:t>0.5</w:t>
      </w:r>
      <w:r>
        <w:rPr>
          <w:rStyle w:val="NormalTok"/>
        </w:rPr>
        <w:t>,</w:t>
      </w:r>
      <w:r>
        <w:br/>
      </w:r>
      <w:r>
        <w:rPr>
          <w:rStyle w:val="NormalTok"/>
        </w:rPr>
        <w:t xml:space="preserve">                        </w:t>
      </w:r>
      <w:r>
        <w:rPr>
          <w:rStyle w:val="AttributeTok"/>
        </w:rPr>
        <w:t>distance_thresholds =</w:t>
      </w:r>
      <w:r>
        <w:rPr>
          <w:rStyle w:val="NormalTok"/>
        </w:rPr>
        <w:t xml:space="preserve"> </w:t>
      </w:r>
      <w:r>
        <w:rPr>
          <w:rStyle w:val="FunctionTok"/>
        </w:rPr>
        <w:t>c</w:t>
      </w:r>
      <w:r>
        <w:rPr>
          <w:rStyle w:val="NormalTok"/>
        </w:rPr>
        <w:t>(</w:t>
      </w:r>
      <w:r>
        <w:rPr>
          <w:rStyle w:val="DecValTok"/>
        </w:rPr>
        <w:t>250</w:t>
      </w:r>
      <w:r>
        <w:rPr>
          <w:rStyle w:val="NormalTok"/>
        </w:rPr>
        <w:t xml:space="preserve">, </w:t>
      </w:r>
      <w:r>
        <w:rPr>
          <w:rStyle w:val="DecValTok"/>
        </w:rPr>
        <w:t>1500</w:t>
      </w:r>
      <w:r>
        <w:rPr>
          <w:rStyle w:val="NormalTok"/>
        </w:rPr>
        <w:t xml:space="preserve">, </w:t>
      </w:r>
      <w:r>
        <w:rPr>
          <w:rStyle w:val="DecValTok"/>
        </w:rPr>
        <w:t>3000</w:t>
      </w:r>
      <w:r>
        <w:rPr>
          <w:rStyle w:val="NormalTok"/>
        </w:rPr>
        <w:t xml:space="preserve">, </w:t>
      </w:r>
      <w:r>
        <w:rPr>
          <w:rStyle w:val="DecValTok"/>
        </w:rPr>
        <w:t>10000</w:t>
      </w:r>
      <w:r>
        <w:rPr>
          <w:rStyle w:val="NormalTok"/>
        </w:rPr>
        <w:t>),</w:t>
      </w:r>
      <w:r>
        <w:br/>
      </w:r>
      <w:r>
        <w:rPr>
          <w:rStyle w:val="NormalTok"/>
        </w:rPr>
        <w:t xml:space="preserve">                        </w:t>
      </w:r>
      <w:r>
        <w:rPr>
          <w:rStyle w:val="AttributeTok"/>
        </w:rPr>
        <w:t>overall =</w:t>
      </w:r>
      <w:r>
        <w:rPr>
          <w:rStyle w:val="NormalTok"/>
        </w:rPr>
        <w:t xml:space="preserve"> </w:t>
      </w:r>
      <w:r>
        <w:rPr>
          <w:rStyle w:val="ConstantTok"/>
        </w:rPr>
        <w:t>TRUE</w:t>
      </w:r>
      <w:r>
        <w:rPr>
          <w:rStyle w:val="NormalTok"/>
        </w:rPr>
        <w:t>)</w:t>
      </w:r>
    </w:p>
    <w:p w:rsidR="006E1BC7" w:rsidRDefault="00AA6E7E">
      <w:pPr>
        <w:pStyle w:val="SourceCode"/>
      </w:pPr>
      <w:r>
        <w:rPr>
          <w:rStyle w:val="FunctionTok"/>
        </w:rPr>
        <w:t>class</w:t>
      </w:r>
      <w:r>
        <w:rPr>
          <w:rStyle w:val="NormalTok"/>
        </w:rPr>
        <w:t>(PC_example_3)</w:t>
      </w:r>
    </w:p>
    <w:p w:rsidR="006E1BC7" w:rsidRDefault="00AA6E7E">
      <w:pPr>
        <w:pStyle w:val="SourceCode"/>
      </w:pPr>
      <w:r>
        <w:rPr>
          <w:rStyle w:val="VerbatimChar"/>
        </w:rPr>
        <w:t>## [1] "list"</w:t>
      </w:r>
    </w:p>
    <w:p w:rsidR="006E1BC7" w:rsidRDefault="00AA6E7E">
      <w:pPr>
        <w:pStyle w:val="SourceCode"/>
      </w:pPr>
      <w:r>
        <w:rPr>
          <w:rStyle w:val="FunctionTok"/>
        </w:rPr>
        <w:t>class</w:t>
      </w:r>
      <w:r>
        <w:rPr>
          <w:rStyle w:val="NormalTok"/>
        </w:rPr>
        <w:t>(PC_example_3</w:t>
      </w:r>
      <w:r>
        <w:rPr>
          <w:rStyle w:val="SpecialCharTok"/>
        </w:rPr>
        <w:t>$</w:t>
      </w:r>
      <w:r>
        <w:rPr>
          <w:rStyle w:val="NormalTok"/>
        </w:rPr>
        <w:t>d10000</w:t>
      </w:r>
      <w:r>
        <w:rPr>
          <w:rStyle w:val="SpecialCharTok"/>
        </w:rPr>
        <w:t>$</w:t>
      </w:r>
      <w:r>
        <w:rPr>
          <w:rStyle w:val="NormalTok"/>
        </w:rPr>
        <w:t>node_importances_d10000)</w:t>
      </w:r>
    </w:p>
    <w:p w:rsidR="006E1BC7" w:rsidRDefault="00AA6E7E">
      <w:pPr>
        <w:pStyle w:val="SourceCode"/>
      </w:pPr>
      <w:r>
        <w:rPr>
          <w:rStyle w:val="VerbatimChar"/>
        </w:rPr>
        <w:t>## [1] "sf"         "data.frame"</w:t>
      </w:r>
    </w:p>
    <w:p w:rsidR="006E1BC7" w:rsidRDefault="00AA6E7E">
      <w:pPr>
        <w:pStyle w:val="SourceCode"/>
      </w:pPr>
      <w:r>
        <w:rPr>
          <w:rStyle w:val="FunctionTok"/>
        </w:rPr>
        <w:t>class</w:t>
      </w:r>
      <w:r>
        <w:rPr>
          <w:rStyle w:val="NormalTok"/>
        </w:rPr>
        <w:t>(PC_example_3</w:t>
      </w:r>
      <w:r>
        <w:rPr>
          <w:rStyle w:val="SpecialCharTok"/>
        </w:rPr>
        <w:t>$</w:t>
      </w:r>
      <w:r>
        <w:rPr>
          <w:rStyle w:val="NormalTok"/>
        </w:rPr>
        <w:t>d10000</w:t>
      </w:r>
      <w:r>
        <w:rPr>
          <w:rStyle w:val="SpecialCharTok"/>
        </w:rPr>
        <w:t>$</w:t>
      </w:r>
      <w:r>
        <w:rPr>
          <w:rStyle w:val="NormalTok"/>
        </w:rPr>
        <w:t>overall_d10000)</w:t>
      </w:r>
    </w:p>
    <w:p w:rsidR="006E1BC7" w:rsidRDefault="00AA6E7E">
      <w:pPr>
        <w:pStyle w:val="SourceCode"/>
      </w:pPr>
      <w:r>
        <w:rPr>
          <w:rStyle w:val="VerbatimChar"/>
        </w:rPr>
        <w:t>## [1] "data.frame"</w:t>
      </w:r>
    </w:p>
    <w:p w:rsidR="006E1BC7" w:rsidRDefault="00AA6E7E">
      <w:pPr>
        <w:pStyle w:val="SourceCode"/>
      </w:pPr>
      <w:r>
        <w:rPr>
          <w:rStyle w:val="NormalTok"/>
        </w:rPr>
        <w:t>PC_example_3</w:t>
      </w:r>
      <w:r>
        <w:rPr>
          <w:rStyle w:val="SpecialCharTok"/>
        </w:rPr>
        <w:t>$</w:t>
      </w:r>
      <w:r>
        <w:rPr>
          <w:rStyle w:val="NormalTok"/>
        </w:rPr>
        <w:t>d10000</w:t>
      </w:r>
      <w:r>
        <w:rPr>
          <w:rStyle w:val="SpecialCharTok"/>
        </w:rPr>
        <w:t>$</w:t>
      </w:r>
      <w:r>
        <w:rPr>
          <w:rStyle w:val="NormalTok"/>
        </w:rPr>
        <w:t>overall_d10000</w:t>
      </w:r>
    </w:p>
    <w:p w:rsidR="006E1BC7" w:rsidRPr="00AA6E7E" w:rsidRDefault="00AA6E7E">
      <w:pPr>
        <w:pStyle w:val="SourceCode"/>
        <w:rPr>
          <w:lang w:val="es-MX"/>
        </w:rPr>
      </w:pPr>
      <w:r w:rsidRPr="00AA6E7E">
        <w:rPr>
          <w:rStyle w:val="VerbatimChar"/>
          <w:lang w:val="es-MX"/>
        </w:rPr>
        <w:t xml:space="preserve">##    </w:t>
      </w:r>
      <w:proofErr w:type="spellStart"/>
      <w:r w:rsidRPr="00AA6E7E">
        <w:rPr>
          <w:rStyle w:val="VerbatimChar"/>
          <w:lang w:val="es-MX"/>
        </w:rPr>
        <w:t>Index</w:t>
      </w:r>
      <w:proofErr w:type="spellEnd"/>
      <w:r w:rsidRPr="00AA6E7E">
        <w:rPr>
          <w:rStyle w:val="VerbatimChar"/>
          <w:lang w:val="es-MX"/>
        </w:rPr>
        <w:t xml:space="preserve">       </w:t>
      </w:r>
      <w:proofErr w:type="spellStart"/>
      <w:r w:rsidRPr="00AA6E7E">
        <w:rPr>
          <w:rStyle w:val="VerbatimChar"/>
          <w:lang w:val="es-MX"/>
        </w:rPr>
        <w:t>Value</w:t>
      </w:r>
      <w:proofErr w:type="spellEnd"/>
      <w:r w:rsidRPr="00AA6E7E">
        <w:rPr>
          <w:lang w:val="es-MX"/>
        </w:rPr>
        <w:br/>
      </w:r>
      <w:r w:rsidRPr="00AA6E7E">
        <w:rPr>
          <w:rStyle w:val="VerbatimChar"/>
          <w:lang w:val="es-MX"/>
        </w:rPr>
        <w:t xml:space="preserve">## 1  </w:t>
      </w:r>
      <w:proofErr w:type="spellStart"/>
      <w:r w:rsidRPr="00AA6E7E">
        <w:rPr>
          <w:rStyle w:val="VerbatimChar"/>
          <w:lang w:val="es-MX"/>
        </w:rPr>
        <w:t>PCnum</w:t>
      </w:r>
      <w:proofErr w:type="spellEnd"/>
      <w:r w:rsidRPr="00AA6E7E">
        <w:rPr>
          <w:rStyle w:val="VerbatimChar"/>
          <w:lang w:val="es-MX"/>
        </w:rPr>
        <w:t xml:space="preserve"> 2.13603e+11</w:t>
      </w:r>
      <w:r w:rsidRPr="00AA6E7E">
        <w:rPr>
          <w:lang w:val="es-MX"/>
        </w:rPr>
        <w:br/>
      </w:r>
      <w:r w:rsidRPr="00AA6E7E">
        <w:rPr>
          <w:rStyle w:val="VerbatimChar"/>
          <w:lang w:val="es-MX"/>
        </w:rPr>
        <w:t>## 2 EC(PC) 4.62172e+05</w:t>
      </w:r>
    </w:p>
    <w:p w:rsidR="006E1BC7" w:rsidRDefault="00AA6E7E">
      <w:pPr>
        <w:pStyle w:val="FirstParagraph"/>
      </w:pPr>
      <w:r>
        <w:t>Nodes importance prioritization:</w:t>
      </w:r>
    </w:p>
    <w:p w:rsidR="006E1BC7" w:rsidRDefault="00AA6E7E">
      <w:pPr>
        <w:pStyle w:val="SourceCode"/>
      </w:pPr>
      <w:r>
        <w:rPr>
          <w:rStyle w:val="NormalTok"/>
        </w:rPr>
        <w:t>PC_example_3</w:t>
      </w:r>
      <w:r>
        <w:rPr>
          <w:rStyle w:val="SpecialCharTok"/>
        </w:rPr>
        <w:t>$</w:t>
      </w:r>
      <w:r>
        <w:rPr>
          <w:rStyle w:val="NormalTok"/>
        </w:rPr>
        <w:t>d10000</w:t>
      </w:r>
      <w:r>
        <w:rPr>
          <w:rStyle w:val="SpecialCharTok"/>
        </w:rPr>
        <w:t>$</w:t>
      </w:r>
      <w:r>
        <w:rPr>
          <w:rStyle w:val="NormalTok"/>
        </w:rPr>
        <w:t>node_importances_d10000</w:t>
      </w:r>
    </w:p>
    <w:p w:rsidR="006E1BC7" w:rsidRDefault="00AA6E7E">
      <w:pPr>
        <w:pStyle w:val="SourceCode"/>
      </w:pPr>
      <w:r>
        <w:rPr>
          <w:rStyle w:val="VerbatimChar"/>
        </w:rPr>
        <w:t>## Simple feature collection with 404 features and 6 fields</w:t>
      </w:r>
      <w:r>
        <w:br/>
      </w:r>
      <w:r>
        <w:rPr>
          <w:rStyle w:val="VerbatimChar"/>
        </w:rPr>
        <w:t>## Geometry type: POLYGON</w:t>
      </w:r>
      <w:r>
        <w:br/>
      </w:r>
      <w:r>
        <w:rPr>
          <w:rStyle w:val="VerbatimChar"/>
        </w:rPr>
        <w:t>## Dimension:     XY</w:t>
      </w:r>
      <w:r>
        <w:br/>
      </w:r>
      <w:r>
        <w:rPr>
          <w:rStyle w:val="VerbatimChar"/>
        </w:rPr>
        <w:lastRenderedPageBreak/>
        <w:t>## Bounding box:  xmin: -108954 ymin: 2025032 xmax: 202330.2 ymax: 2198936</w:t>
      </w:r>
      <w:r>
        <w:br/>
      </w:r>
      <w:r>
        <w:rPr>
          <w:rStyle w:val="VerbatimChar"/>
        </w:rPr>
        <w:t>## Projected CRS: NAD_1927_Albers</w:t>
      </w:r>
      <w:r>
        <w:br/>
      </w:r>
      <w:r>
        <w:rPr>
          <w:rStyle w:val="VerbatimChar"/>
        </w:rPr>
        <w:t>## First 10 features:</w:t>
      </w:r>
      <w:r>
        <w:br/>
      </w:r>
      <w:r>
        <w:rPr>
          <w:rStyle w:val="VerbatimChar"/>
        </w:rPr>
        <w:t>##    Id core_id       dPC  dPCintra   dPCflux dPCconnector</w:t>
      </w:r>
      <w:r>
        <w:br/>
      </w:r>
      <w:r>
        <w:rPr>
          <w:rStyle w:val="VerbatimChar"/>
        </w:rPr>
        <w:t>## 1   0       1 0.0016596 0.0000034 0.0016561    0.000e+00</w:t>
      </w:r>
      <w:r>
        <w:br/>
      </w:r>
      <w:r>
        <w:rPr>
          <w:rStyle w:val="VerbatimChar"/>
        </w:rPr>
        <w:t>## 2   0       2 0.0052718 0.0000227 0.0052491    0.000e+00</w:t>
      </w:r>
      <w:r>
        <w:br/>
      </w:r>
      <w:r>
        <w:rPr>
          <w:rStyle w:val="VerbatimChar"/>
        </w:rPr>
        <w:t>## 3   0       3 0.1965547 0.0568531 0.1397016    0.000e+00</w:t>
      </w:r>
      <w:r>
        <w:br/>
      </w:r>
      <w:r>
        <w:rPr>
          <w:rStyle w:val="VerbatimChar"/>
        </w:rPr>
        <w:t>## 4   0       4 0.0038574 0.0000069 0.0038505    0.000e+00</w:t>
      </w:r>
      <w:r>
        <w:br/>
      </w:r>
      <w:r>
        <w:rPr>
          <w:rStyle w:val="VerbatimChar"/>
        </w:rPr>
        <w:t>## 5   0       5 0.0044296 0.0000160 0.0044136    0.000e+00</w:t>
      </w:r>
      <w:r>
        <w:br/>
      </w:r>
      <w:r>
        <w:rPr>
          <w:rStyle w:val="VerbatimChar"/>
        </w:rPr>
        <w:t>## 6   0       6 0.0007537 0.0000003 0.0007534    0.000e+00</w:t>
      </w:r>
      <w:r>
        <w:br/>
      </w:r>
      <w:r>
        <w:rPr>
          <w:rStyle w:val="VerbatimChar"/>
        </w:rPr>
        <w:t>## 7   0       7 0.0012424 0.0000009 0.0012415    0.000e+00</w:t>
      </w:r>
      <w:r>
        <w:br/>
      </w:r>
      <w:r>
        <w:rPr>
          <w:rStyle w:val="VerbatimChar"/>
        </w:rPr>
        <w:t>## 8   0       8 0.0016418 0.0000016 0.0016403    0.000e+00</w:t>
      </w:r>
      <w:r>
        <w:br/>
      </w:r>
      <w:r>
        <w:rPr>
          <w:rStyle w:val="VerbatimChar"/>
        </w:rPr>
        <w:t>## 9   0       9 0.0055887 0.0000194 0.0055693    0.000e+00</w:t>
      </w:r>
      <w:r>
        <w:br/>
      </w:r>
      <w:r>
        <w:rPr>
          <w:rStyle w:val="VerbatimChar"/>
        </w:rPr>
        <w:t>## 10  0      10 0.8902072 0.4057714 0.4844358    5.551e-17</w:t>
      </w:r>
      <w:r>
        <w:br/>
      </w:r>
      <w:r>
        <w:rPr>
          <w:rStyle w:val="VerbatimChar"/>
        </w:rPr>
        <w:t>##                          geometry</w:t>
      </w:r>
      <w:r>
        <w:br/>
      </w:r>
      <w:r>
        <w:rPr>
          <w:rStyle w:val="VerbatimChar"/>
        </w:rPr>
        <w:t>## 1  POLYGON ((54911.05 2035815,...</w:t>
      </w:r>
      <w:r>
        <w:br/>
      </w:r>
      <w:r>
        <w:rPr>
          <w:rStyle w:val="VerbatimChar"/>
        </w:rPr>
        <w:t>## 2  POLYGON ((44591.28 2042209,...</w:t>
      </w:r>
      <w:r>
        <w:br/>
      </w:r>
      <w:r>
        <w:rPr>
          <w:rStyle w:val="VerbatimChar"/>
        </w:rPr>
        <w:t>## 3  POLYGON ((46491.11 2042467,...</w:t>
      </w:r>
      <w:r>
        <w:br/>
      </w:r>
      <w:r>
        <w:rPr>
          <w:rStyle w:val="VerbatimChar"/>
        </w:rPr>
        <w:t>## 4  POLYGON ((54944.49 2048163,...</w:t>
      </w:r>
      <w:r>
        <w:br/>
      </w:r>
      <w:r>
        <w:rPr>
          <w:rStyle w:val="VerbatimChar"/>
        </w:rPr>
        <w:t>## 5  POLYGON ((80094.28 2064140,...</w:t>
      </w:r>
      <w:r>
        <w:br/>
      </w:r>
      <w:r>
        <w:rPr>
          <w:rStyle w:val="VerbatimChar"/>
        </w:rPr>
        <w:t>## 6  POLYGON ((69205.24 2066394,...</w:t>
      </w:r>
      <w:r>
        <w:br/>
      </w:r>
      <w:r>
        <w:rPr>
          <w:rStyle w:val="VerbatimChar"/>
        </w:rPr>
        <w:t>## 7  POLYGON ((68554.2 2066632, ...</w:t>
      </w:r>
      <w:r>
        <w:br/>
      </w:r>
      <w:r>
        <w:rPr>
          <w:rStyle w:val="VerbatimChar"/>
        </w:rPr>
        <w:t>## 8  POLYGON ((69995.53 2066880,...</w:t>
      </w:r>
      <w:r>
        <w:br/>
      </w:r>
      <w:r>
        <w:rPr>
          <w:rStyle w:val="VerbatimChar"/>
        </w:rPr>
        <w:t>## 9  POLYGON ((79368.68 2067324,...</w:t>
      </w:r>
      <w:r>
        <w:br/>
      </w:r>
      <w:r>
        <w:rPr>
          <w:rStyle w:val="VerbatimChar"/>
        </w:rPr>
        <w:t>## 10 POLYGON ((23378.32 2067554,...</w:t>
      </w:r>
    </w:p>
    <w:p w:rsidR="006E1BC7" w:rsidRDefault="00AA6E7E">
      <w:pPr>
        <w:pStyle w:val="FirstParagraph"/>
      </w:pPr>
      <w:r>
        <w:t>Overall:</w:t>
      </w:r>
    </w:p>
    <w:p w:rsidR="006E1BC7" w:rsidRDefault="00AA6E7E">
      <w:pPr>
        <w:pStyle w:val="SourceCode"/>
      </w:pPr>
      <w:r>
        <w:rPr>
          <w:rStyle w:val="NormalTok"/>
        </w:rPr>
        <w:t>PC_example_3</w:t>
      </w:r>
      <w:r>
        <w:rPr>
          <w:rStyle w:val="SpecialCharTok"/>
        </w:rPr>
        <w:t>$</w:t>
      </w:r>
      <w:r>
        <w:rPr>
          <w:rStyle w:val="NormalTok"/>
        </w:rPr>
        <w:t>d10000</w:t>
      </w:r>
      <w:r>
        <w:rPr>
          <w:rStyle w:val="SpecialCharTok"/>
        </w:rPr>
        <w:t>$</w:t>
      </w:r>
      <w:r>
        <w:rPr>
          <w:rStyle w:val="NormalTok"/>
        </w:rPr>
        <w:t>overall_d10000</w:t>
      </w:r>
    </w:p>
    <w:p w:rsidR="006E1BC7" w:rsidRDefault="00AA6E7E">
      <w:pPr>
        <w:pStyle w:val="SourceCode"/>
      </w:pPr>
      <w:r>
        <w:rPr>
          <w:rStyle w:val="VerbatimChar"/>
        </w:rPr>
        <w:t>##    Index       Value</w:t>
      </w:r>
      <w:r>
        <w:br/>
      </w:r>
      <w:r>
        <w:rPr>
          <w:rStyle w:val="VerbatimChar"/>
        </w:rPr>
        <w:t>## 1  PCnum 2.13603e+11</w:t>
      </w:r>
      <w:r>
        <w:br/>
      </w:r>
      <w:r>
        <w:rPr>
          <w:rStyle w:val="VerbatimChar"/>
        </w:rPr>
        <w:t>## 2 EC(PC) 4.62172e+05</w:t>
      </w:r>
    </w:p>
    <w:p w:rsidR="006E1BC7" w:rsidRDefault="00AA6E7E">
      <w:pPr>
        <w:pStyle w:val="FirstParagraph"/>
      </w:pPr>
      <w:r>
        <w:t xml:space="preserve">You can also use the </w:t>
      </w:r>
      <w:r>
        <w:rPr>
          <w:rStyle w:val="VerbatimChar"/>
        </w:rPr>
        <w:t>onlyoverall</w:t>
      </w:r>
      <w:r>
        <w:t xml:space="preserve"> parameter to obtain only the global connectivity value without prioritizing the nodes. If the </w:t>
      </w:r>
      <w:r>
        <w:rPr>
          <w:rStyle w:val="VerbatimChar"/>
          <w:b/>
          <w:bCs/>
        </w:rPr>
        <w:t>LA</w:t>
      </w:r>
      <w:r>
        <w:t xml:space="preserve"> parameter is not included while using </w:t>
      </w:r>
      <w:r>
        <w:rPr>
          <w:rStyle w:val="VerbatimChar"/>
        </w:rPr>
        <w:t>overall</w:t>
      </w:r>
      <w:r>
        <w:t xml:space="preserve"> or </w:t>
      </w:r>
      <w:r>
        <w:rPr>
          <w:rStyle w:val="VerbatimChar"/>
        </w:rPr>
        <w:t>onlyoverall</w:t>
      </w:r>
      <w:r>
        <w:t xml:space="preserve"> parameter, then the PC or IIC indices </w:t>
      </w:r>
      <w:r>
        <w:rPr>
          <w:b/>
          <w:bCs/>
        </w:rPr>
        <w:t>are not obtained</w:t>
      </w:r>
      <w:r>
        <w:t>.</w:t>
      </w:r>
    </w:p>
    <w:p w:rsidR="006E1BC7" w:rsidRDefault="00AA6E7E">
      <w:pPr>
        <w:pStyle w:val="SourceCode"/>
      </w:pPr>
      <w:r>
        <w:rPr>
          <w:rStyle w:val="CommentTok"/>
        </w:rPr>
        <w:t>#Maximum landcape attribute or LA = total area of the estudy area</w:t>
      </w:r>
      <w:r>
        <w:br/>
      </w:r>
      <w:r>
        <w:rPr>
          <w:rStyle w:val="NormalTok"/>
        </w:rPr>
        <w:t xml:space="preserve">Area </w:t>
      </w:r>
      <w:r>
        <w:rPr>
          <w:rStyle w:val="OtherTok"/>
        </w:rPr>
        <w:t>&lt;-</w:t>
      </w:r>
      <w:r>
        <w:rPr>
          <w:rStyle w:val="NormalTok"/>
        </w:rPr>
        <w:t xml:space="preserve"> </w:t>
      </w:r>
      <w:r>
        <w:rPr>
          <w:rStyle w:val="FunctionTok"/>
        </w:rPr>
        <w:t>unit_convert</w:t>
      </w:r>
      <w:r>
        <w:rPr>
          <w:rStyle w:val="NormalTok"/>
        </w:rPr>
        <w:t xml:space="preserve">( </w:t>
      </w:r>
      <w:r>
        <w:rPr>
          <w:rStyle w:val="FunctionTok"/>
        </w:rPr>
        <w:t>st_area</w:t>
      </w:r>
      <w:r>
        <w:rPr>
          <w:rStyle w:val="NormalTok"/>
        </w:rPr>
        <w:t xml:space="preserve">(TMVS), </w:t>
      </w:r>
      <w:r>
        <w:rPr>
          <w:rStyle w:val="StringTok"/>
        </w:rPr>
        <w:t>"m2"</w:t>
      </w:r>
      <w:r>
        <w:rPr>
          <w:rStyle w:val="NormalTok"/>
        </w:rPr>
        <w:t xml:space="preserve">, </w:t>
      </w:r>
      <w:r>
        <w:rPr>
          <w:rStyle w:val="StringTok"/>
        </w:rPr>
        <w:t>"ha"</w:t>
      </w:r>
      <w:r>
        <w:rPr>
          <w:rStyle w:val="NormalTok"/>
        </w:rPr>
        <w:t xml:space="preserve">) </w:t>
      </w:r>
      <w:r>
        <w:rPr>
          <w:rStyle w:val="CommentTok"/>
        </w:rPr>
        <w:t>#hectares</w:t>
      </w:r>
      <w:r>
        <w:br/>
      </w:r>
      <w:r>
        <w:rPr>
          <w:rStyle w:val="NormalTok"/>
        </w:rPr>
        <w:t xml:space="preserve">PC_example_3 </w:t>
      </w:r>
      <w:r>
        <w:rPr>
          <w:rStyle w:val="OtherTok"/>
        </w:rPr>
        <w:t>&lt;-</w:t>
      </w:r>
      <w:r>
        <w:rPr>
          <w:rStyle w:val="NormalTok"/>
        </w:rPr>
        <w:t xml:space="preserve"> </w:t>
      </w:r>
      <w:r>
        <w:rPr>
          <w:rStyle w:val="FunctionTok"/>
        </w:rPr>
        <w:t>MK_dPCIIC</w:t>
      </w:r>
      <w:r>
        <w:rPr>
          <w:rStyle w:val="NormalTok"/>
        </w:rPr>
        <w:t>(</w:t>
      </w:r>
      <w:r>
        <w:rPr>
          <w:rStyle w:val="AttributeTok"/>
        </w:rPr>
        <w:t>nodes =</w:t>
      </w:r>
      <w:r>
        <w:rPr>
          <w:rStyle w:val="NormalTok"/>
        </w:rPr>
        <w:t xml:space="preserve"> habitat_nodes,</w:t>
      </w:r>
      <w:r>
        <w:br/>
      </w:r>
      <w:r>
        <w:rPr>
          <w:rStyle w:val="NormalTok"/>
        </w:rPr>
        <w:t xml:space="preserve">                        </w:t>
      </w:r>
      <w:r>
        <w:rPr>
          <w:rStyle w:val="AttributeTok"/>
        </w:rPr>
        <w:t>attribute =</w:t>
      </w:r>
      <w:r>
        <w:rPr>
          <w:rStyle w:val="NormalTok"/>
        </w:rPr>
        <w:t xml:space="preserve"> </w:t>
      </w:r>
      <w:r>
        <w:rPr>
          <w:rStyle w:val="ConstantTok"/>
        </w:rPr>
        <w:t>NULL</w:t>
      </w:r>
      <w:r>
        <w:rPr>
          <w:rStyle w:val="NormalTok"/>
        </w:rPr>
        <w:t>,</w:t>
      </w:r>
      <w:r>
        <w:br/>
      </w:r>
      <w:r>
        <w:rPr>
          <w:rStyle w:val="NormalTok"/>
        </w:rPr>
        <w:t xml:space="preserve">                        </w:t>
      </w:r>
      <w:r>
        <w:rPr>
          <w:rStyle w:val="AttributeTok"/>
        </w:rPr>
        <w:t>area_unit =</w:t>
      </w:r>
      <w:r>
        <w:rPr>
          <w:rStyle w:val="NormalTok"/>
        </w:rPr>
        <w:t xml:space="preserve"> </w:t>
      </w:r>
      <w:r>
        <w:rPr>
          <w:rStyle w:val="StringTok"/>
        </w:rPr>
        <w:t>"ha"</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 =</w:t>
      </w:r>
      <w:r>
        <w:rPr>
          <w:rStyle w:val="NormalTok"/>
        </w:rPr>
        <w:t xml:space="preserve"> </w:t>
      </w:r>
      <w:r>
        <w:rPr>
          <w:rStyle w:val="StringTok"/>
        </w:rPr>
        <w:t>"centroid"</w:t>
      </w:r>
      <w:r>
        <w:rPr>
          <w:rStyle w:val="NormalTok"/>
        </w:rPr>
        <w:t>),</w:t>
      </w:r>
      <w:r>
        <w:br/>
      </w:r>
      <w:r>
        <w:rPr>
          <w:rStyle w:val="NormalTok"/>
        </w:rPr>
        <w:t xml:space="preserve">                        </w:t>
      </w:r>
      <w:r>
        <w:rPr>
          <w:rStyle w:val="AttributeTok"/>
        </w:rPr>
        <w:t>parallel =</w:t>
      </w:r>
      <w:r>
        <w:rPr>
          <w:rStyle w:val="NormalTok"/>
        </w:rPr>
        <w:t xml:space="preserve"> </w:t>
      </w:r>
      <w:r>
        <w:rPr>
          <w:rStyle w:val="ConstantTok"/>
        </w:rPr>
        <w:t>NULL</w:t>
      </w:r>
      <w:r>
        <w:rPr>
          <w:rStyle w:val="NormalTok"/>
        </w:rPr>
        <w:t>,</w:t>
      </w:r>
      <w:r>
        <w:br/>
      </w:r>
      <w:r>
        <w:rPr>
          <w:rStyle w:val="NormalTok"/>
        </w:rPr>
        <w:t xml:space="preserve">                        </w:t>
      </w:r>
      <w:r>
        <w:rPr>
          <w:rStyle w:val="AttributeTok"/>
        </w:rPr>
        <w:t>metric =</w:t>
      </w:r>
      <w:r>
        <w:rPr>
          <w:rStyle w:val="NormalTok"/>
        </w:rPr>
        <w:t xml:space="preserve"> </w:t>
      </w:r>
      <w:r>
        <w:rPr>
          <w:rStyle w:val="StringTok"/>
        </w:rPr>
        <w:t>"PC"</w:t>
      </w:r>
      <w:r>
        <w:rPr>
          <w:rStyle w:val="NormalTok"/>
        </w:rPr>
        <w:t>,</w:t>
      </w:r>
      <w:r>
        <w:br/>
      </w:r>
      <w:r>
        <w:rPr>
          <w:rStyle w:val="NormalTok"/>
        </w:rPr>
        <w:t xml:space="preserve">                        </w:t>
      </w:r>
      <w:r>
        <w:rPr>
          <w:rStyle w:val="AttributeTok"/>
        </w:rPr>
        <w:t>probability =</w:t>
      </w:r>
      <w:r>
        <w:rPr>
          <w:rStyle w:val="NormalTok"/>
        </w:rPr>
        <w:t xml:space="preserve"> </w:t>
      </w:r>
      <w:r>
        <w:rPr>
          <w:rStyle w:val="FloatTok"/>
        </w:rPr>
        <w:t>0.5</w:t>
      </w:r>
      <w:r>
        <w:rPr>
          <w:rStyle w:val="NormalTok"/>
        </w:rPr>
        <w:t>,</w:t>
      </w:r>
      <w:r>
        <w:br/>
      </w:r>
      <w:r>
        <w:rPr>
          <w:rStyle w:val="NormalTok"/>
        </w:rPr>
        <w:t xml:space="preserve">                        </w:t>
      </w:r>
      <w:r>
        <w:rPr>
          <w:rStyle w:val="AttributeTok"/>
        </w:rPr>
        <w:t>distance_thresholds =</w:t>
      </w:r>
      <w:r>
        <w:rPr>
          <w:rStyle w:val="NormalTok"/>
        </w:rPr>
        <w:t xml:space="preserve"> </w:t>
      </w:r>
      <w:r>
        <w:rPr>
          <w:rStyle w:val="FunctionTok"/>
        </w:rPr>
        <w:t>c</w:t>
      </w:r>
      <w:r>
        <w:rPr>
          <w:rStyle w:val="NormalTok"/>
        </w:rPr>
        <w:t>(</w:t>
      </w:r>
      <w:r>
        <w:rPr>
          <w:rStyle w:val="DecValTok"/>
        </w:rPr>
        <w:t>250</w:t>
      </w:r>
      <w:r>
        <w:rPr>
          <w:rStyle w:val="NormalTok"/>
        </w:rPr>
        <w:t xml:space="preserve">, </w:t>
      </w:r>
      <w:r>
        <w:rPr>
          <w:rStyle w:val="DecValTok"/>
        </w:rPr>
        <w:t>1500</w:t>
      </w:r>
      <w:r>
        <w:rPr>
          <w:rStyle w:val="NormalTok"/>
        </w:rPr>
        <w:t xml:space="preserve">, </w:t>
      </w:r>
      <w:r>
        <w:rPr>
          <w:rStyle w:val="DecValTok"/>
        </w:rPr>
        <w:t>3000</w:t>
      </w:r>
      <w:r>
        <w:rPr>
          <w:rStyle w:val="NormalTok"/>
        </w:rPr>
        <w:t xml:space="preserve">, </w:t>
      </w:r>
      <w:r>
        <w:rPr>
          <w:rStyle w:val="DecValTok"/>
        </w:rPr>
        <w:t>10000</w:t>
      </w:r>
      <w:r>
        <w:rPr>
          <w:rStyle w:val="NormalTok"/>
        </w:rPr>
        <w:t>),</w:t>
      </w:r>
      <w:r>
        <w:br/>
      </w:r>
      <w:r>
        <w:rPr>
          <w:rStyle w:val="NormalTok"/>
        </w:rPr>
        <w:lastRenderedPageBreak/>
        <w:t xml:space="preserve">                        </w:t>
      </w:r>
      <w:r>
        <w:rPr>
          <w:rStyle w:val="AttributeTok"/>
        </w:rPr>
        <w:t>LA =</w:t>
      </w:r>
      <w:r>
        <w:rPr>
          <w:rStyle w:val="NormalTok"/>
        </w:rPr>
        <w:t xml:space="preserve"> Area,</w:t>
      </w:r>
      <w:r>
        <w:br/>
      </w:r>
      <w:r>
        <w:rPr>
          <w:rStyle w:val="NormalTok"/>
        </w:rPr>
        <w:t xml:space="preserve">                        </w:t>
      </w:r>
      <w:r>
        <w:rPr>
          <w:rStyle w:val="AttributeTok"/>
        </w:rPr>
        <w:t>onlyoverall =</w:t>
      </w:r>
      <w:r>
        <w:rPr>
          <w:rStyle w:val="NormalTok"/>
        </w:rPr>
        <w:t xml:space="preserve"> </w:t>
      </w:r>
      <w:r>
        <w:rPr>
          <w:rStyle w:val="ConstantTok"/>
        </w:rPr>
        <w:t>TRUE</w:t>
      </w:r>
      <w:r>
        <w:rPr>
          <w:rStyle w:val="NormalTok"/>
        </w:rPr>
        <w:t>)</w:t>
      </w:r>
    </w:p>
    <w:p w:rsidR="006E1BC7" w:rsidRDefault="00AA6E7E">
      <w:pPr>
        <w:pStyle w:val="SourceCode"/>
      </w:pPr>
      <w:r>
        <w:rPr>
          <w:rStyle w:val="FunctionTok"/>
        </w:rPr>
        <w:t>class</w:t>
      </w:r>
      <w:r>
        <w:rPr>
          <w:rStyle w:val="NormalTok"/>
        </w:rPr>
        <w:t>(PC_example_3)</w:t>
      </w:r>
    </w:p>
    <w:p w:rsidR="006E1BC7" w:rsidRDefault="00AA6E7E">
      <w:pPr>
        <w:pStyle w:val="SourceCode"/>
      </w:pPr>
      <w:r>
        <w:rPr>
          <w:rStyle w:val="VerbatimChar"/>
        </w:rPr>
        <w:t>## [1] "list"</w:t>
      </w:r>
    </w:p>
    <w:p w:rsidR="006E1BC7" w:rsidRDefault="00AA6E7E">
      <w:pPr>
        <w:pStyle w:val="SourceCode"/>
      </w:pPr>
      <w:r>
        <w:rPr>
          <w:rStyle w:val="FunctionTok"/>
        </w:rPr>
        <w:t>class</w:t>
      </w:r>
      <w:r>
        <w:rPr>
          <w:rStyle w:val="NormalTok"/>
        </w:rPr>
        <w:t>(PC_example_3</w:t>
      </w:r>
      <w:r>
        <w:rPr>
          <w:rStyle w:val="SpecialCharTok"/>
        </w:rPr>
        <w:t>$</w:t>
      </w:r>
      <w:r>
        <w:rPr>
          <w:rStyle w:val="NormalTok"/>
        </w:rPr>
        <w:t>d10000)</w:t>
      </w:r>
    </w:p>
    <w:p w:rsidR="006E1BC7" w:rsidRDefault="00AA6E7E">
      <w:pPr>
        <w:pStyle w:val="SourceCode"/>
      </w:pPr>
      <w:r>
        <w:rPr>
          <w:rStyle w:val="VerbatimChar"/>
        </w:rPr>
        <w:t>## [1] "data.frame"</w:t>
      </w:r>
    </w:p>
    <w:p w:rsidR="006E1BC7" w:rsidRDefault="00AA6E7E">
      <w:pPr>
        <w:pStyle w:val="SourceCode"/>
      </w:pPr>
      <w:r>
        <w:rPr>
          <w:rStyle w:val="NormalTok"/>
        </w:rPr>
        <w:t>PC_example_3</w:t>
      </w:r>
      <w:r>
        <w:rPr>
          <w:rStyle w:val="SpecialCharTok"/>
        </w:rPr>
        <w:t>$</w:t>
      </w:r>
      <w:r>
        <w:rPr>
          <w:rStyle w:val="NormalTok"/>
        </w:rPr>
        <w:t>d10000</w:t>
      </w:r>
    </w:p>
    <w:p w:rsidR="006E1BC7" w:rsidRDefault="00AA6E7E">
      <w:pPr>
        <w:pStyle w:val="SourceCode"/>
      </w:pPr>
      <w:r>
        <w:rPr>
          <w:rStyle w:val="VerbatimChar"/>
        </w:rPr>
        <w:t>##    Index        Value</w:t>
      </w:r>
      <w:r>
        <w:br/>
      </w:r>
      <w:r>
        <w:rPr>
          <w:rStyle w:val="VerbatimChar"/>
        </w:rPr>
        <w:t>## 1  PCnum 2.136030e+11</w:t>
      </w:r>
      <w:r>
        <w:br/>
      </w:r>
      <w:r>
        <w:rPr>
          <w:rStyle w:val="VerbatimChar"/>
        </w:rPr>
        <w:t>## 2 EC(PC) 4.621720e+05</w:t>
      </w:r>
      <w:r>
        <w:br/>
      </w:r>
      <w:r>
        <w:rPr>
          <w:rStyle w:val="VerbatimChar"/>
        </w:rPr>
        <w:t>## 3     PC 2.801283e-02</w:t>
      </w:r>
    </w:p>
    <w:p w:rsidR="006E1BC7" w:rsidRDefault="00AA6E7E">
      <w:pPr>
        <w:pStyle w:val="Ttulo3"/>
      </w:pPr>
      <w:bookmarkStart w:id="7" w:name="iic-index"/>
      <w:bookmarkEnd w:id="6"/>
      <w:r>
        <w:t>IIC index</w:t>
      </w:r>
    </w:p>
    <w:p w:rsidR="006E1BC7" w:rsidRDefault="00AA6E7E">
      <w:pPr>
        <w:pStyle w:val="FirstParagraph"/>
      </w:pPr>
      <w:r>
        <w:t xml:space="preserve">To estimate the IIC index we only need to specify it in the </w:t>
      </w:r>
      <w:r>
        <w:rPr>
          <w:rStyle w:val="VerbatimChar"/>
        </w:rPr>
        <w:t>metric</w:t>
      </w:r>
      <w:r>
        <w:t xml:space="preserve"> parameter, as it is a binary index it is not necessary to specify the connection probability.</w:t>
      </w:r>
    </w:p>
    <w:p w:rsidR="006E1BC7" w:rsidRDefault="00AA6E7E">
      <w:pPr>
        <w:pStyle w:val="SourceCode"/>
      </w:pPr>
      <w:r>
        <w:rPr>
          <w:rStyle w:val="NormalTok"/>
        </w:rPr>
        <w:t xml:space="preserve">IIC_example_4 </w:t>
      </w:r>
      <w:r>
        <w:rPr>
          <w:rStyle w:val="OtherTok"/>
        </w:rPr>
        <w:t>&lt;-</w:t>
      </w:r>
      <w:r>
        <w:rPr>
          <w:rStyle w:val="NormalTok"/>
        </w:rPr>
        <w:t xml:space="preserve"> </w:t>
      </w:r>
      <w:r>
        <w:rPr>
          <w:rStyle w:val="FunctionTok"/>
        </w:rPr>
        <w:t>MK_dPCIIC</w:t>
      </w:r>
      <w:r>
        <w:rPr>
          <w:rStyle w:val="NormalTok"/>
        </w:rPr>
        <w:t>(</w:t>
      </w:r>
      <w:r>
        <w:rPr>
          <w:rStyle w:val="AttributeTok"/>
        </w:rPr>
        <w:t>nodes =</w:t>
      </w:r>
      <w:r>
        <w:rPr>
          <w:rStyle w:val="NormalTok"/>
        </w:rPr>
        <w:t xml:space="preserve"> habitat_nodes,</w:t>
      </w:r>
      <w:r>
        <w:br/>
      </w:r>
      <w:r>
        <w:rPr>
          <w:rStyle w:val="NormalTok"/>
        </w:rPr>
        <w:t xml:space="preserve">                        </w:t>
      </w:r>
      <w:r>
        <w:rPr>
          <w:rStyle w:val="AttributeTok"/>
        </w:rPr>
        <w:t>attribute =</w:t>
      </w:r>
      <w:r>
        <w:rPr>
          <w:rStyle w:val="NormalTok"/>
        </w:rPr>
        <w:t xml:space="preserve"> </w:t>
      </w:r>
      <w:r>
        <w:rPr>
          <w:rStyle w:val="ConstantTok"/>
        </w:rPr>
        <w:t>NULL</w:t>
      </w:r>
      <w:r>
        <w:rPr>
          <w:rStyle w:val="NormalTok"/>
        </w:rPr>
        <w:t>,</w:t>
      </w:r>
      <w:r>
        <w:br/>
      </w:r>
      <w:r>
        <w:rPr>
          <w:rStyle w:val="NormalTok"/>
        </w:rPr>
        <w:t xml:space="preserve">                        </w:t>
      </w:r>
      <w:r>
        <w:rPr>
          <w:rStyle w:val="AttributeTok"/>
        </w:rPr>
        <w:t>area_unit =</w:t>
      </w:r>
      <w:r>
        <w:rPr>
          <w:rStyle w:val="NormalTok"/>
        </w:rPr>
        <w:t xml:space="preserve"> </w:t>
      </w:r>
      <w:r>
        <w:rPr>
          <w:rStyle w:val="StringTok"/>
        </w:rPr>
        <w:t>"ha"</w:t>
      </w:r>
      <w:r>
        <w:rPr>
          <w:rStyle w:val="NormalTok"/>
        </w:rPr>
        <w:t>,</w:t>
      </w:r>
      <w:r>
        <w:br/>
      </w:r>
      <w:r>
        <w:rPr>
          <w:rStyle w:val="NormalTok"/>
        </w:rPr>
        <w:t xml:space="preserve">                        </w:t>
      </w:r>
      <w:r>
        <w:rPr>
          <w:rStyle w:val="AttributeTok"/>
        </w:rPr>
        <w:t>distance =</w:t>
      </w:r>
      <w:r>
        <w:rPr>
          <w:rStyle w:val="NormalTok"/>
        </w:rPr>
        <w:t xml:space="preserve"> </w:t>
      </w:r>
      <w:r>
        <w:rPr>
          <w:rStyle w:val="FunctionTok"/>
        </w:rPr>
        <w:t>list</w:t>
      </w:r>
      <w:r>
        <w:rPr>
          <w:rStyle w:val="NormalTok"/>
        </w:rPr>
        <w:t>(</w:t>
      </w:r>
      <w:r>
        <w:rPr>
          <w:rStyle w:val="AttributeTok"/>
        </w:rPr>
        <w:t>type =</w:t>
      </w:r>
      <w:r>
        <w:rPr>
          <w:rStyle w:val="NormalTok"/>
        </w:rPr>
        <w:t xml:space="preserve"> </w:t>
      </w:r>
      <w:r>
        <w:rPr>
          <w:rStyle w:val="StringTok"/>
        </w:rPr>
        <w:t>"centroid"</w:t>
      </w:r>
      <w:r>
        <w:rPr>
          <w:rStyle w:val="NormalTok"/>
        </w:rPr>
        <w:t>),</w:t>
      </w:r>
      <w:r>
        <w:br/>
      </w:r>
      <w:r>
        <w:rPr>
          <w:rStyle w:val="NormalTok"/>
        </w:rPr>
        <w:t xml:space="preserve">                        </w:t>
      </w:r>
      <w:r>
        <w:rPr>
          <w:rStyle w:val="AttributeTok"/>
        </w:rPr>
        <w:t>parallel =</w:t>
      </w:r>
      <w:r>
        <w:rPr>
          <w:rStyle w:val="NormalTok"/>
        </w:rPr>
        <w:t xml:space="preserve"> </w:t>
      </w:r>
      <w:r>
        <w:rPr>
          <w:rStyle w:val="ConstantTok"/>
        </w:rPr>
        <w:t>NULL</w:t>
      </w:r>
      <w:r>
        <w:rPr>
          <w:rStyle w:val="NormalTok"/>
        </w:rPr>
        <w:t>,</w:t>
      </w:r>
      <w:r>
        <w:br/>
      </w:r>
      <w:r>
        <w:rPr>
          <w:rStyle w:val="NormalTok"/>
        </w:rPr>
        <w:t xml:space="preserve">                        </w:t>
      </w:r>
      <w:r>
        <w:rPr>
          <w:rStyle w:val="AttributeTok"/>
        </w:rPr>
        <w:t>metric =</w:t>
      </w:r>
      <w:r>
        <w:rPr>
          <w:rStyle w:val="NormalTok"/>
        </w:rPr>
        <w:t xml:space="preserve"> </w:t>
      </w:r>
      <w:r>
        <w:rPr>
          <w:rStyle w:val="StringTok"/>
        </w:rPr>
        <w:t>"IIC"</w:t>
      </w:r>
      <w:r>
        <w:rPr>
          <w:rStyle w:val="NormalTok"/>
        </w:rPr>
        <w:t>,</w:t>
      </w:r>
      <w:r>
        <w:br/>
      </w:r>
      <w:r>
        <w:rPr>
          <w:rStyle w:val="NormalTok"/>
        </w:rPr>
        <w:t xml:space="preserve">                        </w:t>
      </w:r>
      <w:r>
        <w:rPr>
          <w:rStyle w:val="AttributeTok"/>
        </w:rPr>
        <w:t>probability =</w:t>
      </w:r>
      <w:r>
        <w:rPr>
          <w:rStyle w:val="NormalTok"/>
        </w:rPr>
        <w:t xml:space="preserve"> </w:t>
      </w:r>
      <w:r>
        <w:rPr>
          <w:rStyle w:val="ConstantTok"/>
        </w:rPr>
        <w:t>NULL</w:t>
      </w:r>
      <w:r>
        <w:rPr>
          <w:rStyle w:val="NormalTok"/>
        </w:rPr>
        <w:t>,</w:t>
      </w:r>
      <w:r>
        <w:br/>
      </w:r>
      <w:r>
        <w:rPr>
          <w:rStyle w:val="NormalTok"/>
        </w:rPr>
        <w:t xml:space="preserve">                        </w:t>
      </w:r>
      <w:r>
        <w:rPr>
          <w:rStyle w:val="AttributeTok"/>
        </w:rPr>
        <w:t>distance_thresholds =</w:t>
      </w:r>
      <w:r>
        <w:rPr>
          <w:rStyle w:val="NormalTok"/>
        </w:rPr>
        <w:t xml:space="preserve"> </w:t>
      </w:r>
      <w:r>
        <w:rPr>
          <w:rStyle w:val="FunctionTok"/>
        </w:rPr>
        <w:t>c</w:t>
      </w:r>
      <w:r>
        <w:rPr>
          <w:rStyle w:val="NormalTok"/>
        </w:rPr>
        <w:t>(</w:t>
      </w:r>
      <w:r>
        <w:rPr>
          <w:rStyle w:val="DecValTok"/>
        </w:rPr>
        <w:t>250</w:t>
      </w:r>
      <w:r>
        <w:rPr>
          <w:rStyle w:val="NormalTok"/>
        </w:rPr>
        <w:t xml:space="preserve">, </w:t>
      </w:r>
      <w:r>
        <w:rPr>
          <w:rStyle w:val="DecValTok"/>
        </w:rPr>
        <w:t>1500</w:t>
      </w:r>
      <w:r>
        <w:rPr>
          <w:rStyle w:val="NormalTok"/>
        </w:rPr>
        <w:t xml:space="preserve">, </w:t>
      </w:r>
      <w:r>
        <w:rPr>
          <w:rStyle w:val="DecValTok"/>
        </w:rPr>
        <w:t>3000</w:t>
      </w:r>
      <w:r>
        <w:rPr>
          <w:rStyle w:val="NormalTok"/>
        </w:rPr>
        <w:t xml:space="preserve">, </w:t>
      </w:r>
      <w:r>
        <w:rPr>
          <w:rStyle w:val="DecValTok"/>
        </w:rPr>
        <w:t>10000</w:t>
      </w:r>
      <w:r>
        <w:rPr>
          <w:rStyle w:val="NormalTok"/>
        </w:rPr>
        <w:t>),</w:t>
      </w:r>
      <w:r>
        <w:br/>
      </w:r>
      <w:r>
        <w:rPr>
          <w:rStyle w:val="NormalTok"/>
        </w:rPr>
        <w:t xml:space="preserve">                        </w:t>
      </w:r>
      <w:r>
        <w:rPr>
          <w:rStyle w:val="AttributeTok"/>
        </w:rPr>
        <w:t>LA =</w:t>
      </w:r>
      <w:r>
        <w:rPr>
          <w:rStyle w:val="NormalTok"/>
        </w:rPr>
        <w:t xml:space="preserve"> Area,</w:t>
      </w:r>
      <w:r>
        <w:br/>
      </w:r>
      <w:r>
        <w:rPr>
          <w:rStyle w:val="NormalTok"/>
        </w:rPr>
        <w:t xml:space="preserve">                        </w:t>
      </w:r>
      <w:r>
        <w:rPr>
          <w:rStyle w:val="AttributeTok"/>
        </w:rPr>
        <w:t>overall =</w:t>
      </w:r>
      <w:r>
        <w:rPr>
          <w:rStyle w:val="NormalTok"/>
        </w:rPr>
        <w:t xml:space="preserve"> </w:t>
      </w:r>
      <w:r>
        <w:rPr>
          <w:rStyle w:val="ConstantTok"/>
        </w:rPr>
        <w:t>TRUE</w:t>
      </w:r>
      <w:r>
        <w:rPr>
          <w:rStyle w:val="NormalTok"/>
        </w:rPr>
        <w:t>)</w:t>
      </w:r>
    </w:p>
    <w:p w:rsidR="006E1BC7" w:rsidRDefault="00AA6E7E">
      <w:pPr>
        <w:pStyle w:val="SourceCode"/>
      </w:pPr>
      <w:r>
        <w:rPr>
          <w:rStyle w:val="FunctionTok"/>
        </w:rPr>
        <w:t>class</w:t>
      </w:r>
      <w:r>
        <w:rPr>
          <w:rStyle w:val="NormalTok"/>
        </w:rPr>
        <w:t>(IIC_example_4)</w:t>
      </w:r>
    </w:p>
    <w:p w:rsidR="006E1BC7" w:rsidRDefault="00AA6E7E">
      <w:pPr>
        <w:pStyle w:val="SourceCode"/>
      </w:pPr>
      <w:r>
        <w:rPr>
          <w:rStyle w:val="VerbatimChar"/>
        </w:rPr>
        <w:t>## [1] "list"</w:t>
      </w:r>
    </w:p>
    <w:p w:rsidR="006E1BC7" w:rsidRDefault="00AA6E7E">
      <w:pPr>
        <w:pStyle w:val="SourceCode"/>
      </w:pPr>
      <w:r>
        <w:rPr>
          <w:rStyle w:val="FunctionTok"/>
        </w:rPr>
        <w:t>class</w:t>
      </w:r>
      <w:r>
        <w:rPr>
          <w:rStyle w:val="NormalTok"/>
        </w:rPr>
        <w:t>(IIC_example_4</w:t>
      </w:r>
      <w:r>
        <w:rPr>
          <w:rStyle w:val="SpecialCharTok"/>
        </w:rPr>
        <w:t>$</w:t>
      </w:r>
      <w:r>
        <w:rPr>
          <w:rStyle w:val="NormalTok"/>
        </w:rPr>
        <w:t>d10000</w:t>
      </w:r>
      <w:r>
        <w:rPr>
          <w:rStyle w:val="SpecialCharTok"/>
        </w:rPr>
        <w:t>$</w:t>
      </w:r>
      <w:r>
        <w:rPr>
          <w:rStyle w:val="NormalTok"/>
        </w:rPr>
        <w:t>node_importances_d10000)</w:t>
      </w:r>
    </w:p>
    <w:p w:rsidR="006E1BC7" w:rsidRDefault="00AA6E7E">
      <w:pPr>
        <w:pStyle w:val="SourceCode"/>
      </w:pPr>
      <w:r>
        <w:rPr>
          <w:rStyle w:val="VerbatimChar"/>
        </w:rPr>
        <w:t>## [1] "sf"         "data.frame"</w:t>
      </w:r>
    </w:p>
    <w:p w:rsidR="006E1BC7" w:rsidRDefault="00AA6E7E">
      <w:pPr>
        <w:pStyle w:val="SourceCode"/>
      </w:pPr>
      <w:r>
        <w:rPr>
          <w:rStyle w:val="FunctionTok"/>
        </w:rPr>
        <w:t>class</w:t>
      </w:r>
      <w:r>
        <w:rPr>
          <w:rStyle w:val="NormalTok"/>
        </w:rPr>
        <w:t>(IIC_example_4</w:t>
      </w:r>
      <w:r>
        <w:rPr>
          <w:rStyle w:val="SpecialCharTok"/>
        </w:rPr>
        <w:t>$</w:t>
      </w:r>
      <w:r>
        <w:rPr>
          <w:rStyle w:val="NormalTok"/>
        </w:rPr>
        <w:t>d10000</w:t>
      </w:r>
      <w:r>
        <w:rPr>
          <w:rStyle w:val="SpecialCharTok"/>
        </w:rPr>
        <w:t>$</w:t>
      </w:r>
      <w:r>
        <w:rPr>
          <w:rStyle w:val="NormalTok"/>
        </w:rPr>
        <w:t>overall_d10000)</w:t>
      </w:r>
    </w:p>
    <w:p w:rsidR="006E1BC7" w:rsidRDefault="00AA6E7E">
      <w:pPr>
        <w:pStyle w:val="SourceCode"/>
      </w:pPr>
      <w:r>
        <w:rPr>
          <w:rStyle w:val="VerbatimChar"/>
        </w:rPr>
        <w:t>## [1] "data.frame"</w:t>
      </w:r>
    </w:p>
    <w:p w:rsidR="006E1BC7" w:rsidRDefault="00AA6E7E">
      <w:pPr>
        <w:pStyle w:val="FirstParagraph"/>
      </w:pPr>
      <w:r>
        <w:t>Nodes importance prioritization:</w:t>
      </w:r>
    </w:p>
    <w:p w:rsidR="006E1BC7" w:rsidRDefault="00AA6E7E">
      <w:pPr>
        <w:pStyle w:val="SourceCode"/>
      </w:pPr>
      <w:r>
        <w:rPr>
          <w:rStyle w:val="NormalTok"/>
        </w:rPr>
        <w:t>IIC_example_4</w:t>
      </w:r>
      <w:r>
        <w:rPr>
          <w:rStyle w:val="SpecialCharTok"/>
        </w:rPr>
        <w:t>$</w:t>
      </w:r>
      <w:r>
        <w:rPr>
          <w:rStyle w:val="NormalTok"/>
        </w:rPr>
        <w:t>d10000</w:t>
      </w:r>
      <w:r>
        <w:rPr>
          <w:rStyle w:val="SpecialCharTok"/>
        </w:rPr>
        <w:t>$</w:t>
      </w:r>
      <w:r>
        <w:rPr>
          <w:rStyle w:val="NormalTok"/>
        </w:rPr>
        <w:t>node_importances_d10000</w:t>
      </w:r>
    </w:p>
    <w:p w:rsidR="006E1BC7" w:rsidRDefault="00AA6E7E">
      <w:pPr>
        <w:pStyle w:val="SourceCode"/>
      </w:pPr>
      <w:r>
        <w:rPr>
          <w:rStyle w:val="VerbatimChar"/>
        </w:rPr>
        <w:t>## Simple feature collection with 404 features and 6 fields</w:t>
      </w:r>
      <w:r>
        <w:br/>
      </w:r>
      <w:r>
        <w:rPr>
          <w:rStyle w:val="VerbatimChar"/>
        </w:rPr>
        <w:t>## Geometry type: POLYGON</w:t>
      </w:r>
      <w:r>
        <w:br/>
      </w:r>
      <w:r>
        <w:rPr>
          <w:rStyle w:val="VerbatimChar"/>
        </w:rPr>
        <w:lastRenderedPageBreak/>
        <w:t>## Dimension:     XY</w:t>
      </w:r>
      <w:r>
        <w:br/>
      </w:r>
      <w:r>
        <w:rPr>
          <w:rStyle w:val="VerbatimChar"/>
        </w:rPr>
        <w:t>## Bounding box:  xmin: -108954 ymin: 2025032 xmax: 202330.2 ymax: 2198936</w:t>
      </w:r>
      <w:r>
        <w:br/>
      </w:r>
      <w:r>
        <w:rPr>
          <w:rStyle w:val="VerbatimChar"/>
        </w:rPr>
        <w:t>## Projected CRS: NAD_1927_Albers</w:t>
      </w:r>
      <w:r>
        <w:br/>
      </w:r>
      <w:r>
        <w:rPr>
          <w:rStyle w:val="VerbatimChar"/>
        </w:rPr>
        <w:t>## First 10 features:</w:t>
      </w:r>
      <w:r>
        <w:br/>
      </w:r>
      <w:r>
        <w:rPr>
          <w:rStyle w:val="VerbatimChar"/>
        </w:rPr>
        <w:t>##    Id core_id      dIIC dIICintra  dIICflux dIICconnector</w:t>
      </w:r>
      <w:r>
        <w:br/>
      </w:r>
      <w:r>
        <w:rPr>
          <w:rStyle w:val="VerbatimChar"/>
        </w:rPr>
        <w:t>## 1   0       1 0.0004730 0.0000036 0.0004694   5.13250e-15</w:t>
      </w:r>
      <w:r>
        <w:br/>
      </w:r>
      <w:r>
        <w:rPr>
          <w:rStyle w:val="VerbatimChar"/>
        </w:rPr>
        <w:t>## 2   0       2 0.0012184 0.0000237 0.0011946   0.00000e+00</w:t>
      </w:r>
      <w:r>
        <w:br/>
      </w:r>
      <w:r>
        <w:rPr>
          <w:rStyle w:val="VerbatimChar"/>
        </w:rPr>
        <w:t>## 3   0       3 0.0611292 0.0594713 0.0016517   6.17135e-06</w:t>
      </w:r>
      <w:r>
        <w:br/>
      </w:r>
      <w:r>
        <w:rPr>
          <w:rStyle w:val="VerbatimChar"/>
        </w:rPr>
        <w:t>## 4   0       4 0.0017517 0.0000072 0.0017445   0.00000e+00</w:t>
      </w:r>
      <w:r>
        <w:br/>
      </w:r>
      <w:r>
        <w:rPr>
          <w:rStyle w:val="VerbatimChar"/>
        </w:rPr>
        <w:t>## 5   0       5 0.0050677 0.0000167 0.0050510   0.00000e+00</w:t>
      </w:r>
      <w:r>
        <w:br/>
      </w:r>
      <w:r>
        <w:rPr>
          <w:rStyle w:val="VerbatimChar"/>
        </w:rPr>
        <w:t>## 6   0       6 0.0007865 0.0000003 0.0007862   0.00000e+00</w:t>
      </w:r>
      <w:r>
        <w:br/>
      </w:r>
      <w:r>
        <w:rPr>
          <w:rStyle w:val="VerbatimChar"/>
        </w:rPr>
        <w:t>## 7   0       7 0.0012990 0.0000009 0.0012981   5.21458e-15</w:t>
      </w:r>
      <w:r>
        <w:br/>
      </w:r>
      <w:r>
        <w:rPr>
          <w:rStyle w:val="VerbatimChar"/>
        </w:rPr>
        <w:t>## 8   0       8 0.0017205 0.0000016 0.0017189   6.89990e-16</w:t>
      </w:r>
      <w:r>
        <w:br/>
      </w:r>
      <w:r>
        <w:rPr>
          <w:rStyle w:val="VerbatimChar"/>
        </w:rPr>
        <w:t>## 9   0       9 0.0055860 0.0000203 0.0055657   0.00000e+00</w:t>
      </w:r>
      <w:r>
        <w:br/>
      </w:r>
      <w:r>
        <w:rPr>
          <w:rStyle w:val="VerbatimChar"/>
        </w:rPr>
        <w:t>## 10  0      10 0.4262027 0.4244582 0.0017445   0.00000e+00</w:t>
      </w:r>
      <w:r>
        <w:br/>
      </w:r>
      <w:r>
        <w:rPr>
          <w:rStyle w:val="VerbatimChar"/>
        </w:rPr>
        <w:t>##                          geometry</w:t>
      </w:r>
      <w:r>
        <w:br/>
      </w:r>
      <w:r>
        <w:rPr>
          <w:rStyle w:val="VerbatimChar"/>
        </w:rPr>
        <w:t>## 1  POLYGON ((54911.05 2035815,...</w:t>
      </w:r>
      <w:r>
        <w:br/>
      </w:r>
      <w:r>
        <w:rPr>
          <w:rStyle w:val="VerbatimChar"/>
        </w:rPr>
        <w:t>## 2  POLYGON ((44591.28 2042209,...</w:t>
      </w:r>
      <w:r>
        <w:br/>
      </w:r>
      <w:r>
        <w:rPr>
          <w:rStyle w:val="VerbatimChar"/>
        </w:rPr>
        <w:t>## 3  POLYGON ((46491.11 2042467,...</w:t>
      </w:r>
      <w:r>
        <w:br/>
      </w:r>
      <w:r>
        <w:rPr>
          <w:rStyle w:val="VerbatimChar"/>
        </w:rPr>
        <w:t>## 4  POLYGON ((54944.49 2048163,...</w:t>
      </w:r>
      <w:r>
        <w:br/>
      </w:r>
      <w:r>
        <w:rPr>
          <w:rStyle w:val="VerbatimChar"/>
        </w:rPr>
        <w:t>## 5  POLYGON ((80094.28 2064140,...</w:t>
      </w:r>
      <w:r>
        <w:br/>
      </w:r>
      <w:r>
        <w:rPr>
          <w:rStyle w:val="VerbatimChar"/>
        </w:rPr>
        <w:t>## 6  POLYGON ((69205.24 2066394,...</w:t>
      </w:r>
      <w:r>
        <w:br/>
      </w:r>
      <w:r>
        <w:rPr>
          <w:rStyle w:val="VerbatimChar"/>
        </w:rPr>
        <w:t>## 7  POLYGON ((68554.2 2066632, ...</w:t>
      </w:r>
      <w:r>
        <w:br/>
      </w:r>
      <w:r>
        <w:rPr>
          <w:rStyle w:val="VerbatimChar"/>
        </w:rPr>
        <w:t>## 8  POLYGON ((69995.53 2066880,...</w:t>
      </w:r>
      <w:r>
        <w:br/>
      </w:r>
      <w:r>
        <w:rPr>
          <w:rStyle w:val="VerbatimChar"/>
        </w:rPr>
        <w:t>## 9  POLYGON ((79368.68 2067324,...</w:t>
      </w:r>
      <w:r>
        <w:br/>
      </w:r>
      <w:r>
        <w:rPr>
          <w:rStyle w:val="VerbatimChar"/>
        </w:rPr>
        <w:t>## 10 POLYGON ((23378.32 2067554,...</w:t>
      </w:r>
    </w:p>
    <w:p w:rsidR="006E1BC7" w:rsidRDefault="00AA6E7E">
      <w:pPr>
        <w:pStyle w:val="FirstParagraph"/>
      </w:pPr>
      <w:r>
        <w:t>Overall:</w:t>
      </w:r>
    </w:p>
    <w:p w:rsidR="006E1BC7" w:rsidRDefault="00AA6E7E">
      <w:pPr>
        <w:pStyle w:val="SourceCode"/>
      </w:pPr>
      <w:r>
        <w:rPr>
          <w:rStyle w:val="NormalTok"/>
        </w:rPr>
        <w:t>IIC_example_4</w:t>
      </w:r>
      <w:r>
        <w:rPr>
          <w:rStyle w:val="SpecialCharTok"/>
        </w:rPr>
        <w:t>$</w:t>
      </w:r>
      <w:r>
        <w:rPr>
          <w:rStyle w:val="NormalTok"/>
        </w:rPr>
        <w:t>d10000</w:t>
      </w:r>
      <w:r>
        <w:rPr>
          <w:rStyle w:val="SpecialCharTok"/>
        </w:rPr>
        <w:t>$</w:t>
      </w:r>
      <w:r>
        <w:rPr>
          <w:rStyle w:val="NormalTok"/>
        </w:rPr>
        <w:t>overall_d10000</w:t>
      </w:r>
    </w:p>
    <w:p w:rsidR="006E1BC7" w:rsidRDefault="00AA6E7E">
      <w:pPr>
        <w:pStyle w:val="SourceCode"/>
      </w:pPr>
      <w:r>
        <w:rPr>
          <w:rStyle w:val="VerbatimChar"/>
        </w:rPr>
        <w:t>##     Index        Value</w:t>
      </w:r>
      <w:r>
        <w:br/>
      </w:r>
      <w:r>
        <w:rPr>
          <w:rStyle w:val="VerbatimChar"/>
        </w:rPr>
        <w:t>## 1  IICnum 2.041991e+11</w:t>
      </w:r>
      <w:r>
        <w:br/>
      </w:r>
      <w:r>
        <w:rPr>
          <w:rStyle w:val="VerbatimChar"/>
        </w:rPr>
        <w:t>## 2 EC(IIC) 4.518839e+05</w:t>
      </w:r>
      <w:r>
        <w:br/>
      </w:r>
      <w:r>
        <w:rPr>
          <w:rStyle w:val="VerbatimChar"/>
        </w:rPr>
        <w:t>## 3     IIC 2.677956e-02</w:t>
      </w:r>
    </w:p>
    <w:p w:rsidR="00AA6E7E" w:rsidRPr="00AA6E7E" w:rsidRDefault="00AA6E7E" w:rsidP="00AA6E7E">
      <w:pPr>
        <w:pStyle w:val="Ttulo2"/>
        <w:rPr>
          <w:b w:val="0"/>
        </w:rPr>
      </w:pPr>
      <w:bookmarkStart w:id="8" w:name="references"/>
      <w:bookmarkEnd w:id="0"/>
      <w:bookmarkEnd w:id="7"/>
      <w:r w:rsidRPr="00AA6E7E">
        <w:rPr>
          <w:b w:val="0"/>
        </w:rPr>
        <w:lastRenderedPageBreak/>
        <w:t>This analysis was performed on a desktop computer with the following characteristics:</w:t>
      </w:r>
    </w:p>
    <w:p w:rsidR="00AA6E7E" w:rsidRPr="00AA6E7E" w:rsidRDefault="00AA6E7E" w:rsidP="00AA6E7E">
      <w:pPr>
        <w:pStyle w:val="Ttulo2"/>
        <w:numPr>
          <w:ilvl w:val="0"/>
          <w:numId w:val="16"/>
        </w:numPr>
        <w:rPr>
          <w:b w:val="0"/>
        </w:rPr>
      </w:pPr>
      <w:r w:rsidRPr="00AA6E7E">
        <w:t>Processor (CPU)</w:t>
      </w:r>
      <w:r w:rsidRPr="00AA6E7E">
        <w:rPr>
          <w:b w:val="0"/>
        </w:rPr>
        <w:t>: Intel(R) Core(TM) i7-8750H CPU running at 2.20GHz</w:t>
      </w:r>
    </w:p>
    <w:p w:rsidR="00AA6E7E" w:rsidRPr="00AA6E7E" w:rsidRDefault="00AA6E7E" w:rsidP="00AA6E7E">
      <w:pPr>
        <w:pStyle w:val="Ttulo2"/>
        <w:numPr>
          <w:ilvl w:val="0"/>
          <w:numId w:val="16"/>
        </w:numPr>
        <w:rPr>
          <w:b w:val="0"/>
        </w:rPr>
      </w:pPr>
      <w:r w:rsidRPr="00AA6E7E">
        <w:t>Memory (RAM)</w:t>
      </w:r>
      <w:r w:rsidRPr="00AA6E7E">
        <w:rPr>
          <w:b w:val="0"/>
        </w:rPr>
        <w:t>: 32 GB</w:t>
      </w:r>
    </w:p>
    <w:p w:rsidR="00AA6E7E" w:rsidRPr="00AA6E7E" w:rsidRDefault="00AA6E7E" w:rsidP="00AA6E7E">
      <w:pPr>
        <w:pStyle w:val="Ttulo2"/>
        <w:numPr>
          <w:ilvl w:val="0"/>
          <w:numId w:val="16"/>
        </w:numPr>
        <w:rPr>
          <w:b w:val="0"/>
        </w:rPr>
      </w:pPr>
      <w:r w:rsidRPr="00AA6E7E">
        <w:t>Operating System</w:t>
      </w:r>
      <w:r w:rsidRPr="00AA6E7E">
        <w:rPr>
          <w:b w:val="0"/>
        </w:rPr>
        <w:t>: Windows 11</w:t>
      </w:r>
    </w:p>
    <w:p w:rsidR="00AA6E7E" w:rsidRPr="00AA6E7E" w:rsidRDefault="00AA6E7E" w:rsidP="00AA6E7E">
      <w:pPr>
        <w:pStyle w:val="Ttulo2"/>
        <w:numPr>
          <w:ilvl w:val="0"/>
          <w:numId w:val="16"/>
        </w:numPr>
        <w:rPr>
          <w:b w:val="0"/>
        </w:rPr>
      </w:pPr>
      <w:r w:rsidRPr="00AA6E7E">
        <w:t>R Version</w:t>
      </w:r>
      <w:r w:rsidRPr="00AA6E7E">
        <w:rPr>
          <w:b w:val="0"/>
        </w:rPr>
        <w:t>: 4.4.1</w:t>
      </w:r>
    </w:p>
    <w:p w:rsidR="00AA6E7E" w:rsidRDefault="00AA6E7E">
      <w:pPr>
        <w:pStyle w:val="Ttulo2"/>
      </w:pPr>
    </w:p>
    <w:p w:rsidR="006E1BC7" w:rsidRDefault="00AA6E7E">
      <w:pPr>
        <w:pStyle w:val="Ttulo2"/>
      </w:pPr>
      <w:r>
        <w:t>References</w:t>
      </w:r>
    </w:p>
    <w:p w:rsidR="006E1BC7" w:rsidRPr="00137CD5" w:rsidRDefault="00AA6E7E">
      <w:pPr>
        <w:numPr>
          <w:ilvl w:val="0"/>
          <w:numId w:val="13"/>
        </w:numPr>
        <w:rPr>
          <w:rFonts w:ascii="Times New Roman" w:hAnsi="Times New Roman" w:cs="Times New Roman"/>
        </w:rPr>
      </w:pPr>
      <w:r w:rsidRPr="00137CD5">
        <w:rPr>
          <w:rFonts w:ascii="Times New Roman" w:hAnsi="Times New Roman" w:cs="Times New Roman"/>
          <w:lang w:val="es-MX"/>
        </w:rPr>
        <w:t xml:space="preserve">Correa </w:t>
      </w:r>
      <w:proofErr w:type="spellStart"/>
      <w:r w:rsidRPr="00137CD5">
        <w:rPr>
          <w:rFonts w:ascii="Times New Roman" w:hAnsi="Times New Roman" w:cs="Times New Roman"/>
          <w:lang w:val="es-MX"/>
        </w:rPr>
        <w:t>Ayram</w:t>
      </w:r>
      <w:proofErr w:type="spellEnd"/>
      <w:r w:rsidRPr="00137CD5">
        <w:rPr>
          <w:rFonts w:ascii="Times New Roman" w:hAnsi="Times New Roman" w:cs="Times New Roman"/>
          <w:lang w:val="es-MX"/>
        </w:rPr>
        <w:t xml:space="preserve">, C. A., Mendoza, M. E., </w:t>
      </w:r>
      <w:proofErr w:type="spellStart"/>
      <w:r w:rsidRPr="00137CD5">
        <w:rPr>
          <w:rFonts w:ascii="Times New Roman" w:hAnsi="Times New Roman" w:cs="Times New Roman"/>
          <w:lang w:val="es-MX"/>
        </w:rPr>
        <w:t>Etter</w:t>
      </w:r>
      <w:proofErr w:type="spellEnd"/>
      <w:r w:rsidRPr="00137CD5">
        <w:rPr>
          <w:rFonts w:ascii="Times New Roman" w:hAnsi="Times New Roman" w:cs="Times New Roman"/>
          <w:lang w:val="es-MX"/>
        </w:rPr>
        <w:t xml:space="preserve">, A., &amp; Pérez </w:t>
      </w:r>
      <w:proofErr w:type="spellStart"/>
      <w:r w:rsidRPr="00137CD5">
        <w:rPr>
          <w:rFonts w:ascii="Times New Roman" w:hAnsi="Times New Roman" w:cs="Times New Roman"/>
          <w:lang w:val="es-MX"/>
        </w:rPr>
        <w:t>Salicrup</w:t>
      </w:r>
      <w:proofErr w:type="spellEnd"/>
      <w:r w:rsidRPr="00137CD5">
        <w:rPr>
          <w:rFonts w:ascii="Times New Roman" w:hAnsi="Times New Roman" w:cs="Times New Roman"/>
          <w:lang w:val="es-MX"/>
        </w:rPr>
        <w:t xml:space="preserve">, D. R. (2017). </w:t>
      </w:r>
      <w:r w:rsidRPr="00137CD5">
        <w:rPr>
          <w:rFonts w:ascii="Times New Roman" w:hAnsi="Times New Roman" w:cs="Times New Roman"/>
        </w:rPr>
        <w:t xml:space="preserve">Anthropogenic impact on habitat connectivity: A multidimensional human footprint index evaluated in a highly biodiverse landscape of Mexico. Ecological Indicators, 72, 895-909. </w:t>
      </w:r>
      <w:hyperlink r:id="rId8">
        <w:r w:rsidRPr="00137CD5">
          <w:rPr>
            <w:rStyle w:val="Hipervnculo"/>
          </w:rPr>
          <w:t>https://doi.org/10.1016/j.ecolind.2016.09.007</w:t>
        </w:r>
      </w:hyperlink>
    </w:p>
    <w:p w:rsidR="006E1BC7" w:rsidRPr="00137CD5" w:rsidRDefault="00AA6E7E">
      <w:pPr>
        <w:numPr>
          <w:ilvl w:val="0"/>
          <w:numId w:val="13"/>
        </w:numPr>
        <w:rPr>
          <w:rFonts w:ascii="Times New Roman" w:hAnsi="Times New Roman" w:cs="Times New Roman"/>
        </w:rPr>
      </w:pPr>
      <w:r w:rsidRPr="00137CD5">
        <w:rPr>
          <w:rFonts w:ascii="Times New Roman" w:hAnsi="Times New Roman" w:cs="Times New Roman"/>
          <w:lang w:val="es-MX"/>
        </w:rPr>
        <w:t xml:space="preserve">Pascual-Hortal, L. &amp; Saura, S. 2006. </w:t>
      </w:r>
      <w:r w:rsidRPr="00137CD5">
        <w:rPr>
          <w:rFonts w:ascii="Times New Roman" w:hAnsi="Times New Roman" w:cs="Times New Roman"/>
        </w:rPr>
        <w:t>Comparison and development of new graph-based landscape connectivity indices: towards the priorization of habitat patches and corridors for conservation. Landscape Ecology 21 (7): 959-967.</w:t>
      </w:r>
    </w:p>
    <w:p w:rsidR="006E1BC7" w:rsidRPr="00137CD5" w:rsidRDefault="00AA6E7E">
      <w:pPr>
        <w:numPr>
          <w:ilvl w:val="0"/>
          <w:numId w:val="13"/>
        </w:numPr>
        <w:rPr>
          <w:rFonts w:ascii="Times New Roman" w:hAnsi="Times New Roman" w:cs="Times New Roman"/>
        </w:rPr>
      </w:pPr>
      <w:r w:rsidRPr="00137CD5">
        <w:rPr>
          <w:rFonts w:ascii="Times New Roman" w:hAnsi="Times New Roman" w:cs="Times New Roman"/>
          <w:lang w:val="es-MX"/>
        </w:rPr>
        <w:t xml:space="preserve">Saura, S. &amp; Pascual-Hortal, L. 2007. </w:t>
      </w:r>
      <w:r w:rsidRPr="00137CD5">
        <w:rPr>
          <w:rFonts w:ascii="Times New Roman" w:hAnsi="Times New Roman" w:cs="Times New Roman"/>
        </w:rPr>
        <w:t>A new habitat availability index to integrate connectivity in landscape conservation planning: comparison with existing indices and application to a case study. Landscape and Urban Planning 83 (2-3): 91-103.</w:t>
      </w:r>
    </w:p>
    <w:p w:rsidR="006E1BC7" w:rsidRDefault="00AA6E7E">
      <w:pPr>
        <w:numPr>
          <w:ilvl w:val="0"/>
          <w:numId w:val="13"/>
        </w:numPr>
      </w:pPr>
      <w:r w:rsidRPr="00137CD5">
        <w:rPr>
          <w:rFonts w:ascii="Times New Roman" w:hAnsi="Times New Roman" w:cs="Times New Roman"/>
        </w:rPr>
        <w:t xml:space="preserve">Savary, P., Vuidel, G., Rudolph, T., &amp; Daniel, A. (2023). graph4lg: Build Graphs for Landscape Genetics Analysis (1.8.0) [Software]. </w:t>
      </w:r>
      <w:hyperlink r:id="rId9">
        <w:r w:rsidRPr="00137CD5">
          <w:rPr>
            <w:rStyle w:val="Hipervnculo"/>
          </w:rPr>
          <w:t>https://cran.r-project.org/web/packages/graph4lg/index.html</w:t>
        </w:r>
      </w:hyperlink>
      <w:bookmarkEnd w:id="8"/>
    </w:p>
    <w:sectPr w:rsidR="006E1BC7">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BF8791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38277B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BCC0CD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15C35D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1649F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1D48D3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A0CADC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1D2B65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1722D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5CA5B7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138E7D0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1" w15:restartNumberingAfterBreak="0">
    <w:nsid w:val="0000A991"/>
    <w:multiLevelType w:val="multilevel"/>
    <w:tmpl w:val="3C66912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2" w15:restartNumberingAfterBreak="0">
    <w:nsid w:val="19272956"/>
    <w:multiLevelType w:val="hybridMultilevel"/>
    <w:tmpl w:val="2AFC78AE"/>
    <w:lvl w:ilvl="0" w:tplc="8BBE7552">
      <w:numFmt w:val="bullet"/>
      <w:lvlText w:val="-"/>
      <w:lvlJc w:val="left"/>
      <w:pPr>
        <w:ind w:left="720" w:hanging="360"/>
      </w:pPr>
      <w:rPr>
        <w:rFonts w:ascii="Times New Roman" w:eastAsiaTheme="majorEastAsia"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B2126F9"/>
    <w:multiLevelType w:val="hybridMultilevel"/>
    <w:tmpl w:val="954E58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2B432EE"/>
    <w:multiLevelType w:val="hybridMultilevel"/>
    <w:tmpl w:val="3C46DA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0"/>
  </w:num>
  <w:num w:numId="13">
    <w:abstractNumId w:val="11"/>
  </w:num>
  <w:num w:numId="14">
    <w:abstractNumId w:val="14"/>
  </w:num>
  <w:num w:numId="15">
    <w:abstractNumId w:val="12"/>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E53"/>
    <w:rsid w:val="000536A5"/>
    <w:rsid w:val="000C181D"/>
    <w:rsid w:val="00137CD5"/>
    <w:rsid w:val="006E1BC7"/>
    <w:rsid w:val="00807E1F"/>
    <w:rsid w:val="0085021E"/>
    <w:rsid w:val="00AA6E7E"/>
    <w:rsid w:val="00BB4EA8"/>
    <w:rsid w:val="00E11E53"/>
    <w:rsid w:val="00F70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A17C5"/>
  <w15:docId w15:val="{CA611C01-42D2-4CE7-A00F-CFF6168FA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Textoindependiente"/>
    <w:link w:val="Ttulo1C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Textoindependiente"/>
    <w:link w:val="Ttulo2Car"/>
    <w:uiPriority w:val="9"/>
    <w:unhideWhenUsed/>
    <w:qFormat/>
    <w:rsid w:val="00BB4EA8"/>
    <w:pPr>
      <w:keepNext/>
      <w:keepLines/>
      <w:spacing w:before="160" w:after="80"/>
      <w:outlineLvl w:val="1"/>
    </w:pPr>
    <w:rPr>
      <w:rFonts w:ascii="Times New Roman" w:eastAsiaTheme="majorEastAsia" w:hAnsi="Times New Roman" w:cs="Times New Roman"/>
      <w:b/>
      <w:color w:val="000000" w:themeColor="text1"/>
    </w:rPr>
  </w:style>
  <w:style w:type="paragraph" w:styleId="Ttulo3">
    <w:name w:val="heading 3"/>
    <w:basedOn w:val="Normal"/>
    <w:next w:val="Textoindependiente"/>
    <w:link w:val="Ttulo3Car"/>
    <w:uiPriority w:val="9"/>
    <w:unhideWhenUsed/>
    <w:qFormat/>
    <w:rsid w:val="00F70169"/>
    <w:pPr>
      <w:keepNext/>
      <w:keepLines/>
      <w:spacing w:before="160" w:after="80"/>
      <w:outlineLvl w:val="2"/>
    </w:pPr>
    <w:rPr>
      <w:rFonts w:ascii="Times New Roman" w:eastAsiaTheme="majorEastAsia" w:hAnsi="Times New Roman" w:cs="Times New Roman"/>
      <w:b/>
      <w:i/>
      <w:color w:val="000000" w:themeColor="text1"/>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qFormat/>
    <w:pPr>
      <w:spacing w:before="180" w:after="180"/>
    </w:pPr>
  </w:style>
  <w:style w:type="paragraph" w:customStyle="1" w:styleId="FirstParagraph">
    <w:name w:val="First Paragraph"/>
    <w:basedOn w:val="Textoindependiente"/>
    <w:next w:val="Textoindependiente"/>
    <w:qFormat/>
    <w:rsid w:val="00BB4EA8"/>
    <w:pPr>
      <w:spacing w:line="360" w:lineRule="auto"/>
      <w:jc w:val="both"/>
    </w:pPr>
    <w:rPr>
      <w:rFonts w:ascii="Times New Roman" w:hAnsi="Times New Roman" w:cs="Times New Roman"/>
    </w:rPr>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rsid w:val="00BB4EA8"/>
    <w:pPr>
      <w:spacing w:after="80"/>
      <w:contextualSpacing/>
      <w:jc w:val="center"/>
    </w:pPr>
    <w:rPr>
      <w:rFonts w:ascii="Times New Roman" w:eastAsiaTheme="majorEastAsia" w:hAnsi="Times New Roman" w:cs="Times New Roman"/>
      <w:spacing w:val="-10"/>
      <w:kern w:val="28"/>
      <w:sz w:val="44"/>
      <w:szCs w:val="56"/>
    </w:rPr>
  </w:style>
  <w:style w:type="character" w:customStyle="1" w:styleId="TtuloCar">
    <w:name w:val="Título Car"/>
    <w:basedOn w:val="Fuentedeprrafopredeter"/>
    <w:link w:val="Ttulo"/>
    <w:uiPriority w:val="10"/>
    <w:rsid w:val="00BB4EA8"/>
    <w:rPr>
      <w:rFonts w:ascii="Times New Roman" w:eastAsiaTheme="majorEastAsia" w:hAnsi="Times New Roman" w:cs="Times New Roman"/>
      <w:spacing w:val="-10"/>
      <w:kern w:val="28"/>
      <w:sz w:val="44"/>
      <w:szCs w:val="56"/>
    </w:rPr>
  </w:style>
  <w:style w:type="paragraph" w:styleId="Subttulo">
    <w:name w:val="Subtitle"/>
    <w:basedOn w:val="Normal"/>
    <w:next w:val="Textoindependiente"/>
    <w:link w:val="SubttuloCar"/>
    <w:uiPriority w:val="11"/>
    <w:qFormat/>
    <w:rsid w:val="00A10FD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oindependiente"/>
    <w:qFormat/>
    <w:rsid w:val="00BB4EA8"/>
    <w:pPr>
      <w:keepNext/>
      <w:keepLines/>
      <w:jc w:val="center"/>
    </w:pPr>
    <w:rPr>
      <w:rFonts w:ascii="Times New Roman" w:hAnsi="Times New Roman" w:cs="Times New Roman"/>
    </w:rPr>
  </w:style>
  <w:style w:type="paragraph" w:styleId="Fecha">
    <w:name w:val="Date"/>
    <w:next w:val="Textoindependiente"/>
    <w:qFormat/>
    <w:rsid w:val="00BB4EA8"/>
    <w:pPr>
      <w:keepNext/>
      <w:keepLines/>
      <w:jc w:val="center"/>
    </w:pPr>
    <w:rPr>
      <w:rFonts w:ascii="Times New Roman" w:hAnsi="Times New Roman" w:cs="Times New Roman"/>
    </w:r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style>
  <w:style w:type="character" w:customStyle="1" w:styleId="Ttulo1Car">
    <w:name w:val="Título 1 Car"/>
    <w:basedOn w:val="Fuentedeprrafopredeter"/>
    <w:link w:val="Ttulo1"/>
    <w:uiPriority w:val="9"/>
    <w:rsid w:val="00A10FD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B4EA8"/>
    <w:rPr>
      <w:rFonts w:ascii="Times New Roman" w:eastAsiaTheme="majorEastAsia" w:hAnsi="Times New Roman" w:cs="Times New Roman"/>
      <w:b/>
      <w:color w:val="000000" w:themeColor="text1"/>
    </w:rPr>
  </w:style>
  <w:style w:type="character" w:customStyle="1" w:styleId="Ttulo3Car">
    <w:name w:val="Título 3 Car"/>
    <w:basedOn w:val="Fuentedeprrafopredeter"/>
    <w:link w:val="Ttulo3"/>
    <w:uiPriority w:val="9"/>
    <w:rsid w:val="00F70169"/>
    <w:rPr>
      <w:rFonts w:ascii="Times New Roman" w:eastAsiaTheme="majorEastAsia" w:hAnsi="Times New Roman" w:cs="Times New Roman"/>
      <w:b/>
      <w:i/>
      <w:color w:val="000000" w:themeColor="text1"/>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uiPriority w:val="99"/>
    <w:rsid w:val="00BB4EA8"/>
    <w:rPr>
      <w:rFonts w:ascii="Times New Roman" w:hAnsi="Times New Roman" w:cs="Times New Roman"/>
      <w:noProof/>
      <w:color w:val="156082" w:themeColor="accent1"/>
    </w:rPr>
  </w:style>
  <w:style w:type="paragraph" w:styleId="TtuloTDC">
    <w:name w:val="TOC Heading"/>
    <w:basedOn w:val="Ttulo1"/>
    <w:next w:val="Textoindependiente"/>
    <w:uiPriority w:val="39"/>
    <w:unhideWhenUsed/>
    <w:qFormat/>
    <w:rsid w:val="00BB4EA8"/>
    <w:pPr>
      <w:spacing w:before="240" w:line="259" w:lineRule="auto"/>
      <w:outlineLvl w:val="9"/>
    </w:pPr>
    <w:rPr>
      <w:rFonts w:ascii="Times New Roman" w:hAnsi="Times New Roman" w:cs="Times New Roman"/>
      <w:b/>
      <w:color w:val="000000" w:themeColor="text1"/>
      <w:sz w:val="24"/>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DC2">
    <w:name w:val="toc 2"/>
    <w:basedOn w:val="Normal"/>
    <w:next w:val="Normal"/>
    <w:autoRedefine/>
    <w:uiPriority w:val="39"/>
    <w:unhideWhenUsed/>
    <w:rsid w:val="0085021E"/>
    <w:pPr>
      <w:spacing w:after="100"/>
      <w:ind w:left="240"/>
    </w:pPr>
  </w:style>
  <w:style w:type="character" w:customStyle="1" w:styleId="TextoindependienteCar">
    <w:name w:val="Texto independiente Car"/>
    <w:basedOn w:val="Fuentedeprrafopredeter"/>
    <w:link w:val="Textoindependiente"/>
    <w:rsid w:val="00BB4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ecolind.2016.09.007"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ran.r-project.org/web/packages/graph4lg/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2490</Words>
  <Characters>13698</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Supplementary 1</vt:lpstr>
    </vt:vector>
  </TitlesOfParts>
  <Company/>
  <LinksUpToDate>false</LinksUpToDate>
  <CharactersWithSpaces>16156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1</dc:title>
  <dc:creator>Oscar Godínez Gómez</dc:creator>
  <cp:keywords/>
  <cp:lastModifiedBy>Usuario</cp:lastModifiedBy>
  <cp:revision>6</cp:revision>
  <dcterms:created xsi:type="dcterms:W3CDTF">2024-10-21T04:38:00Z</dcterms:created>
  <dcterms:modified xsi:type="dcterms:W3CDTF">2025-01-06T17:34:00Z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2024-10-21</vt:lpwstr>
  </property>
  <property fmtid="{D5CDD505-2E9C-101B-9397-08002B2CF9AE}" pid="3" name="fontsize">
    <vt:lpwstr>11pt</vt:lpwstr>
  </property>
  <property fmtid="{D5CDD505-2E9C-101B-9397-08002B2CF9AE}" pid="4" name="mainfont">
    <vt:lpwstr>Times New Roman</vt:lpwstr>
  </property>
  <property fmtid="{D5CDD505-2E9C-101B-9397-08002B2CF9AE}" pid="5" name="output">
    <vt:lpwstr/>
  </property>
</Properties>
</file>