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4EE3" w:rsidRDefault="00D10562">
      <w:pPr>
        <w:pStyle w:val="Ttulo"/>
      </w:pPr>
      <w:r>
        <w:t>Supplementary 2</w:t>
      </w:r>
    </w:p>
    <w:p w:rsidR="005C4EE3" w:rsidRDefault="00D10562">
      <w:pPr>
        <w:pStyle w:val="Author"/>
      </w:pPr>
      <w:r>
        <w:t>Oscar Godínez Gómez</w:t>
      </w:r>
    </w:p>
    <w:p w:rsidR="005C4EE3" w:rsidRDefault="00D10562">
      <w:pPr>
        <w:pStyle w:val="Ttulo2"/>
      </w:pPr>
      <w:bookmarkStart w:id="0" w:name="Xd61b096f99110ab3a85a49539585a68dfedbe27"/>
      <w:r>
        <w:t>Example 2: Connectivity of protected areas in Colombia</w:t>
      </w:r>
    </w:p>
    <w:p w:rsidR="005C4EE3" w:rsidRDefault="00D10562">
      <w:pPr>
        <w:pStyle w:val="FirstParagraph"/>
      </w:pPr>
      <w:r>
        <w:t>In this example, we assess the connectivity of Colombia’s protected areas network in 33 ecoregions of great importance to the country using the Protected Connected Indicator (ProtConn). Particularly, there are 1,530 polygons of protected areas (PAs) in these ecoregions of Colomb ia. The protected area polygons were obtained from the World Database on Protected Areas (WDPA) from official data reported as of November 2019 (UNEP-WCMC, 2019). National protected areas are those that have a category designated by the country’s official authority, while subnational protected areas are those that are created and managed by communities or private owners. The spatial information used in this example is derived from the connectivity assessment study of protected areas in the Andean Amazon region, as conducted by Castillo et al., (2020). In order to estimate the ProtConn index, we use the MK_ProtConn() and MK_ProtConn_mult() functions. In this example, we will consider an organism median dispersal distance of 10 km, which corresponds to a connection probability pij = 0.5, and a transboundary PA search radius of 50 km (for further details, please refer to Castillo et al., 2020; Saura et al., 2017). We used Euclidean distances and specifically the distances between edges to determine the connections between nodes (PAs).</w:t>
      </w:r>
    </w:p>
    <w:p w:rsidR="005C4EE3" w:rsidRDefault="00D10562">
      <w:pPr>
        <w:pStyle w:val="Ttulo3"/>
      </w:pPr>
      <w:bookmarkStart w:id="1" w:name="load-r-packages"/>
      <w:r>
        <w:t>Load R packages</w:t>
      </w:r>
    </w:p>
    <w:p w:rsidR="005C4EE3" w:rsidRDefault="00D10562">
      <w:pPr>
        <w:pStyle w:val="SourceCode"/>
      </w:pPr>
      <w:r>
        <w:rPr>
          <w:rStyle w:val="FunctionTok"/>
        </w:rPr>
        <w:t>library</w:t>
      </w:r>
      <w:r>
        <w:rPr>
          <w:rStyle w:val="NormalTok"/>
        </w:rPr>
        <w:t>(Makurhini)</w:t>
      </w:r>
      <w:r>
        <w:br/>
      </w:r>
      <w:r>
        <w:rPr>
          <w:rStyle w:val="FunctionTok"/>
        </w:rPr>
        <w:t>library</w:t>
      </w:r>
      <w:r>
        <w:rPr>
          <w:rStyle w:val="NormalTok"/>
        </w:rPr>
        <w:t>(sf)</w:t>
      </w:r>
      <w:r>
        <w:br/>
      </w:r>
      <w:r>
        <w:rPr>
          <w:rStyle w:val="FunctionTok"/>
        </w:rPr>
        <w:t>library</w:t>
      </w:r>
      <w:r>
        <w:rPr>
          <w:rStyle w:val="NormalTok"/>
        </w:rPr>
        <w:t>(ggplot2)</w:t>
      </w:r>
      <w:r>
        <w:br/>
      </w:r>
      <w:r>
        <w:rPr>
          <w:rStyle w:val="FunctionTok"/>
        </w:rPr>
        <w:t>library</w:t>
      </w:r>
      <w:r>
        <w:rPr>
          <w:rStyle w:val="NormalTok"/>
        </w:rPr>
        <w:t>(classInt)</w:t>
      </w:r>
      <w:r>
        <w:br/>
      </w:r>
      <w:r>
        <w:rPr>
          <w:rStyle w:val="FunctionTok"/>
        </w:rPr>
        <w:t>library</w:t>
      </w:r>
      <w:r>
        <w:rPr>
          <w:rStyle w:val="NormalTok"/>
        </w:rPr>
        <w:t>(ggspatial)</w:t>
      </w:r>
      <w:r>
        <w:br/>
      </w:r>
      <w:r>
        <w:rPr>
          <w:rStyle w:val="FunctionTok"/>
        </w:rPr>
        <w:t>library</w:t>
      </w:r>
      <w:r>
        <w:rPr>
          <w:rStyle w:val="NormalTok"/>
        </w:rPr>
        <w:t>(rmapshaper)</w:t>
      </w:r>
    </w:p>
    <w:p w:rsidR="005C4EE3" w:rsidRDefault="00D10562">
      <w:pPr>
        <w:pStyle w:val="Ttulo3"/>
      </w:pPr>
      <w:bookmarkStart w:id="2" w:name="loading-inputs"/>
      <w:bookmarkEnd w:id="1"/>
      <w:r>
        <w:t>Loading inputs</w:t>
      </w:r>
    </w:p>
    <w:p w:rsidR="005C4EE3" w:rsidRDefault="00D10562">
      <w:pPr>
        <w:pStyle w:val="SourceCode"/>
      </w:pPr>
      <w:r>
        <w:rPr>
          <w:rStyle w:val="CommentTok"/>
        </w:rPr>
        <w:t>#Protected areas</w:t>
      </w:r>
      <w:r>
        <w:br/>
      </w:r>
      <w:r>
        <w:rPr>
          <w:rStyle w:val="FunctionTok"/>
        </w:rPr>
        <w:t>load</w:t>
      </w:r>
      <w:r>
        <w:rPr>
          <w:rStyle w:val="NormalTok"/>
        </w:rPr>
        <w:t>(</w:t>
      </w:r>
      <w:r>
        <w:rPr>
          <w:rStyle w:val="FunctionTok"/>
        </w:rPr>
        <w:t>system.file</w:t>
      </w:r>
      <w:r>
        <w:rPr>
          <w:rStyle w:val="NormalTok"/>
        </w:rPr>
        <w:t>(</w:t>
      </w:r>
      <w:r>
        <w:rPr>
          <w:rStyle w:val="StringTok"/>
        </w:rPr>
        <w:t>"extdata"</w:t>
      </w:r>
      <w:r>
        <w:rPr>
          <w:rStyle w:val="NormalTok"/>
        </w:rPr>
        <w:t xml:space="preserve">, </w:t>
      </w:r>
      <w:r>
        <w:rPr>
          <w:rStyle w:val="StringTok"/>
        </w:rPr>
        <w:t>"Protected_areas.rda"</w:t>
      </w:r>
      <w:r>
        <w:rPr>
          <w:rStyle w:val="NormalTok"/>
        </w:rPr>
        <w:t>,</w:t>
      </w:r>
      <w:r>
        <w:br/>
      </w:r>
      <w:r>
        <w:rPr>
          <w:rStyle w:val="NormalTok"/>
        </w:rPr>
        <w:t xml:space="preserve">                </w:t>
      </w:r>
      <w:r>
        <w:rPr>
          <w:rStyle w:val="AttributeTok"/>
        </w:rPr>
        <w:t>package =</w:t>
      </w:r>
      <w:r>
        <w:rPr>
          <w:rStyle w:val="NormalTok"/>
        </w:rPr>
        <w:t xml:space="preserve"> </w:t>
      </w:r>
      <w:r>
        <w:rPr>
          <w:rStyle w:val="StringTok"/>
        </w:rPr>
        <w:t>"Makurhini"</w:t>
      </w:r>
      <w:r>
        <w:rPr>
          <w:rStyle w:val="NormalTok"/>
        </w:rPr>
        <w:t xml:space="preserve">, </w:t>
      </w:r>
      <w:r>
        <w:rPr>
          <w:rStyle w:val="AttributeTok"/>
        </w:rPr>
        <w:t>mustWork =</w:t>
      </w:r>
      <w:r>
        <w:rPr>
          <w:rStyle w:val="NormalTok"/>
        </w:rPr>
        <w:t xml:space="preserve"> </w:t>
      </w:r>
      <w:r>
        <w:rPr>
          <w:rStyle w:val="ConstantTok"/>
        </w:rPr>
        <w:t>TRUE</w:t>
      </w:r>
      <w:r>
        <w:rPr>
          <w:rStyle w:val="NormalTok"/>
        </w:rPr>
        <w:t>))</w:t>
      </w:r>
      <w:r>
        <w:br/>
      </w:r>
      <w:r>
        <w:rPr>
          <w:rStyle w:val="FunctionTok"/>
        </w:rPr>
        <w:t>nrow</w:t>
      </w:r>
      <w:r>
        <w:rPr>
          <w:rStyle w:val="NormalTok"/>
        </w:rPr>
        <w:t>(Protected_areas)</w:t>
      </w:r>
    </w:p>
    <w:p w:rsidR="005C4EE3" w:rsidRDefault="00D10562">
      <w:pPr>
        <w:pStyle w:val="SourceCode"/>
      </w:pPr>
      <w:r>
        <w:rPr>
          <w:rStyle w:val="VerbatimChar"/>
        </w:rPr>
        <w:t>## [1] 1530</w:t>
      </w:r>
    </w:p>
    <w:p w:rsidR="005C4EE3" w:rsidRDefault="00D10562">
      <w:pPr>
        <w:pStyle w:val="SourceCode"/>
      </w:pPr>
      <w:r>
        <w:rPr>
          <w:rStyle w:val="CommentTok"/>
        </w:rPr>
        <w:t>#Ecoregions</w:t>
      </w:r>
      <w:r>
        <w:br/>
      </w:r>
      <w:r>
        <w:rPr>
          <w:rStyle w:val="FunctionTok"/>
        </w:rPr>
        <w:t>data</w:t>
      </w:r>
      <w:r>
        <w:rPr>
          <w:rStyle w:val="NormalTok"/>
        </w:rPr>
        <w:t>(</w:t>
      </w:r>
      <w:r>
        <w:rPr>
          <w:rStyle w:val="StringTok"/>
        </w:rPr>
        <w:t>"Ecoregions"</w:t>
      </w:r>
      <w:r>
        <w:rPr>
          <w:rStyle w:val="NormalTok"/>
        </w:rPr>
        <w:t xml:space="preserve">, </w:t>
      </w:r>
      <w:r>
        <w:rPr>
          <w:rStyle w:val="AttributeTok"/>
        </w:rPr>
        <w:t>package =</w:t>
      </w:r>
      <w:r>
        <w:rPr>
          <w:rStyle w:val="NormalTok"/>
        </w:rPr>
        <w:t xml:space="preserve"> </w:t>
      </w:r>
      <w:r>
        <w:rPr>
          <w:rStyle w:val="StringTok"/>
        </w:rPr>
        <w:t>"Makurhini"</w:t>
      </w:r>
      <w:r>
        <w:rPr>
          <w:rStyle w:val="NormalTok"/>
        </w:rPr>
        <w:t>)</w:t>
      </w:r>
      <w:r>
        <w:br/>
      </w:r>
      <w:r>
        <w:rPr>
          <w:rStyle w:val="FunctionTok"/>
        </w:rPr>
        <w:t>nrow</w:t>
      </w:r>
      <w:r>
        <w:rPr>
          <w:rStyle w:val="NormalTok"/>
        </w:rPr>
        <w:t>(Ecoregions)</w:t>
      </w:r>
    </w:p>
    <w:p w:rsidR="005C4EE3" w:rsidRDefault="00D10562">
      <w:pPr>
        <w:pStyle w:val="SourceCode"/>
      </w:pPr>
      <w:r>
        <w:rPr>
          <w:rStyle w:val="VerbatimChar"/>
        </w:rPr>
        <w:lastRenderedPageBreak/>
        <w:t>## [1] 33</w:t>
      </w:r>
    </w:p>
    <w:p w:rsidR="005C4EE3" w:rsidRDefault="00D10562">
      <w:pPr>
        <w:pStyle w:val="SourceCode"/>
      </w:pPr>
      <w:r>
        <w:rPr>
          <w:rStyle w:val="CommentTok"/>
        </w:rPr>
        <w:t>#For practicality we will use the first three columns.</w:t>
      </w:r>
      <w:r>
        <w:br/>
      </w:r>
      <w:r>
        <w:rPr>
          <w:rStyle w:val="NormalTok"/>
        </w:rPr>
        <w:t xml:space="preserve">Ecoregions </w:t>
      </w:r>
      <w:r>
        <w:rPr>
          <w:rStyle w:val="OtherTok"/>
        </w:rPr>
        <w:t>&lt;-</w:t>
      </w:r>
      <w:r>
        <w:rPr>
          <w:rStyle w:val="NormalTok"/>
        </w:rPr>
        <w:t xml:space="preserve"> Ecoregions[,</w:t>
      </w:r>
      <w:r>
        <w:rPr>
          <w:rStyle w:val="DecValTok"/>
        </w:rPr>
        <w:t>1</w:t>
      </w:r>
      <w:r>
        <w:rPr>
          <w:rStyle w:val="SpecialCharTok"/>
        </w:rPr>
        <w:t>:</w:t>
      </w:r>
      <w:r>
        <w:rPr>
          <w:rStyle w:val="DecValTok"/>
        </w:rPr>
        <w:t>3</w:t>
      </w:r>
      <w:r>
        <w:rPr>
          <w:rStyle w:val="NormalTok"/>
        </w:rPr>
        <w:t>]</w:t>
      </w:r>
    </w:p>
    <w:p w:rsidR="005C4EE3" w:rsidRDefault="00D10562">
      <w:pPr>
        <w:pStyle w:val="FirstParagraph"/>
      </w:pPr>
      <w:r>
        <w:t>Plot:</w:t>
      </w:r>
    </w:p>
    <w:p w:rsidR="005C4EE3" w:rsidRDefault="00D10562">
      <w:pPr>
        <w:pStyle w:val="SourceCode"/>
      </w:pPr>
      <w:r>
        <w:rPr>
          <w:rStyle w:val="NormalTok"/>
        </w:rPr>
        <w:t xml:space="preserve">mask_ecoregions </w:t>
      </w:r>
      <w:r>
        <w:rPr>
          <w:rStyle w:val="OtherTok"/>
        </w:rPr>
        <w:t>&lt;-</w:t>
      </w:r>
      <w:r>
        <w:rPr>
          <w:rStyle w:val="NormalTok"/>
        </w:rPr>
        <w:t xml:space="preserve"> </w:t>
      </w:r>
      <w:r>
        <w:rPr>
          <w:rStyle w:val="FunctionTok"/>
        </w:rPr>
        <w:t>ms_dissolve</w:t>
      </w:r>
      <w:r>
        <w:rPr>
          <w:rStyle w:val="NormalTok"/>
        </w:rPr>
        <w:t>(Ecoregions)</w:t>
      </w:r>
      <w:r>
        <w:br/>
      </w:r>
      <w:r>
        <w:rPr>
          <w:rStyle w:val="NormalTok"/>
        </w:rPr>
        <w:t xml:space="preserve">PAs_national </w:t>
      </w:r>
      <w:r>
        <w:rPr>
          <w:rStyle w:val="OtherTok"/>
        </w:rPr>
        <w:t>&lt;-</w:t>
      </w:r>
      <w:r>
        <w:rPr>
          <w:rStyle w:val="NormalTok"/>
        </w:rPr>
        <w:t xml:space="preserve"> </w:t>
      </w:r>
      <w:r>
        <w:rPr>
          <w:rStyle w:val="FunctionTok"/>
        </w:rPr>
        <w:t>ms_clip</w:t>
      </w:r>
      <w:r>
        <w:rPr>
          <w:rStyle w:val="NormalTok"/>
        </w:rPr>
        <w:t>(Protected_areas, mask_ecoregions)</w:t>
      </w:r>
      <w:r>
        <w:br/>
      </w:r>
      <w:r>
        <w:rPr>
          <w:rStyle w:val="NormalTok"/>
        </w:rPr>
        <w:t xml:space="preserve">PAs_transnational </w:t>
      </w:r>
      <w:r>
        <w:rPr>
          <w:rStyle w:val="OtherTok"/>
        </w:rPr>
        <w:t>&lt;-</w:t>
      </w:r>
      <w:r>
        <w:rPr>
          <w:rStyle w:val="NormalTok"/>
        </w:rPr>
        <w:t xml:space="preserve"> </w:t>
      </w:r>
      <w:r>
        <w:rPr>
          <w:rStyle w:val="FunctionTok"/>
        </w:rPr>
        <w:t>ms_erase</w:t>
      </w:r>
      <w:r>
        <w:rPr>
          <w:rStyle w:val="NormalTok"/>
        </w:rPr>
        <w:t>(Protected_areas, mask_ecoregions)</w:t>
      </w:r>
      <w:r>
        <w:br/>
      </w:r>
      <w:r>
        <w:rPr>
          <w:rStyle w:val="NormalTok"/>
        </w:rPr>
        <w:t>PAs_transnational</w:t>
      </w:r>
      <w:r>
        <w:rPr>
          <w:rStyle w:val="SpecialCharTok"/>
        </w:rPr>
        <w:t>$</w:t>
      </w:r>
      <w:r>
        <w:rPr>
          <w:rStyle w:val="NormalTok"/>
        </w:rPr>
        <w:t xml:space="preserve">Type </w:t>
      </w:r>
      <w:r>
        <w:rPr>
          <w:rStyle w:val="OtherTok"/>
        </w:rPr>
        <w:t>&lt;-</w:t>
      </w:r>
      <w:r>
        <w:rPr>
          <w:rStyle w:val="NormalTok"/>
        </w:rPr>
        <w:t xml:space="preserve"> </w:t>
      </w:r>
      <w:r>
        <w:rPr>
          <w:rStyle w:val="StringTok"/>
        </w:rPr>
        <w:t>"PAs in neighboring countries"</w:t>
      </w:r>
      <w:r>
        <w:br/>
      </w:r>
      <w:r>
        <w:rPr>
          <w:rStyle w:val="NormalTok"/>
        </w:rPr>
        <w:t xml:space="preserve">PAs_subnational </w:t>
      </w:r>
      <w:r>
        <w:rPr>
          <w:rStyle w:val="OtherTok"/>
        </w:rPr>
        <w:t>&lt;-</w:t>
      </w:r>
      <w:r>
        <w:rPr>
          <w:rStyle w:val="NormalTok"/>
        </w:rPr>
        <w:t xml:space="preserve"> PAs_national[PAs_national</w:t>
      </w:r>
      <w:r>
        <w:rPr>
          <w:rStyle w:val="SpecialCharTok"/>
        </w:rPr>
        <w:t>$</w:t>
      </w:r>
      <w:r>
        <w:rPr>
          <w:rStyle w:val="NormalTok"/>
        </w:rPr>
        <w:t xml:space="preserve">ESCALA_2 </w:t>
      </w:r>
      <w:r>
        <w:rPr>
          <w:rStyle w:val="SpecialCharTok"/>
        </w:rPr>
        <w:t>==</w:t>
      </w:r>
      <w:r>
        <w:rPr>
          <w:rStyle w:val="NormalTok"/>
        </w:rPr>
        <w:t xml:space="preserve"> </w:t>
      </w:r>
      <w:r>
        <w:rPr>
          <w:rStyle w:val="StringTok"/>
        </w:rPr>
        <w:t>"Subnacional"</w:t>
      </w:r>
      <w:r>
        <w:rPr>
          <w:rStyle w:val="NormalTok"/>
        </w:rPr>
        <w:t>,]</w:t>
      </w:r>
      <w:r>
        <w:br/>
      </w:r>
      <w:r>
        <w:rPr>
          <w:rStyle w:val="NormalTok"/>
        </w:rPr>
        <w:t>PAs_subnational</w:t>
      </w:r>
      <w:r>
        <w:rPr>
          <w:rStyle w:val="SpecialCharTok"/>
        </w:rPr>
        <w:t>$</w:t>
      </w:r>
      <w:r>
        <w:rPr>
          <w:rStyle w:val="NormalTok"/>
        </w:rPr>
        <w:t xml:space="preserve">Type </w:t>
      </w:r>
      <w:r>
        <w:rPr>
          <w:rStyle w:val="OtherTok"/>
        </w:rPr>
        <w:t>&lt;-</w:t>
      </w:r>
      <w:r>
        <w:rPr>
          <w:rStyle w:val="NormalTok"/>
        </w:rPr>
        <w:t xml:space="preserve"> </w:t>
      </w:r>
      <w:r>
        <w:rPr>
          <w:rStyle w:val="StringTok"/>
        </w:rPr>
        <w:t>"Subnational PAs"</w:t>
      </w:r>
      <w:r>
        <w:br/>
      </w:r>
      <w:r>
        <w:rPr>
          <w:rStyle w:val="NormalTok"/>
        </w:rPr>
        <w:t xml:space="preserve">PAs_national </w:t>
      </w:r>
      <w:r>
        <w:rPr>
          <w:rStyle w:val="OtherTok"/>
        </w:rPr>
        <w:t>&lt;-</w:t>
      </w:r>
      <w:r>
        <w:rPr>
          <w:rStyle w:val="NormalTok"/>
        </w:rPr>
        <w:t xml:space="preserve"> PAs_national[PAs_national</w:t>
      </w:r>
      <w:r>
        <w:rPr>
          <w:rStyle w:val="SpecialCharTok"/>
        </w:rPr>
        <w:t>$</w:t>
      </w:r>
      <w:r>
        <w:rPr>
          <w:rStyle w:val="NormalTok"/>
        </w:rPr>
        <w:t xml:space="preserve">ESCALA_2 </w:t>
      </w:r>
      <w:r>
        <w:rPr>
          <w:rStyle w:val="SpecialCharTok"/>
        </w:rPr>
        <w:t>==</w:t>
      </w:r>
      <w:r>
        <w:rPr>
          <w:rStyle w:val="NormalTok"/>
        </w:rPr>
        <w:t xml:space="preserve"> </w:t>
      </w:r>
      <w:r>
        <w:rPr>
          <w:rStyle w:val="StringTok"/>
        </w:rPr>
        <w:t>"Nacional"</w:t>
      </w:r>
      <w:r>
        <w:rPr>
          <w:rStyle w:val="NormalTok"/>
        </w:rPr>
        <w:t>,]</w:t>
      </w:r>
      <w:r>
        <w:br/>
      </w:r>
      <w:r>
        <w:rPr>
          <w:rStyle w:val="NormalTok"/>
        </w:rPr>
        <w:t>PAs_national</w:t>
      </w:r>
      <w:r>
        <w:rPr>
          <w:rStyle w:val="SpecialCharTok"/>
        </w:rPr>
        <w:t>$</w:t>
      </w:r>
      <w:r>
        <w:rPr>
          <w:rStyle w:val="NormalTok"/>
        </w:rPr>
        <w:t xml:space="preserve">Type </w:t>
      </w:r>
      <w:r>
        <w:rPr>
          <w:rStyle w:val="OtherTok"/>
        </w:rPr>
        <w:t>&lt;-</w:t>
      </w:r>
      <w:r>
        <w:rPr>
          <w:rStyle w:val="NormalTok"/>
        </w:rPr>
        <w:t xml:space="preserve"> </w:t>
      </w:r>
      <w:r>
        <w:rPr>
          <w:rStyle w:val="StringTok"/>
        </w:rPr>
        <w:t>"National PAs"</w:t>
      </w:r>
      <w:r>
        <w:br/>
      </w:r>
      <w:r>
        <w:rPr>
          <w:rStyle w:val="NormalTok"/>
        </w:rPr>
        <w:t xml:space="preserve">PAs </w:t>
      </w:r>
      <w:r>
        <w:rPr>
          <w:rStyle w:val="OtherTok"/>
        </w:rPr>
        <w:t>&lt;-</w:t>
      </w:r>
      <w:r>
        <w:rPr>
          <w:rStyle w:val="NormalTok"/>
        </w:rPr>
        <w:t xml:space="preserve"> </w:t>
      </w:r>
      <w:r>
        <w:rPr>
          <w:rStyle w:val="FunctionTok"/>
        </w:rPr>
        <w:t>rbind</w:t>
      </w:r>
      <w:r>
        <w:rPr>
          <w:rStyle w:val="NormalTok"/>
        </w:rPr>
        <w:t>(PAs_national, PAs_subnational, PAs_transnational)</w:t>
      </w:r>
      <w:r>
        <w:br/>
      </w:r>
      <w:r>
        <w:rPr>
          <w:rStyle w:val="NormalTok"/>
        </w:rPr>
        <w:t>PAs</w:t>
      </w:r>
      <w:r>
        <w:rPr>
          <w:rStyle w:val="SpecialCharTok"/>
        </w:rPr>
        <w:t>$</w:t>
      </w:r>
      <w:r>
        <w:rPr>
          <w:rStyle w:val="NormalTok"/>
        </w:rPr>
        <w:t xml:space="preserve">Type </w:t>
      </w:r>
      <w:r>
        <w:rPr>
          <w:rStyle w:val="OtherTok"/>
        </w:rPr>
        <w:t>&lt;-</w:t>
      </w:r>
      <w:r>
        <w:rPr>
          <w:rStyle w:val="NormalTok"/>
        </w:rPr>
        <w:t xml:space="preserve"> </w:t>
      </w:r>
      <w:r>
        <w:rPr>
          <w:rStyle w:val="FunctionTok"/>
        </w:rPr>
        <w:t>factor</w:t>
      </w:r>
      <w:r>
        <w:rPr>
          <w:rStyle w:val="NormalTok"/>
        </w:rPr>
        <w:t>(PAs</w:t>
      </w:r>
      <w:r>
        <w:rPr>
          <w:rStyle w:val="SpecialCharTok"/>
        </w:rPr>
        <w:t>$</w:t>
      </w:r>
      <w:r>
        <w:rPr>
          <w:rStyle w:val="NormalTok"/>
        </w:rPr>
        <w:t xml:space="preserve">Type, </w:t>
      </w:r>
      <w:r>
        <w:rPr>
          <w:rStyle w:val="AttributeTok"/>
        </w:rPr>
        <w:t>levels =</w:t>
      </w:r>
      <w:r>
        <w:rPr>
          <w:rStyle w:val="NormalTok"/>
        </w:rPr>
        <w:t xml:space="preserve"> </w:t>
      </w:r>
      <w:r>
        <w:rPr>
          <w:rStyle w:val="FunctionTok"/>
        </w:rPr>
        <w:t>c</w:t>
      </w:r>
      <w:r>
        <w:rPr>
          <w:rStyle w:val="NormalTok"/>
        </w:rPr>
        <w:t>(</w:t>
      </w:r>
      <w:r>
        <w:rPr>
          <w:rStyle w:val="StringTok"/>
        </w:rPr>
        <w:t>"National PAs"</w:t>
      </w:r>
      <w:r>
        <w:rPr>
          <w:rStyle w:val="NormalTok"/>
        </w:rPr>
        <w:t xml:space="preserve">, </w:t>
      </w:r>
      <w:r>
        <w:rPr>
          <w:rStyle w:val="StringTok"/>
        </w:rPr>
        <w:t>"Subnational PAs"</w:t>
      </w:r>
      <w:r>
        <w:rPr>
          <w:rStyle w:val="NormalTok"/>
        </w:rPr>
        <w:t xml:space="preserve">, </w:t>
      </w:r>
      <w:r>
        <w:rPr>
          <w:rStyle w:val="StringTok"/>
        </w:rPr>
        <w:t>"PAs in neighboring countries"</w:t>
      </w:r>
      <w:r>
        <w:rPr>
          <w:rStyle w:val="NormalTok"/>
        </w:rPr>
        <w:t>))</w:t>
      </w:r>
      <w:r>
        <w:br/>
      </w:r>
      <w:r>
        <w:br/>
      </w:r>
      <w:r>
        <w:rPr>
          <w:rStyle w:val="FunctionTok"/>
        </w:rPr>
        <w:t>ggplot</w:t>
      </w:r>
      <w:r>
        <w:rPr>
          <w:rStyle w:val="NormalTok"/>
        </w:rPr>
        <w:t xml:space="preserve">() </w:t>
      </w:r>
      <w:r>
        <w:rPr>
          <w:rStyle w:val="SpecialCharTok"/>
        </w:rPr>
        <w:t>+</w:t>
      </w:r>
      <w:r>
        <w:br/>
      </w:r>
      <w:r>
        <w:rPr>
          <w:rStyle w:val="NormalTok"/>
        </w:rPr>
        <w:t xml:space="preserve">  </w:t>
      </w:r>
      <w:r>
        <w:rPr>
          <w:rStyle w:val="FunctionTok"/>
        </w:rPr>
        <w:t>geom_sf</w:t>
      </w:r>
      <w:r>
        <w:rPr>
          <w:rStyle w:val="NormalTok"/>
        </w:rPr>
        <w:t>(</w:t>
      </w:r>
      <w:r>
        <w:rPr>
          <w:rStyle w:val="AttributeTok"/>
        </w:rPr>
        <w:t>data =</w:t>
      </w:r>
      <w:r>
        <w:rPr>
          <w:rStyle w:val="NormalTok"/>
        </w:rPr>
        <w:t xml:space="preserve"> Ecoregions, </w:t>
      </w:r>
      <w:r>
        <w:rPr>
          <w:rStyle w:val="FunctionTok"/>
        </w:rPr>
        <w:t>aes</w:t>
      </w:r>
      <w:r>
        <w:rPr>
          <w:rStyle w:val="NormalTok"/>
        </w:rPr>
        <w:t>(</w:t>
      </w:r>
      <w:r>
        <w:rPr>
          <w:rStyle w:val="AttributeTok"/>
        </w:rPr>
        <w:t>fill =</w:t>
      </w:r>
      <w:r>
        <w:rPr>
          <w:rStyle w:val="NormalTok"/>
        </w:rPr>
        <w:t xml:space="preserve"> </w:t>
      </w:r>
      <w:r>
        <w:rPr>
          <w:rStyle w:val="StringTok"/>
        </w:rPr>
        <w:t>"Ecoregions"</w:t>
      </w:r>
      <w:r>
        <w:rPr>
          <w:rStyle w:val="NormalTok"/>
        </w:rPr>
        <w:t xml:space="preserve">), </w:t>
      </w:r>
      <w:r>
        <w:rPr>
          <w:rStyle w:val="AttributeTok"/>
        </w:rPr>
        <w:t>color =</w:t>
      </w:r>
      <w:r>
        <w:rPr>
          <w:rStyle w:val="NormalTok"/>
        </w:rPr>
        <w:t xml:space="preserve"> </w:t>
      </w:r>
      <w:r>
        <w:rPr>
          <w:rStyle w:val="StringTok"/>
        </w:rPr>
        <w:t>"black"</w:t>
      </w:r>
      <w:r>
        <w:rPr>
          <w:rStyle w:val="NormalTok"/>
        </w:rPr>
        <w:t xml:space="preserve">) </w:t>
      </w:r>
      <w:r>
        <w:rPr>
          <w:rStyle w:val="SpecialCharTok"/>
        </w:rPr>
        <w:t>+</w:t>
      </w:r>
      <w:r>
        <w:br/>
      </w:r>
      <w:r>
        <w:rPr>
          <w:rStyle w:val="NormalTok"/>
        </w:rPr>
        <w:t xml:space="preserve">  </w:t>
      </w:r>
      <w:r>
        <w:rPr>
          <w:rStyle w:val="FunctionTok"/>
        </w:rPr>
        <w:t>geom_sf</w:t>
      </w:r>
      <w:r>
        <w:rPr>
          <w:rStyle w:val="NormalTok"/>
        </w:rPr>
        <w:t>(</w:t>
      </w:r>
      <w:r>
        <w:rPr>
          <w:rStyle w:val="AttributeTok"/>
        </w:rPr>
        <w:t>data =</w:t>
      </w:r>
      <w:r>
        <w:rPr>
          <w:rStyle w:val="NormalTok"/>
        </w:rPr>
        <w:t xml:space="preserve"> PAs, </w:t>
      </w:r>
      <w:r>
        <w:rPr>
          <w:rStyle w:val="FunctionTok"/>
        </w:rPr>
        <w:t>aes</w:t>
      </w:r>
      <w:r>
        <w:rPr>
          <w:rStyle w:val="NormalTok"/>
        </w:rPr>
        <w:t>(</w:t>
      </w:r>
      <w:r>
        <w:rPr>
          <w:rStyle w:val="AttributeTok"/>
        </w:rPr>
        <w:t>fill=</w:t>
      </w:r>
      <w:r>
        <w:rPr>
          <w:rStyle w:val="NormalTok"/>
        </w:rPr>
        <w:t xml:space="preserve">Type), </w:t>
      </w:r>
      <w:r>
        <w:rPr>
          <w:rStyle w:val="AttributeTok"/>
        </w:rPr>
        <w:t>color =</w:t>
      </w:r>
      <w:r>
        <w:rPr>
          <w:rStyle w:val="NormalTok"/>
        </w:rPr>
        <w:t xml:space="preserve"> </w:t>
      </w:r>
      <w:r>
        <w:rPr>
          <w:rStyle w:val="ConstantTok"/>
        </w:rPr>
        <w:t>NA</w:t>
      </w:r>
      <w:r>
        <w:rPr>
          <w:rStyle w:val="NormalTok"/>
        </w:rPr>
        <w:t xml:space="preserve">) </w:t>
      </w:r>
      <w:r>
        <w:rPr>
          <w:rStyle w:val="SpecialCharTok"/>
        </w:rPr>
        <w:t>+</w:t>
      </w:r>
      <w:r>
        <w:br/>
      </w:r>
      <w:r>
        <w:rPr>
          <w:rStyle w:val="NormalTok"/>
        </w:rPr>
        <w:t xml:space="preserve">  </w:t>
      </w:r>
      <w:r>
        <w:rPr>
          <w:rStyle w:val="FunctionTok"/>
        </w:rPr>
        <w:t>scale_fill_manual</w:t>
      </w:r>
      <w:r>
        <w:rPr>
          <w:rStyle w:val="NormalTok"/>
        </w:rPr>
        <w:t>(</w:t>
      </w:r>
      <w:r>
        <w:rPr>
          <w:rStyle w:val="AttributeTok"/>
        </w:rPr>
        <w:t>name =</w:t>
      </w:r>
      <w:r>
        <w:rPr>
          <w:rStyle w:val="NormalTok"/>
        </w:rPr>
        <w:t xml:space="preserve"> </w:t>
      </w:r>
      <w:r>
        <w:rPr>
          <w:rStyle w:val="StringTok"/>
        </w:rPr>
        <w:t>"Type"</w:t>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"#1DAB80"</w:t>
      </w:r>
      <w:r>
        <w:rPr>
          <w:rStyle w:val="NormalTok"/>
        </w:rPr>
        <w:t xml:space="preserve">, </w:t>
      </w:r>
      <w:r>
        <w:rPr>
          <w:rStyle w:val="StringTok"/>
        </w:rPr>
        <w:t>"#FF00C5"</w:t>
      </w:r>
      <w:r>
        <w:rPr>
          <w:rStyle w:val="NormalTok"/>
        </w:rPr>
        <w:t xml:space="preserve">, </w:t>
      </w:r>
      <w:r>
        <w:rPr>
          <w:rStyle w:val="StringTok"/>
        </w:rPr>
        <w:t>"#E06936"</w:t>
      </w:r>
      <w:r>
        <w:rPr>
          <w:rStyle w:val="NormalTok"/>
        </w:rPr>
        <w:t xml:space="preserve">, </w:t>
      </w:r>
      <w:r>
        <w:rPr>
          <w:rStyle w:val="StringTok"/>
        </w:rPr>
        <w:t>"#8D8BBE"</w:t>
      </w:r>
      <w:r>
        <w:rPr>
          <w:rStyle w:val="NormalTok"/>
        </w:rPr>
        <w:t>))</w:t>
      </w:r>
      <w:r>
        <w:rPr>
          <w:rStyle w:val="SpecialCharTok"/>
        </w:rPr>
        <w:t>+</w:t>
      </w:r>
      <w:r>
        <w:br/>
      </w:r>
      <w:r>
        <w:rPr>
          <w:rStyle w:val="NormalTok"/>
        </w:rPr>
        <w:t xml:space="preserve">  </w:t>
      </w:r>
      <w:r>
        <w:rPr>
          <w:rStyle w:val="FunctionTok"/>
        </w:rPr>
        <w:t>theme_minimal</w:t>
      </w:r>
      <w:r>
        <w:rPr>
          <w:rStyle w:val="NormalTok"/>
        </w:rPr>
        <w:t xml:space="preserve">() </w:t>
      </w:r>
      <w:r>
        <w:rPr>
          <w:rStyle w:val="SpecialCharTok"/>
        </w:rPr>
        <w:t>+</w:t>
      </w:r>
      <w:r>
        <w:br/>
      </w:r>
      <w:r>
        <w:rPr>
          <w:rStyle w:val="NormalTok"/>
        </w:rPr>
        <w:t xml:space="preserve">  </w:t>
      </w:r>
      <w:r>
        <w:rPr>
          <w:rStyle w:val="FunctionTok"/>
        </w:rPr>
        <w:t>annotation_scale</w:t>
      </w:r>
      <w:r>
        <w:rPr>
          <w:rStyle w:val="NormalTok"/>
        </w:rPr>
        <w:t>(</w:t>
      </w:r>
      <w:r>
        <w:br/>
      </w:r>
      <w:r>
        <w:rPr>
          <w:rStyle w:val="NormalTok"/>
        </w:rPr>
        <w:t xml:space="preserve">    </w:t>
      </w:r>
      <w:r>
        <w:rPr>
          <w:rStyle w:val="AttributeTok"/>
        </w:rPr>
        <w:t>location =</w:t>
      </w:r>
      <w:r>
        <w:rPr>
          <w:rStyle w:val="NormalTok"/>
        </w:rPr>
        <w:t xml:space="preserve"> </w:t>
      </w:r>
      <w:r>
        <w:rPr>
          <w:rStyle w:val="StringTok"/>
        </w:rPr>
        <w:t>"bl"</w:t>
      </w:r>
      <w:r>
        <w:rPr>
          <w:rStyle w:val="NormalTok"/>
        </w:rPr>
        <w:t>,</w:t>
      </w:r>
      <w:r>
        <w:br/>
      </w:r>
      <w:r>
        <w:rPr>
          <w:rStyle w:val="NormalTok"/>
        </w:rPr>
        <w:t xml:space="preserve">    </w:t>
      </w:r>
      <w:r>
        <w:rPr>
          <w:rStyle w:val="AttributeTok"/>
        </w:rPr>
        <w:t>bar_cols =</w:t>
      </w:r>
      <w:r>
        <w:rPr>
          <w:rStyle w:val="NormalTok"/>
        </w:rPr>
        <w:t xml:space="preserve"> </w:t>
      </w:r>
      <w:r>
        <w:rPr>
          <w:rStyle w:val="FunctionTok"/>
        </w:rPr>
        <w:t>c</w:t>
      </w:r>
      <w:r>
        <w:rPr>
          <w:rStyle w:val="NormalTok"/>
        </w:rPr>
        <w:t>(</w:t>
      </w:r>
      <w:r>
        <w:rPr>
          <w:rStyle w:val="StringTok"/>
        </w:rPr>
        <w:t>"grey10"</w:t>
      </w:r>
      <w:r>
        <w:rPr>
          <w:rStyle w:val="NormalTok"/>
        </w:rPr>
        <w:t xml:space="preserve">, </w:t>
      </w:r>
      <w:r>
        <w:rPr>
          <w:rStyle w:val="StringTok"/>
        </w:rPr>
        <w:t>"white"</w:t>
      </w:r>
      <w:r>
        <w:rPr>
          <w:rStyle w:val="NormalTok"/>
        </w:rPr>
        <w:t>),</w:t>
      </w:r>
      <w:r>
        <w:br/>
      </w:r>
      <w:r>
        <w:rPr>
          <w:rStyle w:val="NormalTok"/>
        </w:rPr>
        <w:t xml:space="preserve">    </w:t>
      </w:r>
      <w:r>
        <w:rPr>
          <w:rStyle w:val="AttributeTok"/>
        </w:rPr>
        <w:t>text_family =</w:t>
      </w:r>
      <w:r>
        <w:rPr>
          <w:rStyle w:val="NormalTok"/>
        </w:rPr>
        <w:t xml:space="preserve"> </w:t>
      </w:r>
      <w:r>
        <w:rPr>
          <w:rStyle w:val="StringTok"/>
        </w:rPr>
        <w:t>"ArcherPro Book"</w:t>
      </w:r>
      <w:r>
        <w:br/>
      </w:r>
      <w:r>
        <w:rPr>
          <w:rStyle w:val="NormalTok"/>
        </w:rPr>
        <w:t xml:space="preserve">  ) </w:t>
      </w:r>
      <w:r>
        <w:rPr>
          <w:rStyle w:val="SpecialCharTok"/>
        </w:rPr>
        <w:t>+</w:t>
      </w:r>
      <w:r>
        <w:br/>
      </w:r>
      <w:r>
        <w:rPr>
          <w:rStyle w:val="NormalTok"/>
        </w:rPr>
        <w:t xml:space="preserve">  </w:t>
      </w:r>
      <w:r>
        <w:rPr>
          <w:rStyle w:val="FunctionTok"/>
        </w:rPr>
        <w:t>annotation_north_arrow</w:t>
      </w:r>
      <w:r>
        <w:rPr>
          <w:rStyle w:val="NormalTok"/>
        </w:rPr>
        <w:t>(</w:t>
      </w:r>
      <w:r>
        <w:br/>
      </w:r>
      <w:r>
        <w:rPr>
          <w:rStyle w:val="NormalTok"/>
        </w:rPr>
        <w:t xml:space="preserve">    </w:t>
      </w:r>
      <w:r>
        <w:rPr>
          <w:rStyle w:val="AttributeTok"/>
        </w:rPr>
        <w:t>location =</w:t>
      </w:r>
      <w:r>
        <w:rPr>
          <w:rStyle w:val="NormalTok"/>
        </w:rPr>
        <w:t xml:space="preserve"> </w:t>
      </w:r>
      <w:r>
        <w:rPr>
          <w:rStyle w:val="StringTok"/>
        </w:rPr>
        <w:t>"br"</w:t>
      </w:r>
      <w:r>
        <w:rPr>
          <w:rStyle w:val="NormalTok"/>
        </w:rPr>
        <w:t xml:space="preserve">, </w:t>
      </w:r>
      <w:r>
        <w:rPr>
          <w:rStyle w:val="AttributeTok"/>
        </w:rPr>
        <w:t>which_north =</w:t>
      </w:r>
      <w:r>
        <w:rPr>
          <w:rStyle w:val="NormalTok"/>
        </w:rPr>
        <w:t xml:space="preserve"> </w:t>
      </w:r>
      <w:r>
        <w:rPr>
          <w:rStyle w:val="StringTok"/>
        </w:rPr>
        <w:t>"true"</w:t>
      </w:r>
      <w:r>
        <w:rPr>
          <w:rStyle w:val="NormalTok"/>
        </w:rPr>
        <w:t>,</w:t>
      </w:r>
      <w:r>
        <w:br/>
      </w:r>
      <w:r>
        <w:rPr>
          <w:rStyle w:val="NormalTok"/>
        </w:rPr>
        <w:t xml:space="preserve">    </w:t>
      </w:r>
      <w:r>
        <w:rPr>
          <w:rStyle w:val="AttributeTok"/>
        </w:rPr>
        <w:t>height =</w:t>
      </w:r>
      <w:r>
        <w:rPr>
          <w:rStyle w:val="NormalTok"/>
        </w:rPr>
        <w:t xml:space="preserve"> </w:t>
      </w:r>
      <w:r>
        <w:rPr>
          <w:rStyle w:val="FunctionTok"/>
        </w:rPr>
        <w:t>unit</w:t>
      </w:r>
      <w:r>
        <w:rPr>
          <w:rStyle w:val="NormalTok"/>
        </w:rPr>
        <w:t>(</w:t>
      </w:r>
      <w:r>
        <w:rPr>
          <w:rStyle w:val="DecValTok"/>
        </w:rPr>
        <w:t>1</w:t>
      </w:r>
      <w:r>
        <w:rPr>
          <w:rStyle w:val="NormalTok"/>
        </w:rPr>
        <w:t xml:space="preserve">, </w:t>
      </w:r>
      <w:r>
        <w:rPr>
          <w:rStyle w:val="StringTok"/>
        </w:rPr>
        <w:t>"cm"</w:t>
      </w:r>
      <w:r>
        <w:rPr>
          <w:rStyle w:val="NormalTok"/>
        </w:rPr>
        <w:t>),</w:t>
      </w:r>
      <w:r>
        <w:br/>
      </w:r>
      <w:r>
        <w:rPr>
          <w:rStyle w:val="NormalTok"/>
        </w:rPr>
        <w:t xml:space="preserve">    </w:t>
      </w:r>
      <w:r>
        <w:rPr>
          <w:rStyle w:val="AttributeTok"/>
        </w:rPr>
        <w:t>width =</w:t>
      </w:r>
      <w:r>
        <w:rPr>
          <w:rStyle w:val="NormalTok"/>
        </w:rPr>
        <w:t xml:space="preserve"> </w:t>
      </w:r>
      <w:r>
        <w:rPr>
          <w:rStyle w:val="FunctionTok"/>
        </w:rPr>
        <w:t>unit</w:t>
      </w:r>
      <w:r>
        <w:rPr>
          <w:rStyle w:val="NormalTok"/>
        </w:rPr>
        <w:t>(</w:t>
      </w:r>
      <w:r>
        <w:rPr>
          <w:rStyle w:val="DecValTok"/>
        </w:rPr>
        <w:t>1</w:t>
      </w:r>
      <w:r>
        <w:rPr>
          <w:rStyle w:val="NormalTok"/>
        </w:rPr>
        <w:t xml:space="preserve">, </w:t>
      </w:r>
      <w:r>
        <w:rPr>
          <w:rStyle w:val="StringTok"/>
        </w:rPr>
        <w:t>"cm"</w:t>
      </w:r>
      <w:r>
        <w:rPr>
          <w:rStyle w:val="NormalTok"/>
        </w:rPr>
        <w:t>),</w:t>
      </w:r>
      <w:r>
        <w:br/>
      </w:r>
      <w:r>
        <w:rPr>
          <w:rStyle w:val="NormalTok"/>
        </w:rPr>
        <w:t xml:space="preserve">    </w:t>
      </w:r>
      <w:r>
        <w:rPr>
          <w:rStyle w:val="AttributeTok"/>
        </w:rPr>
        <w:t>style =</w:t>
      </w:r>
      <w:r>
        <w:rPr>
          <w:rStyle w:val="NormalTok"/>
        </w:rPr>
        <w:t xml:space="preserve"> </w:t>
      </w:r>
      <w:r>
        <w:rPr>
          <w:rStyle w:val="FunctionTok"/>
        </w:rPr>
        <w:t>north_arrow_orienteering</w:t>
      </w:r>
      <w:r>
        <w:rPr>
          <w:rStyle w:val="NormalTok"/>
        </w:rPr>
        <w:t>(</w:t>
      </w:r>
      <w:r>
        <w:br/>
      </w:r>
      <w:r>
        <w:rPr>
          <w:rStyle w:val="NormalTok"/>
        </w:rPr>
        <w:t xml:space="preserve">      </w:t>
      </w:r>
      <w:r>
        <w:rPr>
          <w:rStyle w:val="AttributeTok"/>
        </w:rPr>
        <w:t>fill =</w:t>
      </w:r>
      <w:r>
        <w:rPr>
          <w:rStyle w:val="NormalTok"/>
        </w:rPr>
        <w:t xml:space="preserve"> </w:t>
      </w:r>
      <w:r>
        <w:rPr>
          <w:rStyle w:val="FunctionTok"/>
        </w:rPr>
        <w:t>c</w:t>
      </w:r>
      <w:r>
        <w:rPr>
          <w:rStyle w:val="NormalTok"/>
        </w:rPr>
        <w:t>(</w:t>
      </w:r>
      <w:r>
        <w:rPr>
          <w:rStyle w:val="StringTok"/>
        </w:rPr>
        <w:t>"grey10"</w:t>
      </w:r>
      <w:r>
        <w:rPr>
          <w:rStyle w:val="NormalTok"/>
        </w:rPr>
        <w:t xml:space="preserve">, </w:t>
      </w:r>
      <w:r>
        <w:rPr>
          <w:rStyle w:val="StringTok"/>
        </w:rPr>
        <w:t>"white"</w:t>
      </w:r>
      <w:r>
        <w:rPr>
          <w:rStyle w:val="NormalTok"/>
        </w:rPr>
        <w:t>),</w:t>
      </w:r>
      <w:r>
        <w:br/>
      </w:r>
      <w:r>
        <w:rPr>
          <w:rStyle w:val="NormalTok"/>
        </w:rPr>
        <w:t xml:space="preserve">      </w:t>
      </w:r>
      <w:r>
        <w:rPr>
          <w:rStyle w:val="AttributeTok"/>
        </w:rPr>
        <w:t>line_col =</w:t>
      </w:r>
      <w:r>
        <w:rPr>
          <w:rStyle w:val="NormalTok"/>
        </w:rPr>
        <w:t xml:space="preserve"> </w:t>
      </w:r>
      <w:r>
        <w:rPr>
          <w:rStyle w:val="StringTok"/>
        </w:rPr>
        <w:t>"grey5"</w:t>
      </w:r>
      <w:r>
        <w:rPr>
          <w:rStyle w:val="NormalTok"/>
        </w:rPr>
        <w:t>,</w:t>
      </w:r>
      <w:r>
        <w:br/>
      </w:r>
      <w:r>
        <w:rPr>
          <w:rStyle w:val="NormalTok"/>
        </w:rPr>
        <w:t xml:space="preserve">      </w:t>
      </w:r>
      <w:r>
        <w:rPr>
          <w:rStyle w:val="AttributeTok"/>
        </w:rPr>
        <w:t>text_family =</w:t>
      </w:r>
      <w:r>
        <w:rPr>
          <w:rStyle w:val="NormalTok"/>
        </w:rPr>
        <w:t xml:space="preserve"> </w:t>
      </w:r>
      <w:r>
        <w:rPr>
          <w:rStyle w:val="StringTok"/>
        </w:rPr>
        <w:t>"ArcherPro Book"</w:t>
      </w:r>
      <w:r>
        <w:br/>
      </w:r>
      <w:r>
        <w:rPr>
          <w:rStyle w:val="NormalTok"/>
        </w:rPr>
        <w:t xml:space="preserve">    )</w:t>
      </w:r>
      <w:r>
        <w:br/>
      </w:r>
      <w:r>
        <w:rPr>
          <w:rStyle w:val="NormalTok"/>
        </w:rPr>
        <w:t xml:space="preserve">  )</w:t>
      </w:r>
    </w:p>
    <w:p w:rsidR="005C4EE3" w:rsidRDefault="00D10562">
      <w:pPr>
        <w:pStyle w:val="FirstParagraph"/>
      </w:pPr>
      <w:r>
        <w:rPr>
          <w:noProof/>
          <w:lang w:val="es-MX" w:eastAsia="es-MX"/>
        </w:rPr>
        <w:lastRenderedPageBreak/>
        <w:drawing>
          <wp:inline distT="0" distB="0" distL="0" distR="0">
            <wp:extent cx="4620126" cy="3696101"/>
            <wp:effectExtent l="0" t="0" r="0" b="0"/>
            <wp:docPr id="22" name="Picture"/>
            <wp:cNvGraphicFramePr/>
            <a:graphic xmlns:a="http://schemas.openxmlformats.org/drawingml/2006/main">
              <a:graphicData uri="http://schemas.openxmlformats.org/drawingml/2006/picture">
                <pic:pic xmlns:pic="http://schemas.openxmlformats.org/drawingml/2006/picture">
                  <pic:nvPicPr>
                    <pic:cNvPr id="23" name="Picture" descr="Supplementary-2_files/figure-docx/unnamed-chunk-4-1.png"/>
                    <pic:cNvPicPr>
                      <a:picLocks noChangeAspect="1" noChangeArrowheads="1"/>
                    </pic:cNvPicPr>
                  </pic:nvPicPr>
                  <pic:blipFill>
                    <a:blip r:embed="rId5"/>
                    <a:stretch>
                      <a:fillRect/>
                    </a:stretch>
                  </pic:blipFill>
                  <pic:spPr bwMode="auto">
                    <a:xfrm>
                      <a:off x="0" y="0"/>
                      <a:ext cx="4620126" cy="3696101"/>
                    </a:xfrm>
                    <a:prstGeom prst="rect">
                      <a:avLst/>
                    </a:prstGeom>
                    <a:noFill/>
                    <a:ln w="9525">
                      <a:noFill/>
                      <a:headEnd/>
                      <a:tailEnd/>
                    </a:ln>
                  </pic:spPr>
                </pic:pic>
              </a:graphicData>
            </a:graphic>
          </wp:inline>
        </w:drawing>
      </w:r>
    </w:p>
    <w:p w:rsidR="005C4EE3" w:rsidRDefault="00D10562">
      <w:pPr>
        <w:pStyle w:val="Ttulo3"/>
      </w:pPr>
      <w:bookmarkStart w:id="3" w:name="mk_protconn"/>
      <w:bookmarkEnd w:id="2"/>
      <w:r>
        <w:t>MK_ProtConn()</w:t>
      </w:r>
    </w:p>
    <w:p w:rsidR="005C4EE3" w:rsidRDefault="00D10562">
      <w:pPr>
        <w:pStyle w:val="FirstParagraph"/>
      </w:pPr>
      <w:r>
        <w:t>This function calculates the Protected Connected indicator (ProtConn) for a region, the ProtConn fractions and the importance (contribution) of each protected area to maintain connectivity in the region under one or more distance thresholds. In this example, we use the edge Euclidean distance, a more appropriate Euclidean method to capture the distance to be traversed outside the PA, but that is also more demanding in terms of RAM and processing time as it considers all the vertices of the polygons in the distance calculations. One way to speed up the process of estimating the distances between nodes is to use the “keep” option of the “distance” parameter, which is used to simplify the polygons by reducing the number of vertices. The value can range from 0 to 1 and represents the proportion of vertices to be retained. A higher value results in increased speed but decreased precision in the distance calculation.</w:t>
      </w:r>
    </w:p>
    <w:p w:rsidR="005C4EE3" w:rsidRDefault="00D10562">
      <w:pPr>
        <w:pStyle w:val="SourceCode"/>
      </w:pPr>
      <w:r>
        <w:rPr>
          <w:rStyle w:val="CommentTok"/>
        </w:rPr>
        <w:t>#Select first ecoregion</w:t>
      </w:r>
      <w:r>
        <w:br/>
      </w:r>
      <w:r>
        <w:rPr>
          <w:rStyle w:val="NormalTok"/>
        </w:rPr>
        <w:t xml:space="preserve">Ecoregion_1 </w:t>
      </w:r>
      <w:r>
        <w:rPr>
          <w:rStyle w:val="OtherTok"/>
        </w:rPr>
        <w:t>&lt;-</w:t>
      </w:r>
      <w:r>
        <w:rPr>
          <w:rStyle w:val="NormalTok"/>
        </w:rPr>
        <w:t xml:space="preserve"> Ecoregions[</w:t>
      </w:r>
      <w:r>
        <w:rPr>
          <w:rStyle w:val="DecValTok"/>
        </w:rPr>
        <w:t>1</w:t>
      </w:r>
      <w:r>
        <w:rPr>
          <w:rStyle w:val="NormalTok"/>
        </w:rPr>
        <w:t>,]</w:t>
      </w:r>
      <w:r>
        <w:br/>
      </w:r>
      <w:r>
        <w:br/>
      </w:r>
      <w:r>
        <w:rPr>
          <w:rStyle w:val="CommentTok"/>
        </w:rPr>
        <w:t>#keep = 0.6 simplify the geometry and reduce the number of vertices</w:t>
      </w:r>
      <w:r>
        <w:br/>
      </w:r>
      <w:r>
        <w:rPr>
          <w:rStyle w:val="NormalTok"/>
        </w:rPr>
        <w:t xml:space="preserve">ProtConn_1 </w:t>
      </w:r>
      <w:r>
        <w:rPr>
          <w:rStyle w:val="OtherTok"/>
        </w:rPr>
        <w:t>&lt;-</w:t>
      </w:r>
      <w:r>
        <w:rPr>
          <w:rStyle w:val="NormalTok"/>
        </w:rPr>
        <w:t xml:space="preserve"> </w:t>
      </w:r>
      <w:r>
        <w:rPr>
          <w:rStyle w:val="FunctionTok"/>
        </w:rPr>
        <w:t>MK_ProtConn</w:t>
      </w:r>
      <w:r>
        <w:rPr>
          <w:rStyle w:val="NormalTok"/>
        </w:rPr>
        <w:t>(</w:t>
      </w:r>
      <w:r>
        <w:rPr>
          <w:rStyle w:val="AttributeTok"/>
        </w:rPr>
        <w:t>nodes =</w:t>
      </w:r>
      <w:r>
        <w:rPr>
          <w:rStyle w:val="NormalTok"/>
        </w:rPr>
        <w:t xml:space="preserve"> Protected_areas, </w:t>
      </w:r>
      <w:r>
        <w:rPr>
          <w:rStyle w:val="AttributeTok"/>
        </w:rPr>
        <w:t>region =</w:t>
      </w:r>
      <w:r>
        <w:rPr>
          <w:rStyle w:val="NormalTok"/>
        </w:rPr>
        <w:t xml:space="preserve"> Ecoregion_1, </w:t>
      </w:r>
      <w:r>
        <w:br/>
      </w:r>
      <w:r>
        <w:rPr>
          <w:rStyle w:val="NormalTok"/>
        </w:rPr>
        <w:t xml:space="preserve">                          </w:t>
      </w:r>
      <w:r>
        <w:rPr>
          <w:rStyle w:val="AttributeTok"/>
        </w:rPr>
        <w:t>area_unit =</w:t>
      </w:r>
      <w:r>
        <w:rPr>
          <w:rStyle w:val="NormalTok"/>
        </w:rPr>
        <w:t xml:space="preserve"> </w:t>
      </w:r>
      <w:r>
        <w:rPr>
          <w:rStyle w:val="StringTok"/>
        </w:rPr>
        <w:t>"ha"</w:t>
      </w:r>
      <w:r>
        <w:rPr>
          <w:rStyle w:val="NormalTok"/>
        </w:rPr>
        <w:t xml:space="preserve">, </w:t>
      </w:r>
      <w:r>
        <w:br/>
      </w:r>
      <w:r>
        <w:rPr>
          <w:rStyle w:val="NormalTok"/>
        </w:rPr>
        <w:lastRenderedPageBreak/>
        <w:t xml:space="preserve">                          </w:t>
      </w:r>
      <w:r>
        <w:rPr>
          <w:rStyle w:val="AttributeTok"/>
        </w:rPr>
        <w:t>distance =</w:t>
      </w:r>
      <w:r>
        <w:rPr>
          <w:rStyle w:val="NormalTok"/>
        </w:rPr>
        <w:t xml:space="preserve"> </w:t>
      </w:r>
      <w:r>
        <w:rPr>
          <w:rStyle w:val="FunctionTok"/>
        </w:rPr>
        <w:t>list</w:t>
      </w:r>
      <w:r>
        <w:rPr>
          <w:rStyle w:val="NormalTok"/>
        </w:rPr>
        <w:t>(</w:t>
      </w:r>
      <w:r>
        <w:rPr>
          <w:rStyle w:val="AttributeTok"/>
        </w:rPr>
        <w:t>type=</w:t>
      </w:r>
      <w:r>
        <w:rPr>
          <w:rStyle w:val="NormalTok"/>
        </w:rPr>
        <w:t xml:space="preserve"> </w:t>
      </w:r>
      <w:r>
        <w:rPr>
          <w:rStyle w:val="StringTok"/>
        </w:rPr>
        <w:t>"edge"</w:t>
      </w:r>
      <w:r>
        <w:rPr>
          <w:rStyle w:val="NormalTok"/>
        </w:rPr>
        <w:t xml:space="preserve">, </w:t>
      </w:r>
      <w:r>
        <w:rPr>
          <w:rStyle w:val="AttributeTok"/>
        </w:rPr>
        <w:t>keep =</w:t>
      </w:r>
      <w:r>
        <w:rPr>
          <w:rStyle w:val="NormalTok"/>
        </w:rPr>
        <w:t xml:space="preserve"> </w:t>
      </w:r>
      <w:r>
        <w:rPr>
          <w:rStyle w:val="FloatTok"/>
        </w:rPr>
        <w:t>0.6</w:t>
      </w:r>
      <w:r>
        <w:rPr>
          <w:rStyle w:val="NormalTok"/>
        </w:rPr>
        <w:t>),</w:t>
      </w:r>
      <w:r>
        <w:br/>
      </w:r>
      <w:r>
        <w:rPr>
          <w:rStyle w:val="NormalTok"/>
        </w:rPr>
        <w:t xml:space="preserve">                          </w:t>
      </w:r>
      <w:r>
        <w:rPr>
          <w:rStyle w:val="AttributeTok"/>
        </w:rPr>
        <w:t>distance_thresholds =</w:t>
      </w:r>
      <w:r>
        <w:rPr>
          <w:rStyle w:val="NormalTok"/>
        </w:rPr>
        <w:t xml:space="preserve"> </w:t>
      </w:r>
      <w:r>
        <w:rPr>
          <w:rStyle w:val="DecValTok"/>
        </w:rPr>
        <w:t>10000</w:t>
      </w:r>
      <w:r>
        <w:rPr>
          <w:rStyle w:val="NormalTok"/>
        </w:rPr>
        <w:t xml:space="preserve">, </w:t>
      </w:r>
      <w:r>
        <w:rPr>
          <w:rStyle w:val="AttributeTok"/>
        </w:rPr>
        <w:t>probability =</w:t>
      </w:r>
      <w:r>
        <w:rPr>
          <w:rStyle w:val="NormalTok"/>
        </w:rPr>
        <w:t xml:space="preserve"> </w:t>
      </w:r>
      <w:r>
        <w:rPr>
          <w:rStyle w:val="FloatTok"/>
        </w:rPr>
        <w:t>0.5</w:t>
      </w:r>
      <w:r>
        <w:rPr>
          <w:rStyle w:val="NormalTok"/>
        </w:rPr>
        <w:t>,</w:t>
      </w:r>
      <w:r>
        <w:br/>
      </w:r>
      <w:r>
        <w:rPr>
          <w:rStyle w:val="NormalTok"/>
        </w:rPr>
        <w:t xml:space="preserve">                          </w:t>
      </w:r>
      <w:r>
        <w:rPr>
          <w:rStyle w:val="AttributeTok"/>
        </w:rPr>
        <w:t>transboundary =</w:t>
      </w:r>
      <w:r>
        <w:rPr>
          <w:rStyle w:val="NormalTok"/>
        </w:rPr>
        <w:t xml:space="preserve"> </w:t>
      </w:r>
      <w:r>
        <w:rPr>
          <w:rStyle w:val="DecValTok"/>
        </w:rPr>
        <w:t>50000</w:t>
      </w:r>
      <w:r>
        <w:rPr>
          <w:rStyle w:val="NormalTok"/>
        </w:rPr>
        <w:t xml:space="preserve">, </w:t>
      </w:r>
      <w:r>
        <w:rPr>
          <w:rStyle w:val="AttributeTok"/>
        </w:rPr>
        <w:t>plot =</w:t>
      </w:r>
      <w:r>
        <w:rPr>
          <w:rStyle w:val="NormalTok"/>
        </w:rPr>
        <w:t xml:space="preserve"> </w:t>
      </w:r>
      <w:r>
        <w:rPr>
          <w:rStyle w:val="ConstantTok"/>
        </w:rPr>
        <w:t>TRUE</w:t>
      </w:r>
      <w:r>
        <w:rPr>
          <w:rStyle w:val="NormalTok"/>
        </w:rPr>
        <w:t xml:space="preserve">, </w:t>
      </w:r>
      <w:r>
        <w:rPr>
          <w:rStyle w:val="AttributeTok"/>
        </w:rPr>
        <w:t>intern =</w:t>
      </w:r>
      <w:r>
        <w:rPr>
          <w:rStyle w:val="NormalTok"/>
        </w:rPr>
        <w:t xml:space="preserve"> </w:t>
      </w:r>
      <w:r>
        <w:rPr>
          <w:rStyle w:val="ConstantTok"/>
        </w:rPr>
        <w:t>FALSE</w:t>
      </w:r>
      <w:r>
        <w:rPr>
          <w:rStyle w:val="NormalTok"/>
        </w:rPr>
        <w:t>)</w:t>
      </w:r>
    </w:p>
    <w:p w:rsidR="005C4EE3" w:rsidRDefault="00D10562">
      <w:pPr>
        <w:pStyle w:val="FirstParagraph"/>
      </w:pPr>
      <w:r>
        <w:t>A dynamic table is generated, displaying the values of ProtConn and its fractions. Additionally, a graph is produced, illustrating the ProtConn values and comparing them with the percentage of protected and connected area recommended for a region in the Aichi and Kumming-Montreal targets.</w:t>
      </w:r>
    </w:p>
    <w:p w:rsidR="005C4EE3" w:rsidRDefault="00D10562">
      <w:pPr>
        <w:pStyle w:val="SourceCode"/>
      </w:pPr>
      <w:r>
        <w:rPr>
          <w:rStyle w:val="FunctionTok"/>
        </w:rPr>
        <w:t>class</w:t>
      </w:r>
      <w:r>
        <w:rPr>
          <w:rStyle w:val="NormalTok"/>
        </w:rPr>
        <w:t>(ProtConn_1)</w:t>
      </w:r>
    </w:p>
    <w:p w:rsidR="005C4EE3" w:rsidRDefault="00D10562">
      <w:pPr>
        <w:pStyle w:val="SourceCode"/>
      </w:pPr>
      <w:r>
        <w:rPr>
          <w:rStyle w:val="VerbatimChar"/>
        </w:rPr>
        <w:t>## [1] "list"</w:t>
      </w:r>
    </w:p>
    <w:p w:rsidR="005C4EE3" w:rsidRDefault="00D10562">
      <w:pPr>
        <w:pStyle w:val="SourceCode"/>
      </w:pPr>
      <w:r>
        <w:rPr>
          <w:rStyle w:val="FunctionTok"/>
        </w:rPr>
        <w:t>names</w:t>
      </w:r>
      <w:r>
        <w:rPr>
          <w:rStyle w:val="NormalTok"/>
        </w:rPr>
        <w:t>(ProtConn_1)</w:t>
      </w:r>
    </w:p>
    <w:p w:rsidR="005C4EE3" w:rsidRDefault="00D10562">
      <w:pPr>
        <w:pStyle w:val="SourceCode"/>
      </w:pPr>
      <w:r>
        <w:rPr>
          <w:rStyle w:val="VerbatimChar"/>
        </w:rPr>
        <w:t>## [1] "Protected Connected (Viewer Panel)" "ProtConn Plot"</w:t>
      </w:r>
    </w:p>
    <w:p w:rsidR="005C4EE3" w:rsidRDefault="00D10562">
      <w:pPr>
        <w:pStyle w:val="SourceCode"/>
      </w:pPr>
      <w:r>
        <w:rPr>
          <w:rStyle w:val="NormalTok"/>
        </w:rPr>
        <w:t>ProtConn_1</w:t>
      </w:r>
      <w:r>
        <w:rPr>
          <w:rStyle w:val="SpecialCharTok"/>
        </w:rPr>
        <w:t>$</w:t>
      </w:r>
      <w:r>
        <w:rPr>
          <w:rStyle w:val="StringTok"/>
        </w:rPr>
        <w:t>`</w:t>
      </w:r>
      <w:r>
        <w:rPr>
          <w:rStyle w:val="AttributeTok"/>
        </w:rPr>
        <w:t>Protected Connected (Viewer Panel)</w:t>
      </w:r>
      <w:r>
        <w:rPr>
          <w:rStyle w:val="StringTok"/>
        </w:rPr>
        <w:t>`</w:t>
      </w:r>
    </w:p>
    <w:p w:rsidR="005C4EE3" w:rsidRDefault="00D10562">
      <w:pPr>
        <w:pStyle w:val="FirstParagraph"/>
      </w:pPr>
      <w:r>
        <w:rPr>
          <w:noProof/>
          <w:lang w:val="es-MX" w:eastAsia="es-MX"/>
        </w:rPr>
        <w:drawing>
          <wp:inline distT="0" distB="0" distL="0" distR="0">
            <wp:extent cx="3962400" cy="2503477"/>
            <wp:effectExtent l="0" t="0" r="0" b="0"/>
            <wp:docPr id="26" name="Picture"/>
            <wp:cNvGraphicFramePr/>
            <a:graphic xmlns:a="http://schemas.openxmlformats.org/drawingml/2006/main">
              <a:graphicData uri="http://schemas.openxmlformats.org/drawingml/2006/picture">
                <pic:pic xmlns:pic="http://schemas.openxmlformats.org/drawingml/2006/picture">
                  <pic:nvPicPr>
                    <pic:cNvPr id="27" name="Picture" descr="Fig1S2.png"/>
                    <pic:cNvPicPr>
                      <a:picLocks noChangeAspect="1" noChangeArrowheads="1"/>
                    </pic:cNvPicPr>
                  </pic:nvPicPr>
                  <pic:blipFill>
                    <a:blip r:embed="rId6"/>
                    <a:stretch>
                      <a:fillRect/>
                    </a:stretch>
                  </pic:blipFill>
                  <pic:spPr bwMode="auto">
                    <a:xfrm>
                      <a:off x="0" y="0"/>
                      <a:ext cx="3962400" cy="2503477"/>
                    </a:xfrm>
                    <a:prstGeom prst="rect">
                      <a:avLst/>
                    </a:prstGeom>
                    <a:noFill/>
                    <a:ln w="9525">
                      <a:noFill/>
                      <a:headEnd/>
                      <a:tailEnd/>
                    </a:ln>
                  </pic:spPr>
                </pic:pic>
              </a:graphicData>
            </a:graphic>
          </wp:inline>
        </w:drawing>
      </w:r>
    </w:p>
    <w:p w:rsidR="005C4EE3" w:rsidRDefault="00D10562">
      <w:pPr>
        <w:pStyle w:val="SourceCode"/>
      </w:pPr>
      <w:r>
        <w:rPr>
          <w:rStyle w:val="NormalTok"/>
        </w:rPr>
        <w:t>ProtConn_1</w:t>
      </w:r>
      <w:r>
        <w:rPr>
          <w:rStyle w:val="SpecialCharTok"/>
        </w:rPr>
        <w:t>$</w:t>
      </w:r>
      <w:r>
        <w:rPr>
          <w:rStyle w:val="StringTok"/>
        </w:rPr>
        <w:t>`</w:t>
      </w:r>
      <w:r>
        <w:rPr>
          <w:rStyle w:val="AttributeTok"/>
        </w:rPr>
        <w:t>ProtConn Plot</w:t>
      </w:r>
      <w:r>
        <w:rPr>
          <w:rStyle w:val="StringTok"/>
        </w:rPr>
        <w:t>`</w:t>
      </w:r>
    </w:p>
    <w:p w:rsidR="005C4EE3" w:rsidRDefault="00D10562">
      <w:pPr>
        <w:pStyle w:val="FirstParagraph"/>
      </w:pPr>
      <w:r>
        <w:rPr>
          <w:noProof/>
          <w:lang w:val="es-MX" w:eastAsia="es-MX"/>
        </w:rPr>
        <w:lastRenderedPageBreak/>
        <w:drawing>
          <wp:inline distT="0" distB="0" distL="0" distR="0">
            <wp:extent cx="4914900" cy="3110026"/>
            <wp:effectExtent l="0" t="0" r="0" b="0"/>
            <wp:docPr id="29" name="Picture"/>
            <wp:cNvGraphicFramePr/>
            <a:graphic xmlns:a="http://schemas.openxmlformats.org/drawingml/2006/main">
              <a:graphicData uri="http://schemas.openxmlformats.org/drawingml/2006/picture">
                <pic:pic xmlns:pic="http://schemas.openxmlformats.org/drawingml/2006/picture">
                  <pic:nvPicPr>
                    <pic:cNvPr id="30" name="Picture" descr="Fig2S2.png"/>
                    <pic:cNvPicPr>
                      <a:picLocks noChangeAspect="1" noChangeArrowheads="1"/>
                    </pic:cNvPicPr>
                  </pic:nvPicPr>
                  <pic:blipFill>
                    <a:blip r:embed="rId7"/>
                    <a:stretch>
                      <a:fillRect/>
                    </a:stretch>
                  </pic:blipFill>
                  <pic:spPr bwMode="auto">
                    <a:xfrm>
                      <a:off x="0" y="0"/>
                      <a:ext cx="4914900" cy="3110026"/>
                    </a:xfrm>
                    <a:prstGeom prst="rect">
                      <a:avLst/>
                    </a:prstGeom>
                    <a:noFill/>
                    <a:ln w="9525">
                      <a:noFill/>
                      <a:headEnd/>
                      <a:tailEnd/>
                    </a:ln>
                  </pic:spPr>
                </pic:pic>
              </a:graphicData>
            </a:graphic>
          </wp:inline>
        </w:drawing>
      </w:r>
    </w:p>
    <w:p w:rsidR="005C4EE3" w:rsidRDefault="00D10562">
      <w:pPr>
        <w:pStyle w:val="Textoindependiente"/>
      </w:pPr>
      <w:r>
        <w:t xml:space="preserve">We can obtain the ProtConn value for each ecoregion using a loop such as </w:t>
      </w:r>
      <w:r>
        <w:rPr>
          <w:rStyle w:val="VerbatimChar"/>
        </w:rPr>
        <w:t>lapply, for, map,</w:t>
      </w:r>
      <w:r>
        <w:t xml:space="preserve"> etc. In this example we will use the </w:t>
      </w:r>
      <w:r>
        <w:rPr>
          <w:rStyle w:val="VerbatimChar"/>
        </w:rPr>
        <w:t>lapply</w:t>
      </w:r>
      <w:r>
        <w:t xml:space="preserve"> function.</w:t>
      </w:r>
    </w:p>
    <w:p w:rsidR="005C4EE3" w:rsidRDefault="00D10562">
      <w:pPr>
        <w:pStyle w:val="SourceCode"/>
      </w:pPr>
      <w:r>
        <w:rPr>
          <w:rStyle w:val="NormalTok"/>
        </w:rPr>
        <w:t xml:space="preserve">ProtConn_1 </w:t>
      </w:r>
      <w:r>
        <w:rPr>
          <w:rStyle w:val="OtherTok"/>
        </w:rPr>
        <w:t>&lt;-</w:t>
      </w:r>
      <w:r>
        <w:rPr>
          <w:rStyle w:val="NormalTok"/>
        </w:rPr>
        <w:t xml:space="preserve"> </w:t>
      </w:r>
      <w:r>
        <w:rPr>
          <w:rStyle w:val="FunctionTok"/>
        </w:rPr>
        <w:t>lapply</w:t>
      </w:r>
      <w:r>
        <w:rPr>
          <w:rStyle w:val="NormalTok"/>
        </w:rPr>
        <w:t>(</w:t>
      </w:r>
      <w:r>
        <w:rPr>
          <w:rStyle w:val="DecValTok"/>
        </w:rPr>
        <w:t>1</w:t>
      </w:r>
      <w:r>
        <w:rPr>
          <w:rStyle w:val="SpecialCharTok"/>
        </w:rPr>
        <w:t>:</w:t>
      </w:r>
      <w:r>
        <w:rPr>
          <w:rStyle w:val="FunctionTok"/>
        </w:rPr>
        <w:t>nrow</w:t>
      </w:r>
      <w:r>
        <w:rPr>
          <w:rStyle w:val="NormalTok"/>
        </w:rPr>
        <w:t xml:space="preserve">(Ecoregions), </w:t>
      </w:r>
      <w:r>
        <w:rPr>
          <w:rStyle w:val="ControlFlowTok"/>
        </w:rPr>
        <w:t>function</w:t>
      </w:r>
      <w:r>
        <w:rPr>
          <w:rStyle w:val="NormalTok"/>
        </w:rPr>
        <w:t>(x){</w:t>
      </w:r>
      <w:r>
        <w:br/>
      </w:r>
      <w:r>
        <w:rPr>
          <w:rStyle w:val="NormalTok"/>
        </w:rPr>
        <w:t xml:space="preserve">                x</w:t>
      </w:r>
      <w:r>
        <w:rPr>
          <w:rStyle w:val="FloatTok"/>
        </w:rPr>
        <w:t>.1</w:t>
      </w:r>
      <w:r>
        <w:rPr>
          <w:rStyle w:val="NormalTok"/>
        </w:rPr>
        <w:t xml:space="preserve"> </w:t>
      </w:r>
      <w:r>
        <w:rPr>
          <w:rStyle w:val="OtherTok"/>
        </w:rPr>
        <w:t>&lt;-</w:t>
      </w:r>
      <w:r>
        <w:rPr>
          <w:rStyle w:val="NormalTok"/>
        </w:rPr>
        <w:t xml:space="preserve"> </w:t>
      </w:r>
      <w:r>
        <w:rPr>
          <w:rStyle w:val="FunctionTok"/>
        </w:rPr>
        <w:t>MK_ProtConn</w:t>
      </w:r>
      <w:r>
        <w:rPr>
          <w:rStyle w:val="NormalTok"/>
        </w:rPr>
        <w:t>(</w:t>
      </w:r>
      <w:r>
        <w:rPr>
          <w:rStyle w:val="AttributeTok"/>
        </w:rPr>
        <w:t>nodes =</w:t>
      </w:r>
      <w:r>
        <w:rPr>
          <w:rStyle w:val="NormalTok"/>
        </w:rPr>
        <w:t xml:space="preserve"> Protected_areas, </w:t>
      </w:r>
      <w:r>
        <w:br/>
      </w:r>
      <w:r>
        <w:rPr>
          <w:rStyle w:val="NormalTok"/>
        </w:rPr>
        <w:t xml:space="preserve">                                   </w:t>
      </w:r>
      <w:r>
        <w:rPr>
          <w:rStyle w:val="AttributeTok"/>
        </w:rPr>
        <w:t>region =</w:t>
      </w:r>
      <w:r>
        <w:rPr>
          <w:rStyle w:val="NormalTok"/>
        </w:rPr>
        <w:t xml:space="preserve"> Ecoregions[x,],</w:t>
      </w:r>
      <w:r>
        <w:br/>
      </w:r>
      <w:r>
        <w:rPr>
          <w:rStyle w:val="NormalTok"/>
        </w:rPr>
        <w:t xml:space="preserve">                  </w:t>
      </w:r>
      <w:r>
        <w:rPr>
          <w:rStyle w:val="AttributeTok"/>
        </w:rPr>
        <w:t>area_unit =</w:t>
      </w:r>
      <w:r>
        <w:rPr>
          <w:rStyle w:val="NormalTok"/>
        </w:rPr>
        <w:t xml:space="preserve"> </w:t>
      </w:r>
      <w:r>
        <w:rPr>
          <w:rStyle w:val="StringTok"/>
        </w:rPr>
        <w:t>"ha"</w:t>
      </w:r>
      <w:r>
        <w:rPr>
          <w:rStyle w:val="NormalTok"/>
        </w:rPr>
        <w:t>,</w:t>
      </w:r>
      <w:r>
        <w:br/>
      </w:r>
      <w:r>
        <w:rPr>
          <w:rStyle w:val="NormalTok"/>
        </w:rPr>
        <w:t xml:space="preserve">                        </w:t>
      </w:r>
      <w:r>
        <w:rPr>
          <w:rStyle w:val="AttributeTok"/>
        </w:rPr>
        <w:t>distance =</w:t>
      </w:r>
      <w:r>
        <w:rPr>
          <w:rStyle w:val="NormalTok"/>
        </w:rPr>
        <w:t xml:space="preserve"> </w:t>
      </w:r>
      <w:r>
        <w:rPr>
          <w:rStyle w:val="FunctionTok"/>
        </w:rPr>
        <w:t>list</w:t>
      </w:r>
      <w:r>
        <w:rPr>
          <w:rStyle w:val="NormalTok"/>
        </w:rPr>
        <w:t>(</w:t>
      </w:r>
      <w:r>
        <w:rPr>
          <w:rStyle w:val="AttributeTok"/>
        </w:rPr>
        <w:t>type=</w:t>
      </w:r>
      <w:r>
        <w:rPr>
          <w:rStyle w:val="NormalTok"/>
        </w:rPr>
        <w:t xml:space="preserve"> </w:t>
      </w:r>
      <w:r>
        <w:rPr>
          <w:rStyle w:val="StringTok"/>
        </w:rPr>
        <w:t>"edge"</w:t>
      </w:r>
      <w:r>
        <w:rPr>
          <w:rStyle w:val="NormalTok"/>
        </w:rPr>
        <w:t>),</w:t>
      </w:r>
      <w:r>
        <w:br/>
      </w:r>
      <w:r>
        <w:rPr>
          <w:rStyle w:val="NormalTok"/>
        </w:rPr>
        <w:t xml:space="preserve">                        </w:t>
      </w:r>
      <w:r>
        <w:rPr>
          <w:rStyle w:val="AttributeTok"/>
        </w:rPr>
        <w:t>distance_thresholds =</w:t>
      </w:r>
      <w:r>
        <w:rPr>
          <w:rStyle w:val="NormalTok"/>
        </w:rPr>
        <w:t xml:space="preserve"> </w:t>
      </w:r>
      <w:r>
        <w:rPr>
          <w:rStyle w:val="DecValTok"/>
        </w:rPr>
        <w:t>10000</w:t>
      </w:r>
      <w:r>
        <w:rPr>
          <w:rStyle w:val="NormalTok"/>
        </w:rPr>
        <w:t>,</w:t>
      </w:r>
      <w:r>
        <w:br/>
      </w:r>
      <w:r>
        <w:rPr>
          <w:rStyle w:val="NormalTok"/>
        </w:rPr>
        <w:t xml:space="preserve">                        </w:t>
      </w:r>
      <w:r>
        <w:rPr>
          <w:rStyle w:val="AttributeTok"/>
        </w:rPr>
        <w:t>probability =</w:t>
      </w:r>
      <w:r>
        <w:rPr>
          <w:rStyle w:val="NormalTok"/>
        </w:rPr>
        <w:t xml:space="preserve"> </w:t>
      </w:r>
      <w:r>
        <w:rPr>
          <w:rStyle w:val="FloatTok"/>
        </w:rPr>
        <w:t>0.5</w:t>
      </w:r>
      <w:r>
        <w:rPr>
          <w:rStyle w:val="NormalTok"/>
        </w:rPr>
        <w:t xml:space="preserve">, </w:t>
      </w:r>
      <w:r>
        <w:rPr>
          <w:rStyle w:val="AttributeTok"/>
        </w:rPr>
        <w:t>transboundary =</w:t>
      </w:r>
      <w:r>
        <w:rPr>
          <w:rStyle w:val="NormalTok"/>
        </w:rPr>
        <w:t xml:space="preserve"> </w:t>
      </w:r>
      <w:r>
        <w:rPr>
          <w:rStyle w:val="DecValTok"/>
        </w:rPr>
        <w:t>50000</w:t>
      </w:r>
      <w:r>
        <w:rPr>
          <w:rStyle w:val="NormalTok"/>
        </w:rPr>
        <w:t>,</w:t>
      </w:r>
      <w:r>
        <w:br/>
      </w:r>
      <w:r>
        <w:rPr>
          <w:rStyle w:val="NormalTok"/>
        </w:rPr>
        <w:t xml:space="preserve">                        </w:t>
      </w:r>
      <w:r>
        <w:rPr>
          <w:rStyle w:val="AttributeTok"/>
        </w:rPr>
        <w:t>LA =</w:t>
      </w:r>
      <w:r>
        <w:rPr>
          <w:rStyle w:val="NormalTok"/>
        </w:rPr>
        <w:t xml:space="preserve"> </w:t>
      </w:r>
      <w:r>
        <w:rPr>
          <w:rStyle w:val="ConstantTok"/>
        </w:rPr>
        <w:t>NULL</w:t>
      </w:r>
      <w:r>
        <w:rPr>
          <w:rStyle w:val="NormalTok"/>
        </w:rPr>
        <w:t xml:space="preserve">, </w:t>
      </w:r>
      <w:r>
        <w:rPr>
          <w:rStyle w:val="AttributeTok"/>
        </w:rPr>
        <w:t>plot =</w:t>
      </w:r>
      <w:r>
        <w:rPr>
          <w:rStyle w:val="NormalTok"/>
        </w:rPr>
        <w:t xml:space="preserve"> </w:t>
      </w:r>
      <w:r>
        <w:rPr>
          <w:rStyle w:val="ConstantTok"/>
        </w:rPr>
        <w:t>TRUE</w:t>
      </w:r>
      <w:r>
        <w:rPr>
          <w:rStyle w:val="NormalTok"/>
        </w:rPr>
        <w:t xml:space="preserve">, </w:t>
      </w:r>
      <w:r>
        <w:rPr>
          <w:rStyle w:val="AttributeTok"/>
        </w:rPr>
        <w:t>intern =</w:t>
      </w:r>
      <w:r>
        <w:rPr>
          <w:rStyle w:val="NormalTok"/>
        </w:rPr>
        <w:t xml:space="preserve"> </w:t>
      </w:r>
      <w:r>
        <w:rPr>
          <w:rStyle w:val="ConstantTok"/>
        </w:rPr>
        <w:t>FALSE</w:t>
      </w:r>
      <w:r>
        <w:rPr>
          <w:rStyle w:val="NormalTok"/>
        </w:rPr>
        <w:t>)</w:t>
      </w:r>
      <w:r>
        <w:br/>
      </w:r>
      <w:r>
        <w:rPr>
          <w:rStyle w:val="FunctionTok"/>
        </w:rPr>
        <w:t>return</w:t>
      </w:r>
      <w:r>
        <w:rPr>
          <w:rStyle w:val="NormalTok"/>
        </w:rPr>
        <w:t>(x</w:t>
      </w:r>
      <w:r>
        <w:rPr>
          <w:rStyle w:val="FloatTok"/>
        </w:rPr>
        <w:t>.1</w:t>
      </w:r>
      <w:r>
        <w:rPr>
          <w:rStyle w:val="NormalTok"/>
        </w:rPr>
        <w:t>) })</w:t>
      </w:r>
      <w:r>
        <w:br/>
      </w:r>
      <w:r>
        <w:rPr>
          <w:rStyle w:val="FunctionTok"/>
        </w:rPr>
        <w:t>class</w:t>
      </w:r>
      <w:r>
        <w:rPr>
          <w:rStyle w:val="NormalTok"/>
        </w:rPr>
        <w:t>(ProtConn_1)</w:t>
      </w:r>
    </w:p>
    <w:p w:rsidR="005C4EE3" w:rsidRDefault="00D10562">
      <w:pPr>
        <w:pStyle w:val="FirstParagraph"/>
      </w:pPr>
      <w:r>
        <w:t xml:space="preserve">Each element of the list will result in the creation of an object of type “formattable” and “data.frame” This object will behaves in a manner similar to a normal data.frame, but canit will be visualized in a sensible and attractive format within the user’s RStudio viewer. In order to visualize the results of any of our ecoregions, it is necessary to access the list elements. If the intention is to save the results in the shapefile format, it is possible to use the </w:t>
      </w:r>
      <w:r>
        <w:rPr>
          <w:rStyle w:val="VerbatimChar"/>
        </w:rPr>
        <w:t>sapply()</w:t>
      </w:r>
      <w:r>
        <w:t xml:space="preserve"> function.</w:t>
      </w:r>
    </w:p>
    <w:p w:rsidR="005C4EE3" w:rsidRDefault="00D10562">
      <w:pPr>
        <w:pStyle w:val="SourceCode"/>
      </w:pPr>
      <w:r>
        <w:rPr>
          <w:rStyle w:val="NormalTok"/>
        </w:rPr>
        <w:t>Ecoregions</w:t>
      </w:r>
      <w:r>
        <w:rPr>
          <w:rStyle w:val="SpecialCharTok"/>
        </w:rPr>
        <w:t>$</w:t>
      </w:r>
      <w:r>
        <w:rPr>
          <w:rStyle w:val="NormalTok"/>
        </w:rPr>
        <w:t xml:space="preserve">Protconn </w:t>
      </w:r>
      <w:r>
        <w:rPr>
          <w:rStyle w:val="OtherTok"/>
        </w:rPr>
        <w:t>&lt;-</w:t>
      </w:r>
      <w:r>
        <w:rPr>
          <w:rStyle w:val="NormalTok"/>
        </w:rPr>
        <w:t xml:space="preserve"> </w:t>
      </w:r>
      <w:r>
        <w:rPr>
          <w:rStyle w:val="FunctionTok"/>
        </w:rPr>
        <w:t>sapply</w:t>
      </w:r>
      <w:r>
        <w:rPr>
          <w:rStyle w:val="NormalTok"/>
        </w:rPr>
        <w:t>(x</w:t>
      </w:r>
      <w:r>
        <w:rPr>
          <w:rStyle w:val="FloatTok"/>
        </w:rPr>
        <w:t>.1</w:t>
      </w:r>
      <w:r>
        <w:rPr>
          <w:rStyle w:val="NormalTok"/>
        </w:rPr>
        <w:t xml:space="preserve">, </w:t>
      </w:r>
      <w:r>
        <w:rPr>
          <w:rStyle w:val="ControlFlowTok"/>
        </w:rPr>
        <w:t>function</w:t>
      </w:r>
      <w:r>
        <w:rPr>
          <w:rStyle w:val="NormalTok"/>
        </w:rPr>
        <w:t>(x){</w:t>
      </w:r>
      <w:r>
        <w:br/>
      </w:r>
      <w:r>
        <w:rPr>
          <w:rStyle w:val="NormalTok"/>
        </w:rPr>
        <w:t xml:space="preserve">                   x</w:t>
      </w:r>
      <w:r>
        <w:rPr>
          <w:rStyle w:val="FloatTok"/>
        </w:rPr>
        <w:t>.1</w:t>
      </w:r>
      <w:r>
        <w:rPr>
          <w:rStyle w:val="NormalTok"/>
        </w:rPr>
        <w:t xml:space="preserve"> </w:t>
      </w:r>
      <w:r>
        <w:rPr>
          <w:rStyle w:val="OtherTok"/>
        </w:rPr>
        <w:t>&lt;-</w:t>
      </w:r>
      <w:r>
        <w:rPr>
          <w:rStyle w:val="NormalTok"/>
        </w:rPr>
        <w:t xml:space="preserve"> </w:t>
      </w:r>
      <w:r>
        <w:rPr>
          <w:rStyle w:val="FunctionTok"/>
        </w:rPr>
        <w:t>as.data.frame</w:t>
      </w:r>
      <w:r>
        <w:rPr>
          <w:rStyle w:val="NormalTok"/>
        </w:rPr>
        <w:t>(x)</w:t>
      </w:r>
      <w:r>
        <w:br/>
      </w:r>
      <w:r>
        <w:rPr>
          <w:rStyle w:val="NormalTok"/>
        </w:rPr>
        <w:t xml:space="preserve">                   x</w:t>
      </w:r>
      <w:r>
        <w:rPr>
          <w:rStyle w:val="FloatTok"/>
        </w:rPr>
        <w:t>.1</w:t>
      </w:r>
      <w:r>
        <w:rPr>
          <w:rStyle w:val="NormalTok"/>
        </w:rPr>
        <w:t xml:space="preserve"> </w:t>
      </w:r>
      <w:r>
        <w:rPr>
          <w:rStyle w:val="OtherTok"/>
        </w:rPr>
        <w:t>&lt;-</w:t>
      </w:r>
      <w:r>
        <w:rPr>
          <w:rStyle w:val="NormalTok"/>
        </w:rPr>
        <w:t xml:space="preserve"> x</w:t>
      </w:r>
      <w:r>
        <w:rPr>
          <w:rStyle w:val="FloatTok"/>
        </w:rPr>
        <w:t>.1</w:t>
      </w:r>
      <w:r>
        <w:rPr>
          <w:rStyle w:val="NormalTok"/>
        </w:rPr>
        <w:t>[</w:t>
      </w:r>
      <w:r>
        <w:rPr>
          <w:rStyle w:val="DecValTok"/>
        </w:rPr>
        <w:t>3</w:t>
      </w:r>
      <w:r>
        <w:rPr>
          <w:rStyle w:val="NormalTok"/>
        </w:rPr>
        <w:t xml:space="preserve">, </w:t>
      </w:r>
      <w:r>
        <w:rPr>
          <w:rStyle w:val="DecValTok"/>
        </w:rPr>
        <w:t>4</w:t>
      </w:r>
      <w:r>
        <w:rPr>
          <w:rStyle w:val="NormalTok"/>
        </w:rPr>
        <w:t xml:space="preserve">] </w:t>
      </w:r>
      <w:r>
        <w:rPr>
          <w:rStyle w:val="CommentTok"/>
        </w:rPr>
        <w:t>#Extract ProtConn value</w:t>
      </w:r>
      <w:r>
        <w:br/>
      </w:r>
      <w:r>
        <w:rPr>
          <w:rStyle w:val="NormalTok"/>
        </w:rPr>
        <w:t xml:space="preserve">                   </w:t>
      </w:r>
      <w:r>
        <w:rPr>
          <w:rStyle w:val="FunctionTok"/>
        </w:rPr>
        <w:t>return</w:t>
      </w:r>
      <w:r>
        <w:rPr>
          <w:rStyle w:val="NormalTok"/>
        </w:rPr>
        <w:t>(x</w:t>
      </w:r>
      <w:r>
        <w:rPr>
          <w:rStyle w:val="FloatTok"/>
        </w:rPr>
        <w:t>.1</w:t>
      </w:r>
      <w:r>
        <w:rPr>
          <w:rStyle w:val="NormalTok"/>
        </w:rPr>
        <w:t>)})</w:t>
      </w:r>
      <w:r>
        <w:br/>
      </w:r>
      <w:r>
        <w:rPr>
          <w:rStyle w:val="FunctionTok"/>
        </w:rPr>
        <w:t>head</w:t>
      </w:r>
      <w:r>
        <w:rPr>
          <w:rStyle w:val="NormalTok"/>
        </w:rPr>
        <w:t>(Ecoregions)</w:t>
      </w:r>
    </w:p>
    <w:p w:rsidR="005C4EE3" w:rsidRDefault="00D10562">
      <w:pPr>
        <w:pStyle w:val="FirstParagraph"/>
      </w:pPr>
      <w:r>
        <w:lastRenderedPageBreak/>
        <w:t>It can be exported using the sf functions and in its vector formats (e.g., shp, gpkg) using the sf package (Pebesma et al., 2024), for example:</w:t>
      </w:r>
    </w:p>
    <w:p w:rsidR="005C4EE3" w:rsidRDefault="00D10562">
      <w:pPr>
        <w:pStyle w:val="SourceCode"/>
      </w:pPr>
      <w:r>
        <w:rPr>
          <w:rStyle w:val="FunctionTok"/>
        </w:rPr>
        <w:t>write_sf</w:t>
      </w:r>
      <w:r>
        <w:rPr>
          <w:rStyle w:val="NormalTok"/>
        </w:rPr>
        <w:t xml:space="preserve">(Ecoregions, </w:t>
      </w:r>
      <w:r>
        <w:rPr>
          <w:rStyle w:val="StringTok"/>
        </w:rPr>
        <w:t>"./Protconn.gpkg"</w:t>
      </w:r>
      <w:r>
        <w:rPr>
          <w:rStyle w:val="NormalTok"/>
        </w:rPr>
        <w:t xml:space="preserve">) </w:t>
      </w:r>
    </w:p>
    <w:p w:rsidR="005C4EE3" w:rsidRDefault="00D10562">
      <w:pPr>
        <w:pStyle w:val="Ttulo3"/>
      </w:pPr>
      <w:bookmarkStart w:id="4" w:name="mk_protconnmult"/>
      <w:bookmarkEnd w:id="3"/>
      <w:r>
        <w:t>MK_ProtConnMult()</w:t>
      </w:r>
    </w:p>
    <w:p w:rsidR="005C4EE3" w:rsidRDefault="00D10562">
      <w:pPr>
        <w:pStyle w:val="FirstParagraph"/>
      </w:pPr>
      <w:r>
        <w:t>In order to facilitate the estimation of the ProtConn index for a variety of geographical regions, the MK_ProtConnMult function has been incorporated into Makurhini, which enables the estimation of the ProtConn indicator and fractions for different regions.</w:t>
      </w:r>
    </w:p>
    <w:p w:rsidR="005C4EE3" w:rsidRDefault="00D10562">
      <w:pPr>
        <w:pStyle w:val="SourceCode"/>
      </w:pPr>
      <w:r>
        <w:rPr>
          <w:rStyle w:val="NormalTok"/>
        </w:rPr>
        <w:t xml:space="preserve">ProtConn_2 </w:t>
      </w:r>
      <w:r>
        <w:rPr>
          <w:rStyle w:val="OtherTok"/>
        </w:rPr>
        <w:t>&lt;-</w:t>
      </w:r>
      <w:r>
        <w:rPr>
          <w:rStyle w:val="NormalTok"/>
        </w:rPr>
        <w:t xml:space="preserve"> </w:t>
      </w:r>
      <w:r>
        <w:rPr>
          <w:rStyle w:val="FunctionTok"/>
        </w:rPr>
        <w:t>MK_ProtConnMult</w:t>
      </w:r>
      <w:r>
        <w:rPr>
          <w:rStyle w:val="NormalTok"/>
        </w:rPr>
        <w:t>(</w:t>
      </w:r>
      <w:r>
        <w:rPr>
          <w:rStyle w:val="AttributeTok"/>
        </w:rPr>
        <w:t>nodes =</w:t>
      </w:r>
      <w:r>
        <w:rPr>
          <w:rStyle w:val="NormalTok"/>
        </w:rPr>
        <w:t xml:space="preserve"> Protected_areas, </w:t>
      </w:r>
      <w:r>
        <w:br/>
      </w:r>
      <w:r>
        <w:rPr>
          <w:rStyle w:val="NormalTok"/>
        </w:rPr>
        <w:t xml:space="preserve">                              </w:t>
      </w:r>
      <w:r>
        <w:rPr>
          <w:rStyle w:val="AttributeTok"/>
        </w:rPr>
        <w:t>region =</w:t>
      </w:r>
      <w:r>
        <w:rPr>
          <w:rStyle w:val="NormalTok"/>
        </w:rPr>
        <w:t xml:space="preserve"> Ecoregions,</w:t>
      </w:r>
      <w:r>
        <w:br/>
      </w:r>
      <w:r>
        <w:rPr>
          <w:rStyle w:val="NormalTok"/>
        </w:rPr>
        <w:t xml:space="preserve">                              </w:t>
      </w:r>
      <w:r>
        <w:rPr>
          <w:rStyle w:val="AttributeTok"/>
        </w:rPr>
        <w:t>area_unit =</w:t>
      </w:r>
      <w:r>
        <w:rPr>
          <w:rStyle w:val="NormalTok"/>
        </w:rPr>
        <w:t xml:space="preserve"> </w:t>
      </w:r>
      <w:r>
        <w:rPr>
          <w:rStyle w:val="StringTok"/>
        </w:rPr>
        <w:t>"ha"</w:t>
      </w:r>
      <w:r>
        <w:rPr>
          <w:rStyle w:val="NormalTok"/>
        </w:rPr>
        <w:t>,</w:t>
      </w:r>
      <w:r>
        <w:br/>
      </w:r>
      <w:r>
        <w:rPr>
          <w:rStyle w:val="NormalTok"/>
        </w:rPr>
        <w:t xml:space="preserve">                              </w:t>
      </w:r>
      <w:r>
        <w:rPr>
          <w:rStyle w:val="AttributeTok"/>
        </w:rPr>
        <w:t>distance =</w:t>
      </w:r>
      <w:r>
        <w:rPr>
          <w:rStyle w:val="NormalTok"/>
        </w:rPr>
        <w:t xml:space="preserve"> </w:t>
      </w:r>
      <w:r>
        <w:rPr>
          <w:rStyle w:val="FunctionTok"/>
        </w:rPr>
        <w:t>list</w:t>
      </w:r>
      <w:r>
        <w:rPr>
          <w:rStyle w:val="NormalTok"/>
        </w:rPr>
        <w:t>(</w:t>
      </w:r>
      <w:r>
        <w:rPr>
          <w:rStyle w:val="AttributeTok"/>
        </w:rPr>
        <w:t>type=</w:t>
      </w:r>
      <w:r>
        <w:rPr>
          <w:rStyle w:val="NormalTok"/>
        </w:rPr>
        <w:t xml:space="preserve"> </w:t>
      </w:r>
      <w:r>
        <w:rPr>
          <w:rStyle w:val="StringTok"/>
        </w:rPr>
        <w:t>"edge"</w:t>
      </w:r>
      <w:r>
        <w:rPr>
          <w:rStyle w:val="NormalTok"/>
        </w:rPr>
        <w:t>),</w:t>
      </w:r>
      <w:r>
        <w:br/>
      </w:r>
      <w:r>
        <w:rPr>
          <w:rStyle w:val="NormalTok"/>
        </w:rPr>
        <w:t xml:space="preserve">                              </w:t>
      </w:r>
      <w:r>
        <w:rPr>
          <w:rStyle w:val="AttributeTok"/>
        </w:rPr>
        <w:t>distance_thresholds =</w:t>
      </w:r>
      <w:r>
        <w:rPr>
          <w:rStyle w:val="NormalTok"/>
        </w:rPr>
        <w:t xml:space="preserve"> </w:t>
      </w:r>
      <w:r>
        <w:rPr>
          <w:rStyle w:val="DecValTok"/>
        </w:rPr>
        <w:t>10000</w:t>
      </w:r>
      <w:r>
        <w:rPr>
          <w:rStyle w:val="NormalTok"/>
        </w:rPr>
        <w:t>,</w:t>
      </w:r>
      <w:r>
        <w:br/>
      </w:r>
      <w:r>
        <w:rPr>
          <w:rStyle w:val="NormalTok"/>
        </w:rPr>
        <w:t xml:space="preserve">                              </w:t>
      </w:r>
      <w:r>
        <w:rPr>
          <w:rStyle w:val="AttributeTok"/>
        </w:rPr>
        <w:t>probability =</w:t>
      </w:r>
      <w:r>
        <w:rPr>
          <w:rStyle w:val="NormalTok"/>
        </w:rPr>
        <w:t xml:space="preserve"> </w:t>
      </w:r>
      <w:r>
        <w:rPr>
          <w:rStyle w:val="FloatTok"/>
        </w:rPr>
        <w:t>0.5</w:t>
      </w:r>
      <w:r>
        <w:rPr>
          <w:rStyle w:val="NormalTok"/>
        </w:rPr>
        <w:t xml:space="preserve">, </w:t>
      </w:r>
      <w:r>
        <w:rPr>
          <w:rStyle w:val="AttributeTok"/>
        </w:rPr>
        <w:t>transboundary =</w:t>
      </w:r>
      <w:r>
        <w:rPr>
          <w:rStyle w:val="NormalTok"/>
        </w:rPr>
        <w:t xml:space="preserve"> </w:t>
      </w:r>
      <w:r>
        <w:rPr>
          <w:rStyle w:val="DecValTok"/>
        </w:rPr>
        <w:t>50000</w:t>
      </w:r>
      <w:r>
        <w:rPr>
          <w:rStyle w:val="NormalTok"/>
        </w:rPr>
        <w:t>,</w:t>
      </w:r>
      <w:r>
        <w:br/>
      </w:r>
      <w:r>
        <w:rPr>
          <w:rStyle w:val="NormalTok"/>
        </w:rPr>
        <w:t xml:space="preserve">                              </w:t>
      </w:r>
      <w:r>
        <w:rPr>
          <w:rStyle w:val="AttributeTok"/>
        </w:rPr>
        <w:t>plot =</w:t>
      </w:r>
      <w:r>
        <w:rPr>
          <w:rStyle w:val="NormalTok"/>
        </w:rPr>
        <w:t xml:space="preserve"> </w:t>
      </w:r>
      <w:r>
        <w:rPr>
          <w:rStyle w:val="ConstantTok"/>
        </w:rPr>
        <w:t>TRUE</w:t>
      </w:r>
      <w:r>
        <w:rPr>
          <w:rStyle w:val="NormalTok"/>
        </w:rPr>
        <w:t xml:space="preserve">, </w:t>
      </w:r>
      <w:r>
        <w:rPr>
          <w:rStyle w:val="AttributeTok"/>
        </w:rPr>
        <w:t>parallel =</w:t>
      </w:r>
      <w:r>
        <w:rPr>
          <w:rStyle w:val="NormalTok"/>
        </w:rPr>
        <w:t xml:space="preserve"> </w:t>
      </w:r>
      <w:r>
        <w:rPr>
          <w:rStyle w:val="DecValTok"/>
        </w:rPr>
        <w:t>4</w:t>
      </w:r>
      <w:r>
        <w:rPr>
          <w:rStyle w:val="NormalTok"/>
        </w:rPr>
        <w:t>)</w:t>
      </w:r>
    </w:p>
    <w:p w:rsidR="005C4EE3" w:rsidRDefault="00D10562">
      <w:pPr>
        <w:pStyle w:val="FirstParagraph"/>
      </w:pPr>
      <w:r>
        <w:t>A dynamic table and vector (sf class) are generated, displaying the ProtConn values and their fractions. Additionally, a graph is produced, illustrating the ProtConn values and comparing them with the percentage of protected and connected area recommended for a region in the Aichi and Kumming-Montreal targets.</w:t>
      </w:r>
    </w:p>
    <w:p w:rsidR="005C4EE3" w:rsidRDefault="00D10562">
      <w:pPr>
        <w:pStyle w:val="SourceCode"/>
      </w:pPr>
      <w:r>
        <w:rPr>
          <w:rStyle w:val="FunctionTok"/>
        </w:rPr>
        <w:t>class</w:t>
      </w:r>
      <w:r>
        <w:rPr>
          <w:rStyle w:val="NormalTok"/>
        </w:rPr>
        <w:t>(ProtConn_2)</w:t>
      </w:r>
    </w:p>
    <w:p w:rsidR="005C4EE3" w:rsidRDefault="00D10562">
      <w:pPr>
        <w:pStyle w:val="SourceCode"/>
      </w:pPr>
      <w:r>
        <w:rPr>
          <w:rStyle w:val="VerbatimChar"/>
        </w:rPr>
        <w:t>## [1] "list"</w:t>
      </w:r>
    </w:p>
    <w:p w:rsidR="005C4EE3" w:rsidRDefault="00D10562">
      <w:pPr>
        <w:pStyle w:val="SourceCode"/>
      </w:pPr>
      <w:r>
        <w:rPr>
          <w:rStyle w:val="FunctionTok"/>
        </w:rPr>
        <w:t>names</w:t>
      </w:r>
      <w:r>
        <w:rPr>
          <w:rStyle w:val="NormalTok"/>
        </w:rPr>
        <w:t>(ProtConn_2)</w:t>
      </w:r>
    </w:p>
    <w:p w:rsidR="005C4EE3" w:rsidRDefault="00D10562">
      <w:pPr>
        <w:pStyle w:val="SourceCode"/>
      </w:pPr>
      <w:r>
        <w:rPr>
          <w:rStyle w:val="VerbatimChar"/>
        </w:rPr>
        <w:t>## [1] "ProtConn_10000"</w:t>
      </w:r>
    </w:p>
    <w:p w:rsidR="005C4EE3" w:rsidRDefault="00D10562">
      <w:pPr>
        <w:pStyle w:val="FirstParagraph"/>
      </w:pPr>
      <w:r>
        <w:t>Table:</w:t>
      </w:r>
    </w:p>
    <w:p w:rsidR="005C4EE3" w:rsidRDefault="00D10562">
      <w:pPr>
        <w:pStyle w:val="SourceCode"/>
      </w:pPr>
      <w:r>
        <w:rPr>
          <w:rStyle w:val="NormalTok"/>
        </w:rPr>
        <w:t>ProtConn_2</w:t>
      </w:r>
      <w:r>
        <w:rPr>
          <w:rStyle w:val="SpecialCharTok"/>
        </w:rPr>
        <w:t>$</w:t>
      </w:r>
      <w:r>
        <w:rPr>
          <w:rStyle w:val="NormalTok"/>
        </w:rPr>
        <w:t>ProtConn_10000</w:t>
      </w:r>
      <w:r>
        <w:rPr>
          <w:rStyle w:val="SpecialCharTok"/>
        </w:rPr>
        <w:t>$</w:t>
      </w:r>
      <w:r>
        <w:rPr>
          <w:rStyle w:val="NormalTok"/>
        </w:rPr>
        <w:t>ProtConn_overall10000</w:t>
      </w:r>
    </w:p>
    <w:p w:rsidR="005C4EE3" w:rsidRDefault="00D10562">
      <w:pPr>
        <w:pStyle w:val="FirstParagraph"/>
      </w:pPr>
      <w:r>
        <w:rPr>
          <w:noProof/>
          <w:lang w:val="es-MX" w:eastAsia="es-MX"/>
        </w:rPr>
        <w:lastRenderedPageBreak/>
        <w:drawing>
          <wp:inline distT="0" distB="0" distL="0" distR="0">
            <wp:extent cx="5181600" cy="3452311"/>
            <wp:effectExtent l="0" t="0" r="0" b="0"/>
            <wp:docPr id="33" name="Picture"/>
            <wp:cNvGraphicFramePr/>
            <a:graphic xmlns:a="http://schemas.openxmlformats.org/drawingml/2006/main">
              <a:graphicData uri="http://schemas.openxmlformats.org/drawingml/2006/picture">
                <pic:pic xmlns:pic="http://schemas.openxmlformats.org/drawingml/2006/picture">
                  <pic:nvPicPr>
                    <pic:cNvPr id="34" name="Picture" descr="Fig4S2.png"/>
                    <pic:cNvPicPr>
                      <a:picLocks noChangeAspect="1" noChangeArrowheads="1"/>
                    </pic:cNvPicPr>
                  </pic:nvPicPr>
                  <pic:blipFill>
                    <a:blip r:embed="rId8"/>
                    <a:stretch>
                      <a:fillRect/>
                    </a:stretch>
                  </pic:blipFill>
                  <pic:spPr bwMode="auto">
                    <a:xfrm>
                      <a:off x="0" y="0"/>
                      <a:ext cx="5181600" cy="3452311"/>
                    </a:xfrm>
                    <a:prstGeom prst="rect">
                      <a:avLst/>
                    </a:prstGeom>
                    <a:noFill/>
                    <a:ln w="9525">
                      <a:noFill/>
                      <a:headEnd/>
                      <a:tailEnd/>
                    </a:ln>
                  </pic:spPr>
                </pic:pic>
              </a:graphicData>
            </a:graphic>
          </wp:inline>
        </w:drawing>
      </w:r>
    </w:p>
    <w:p w:rsidR="005C4EE3" w:rsidRDefault="00D10562">
      <w:pPr>
        <w:pStyle w:val="Textoindependiente"/>
      </w:pPr>
      <w:r>
        <w:t>Plot showing the mean and standard deviation values:</w:t>
      </w:r>
    </w:p>
    <w:p w:rsidR="005C4EE3" w:rsidRDefault="00D10562">
      <w:pPr>
        <w:pStyle w:val="SourceCode"/>
      </w:pPr>
      <w:r>
        <w:rPr>
          <w:rStyle w:val="NormalTok"/>
        </w:rPr>
        <w:t>ProtConn_2</w:t>
      </w:r>
      <w:r>
        <w:rPr>
          <w:rStyle w:val="SpecialCharTok"/>
        </w:rPr>
        <w:t>$</w:t>
      </w:r>
      <w:r>
        <w:rPr>
          <w:rStyle w:val="NormalTok"/>
        </w:rPr>
        <w:t>ProtConn_10000</w:t>
      </w:r>
      <w:r>
        <w:rPr>
          <w:rStyle w:val="SpecialCharTok"/>
        </w:rPr>
        <w:t>$</w:t>
      </w:r>
      <w:r>
        <w:rPr>
          <w:rStyle w:val="StringTok"/>
        </w:rPr>
        <w:t>`</w:t>
      </w:r>
      <w:r>
        <w:rPr>
          <w:rStyle w:val="AttributeTok"/>
        </w:rPr>
        <w:t>ProtConn Plot</w:t>
      </w:r>
      <w:r>
        <w:rPr>
          <w:rStyle w:val="StringTok"/>
        </w:rPr>
        <w:t>`</w:t>
      </w:r>
      <w:r>
        <w:rPr>
          <w:rStyle w:val="ErrorTok"/>
        </w:rPr>
        <w:t>}</w:t>
      </w:r>
    </w:p>
    <w:p w:rsidR="005C4EE3" w:rsidRDefault="00D10562">
      <w:pPr>
        <w:pStyle w:val="FirstParagraph"/>
      </w:pPr>
      <w:r>
        <w:rPr>
          <w:noProof/>
          <w:lang w:val="es-MX" w:eastAsia="es-MX"/>
        </w:rPr>
        <w:drawing>
          <wp:inline distT="0" distB="0" distL="0" distR="0">
            <wp:extent cx="5600700" cy="3590192"/>
            <wp:effectExtent l="0" t="0" r="0" b="0"/>
            <wp:docPr id="36" name="Picture"/>
            <wp:cNvGraphicFramePr/>
            <a:graphic xmlns:a="http://schemas.openxmlformats.org/drawingml/2006/main">
              <a:graphicData uri="http://schemas.openxmlformats.org/drawingml/2006/picture">
                <pic:pic xmlns:pic="http://schemas.openxmlformats.org/drawingml/2006/picture">
                  <pic:nvPicPr>
                    <pic:cNvPr id="37" name="Picture" descr="F3S2.png"/>
                    <pic:cNvPicPr>
                      <a:picLocks noChangeAspect="1" noChangeArrowheads="1"/>
                    </pic:cNvPicPr>
                  </pic:nvPicPr>
                  <pic:blipFill>
                    <a:blip r:embed="rId9"/>
                    <a:stretch>
                      <a:fillRect/>
                    </a:stretch>
                  </pic:blipFill>
                  <pic:spPr bwMode="auto">
                    <a:xfrm>
                      <a:off x="0" y="0"/>
                      <a:ext cx="5600700" cy="3590192"/>
                    </a:xfrm>
                    <a:prstGeom prst="rect">
                      <a:avLst/>
                    </a:prstGeom>
                    <a:noFill/>
                    <a:ln w="9525">
                      <a:noFill/>
                      <a:headEnd/>
                      <a:tailEnd/>
                    </a:ln>
                  </pic:spPr>
                </pic:pic>
              </a:graphicData>
            </a:graphic>
          </wp:inline>
        </w:drawing>
      </w:r>
    </w:p>
    <w:p w:rsidR="005C4EE3" w:rsidRDefault="00D10562">
      <w:pPr>
        <w:pStyle w:val="Textoindependiente"/>
      </w:pPr>
      <w:r>
        <w:t>Vector file of class sf:</w:t>
      </w:r>
    </w:p>
    <w:p w:rsidR="005C4EE3" w:rsidRDefault="00D10562">
      <w:pPr>
        <w:pStyle w:val="SourceCode"/>
      </w:pPr>
      <w:r>
        <w:rPr>
          <w:rStyle w:val="NormalTok"/>
        </w:rPr>
        <w:lastRenderedPageBreak/>
        <w:t>ProtConn_2</w:t>
      </w:r>
      <w:r>
        <w:rPr>
          <w:rStyle w:val="SpecialCharTok"/>
        </w:rPr>
        <w:t>$</w:t>
      </w:r>
      <w:r>
        <w:rPr>
          <w:rStyle w:val="NormalTok"/>
        </w:rPr>
        <w:t>ProtConn_10000</w:t>
      </w:r>
      <w:r>
        <w:rPr>
          <w:rStyle w:val="SpecialCharTok"/>
        </w:rPr>
        <w:t>$</w:t>
      </w:r>
      <w:r>
        <w:rPr>
          <w:rStyle w:val="NormalTok"/>
        </w:rPr>
        <w:t>ProtConn_10000</w:t>
      </w:r>
    </w:p>
    <w:p w:rsidR="005C4EE3" w:rsidRDefault="00D10562">
      <w:pPr>
        <w:pStyle w:val="SourceCode"/>
      </w:pPr>
      <w:r>
        <w:rPr>
          <w:rStyle w:val="VerbatimChar"/>
        </w:rPr>
        <w:t>## Simple feature collection with 33 features and 19 fields</w:t>
      </w:r>
      <w:r>
        <w:br/>
      </w:r>
      <w:r>
        <w:rPr>
          <w:rStyle w:val="VerbatimChar"/>
        </w:rPr>
        <w:t>## Geometry type: GEOMETRY</w:t>
      </w:r>
      <w:r>
        <w:br/>
      </w:r>
      <w:r>
        <w:rPr>
          <w:rStyle w:val="VerbatimChar"/>
        </w:rPr>
        <w:t>## Dimension:     XY</w:t>
      </w:r>
      <w:r>
        <w:br/>
      </w:r>
      <w:r>
        <w:rPr>
          <w:rStyle w:val="VerbatimChar"/>
        </w:rPr>
        <w:t>## Bounding box:  xmin: -7920394 ymin: -522895.5 xmax: -6700933 ymax: 1536361</w:t>
      </w:r>
      <w:r>
        <w:br/>
      </w:r>
      <w:r>
        <w:rPr>
          <w:rStyle w:val="VerbatimChar"/>
        </w:rPr>
        <w:t>## Projected CRS: World_Mollweide</w:t>
      </w:r>
      <w:r>
        <w:br/>
      </w:r>
      <w:r>
        <w:rPr>
          <w:rStyle w:val="VerbatimChar"/>
        </w:rPr>
        <w:t>## First 10 features:</w:t>
      </w:r>
      <w:r>
        <w:br/>
      </w:r>
      <w:r>
        <w:rPr>
          <w:rStyle w:val="VerbatimChar"/>
        </w:rPr>
        <w:t>##    ECO_ID_U ECO_CODE                                   ECO_NAME     EC(PC)</w:t>
      </w:r>
      <w:r>
        <w:br/>
      </w:r>
      <w:r>
        <w:rPr>
          <w:rStyle w:val="VerbatimChar"/>
        </w:rPr>
        <w:t>## 1     10319   NT0107                      Caqueta Moist Forests 4407499.00</w:t>
      </w:r>
      <w:r>
        <w:br/>
      </w:r>
      <w:r>
        <w:rPr>
          <w:rStyle w:val="VerbatimChar"/>
        </w:rPr>
        <w:t>## 2     10320   NT0108                    Catatumbo Moist Forests   68241.03</w:t>
      </w:r>
      <w:r>
        <w:br/>
      </w:r>
      <w:r>
        <w:rPr>
          <w:rStyle w:val="VerbatimChar"/>
        </w:rPr>
        <w:t>## 3     10321   NT0109               Cauca Valley Montane Forests  188885.91</w:t>
      </w:r>
      <w:r>
        <w:br/>
      </w:r>
      <w:r>
        <w:rPr>
          <w:rStyle w:val="VerbatimChar"/>
        </w:rPr>
        <w:t>## 4     10327   NT0115                 Chocó-Darién Moist Forests  220615.52</w:t>
      </w:r>
      <w:r>
        <w:br/>
      </w:r>
      <w:r>
        <w:rPr>
          <w:rStyle w:val="VerbatimChar"/>
        </w:rPr>
        <w:t>## 5     10330   NT0118        Cordillera Oriental Montane Forests  634964.37</w:t>
      </w:r>
      <w:r>
        <w:br/>
      </w:r>
      <w:r>
        <w:rPr>
          <w:rStyle w:val="VerbatimChar"/>
        </w:rPr>
        <w:t>## 6     10333   NT0121    Eastern Cordillera Real Montane Forests  180919.61</w:t>
      </w:r>
      <w:r>
        <w:br/>
      </w:r>
      <w:r>
        <w:rPr>
          <w:rStyle w:val="VerbatimChar"/>
        </w:rPr>
        <w:t>## 7     10334   NT0122         Eastern Panamanian Montane Forests   34718.44</w:t>
      </w:r>
      <w:r>
        <w:br/>
      </w:r>
      <w:r>
        <w:rPr>
          <w:rStyle w:val="VerbatimChar"/>
        </w:rPr>
        <w:t>## 8     10339   NT0182 Guianan Piedmont And Lowland Moist Forests         NA</w:t>
      </w:r>
      <w:r>
        <w:br/>
      </w:r>
      <w:r>
        <w:rPr>
          <w:rStyle w:val="VerbatimChar"/>
        </w:rPr>
        <w:t>## 9     10342   NT0128                             Iquitos Varzeá    2183.84</w:t>
      </w:r>
      <w:r>
        <w:br/>
      </w:r>
      <w:r>
        <w:rPr>
          <w:rStyle w:val="VerbatimChar"/>
        </w:rPr>
        <w:t>## 10    10346   NT0132        Japurá-Solimoes-Negro Moist Forests  794644.14</w:t>
      </w:r>
      <w:r>
        <w:br/>
      </w:r>
      <w:r>
        <w:rPr>
          <w:rStyle w:val="VerbatimChar"/>
        </w:rPr>
        <w:t>##            PC    Prot Unprotected ProtConn ProtUnconn  RelConn ProtConn_Prot</w:t>
      </w:r>
      <w:r>
        <w:br/>
      </w:r>
      <w:r>
        <w:rPr>
          <w:rStyle w:val="VerbatimChar"/>
        </w:rPr>
        <w:t>## 1  6.5700e-02 36.7627     63.2373  25.6303    11.1323  69.7184       85.7928</w:t>
      </w:r>
      <w:r>
        <w:br/>
      </w:r>
      <w:r>
        <w:rPr>
          <w:rStyle w:val="VerbatimChar"/>
        </w:rPr>
        <w:t>## 2  1.0300e-02 10.1265     89.8735  10.1251     0.0014  99.9865       91.1015</w:t>
      </w:r>
      <w:r>
        <w:br/>
      </w:r>
      <w:r>
        <w:rPr>
          <w:rStyle w:val="VerbatimChar"/>
        </w:rPr>
        <w:t>## 3  3.5000e-03 14.0252     85.9748   5.8789     8.1463  41.9167       63.0300</w:t>
      </w:r>
      <w:r>
        <w:br/>
      </w:r>
      <w:r>
        <w:rPr>
          <w:rStyle w:val="VerbatimChar"/>
        </w:rPr>
        <w:t>## 4  1.3000e-03  7.0816     92.9184   3.6713     3.4103  51.8430       79.6504</w:t>
      </w:r>
      <w:r>
        <w:br/>
      </w:r>
      <w:r>
        <w:rPr>
          <w:rStyle w:val="VerbatimChar"/>
        </w:rPr>
        <w:t>## 5  1.1500e-02 22.8199     77.1801  10.7244    12.0956  46.9956       63.1873</w:t>
      </w:r>
      <w:r>
        <w:br/>
      </w:r>
      <w:r>
        <w:rPr>
          <w:rStyle w:val="VerbatimChar"/>
        </w:rPr>
        <w:t>## 6  2.7500e-02 23.1047     76.8953  16.5873     6.5174  71.7919       78.1763</w:t>
      </w:r>
      <w:r>
        <w:br/>
      </w:r>
      <w:r>
        <w:rPr>
          <w:rStyle w:val="VerbatimChar"/>
        </w:rPr>
        <w:t>## 7  1.7520e-01 41.8570     58.1430  41.8570     0.0000 100.0000       99.9997</w:t>
      </w:r>
      <w:r>
        <w:br/>
      </w:r>
      <w:r>
        <w:rPr>
          <w:rStyle w:val="VerbatimChar"/>
        </w:rPr>
        <w:t>## 8          NA  0.0000    100.0000       NA         NA       NA            NA</w:t>
      </w:r>
      <w:r>
        <w:br/>
      </w:r>
      <w:r>
        <w:rPr>
          <w:rStyle w:val="VerbatimChar"/>
        </w:rPr>
        <w:t>## 9  3.3283e-06  8.5256     91.4744   8.5256     0.0000       NA      10</w:t>
      </w:r>
      <w:r>
        <w:rPr>
          <w:rStyle w:val="VerbatimChar"/>
        </w:rPr>
        <w:lastRenderedPageBreak/>
        <w:t>0.0000</w:t>
      </w:r>
      <w:r>
        <w:br/>
      </w:r>
      <w:r>
        <w:rPr>
          <w:rStyle w:val="VerbatimChar"/>
        </w:rPr>
        <w:t>## 10 5.1900e-02 22.7864     77.2136  22.7864     0.0000 100.0000      100.0000</w:t>
      </w:r>
      <w:r>
        <w:br/>
      </w:r>
      <w:r>
        <w:rPr>
          <w:rStyle w:val="VerbatimChar"/>
        </w:rPr>
        <w:t>##    ProtConn_Trans ProtConn_Unprot ProtConn_Within ProtConn_Contig</w:t>
      </w:r>
      <w:r>
        <w:br/>
      </w:r>
      <w:r>
        <w:rPr>
          <w:rStyle w:val="VerbatimChar"/>
        </w:rPr>
        <w:t>## 1          1.8427         12.3645         85.7235         14.2765</w:t>
      </w:r>
      <w:r>
        <w:br/>
      </w:r>
      <w:r>
        <w:rPr>
          <w:rStyle w:val="VerbatimChar"/>
        </w:rPr>
        <w:t>## 2          1.0256          7.8729         90.7351          9.2649</w:t>
      </w:r>
      <w:r>
        <w:br/>
      </w:r>
      <w:r>
        <w:rPr>
          <w:rStyle w:val="VerbatimChar"/>
        </w:rPr>
        <w:t>## 3          4.5807         32.3893         42.6304         57.3696</w:t>
      </w:r>
      <w:r>
        <w:br/>
      </w:r>
      <w:r>
        <w:rPr>
          <w:rStyle w:val="VerbatimChar"/>
        </w:rPr>
        <w:t>## 4          5.9092         14.4404         64.0252         35.9748</w:t>
      </w:r>
      <w:r>
        <w:br/>
      </w:r>
      <w:r>
        <w:rPr>
          <w:rStyle w:val="VerbatimChar"/>
        </w:rPr>
        <w:t>## 5         22.5662         14.2465         61.2057         38.7943</w:t>
      </w:r>
      <w:r>
        <w:br/>
      </w:r>
      <w:r>
        <w:rPr>
          <w:rStyle w:val="VerbatimChar"/>
        </w:rPr>
        <w:t>## 6          3.3240         18.4996         61.7719         38.2281</w:t>
      </w:r>
      <w:r>
        <w:br/>
      </w:r>
      <w:r>
        <w:rPr>
          <w:rStyle w:val="VerbatimChar"/>
        </w:rPr>
        <w:t>## 7          0.0003          0.0000         99.9997          0.0003</w:t>
      </w:r>
      <w:r>
        <w:br/>
      </w:r>
      <w:r>
        <w:rPr>
          <w:rStyle w:val="VerbatimChar"/>
        </w:rPr>
        <w:t>## 8              NA              NA              NA              NA</w:t>
      </w:r>
      <w:r>
        <w:br/>
      </w:r>
      <w:r>
        <w:rPr>
          <w:rStyle w:val="VerbatimChar"/>
        </w:rPr>
        <w:t>## 9              NA              NA        100.0000              NA</w:t>
      </w:r>
      <w:r>
        <w:br/>
      </w:r>
      <w:r>
        <w:rPr>
          <w:rStyle w:val="VerbatimChar"/>
        </w:rPr>
        <w:t>## 10         0.0000          0.0000        100.0000          0.0000</w:t>
      </w:r>
      <w:r>
        <w:br/>
      </w:r>
      <w:r>
        <w:rPr>
          <w:rStyle w:val="VerbatimChar"/>
        </w:rPr>
        <w:t>##    ProtConn_Within_land ProtConn_Contig_land ProtConn_Unprot_land</w:t>
      </w:r>
      <w:r>
        <w:br/>
      </w:r>
      <w:r>
        <w:rPr>
          <w:rStyle w:val="VerbatimChar"/>
        </w:rPr>
        <w:t>## 1               21.9712               3.6591               3.1691</w:t>
      </w:r>
      <w:r>
        <w:br/>
      </w:r>
      <w:r>
        <w:rPr>
          <w:rStyle w:val="VerbatimChar"/>
        </w:rPr>
        <w:t>## 2                9.1870               0.9381               0.7971</w:t>
      </w:r>
      <w:r>
        <w:br/>
      </w:r>
      <w:r>
        <w:rPr>
          <w:rStyle w:val="VerbatimChar"/>
        </w:rPr>
        <w:t>## 3                2.5062               3.3727               1.9041</w:t>
      </w:r>
      <w:r>
        <w:br/>
      </w:r>
      <w:r>
        <w:rPr>
          <w:rStyle w:val="VerbatimChar"/>
        </w:rPr>
        <w:t>## 4                2.3506               1.3208               0.5302</w:t>
      </w:r>
      <w:r>
        <w:br/>
      </w:r>
      <w:r>
        <w:rPr>
          <w:rStyle w:val="VerbatimChar"/>
        </w:rPr>
        <w:t>## 5                6.5639               4.1604               1.5278</w:t>
      </w:r>
      <w:r>
        <w:br/>
      </w:r>
      <w:r>
        <w:rPr>
          <w:rStyle w:val="VerbatimChar"/>
        </w:rPr>
        <w:t>## 6               10.2463               6.3410               3.0686</w:t>
      </w:r>
      <w:r>
        <w:br/>
      </w:r>
      <w:r>
        <w:rPr>
          <w:rStyle w:val="VerbatimChar"/>
        </w:rPr>
        <w:t>## 7               41.8569               0.0001               0.0000</w:t>
      </w:r>
      <w:r>
        <w:br/>
      </w:r>
      <w:r>
        <w:rPr>
          <w:rStyle w:val="VerbatimChar"/>
        </w:rPr>
        <w:t>## 8                    NA                   NA                   NA</w:t>
      </w:r>
      <w:r>
        <w:br/>
      </w:r>
      <w:r>
        <w:rPr>
          <w:rStyle w:val="VerbatimChar"/>
        </w:rPr>
        <w:t>## 9                    NA                   NA                   NA</w:t>
      </w:r>
      <w:r>
        <w:br/>
      </w:r>
      <w:r>
        <w:rPr>
          <w:rStyle w:val="VerbatimChar"/>
        </w:rPr>
        <w:t>## 10              22.7864               0.0000               0.0000</w:t>
      </w:r>
      <w:r>
        <w:br/>
      </w:r>
      <w:r>
        <w:rPr>
          <w:rStyle w:val="VerbatimChar"/>
        </w:rPr>
        <w:t>##    ProtConn_Trans_land                       geometry</w:t>
      </w:r>
      <w:r>
        <w:br/>
      </w:r>
      <w:r>
        <w:rPr>
          <w:rStyle w:val="VerbatimChar"/>
        </w:rPr>
        <w:t>## 1               0.4723 MULTIPOLYGON (((-7354073 34...</w:t>
      </w:r>
      <w:r>
        <w:br/>
      </w:r>
      <w:r w:rsidRPr="00D10562">
        <w:rPr>
          <w:rStyle w:val="VerbatimChar"/>
          <w:lang w:val="es-MX"/>
        </w:rPr>
        <w:t>## 2               0.1038 POLYGON ((-7208574 1001585,...</w:t>
      </w:r>
      <w:r w:rsidRPr="00D10562">
        <w:rPr>
          <w:lang w:val="es-MX"/>
        </w:rPr>
        <w:br/>
      </w:r>
      <w:r w:rsidRPr="00D10562">
        <w:rPr>
          <w:rStyle w:val="VerbatimChar"/>
          <w:lang w:val="es-MX"/>
        </w:rPr>
        <w:t>## 3               0.2693 MULTIPOLYGON (((-7480526 88...</w:t>
      </w:r>
      <w:r w:rsidRPr="00D10562">
        <w:rPr>
          <w:lang w:val="es-MX"/>
        </w:rPr>
        <w:br/>
      </w:r>
      <w:r w:rsidRPr="00D10562">
        <w:rPr>
          <w:rStyle w:val="VerbatimChar"/>
          <w:lang w:val="es-MX"/>
        </w:rPr>
        <w:t>## 4               0.2169 MULTIPOLYGON (((-7692447 10...</w:t>
      </w:r>
      <w:r w:rsidRPr="00D10562">
        <w:rPr>
          <w:lang w:val="es-MX"/>
        </w:rPr>
        <w:br/>
      </w:r>
      <w:r w:rsidRPr="00D10562">
        <w:rPr>
          <w:rStyle w:val="VerbatimChar"/>
          <w:lang w:val="es-MX"/>
        </w:rPr>
        <w:t>## 5               2.4201 POLYGON ((-7154131 1377384,...</w:t>
      </w:r>
      <w:r w:rsidRPr="00D10562">
        <w:rPr>
          <w:lang w:val="es-MX"/>
        </w:rPr>
        <w:br/>
      </w:r>
      <w:r w:rsidRPr="00D10562">
        <w:rPr>
          <w:rStyle w:val="VerbatimChar"/>
          <w:lang w:val="es-MX"/>
        </w:rPr>
        <w:t>## 6               0.5514 POLYGON ((-7676692 240705.2...</w:t>
      </w:r>
      <w:r w:rsidRPr="00D10562">
        <w:rPr>
          <w:lang w:val="es-MX"/>
        </w:rPr>
        <w:br/>
      </w:r>
      <w:r w:rsidRPr="00D10562">
        <w:rPr>
          <w:rStyle w:val="VerbatimChar"/>
          <w:lang w:val="es-MX"/>
        </w:rPr>
        <w:t>## 7               0.0001 MULTIPOLYGON (((-7705753 10...</w:t>
      </w:r>
      <w:r w:rsidRPr="00D10562">
        <w:rPr>
          <w:lang w:val="es-MX"/>
        </w:rPr>
        <w:br/>
      </w:r>
      <w:r w:rsidRPr="00D10562">
        <w:rPr>
          <w:rStyle w:val="VerbatimChar"/>
          <w:lang w:val="es-MX"/>
        </w:rPr>
        <w:t>## 8                   NA MULTIPOLYGON (((-6777542 50...</w:t>
      </w:r>
      <w:r w:rsidRPr="00D10562">
        <w:rPr>
          <w:lang w:val="es-MX"/>
        </w:rPr>
        <w:br/>
      </w:r>
      <w:r w:rsidRPr="00D10562">
        <w:rPr>
          <w:rStyle w:val="VerbatimChar"/>
          <w:lang w:val="es-MX"/>
        </w:rPr>
        <w:t>## 9                   NA MULTIPOLYGON (((-7008087 -5...</w:t>
      </w:r>
      <w:r w:rsidRPr="00D10562">
        <w:rPr>
          <w:lang w:val="es-MX"/>
        </w:rPr>
        <w:br/>
      </w:r>
      <w:r>
        <w:rPr>
          <w:rStyle w:val="VerbatimChar"/>
        </w:rPr>
        <w:t>## 10              0.0000 MULTIPOLYGON (((-6812922 35...</w:t>
      </w:r>
    </w:p>
    <w:p w:rsidR="005C4EE3" w:rsidRDefault="00D10562">
      <w:pPr>
        <w:pStyle w:val="FirstParagraph"/>
      </w:pPr>
      <w:r>
        <w:t>Visualize using ggplot2:</w:t>
      </w:r>
    </w:p>
    <w:p w:rsidR="005C4EE3" w:rsidRDefault="00D10562">
      <w:pPr>
        <w:pStyle w:val="SourceCode"/>
      </w:pPr>
      <w:r>
        <w:rPr>
          <w:rStyle w:val="NormalTok"/>
        </w:rPr>
        <w:t xml:space="preserve">interv </w:t>
      </w:r>
      <w:r>
        <w:rPr>
          <w:rStyle w:val="OtherTok"/>
        </w:rPr>
        <w:t>&lt;-</w:t>
      </w:r>
      <w:r>
        <w:rPr>
          <w:rStyle w:val="NormalTok"/>
        </w:rPr>
        <w:t xml:space="preserve"> </w:t>
      </w:r>
      <w:r>
        <w:rPr>
          <w:rStyle w:val="FunctionTok"/>
        </w:rPr>
        <w:t>classIntervals</w:t>
      </w:r>
      <w:r>
        <w:rPr>
          <w:rStyle w:val="NormalTok"/>
        </w:rPr>
        <w:t>(ProtConn_2</w:t>
      </w:r>
      <w:r>
        <w:rPr>
          <w:rStyle w:val="SpecialCharTok"/>
        </w:rPr>
        <w:t>$</w:t>
      </w:r>
      <w:r>
        <w:rPr>
          <w:rStyle w:val="NormalTok"/>
        </w:rPr>
        <w:t>ProtConn_10000</w:t>
      </w:r>
      <w:r>
        <w:rPr>
          <w:rStyle w:val="SpecialCharTok"/>
        </w:rPr>
        <w:t>$</w:t>
      </w:r>
      <w:r>
        <w:rPr>
          <w:rStyle w:val="NormalTok"/>
        </w:rPr>
        <w:t>ProtConn_10000</w:t>
      </w:r>
      <w:r>
        <w:rPr>
          <w:rStyle w:val="SpecialCharTok"/>
        </w:rPr>
        <w:t>$</w:t>
      </w:r>
      <w:r>
        <w:rPr>
          <w:rStyle w:val="NormalTok"/>
        </w:rPr>
        <w:t xml:space="preserve">ProtConn, </w:t>
      </w:r>
      <w:r>
        <w:rPr>
          <w:rStyle w:val="DecValTok"/>
        </w:rPr>
        <w:t>9</w:t>
      </w:r>
      <w:r>
        <w:rPr>
          <w:rStyle w:val="NormalTok"/>
        </w:rPr>
        <w:t xml:space="preserve">, </w:t>
      </w:r>
      <w:r>
        <w:rPr>
          <w:rStyle w:val="StringTok"/>
        </w:rPr>
        <w:t>"jenks"</w:t>
      </w:r>
      <w:r>
        <w:rPr>
          <w:rStyle w:val="NormalTok"/>
        </w:rPr>
        <w:t>)[[</w:t>
      </w:r>
      <w:r>
        <w:rPr>
          <w:rStyle w:val="DecValTok"/>
        </w:rPr>
        <w:t>2</w:t>
      </w:r>
      <w:r>
        <w:rPr>
          <w:rStyle w:val="NormalTok"/>
        </w:rPr>
        <w:t>]]</w:t>
      </w:r>
      <w:r>
        <w:br/>
      </w:r>
      <w:r>
        <w:br/>
      </w:r>
      <w:r>
        <w:rPr>
          <w:rStyle w:val="FunctionTok"/>
        </w:rPr>
        <w:t>ggplot</w:t>
      </w:r>
      <w:r>
        <w:rPr>
          <w:rStyle w:val="NormalTok"/>
        </w:rPr>
        <w:t>()</w:t>
      </w:r>
      <w:r>
        <w:rPr>
          <w:rStyle w:val="SpecialCharTok"/>
        </w:rPr>
        <w:t>+</w:t>
      </w:r>
      <w:r>
        <w:br/>
      </w:r>
      <w:r>
        <w:rPr>
          <w:rStyle w:val="NormalTok"/>
        </w:rPr>
        <w:t xml:space="preserve">  </w:t>
      </w:r>
      <w:r>
        <w:rPr>
          <w:rStyle w:val="FunctionTok"/>
        </w:rPr>
        <w:t>geom_sf</w:t>
      </w:r>
      <w:r>
        <w:rPr>
          <w:rStyle w:val="NormalTok"/>
        </w:rPr>
        <w:t>(</w:t>
      </w:r>
      <w:r>
        <w:rPr>
          <w:rStyle w:val="AttributeTok"/>
        </w:rPr>
        <w:t>data =</w:t>
      </w:r>
      <w:r>
        <w:rPr>
          <w:rStyle w:val="NormalTok"/>
        </w:rPr>
        <w:t xml:space="preserve"> Ecoregions)</w:t>
      </w:r>
      <w:r>
        <w:rPr>
          <w:rStyle w:val="SpecialCharTok"/>
        </w:rPr>
        <w:t>+</w:t>
      </w:r>
      <w:r>
        <w:br/>
      </w:r>
      <w:r>
        <w:rPr>
          <w:rStyle w:val="NormalTok"/>
        </w:rPr>
        <w:t xml:space="preserve">  </w:t>
      </w:r>
      <w:r>
        <w:rPr>
          <w:rStyle w:val="FunctionTok"/>
        </w:rPr>
        <w:t>geom_sf</w:t>
      </w:r>
      <w:r>
        <w:rPr>
          <w:rStyle w:val="NormalTok"/>
        </w:rPr>
        <w:t>(</w:t>
      </w:r>
      <w:r>
        <w:rPr>
          <w:rStyle w:val="AttributeTok"/>
        </w:rPr>
        <w:t>data =</w:t>
      </w:r>
      <w:r>
        <w:rPr>
          <w:rStyle w:val="NormalTok"/>
        </w:rPr>
        <w:t xml:space="preserve"> ProtConn_2</w:t>
      </w:r>
      <w:r>
        <w:rPr>
          <w:rStyle w:val="SpecialCharTok"/>
        </w:rPr>
        <w:t>$</w:t>
      </w:r>
      <w:r>
        <w:rPr>
          <w:rStyle w:val="NormalTok"/>
        </w:rPr>
        <w:t>ProtConn_10000</w:t>
      </w:r>
      <w:r>
        <w:rPr>
          <w:rStyle w:val="SpecialCharTok"/>
        </w:rPr>
        <w:t>$</w:t>
      </w:r>
      <w:r>
        <w:rPr>
          <w:rStyle w:val="NormalTok"/>
        </w:rPr>
        <w:t xml:space="preserve">ProtConn_10000, </w:t>
      </w:r>
      <w:r>
        <w:br/>
      </w:r>
      <w:r>
        <w:rPr>
          <w:rStyle w:val="NormalTok"/>
        </w:rPr>
        <w:t xml:space="preserve">          </w:t>
      </w:r>
      <w:r>
        <w:rPr>
          <w:rStyle w:val="FunctionTok"/>
        </w:rPr>
        <w:t>aes</w:t>
      </w:r>
      <w:r>
        <w:rPr>
          <w:rStyle w:val="NormalTok"/>
        </w:rPr>
        <w:t>(</w:t>
      </w:r>
      <w:r>
        <w:rPr>
          <w:rStyle w:val="AttributeTok"/>
        </w:rPr>
        <w:t>fill =</w:t>
      </w:r>
      <w:r>
        <w:rPr>
          <w:rStyle w:val="NormalTok"/>
        </w:rPr>
        <w:t xml:space="preserve"> </w:t>
      </w:r>
      <w:r>
        <w:rPr>
          <w:rStyle w:val="FunctionTok"/>
        </w:rPr>
        <w:t>cut</w:t>
      </w:r>
      <w:r>
        <w:rPr>
          <w:rStyle w:val="NormalTok"/>
        </w:rPr>
        <w:t xml:space="preserve">(ProtConn, </w:t>
      </w:r>
      <w:r>
        <w:rPr>
          <w:rStyle w:val="AttributeTok"/>
        </w:rPr>
        <w:t>breaks =</w:t>
      </w:r>
      <w:r>
        <w:rPr>
          <w:rStyle w:val="NormalTok"/>
        </w:rPr>
        <w:t xml:space="preserve"> interv)), </w:t>
      </w:r>
      <w:r>
        <w:rPr>
          <w:rStyle w:val="AttributeTok"/>
        </w:rPr>
        <w:t>color =</w:t>
      </w:r>
      <w:r>
        <w:rPr>
          <w:rStyle w:val="NormalTok"/>
        </w:rPr>
        <w:t xml:space="preserve"> </w:t>
      </w:r>
      <w:r>
        <w:rPr>
          <w:rStyle w:val="ConstantTok"/>
        </w:rPr>
        <w:t>NA</w:t>
      </w:r>
      <w:r>
        <w:rPr>
          <w:rStyle w:val="NormalTok"/>
        </w:rPr>
        <w:t>)</w:t>
      </w:r>
      <w:r>
        <w:rPr>
          <w:rStyle w:val="SpecialCharTok"/>
        </w:rPr>
        <w:t>+</w:t>
      </w:r>
      <w:r>
        <w:br/>
      </w:r>
      <w:r>
        <w:rPr>
          <w:rStyle w:val="NormalTok"/>
        </w:rPr>
        <w:t xml:space="preserve">  </w:t>
      </w:r>
      <w:r>
        <w:rPr>
          <w:rStyle w:val="FunctionTok"/>
        </w:rPr>
        <w:t>scale_fill_brewer</w:t>
      </w:r>
      <w:r>
        <w:rPr>
          <w:rStyle w:val="NormalTok"/>
        </w:rPr>
        <w:t>(</w:t>
      </w:r>
      <w:r>
        <w:rPr>
          <w:rStyle w:val="AttributeTok"/>
        </w:rPr>
        <w:t>type =</w:t>
      </w:r>
      <w:r>
        <w:rPr>
          <w:rStyle w:val="NormalTok"/>
        </w:rPr>
        <w:t xml:space="preserve"> </w:t>
      </w:r>
      <w:r>
        <w:rPr>
          <w:rStyle w:val="StringTok"/>
        </w:rPr>
        <w:t>"qual"</w:t>
      </w:r>
      <w:r>
        <w:rPr>
          <w:rStyle w:val="NormalTok"/>
        </w:rPr>
        <w:t>,</w:t>
      </w:r>
      <w:r>
        <w:br/>
      </w:r>
      <w:r>
        <w:rPr>
          <w:rStyle w:val="NormalTok"/>
        </w:rPr>
        <w:t xml:space="preserve">                    </w:t>
      </w:r>
      <w:r>
        <w:rPr>
          <w:rStyle w:val="AttributeTok"/>
        </w:rPr>
        <w:t>palette =</w:t>
      </w:r>
      <w:r>
        <w:rPr>
          <w:rStyle w:val="NormalTok"/>
        </w:rPr>
        <w:t xml:space="preserve"> </w:t>
      </w:r>
      <w:r>
        <w:rPr>
          <w:rStyle w:val="StringTok"/>
        </w:rPr>
        <w:t>"RdYlGn"</w:t>
      </w:r>
      <w:r>
        <w:rPr>
          <w:rStyle w:val="NormalTok"/>
        </w:rPr>
        <w:t>,</w:t>
      </w:r>
      <w:r>
        <w:br/>
      </w:r>
      <w:r>
        <w:rPr>
          <w:rStyle w:val="NormalTok"/>
        </w:rPr>
        <w:t xml:space="preserve">                    </w:t>
      </w:r>
      <w:r>
        <w:rPr>
          <w:rStyle w:val="AttributeTok"/>
        </w:rPr>
        <w:t>name =</w:t>
      </w:r>
      <w:r>
        <w:rPr>
          <w:rStyle w:val="NormalTok"/>
        </w:rPr>
        <w:t xml:space="preserve"> </w:t>
      </w:r>
      <w:r>
        <w:rPr>
          <w:rStyle w:val="StringTok"/>
        </w:rPr>
        <w:t>"ProtConn"</w:t>
      </w:r>
      <w:r>
        <w:rPr>
          <w:rStyle w:val="NormalTok"/>
        </w:rPr>
        <w:t>,</w:t>
      </w:r>
      <w:r>
        <w:br/>
      </w:r>
      <w:r>
        <w:rPr>
          <w:rStyle w:val="NormalTok"/>
        </w:rPr>
        <w:t xml:space="preserve">                    </w:t>
      </w:r>
      <w:r>
        <w:rPr>
          <w:rStyle w:val="AttributeTok"/>
        </w:rPr>
        <w:t>na.translate =</w:t>
      </w:r>
      <w:r>
        <w:rPr>
          <w:rStyle w:val="NormalTok"/>
        </w:rPr>
        <w:t xml:space="preserve"> </w:t>
      </w:r>
      <w:r>
        <w:rPr>
          <w:rStyle w:val="ConstantTok"/>
        </w:rPr>
        <w:t>FALSE</w:t>
      </w:r>
      <w:r>
        <w:rPr>
          <w:rStyle w:val="NormalTok"/>
        </w:rPr>
        <w:t>)</w:t>
      </w:r>
      <w:r>
        <w:rPr>
          <w:rStyle w:val="SpecialCharTok"/>
        </w:rPr>
        <w:t>+</w:t>
      </w:r>
      <w:r>
        <w:br/>
      </w:r>
      <w:r>
        <w:rPr>
          <w:rStyle w:val="NormalTok"/>
        </w:rPr>
        <w:lastRenderedPageBreak/>
        <w:t xml:space="preserve">  </w:t>
      </w:r>
      <w:r>
        <w:rPr>
          <w:rStyle w:val="FunctionTok"/>
        </w:rPr>
        <w:t>theme_minimal</w:t>
      </w:r>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r>
        <w:rPr>
          <w:rStyle w:val="AttributeTok"/>
        </w:rPr>
        <w:t>legend.position.inside =</w:t>
      </w:r>
      <w:r>
        <w:rPr>
          <w:rStyle w:val="NormalTok"/>
        </w:rPr>
        <w:t xml:space="preserve"> </w:t>
      </w:r>
      <w:r>
        <w:rPr>
          <w:rStyle w:val="FunctionTok"/>
        </w:rPr>
        <w:t>c</w:t>
      </w:r>
      <w:r>
        <w:rPr>
          <w:rStyle w:val="NormalTok"/>
        </w:rPr>
        <w:t>(</w:t>
      </w:r>
      <w:r>
        <w:rPr>
          <w:rStyle w:val="FloatTok"/>
        </w:rPr>
        <w:t>0.1</w:t>
      </w:r>
      <w:r>
        <w:rPr>
          <w:rStyle w:val="NormalTok"/>
        </w:rPr>
        <w:t>,</w:t>
      </w:r>
      <w:r>
        <w:rPr>
          <w:rStyle w:val="FloatTok"/>
        </w:rPr>
        <w:t>0.21</w:t>
      </w:r>
      <w:r>
        <w:rPr>
          <w:rStyle w:val="NormalTok"/>
        </w:rPr>
        <w:t>),</w:t>
      </w:r>
      <w:r>
        <w:br/>
      </w:r>
      <w:r>
        <w:rPr>
          <w:rStyle w:val="NormalTok"/>
        </w:rPr>
        <w:t xml:space="preserve">    </w:t>
      </w:r>
      <w:r>
        <w:rPr>
          <w:rStyle w:val="AttributeTok"/>
        </w:rPr>
        <w:t>legend.key.height =</w:t>
      </w:r>
      <w:r>
        <w:rPr>
          <w:rStyle w:val="NormalTok"/>
        </w:rPr>
        <w:t xml:space="preserve"> </w:t>
      </w:r>
      <w:r>
        <w:rPr>
          <w:rStyle w:val="FunctionTok"/>
        </w:rPr>
        <w:t>unit</w:t>
      </w:r>
      <w:r>
        <w:rPr>
          <w:rStyle w:val="NormalTok"/>
        </w:rPr>
        <w:t>(</w:t>
      </w:r>
      <w:r>
        <w:rPr>
          <w:rStyle w:val="FloatTok"/>
        </w:rPr>
        <w:t>0.4</w:t>
      </w:r>
      <w:r>
        <w:rPr>
          <w:rStyle w:val="NormalTok"/>
        </w:rPr>
        <w:t xml:space="preserve">, </w:t>
      </w:r>
      <w:r>
        <w:rPr>
          <w:rStyle w:val="StringTok"/>
        </w:rPr>
        <w:t>"cm"</w:t>
      </w:r>
      <w:r>
        <w:rPr>
          <w:rStyle w:val="NormalTok"/>
        </w:rPr>
        <w:t>),</w:t>
      </w:r>
      <w:r>
        <w:br/>
      </w:r>
      <w:r>
        <w:rPr>
          <w:rStyle w:val="NormalTok"/>
        </w:rPr>
        <w:t xml:space="preserve">    </w:t>
      </w:r>
      <w:r>
        <w:rPr>
          <w:rStyle w:val="AttributeTok"/>
        </w:rPr>
        <w:t>legend.key.width =</w:t>
      </w:r>
      <w:r>
        <w:rPr>
          <w:rStyle w:val="NormalTok"/>
        </w:rPr>
        <w:t xml:space="preserve"> </w:t>
      </w:r>
      <w:r>
        <w:rPr>
          <w:rStyle w:val="FunctionTok"/>
        </w:rPr>
        <w:t>unit</w:t>
      </w:r>
      <w:r>
        <w:rPr>
          <w:rStyle w:val="NormalTok"/>
        </w:rPr>
        <w:t>(</w:t>
      </w:r>
      <w:r>
        <w:rPr>
          <w:rStyle w:val="FloatTok"/>
        </w:rPr>
        <w:t>0.5</w:t>
      </w:r>
      <w:r>
        <w:rPr>
          <w:rStyle w:val="NormalTok"/>
        </w:rPr>
        <w:t xml:space="preserve">, </w:t>
      </w:r>
      <w:r>
        <w:rPr>
          <w:rStyle w:val="StringTok"/>
        </w:rPr>
        <w:t>"cm"</w:t>
      </w:r>
      <w:r>
        <w:rPr>
          <w:rStyle w:val="NormalTok"/>
        </w:rPr>
        <w:t>),</w:t>
      </w:r>
      <w:r>
        <w:br/>
      </w:r>
      <w:r>
        <w:rPr>
          <w:rStyle w:val="NormalTok"/>
        </w:rPr>
        <w:t xml:space="preserve">    </w:t>
      </w:r>
      <w:r>
        <w:rPr>
          <w:rStyle w:val="AttributeTok"/>
        </w:rPr>
        <w:t>legend.text =</w:t>
      </w:r>
      <w:r>
        <w:rPr>
          <w:rStyle w:val="NormalTok"/>
        </w:rPr>
        <w:t xml:space="preserve"> </w:t>
      </w:r>
      <w:r>
        <w:rPr>
          <w:rStyle w:val="FunctionTok"/>
        </w:rPr>
        <w:t>element_text</w:t>
      </w:r>
      <w:r>
        <w:rPr>
          <w:rStyle w:val="NormalTok"/>
        </w:rPr>
        <w:t>(</w:t>
      </w:r>
      <w:r>
        <w:rPr>
          <w:rStyle w:val="AttributeTok"/>
        </w:rPr>
        <w:t>size =</w:t>
      </w:r>
      <w:r>
        <w:rPr>
          <w:rStyle w:val="NormalTok"/>
        </w:rPr>
        <w:t xml:space="preserve"> </w:t>
      </w:r>
      <w:r>
        <w:rPr>
          <w:rStyle w:val="DecValTok"/>
        </w:rPr>
        <w:t>6</w:t>
      </w:r>
      <w:r>
        <w:rPr>
          <w:rStyle w:val="NormalTok"/>
        </w:rPr>
        <w:t xml:space="preserve">, </w:t>
      </w:r>
      <w:r>
        <w:rPr>
          <w:rStyle w:val="AttributeTok"/>
        </w:rPr>
        <w:t>family =</w:t>
      </w:r>
      <w:r>
        <w:rPr>
          <w:rStyle w:val="NormalTok"/>
        </w:rPr>
        <w:t xml:space="preserve"> </w:t>
      </w:r>
      <w:r>
        <w:rPr>
          <w:rStyle w:val="StringTok"/>
        </w:rPr>
        <w:t>"Times"</w:t>
      </w:r>
      <w:r>
        <w:rPr>
          <w:rStyle w:val="NormalTok"/>
        </w:rPr>
        <w:t>),</w:t>
      </w:r>
      <w:r>
        <w:br/>
      </w:r>
      <w:r>
        <w:rPr>
          <w:rStyle w:val="NormalTok"/>
        </w:rPr>
        <w:t xml:space="preserve">    </w:t>
      </w:r>
      <w:r>
        <w:rPr>
          <w:rStyle w:val="AttributeTok"/>
        </w:rPr>
        <w:t>legend.title =</w:t>
      </w:r>
      <w:r>
        <w:rPr>
          <w:rStyle w:val="NormalTok"/>
        </w:rPr>
        <w:t xml:space="preserve"> </w:t>
      </w:r>
      <w:r>
        <w:rPr>
          <w:rStyle w:val="FunctionTok"/>
        </w:rPr>
        <w:t>element_text</w:t>
      </w:r>
      <w:r>
        <w:rPr>
          <w:rStyle w:val="NormalTok"/>
        </w:rPr>
        <w:t>(</w:t>
      </w:r>
      <w:r>
        <w:rPr>
          <w:rStyle w:val="AttributeTok"/>
        </w:rPr>
        <w:t>size =</w:t>
      </w:r>
      <w:r>
        <w:rPr>
          <w:rStyle w:val="NormalTok"/>
        </w:rPr>
        <w:t xml:space="preserve"> </w:t>
      </w:r>
      <w:r>
        <w:rPr>
          <w:rStyle w:val="DecValTok"/>
        </w:rPr>
        <w:t>6</w:t>
      </w:r>
      <w:r>
        <w:rPr>
          <w:rStyle w:val="NormalTok"/>
        </w:rPr>
        <w:t xml:space="preserve">, </w:t>
      </w:r>
      <w:r>
        <w:rPr>
          <w:rStyle w:val="AttributeTok"/>
        </w:rPr>
        <w:t>family =</w:t>
      </w:r>
      <w:r>
        <w:rPr>
          <w:rStyle w:val="NormalTok"/>
        </w:rPr>
        <w:t xml:space="preserve"> </w:t>
      </w:r>
      <w:r>
        <w:rPr>
          <w:rStyle w:val="StringTok"/>
        </w:rPr>
        <w:t>"Times"</w:t>
      </w:r>
      <w:r>
        <w:rPr>
          <w:rStyle w:val="NormalTok"/>
        </w:rPr>
        <w:t>)</w:t>
      </w:r>
      <w:r>
        <w:br/>
      </w:r>
      <w:r>
        <w:rPr>
          <w:rStyle w:val="NormalTok"/>
        </w:rPr>
        <w:t xml:space="preserve">  )</w:t>
      </w:r>
    </w:p>
    <w:p w:rsidR="005C4EE3" w:rsidRDefault="00D10562">
      <w:pPr>
        <w:pStyle w:val="FirstParagraph"/>
      </w:pPr>
      <w:r>
        <w:rPr>
          <w:noProof/>
          <w:lang w:val="es-MX" w:eastAsia="es-MX"/>
        </w:rPr>
        <w:drawing>
          <wp:inline distT="0" distB="0" distL="0" distR="0">
            <wp:extent cx="4620126" cy="3696101"/>
            <wp:effectExtent l="0" t="0" r="0" b="0"/>
            <wp:docPr id="39" name="Picture"/>
            <wp:cNvGraphicFramePr/>
            <a:graphic xmlns:a="http://schemas.openxmlformats.org/drawingml/2006/main">
              <a:graphicData uri="http://schemas.openxmlformats.org/drawingml/2006/picture">
                <pic:pic xmlns:pic="http://schemas.openxmlformats.org/drawingml/2006/picture">
                  <pic:nvPicPr>
                    <pic:cNvPr id="40" name="Picture" descr="Supplementary-2_files/figure-docx/unnamed-chunk-20-1.png"/>
                    <pic:cNvPicPr>
                      <a:picLocks noChangeAspect="1" noChangeArrowheads="1"/>
                    </pic:cNvPicPr>
                  </pic:nvPicPr>
                  <pic:blipFill>
                    <a:blip r:embed="rId10"/>
                    <a:stretch>
                      <a:fillRect/>
                    </a:stretch>
                  </pic:blipFill>
                  <pic:spPr bwMode="auto">
                    <a:xfrm>
                      <a:off x="0" y="0"/>
                      <a:ext cx="4620126" cy="3696101"/>
                    </a:xfrm>
                    <a:prstGeom prst="rect">
                      <a:avLst/>
                    </a:prstGeom>
                    <a:noFill/>
                    <a:ln w="9525">
                      <a:noFill/>
                      <a:headEnd/>
                      <a:tailEnd/>
                    </a:ln>
                  </pic:spPr>
                </pic:pic>
              </a:graphicData>
            </a:graphic>
          </wp:inline>
        </w:drawing>
      </w:r>
    </w:p>
    <w:p w:rsidR="005C4EE3" w:rsidRDefault="00D10562">
      <w:pPr>
        <w:pStyle w:val="Textoindependiente"/>
      </w:pPr>
      <w:r>
        <w:t>This analysis was performed on a desktop computer with the following characteristics:</w:t>
      </w:r>
    </w:p>
    <w:p w:rsidR="005C4EE3" w:rsidRDefault="00D10562">
      <w:pPr>
        <w:pStyle w:val="Compact"/>
        <w:numPr>
          <w:ilvl w:val="0"/>
          <w:numId w:val="13"/>
        </w:numPr>
      </w:pPr>
      <w:r>
        <w:rPr>
          <w:b/>
          <w:bCs/>
        </w:rPr>
        <w:t>Processor (CPU)</w:t>
      </w:r>
      <w:r>
        <w:t>: Intel(R) Core(TM) i7-8750H CPU running at 2.20GHz</w:t>
      </w:r>
    </w:p>
    <w:p w:rsidR="005C4EE3" w:rsidRDefault="00D10562">
      <w:pPr>
        <w:pStyle w:val="Compact"/>
        <w:numPr>
          <w:ilvl w:val="0"/>
          <w:numId w:val="13"/>
        </w:numPr>
      </w:pPr>
      <w:r>
        <w:rPr>
          <w:b/>
          <w:bCs/>
        </w:rPr>
        <w:t>Memory (RAM)</w:t>
      </w:r>
      <w:r>
        <w:t>: 32 GB</w:t>
      </w:r>
    </w:p>
    <w:p w:rsidR="005C4EE3" w:rsidRDefault="00D10562">
      <w:pPr>
        <w:pStyle w:val="Compact"/>
        <w:numPr>
          <w:ilvl w:val="0"/>
          <w:numId w:val="13"/>
        </w:numPr>
      </w:pPr>
      <w:r>
        <w:rPr>
          <w:b/>
          <w:bCs/>
        </w:rPr>
        <w:t>Operating System</w:t>
      </w:r>
      <w:r>
        <w:t>: Windows 11</w:t>
      </w:r>
    </w:p>
    <w:p w:rsidR="005C4EE3" w:rsidRDefault="00D10562">
      <w:pPr>
        <w:pStyle w:val="Compact"/>
        <w:numPr>
          <w:ilvl w:val="0"/>
          <w:numId w:val="13"/>
        </w:numPr>
      </w:pPr>
      <w:r>
        <w:rPr>
          <w:b/>
          <w:bCs/>
        </w:rPr>
        <w:t>R Version</w:t>
      </w:r>
      <w:r>
        <w:t>: 4.4.1</w:t>
      </w:r>
    </w:p>
    <w:p w:rsidR="005C4EE3" w:rsidRPr="00B620DD" w:rsidRDefault="00D10562">
      <w:pPr>
        <w:pStyle w:val="Ttulo2"/>
      </w:pPr>
      <w:bookmarkStart w:id="5" w:name="references"/>
      <w:bookmarkEnd w:id="0"/>
      <w:bookmarkEnd w:id="4"/>
      <w:r w:rsidRPr="00B620DD">
        <w:t>References</w:t>
      </w:r>
    </w:p>
    <w:p w:rsidR="005C4EE3" w:rsidRPr="00B620DD" w:rsidRDefault="00D10562">
      <w:pPr>
        <w:numPr>
          <w:ilvl w:val="0"/>
          <w:numId w:val="14"/>
        </w:numPr>
        <w:rPr>
          <w:rFonts w:ascii="Times New Roman" w:hAnsi="Times New Roman" w:cs="Times New Roman"/>
        </w:rPr>
      </w:pPr>
      <w:r w:rsidRPr="00B620DD">
        <w:rPr>
          <w:rFonts w:ascii="Times New Roman" w:hAnsi="Times New Roman" w:cs="Times New Roman"/>
          <w:lang w:val="es-MX"/>
        </w:rPr>
        <w:t>Castillo, L</w:t>
      </w:r>
      <w:bookmarkStart w:id="6" w:name="_GoBack"/>
      <w:bookmarkEnd w:id="6"/>
      <w:r w:rsidRPr="00B620DD">
        <w:rPr>
          <w:rFonts w:ascii="Times New Roman" w:hAnsi="Times New Roman" w:cs="Times New Roman"/>
          <w:lang w:val="es-MX"/>
        </w:rPr>
        <w:t xml:space="preserve">. S., Correa Ayram, C. A., Matallana Tobón, C. L., Corzo, G., Areiza, A., González-M., R., Serrano, F., Chalán Briceño, L., Sánchez Puertas, F., More, A., Franco, O., Bloomfield, H., Aguilera Orrury, V. L., Rivadeneira Canedo, C., Morón-Zambrano, V., Yerena, E., Papadakis, J., Cárdenas, J. J., Golden Kroner, R. E., &amp; Godínez-Gómez, O. (2020). </w:t>
      </w:r>
      <w:r w:rsidRPr="00B620DD">
        <w:rPr>
          <w:rFonts w:ascii="Times New Roman" w:hAnsi="Times New Roman" w:cs="Times New Roman"/>
        </w:rPr>
        <w:t xml:space="preserve">Connectivity of Protected Areas: Effect of Human Pressure and Subnational Contributions in the Ecoregions of Tropical Andean Countries. </w:t>
      </w:r>
      <w:r w:rsidRPr="00B620DD">
        <w:rPr>
          <w:rFonts w:ascii="Times New Roman" w:hAnsi="Times New Roman" w:cs="Times New Roman"/>
          <w:i/>
          <w:iCs/>
        </w:rPr>
        <w:t>Land</w:t>
      </w:r>
      <w:r w:rsidRPr="00B620DD">
        <w:rPr>
          <w:rFonts w:ascii="Times New Roman" w:hAnsi="Times New Roman" w:cs="Times New Roman"/>
        </w:rPr>
        <w:t xml:space="preserve">, </w:t>
      </w:r>
      <w:r w:rsidRPr="00B620DD">
        <w:rPr>
          <w:rFonts w:ascii="Times New Roman" w:hAnsi="Times New Roman" w:cs="Times New Roman"/>
          <w:i/>
          <w:iCs/>
        </w:rPr>
        <w:t>9</w:t>
      </w:r>
      <w:r w:rsidRPr="00B620DD">
        <w:rPr>
          <w:rFonts w:ascii="Times New Roman" w:hAnsi="Times New Roman" w:cs="Times New Roman"/>
        </w:rPr>
        <w:t xml:space="preserve">(8), Article 8. </w:t>
      </w:r>
      <w:hyperlink r:id="rId11">
        <w:r w:rsidRPr="00B620DD">
          <w:rPr>
            <w:rStyle w:val="Hipervnculo"/>
          </w:rPr>
          <w:t>https://doi.org/10.3390/land9080239</w:t>
        </w:r>
      </w:hyperlink>
    </w:p>
    <w:p w:rsidR="005C4EE3" w:rsidRPr="00B620DD" w:rsidRDefault="00D10562">
      <w:pPr>
        <w:numPr>
          <w:ilvl w:val="0"/>
          <w:numId w:val="14"/>
        </w:numPr>
        <w:rPr>
          <w:rFonts w:ascii="Times New Roman" w:hAnsi="Times New Roman" w:cs="Times New Roman"/>
        </w:rPr>
      </w:pPr>
      <w:r w:rsidRPr="00B620DD">
        <w:rPr>
          <w:rFonts w:ascii="Times New Roman" w:hAnsi="Times New Roman" w:cs="Times New Roman"/>
        </w:rPr>
        <w:lastRenderedPageBreak/>
        <w:t xml:space="preserve">Saura, S., Bastin, L., Battistella, L., Mandrici, A., &amp; Dubois, G. (2017). Protected areas in the world’s ecoregions: How well connected are they? </w:t>
      </w:r>
      <w:r w:rsidRPr="00B620DD">
        <w:rPr>
          <w:rFonts w:ascii="Times New Roman" w:hAnsi="Times New Roman" w:cs="Times New Roman"/>
          <w:i/>
          <w:iCs/>
        </w:rPr>
        <w:t>Ecological Indicators</w:t>
      </w:r>
      <w:r w:rsidRPr="00B620DD">
        <w:rPr>
          <w:rFonts w:ascii="Times New Roman" w:hAnsi="Times New Roman" w:cs="Times New Roman"/>
        </w:rPr>
        <w:t xml:space="preserve">, </w:t>
      </w:r>
      <w:r w:rsidRPr="00B620DD">
        <w:rPr>
          <w:rFonts w:ascii="Times New Roman" w:hAnsi="Times New Roman" w:cs="Times New Roman"/>
          <w:i/>
          <w:iCs/>
        </w:rPr>
        <w:t>76</w:t>
      </w:r>
      <w:r w:rsidRPr="00B620DD">
        <w:rPr>
          <w:rFonts w:ascii="Times New Roman" w:hAnsi="Times New Roman" w:cs="Times New Roman"/>
        </w:rPr>
        <w:t xml:space="preserve">, 144-158. </w:t>
      </w:r>
      <w:hyperlink r:id="rId12">
        <w:r w:rsidRPr="00B620DD">
          <w:rPr>
            <w:rStyle w:val="Hipervnculo"/>
          </w:rPr>
          <w:t>https://doi.org/10.1016/j.ecolind.2016.12.047</w:t>
        </w:r>
      </w:hyperlink>
    </w:p>
    <w:p w:rsidR="005C4EE3" w:rsidRPr="00B620DD" w:rsidRDefault="00D10562">
      <w:pPr>
        <w:numPr>
          <w:ilvl w:val="0"/>
          <w:numId w:val="14"/>
        </w:numPr>
        <w:rPr>
          <w:rFonts w:ascii="Times New Roman" w:hAnsi="Times New Roman" w:cs="Times New Roman"/>
          <w:lang w:val="es-MX"/>
        </w:rPr>
      </w:pPr>
      <w:r w:rsidRPr="00B620DD">
        <w:rPr>
          <w:rFonts w:ascii="Times New Roman" w:hAnsi="Times New Roman" w:cs="Times New Roman"/>
          <w:lang w:val="es-MX"/>
        </w:rPr>
        <w:t>UNEP-WCMC. Manual de Usuario para la Base de Datos Mundial Sobre Áreas Protegidas y Base de Datos Mundial Sobre Otras Medidas Eficaces de Conservación Basadas en Áreas: 1.6; UNEP-WCMC: Cambridge, UK, 2020.</w:t>
      </w:r>
      <w:bookmarkEnd w:id="5"/>
    </w:p>
    <w:sectPr w:rsidR="005C4EE3" w:rsidRPr="00B620DD">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BF8791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38277B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BCC0CD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15C35D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1649F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1D48D3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A0CADC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1D2B65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1722D0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5CA5B7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A990"/>
    <w:multiLevelType w:val="multilevel"/>
    <w:tmpl w:val="138E7D0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1" w15:restartNumberingAfterBreak="0">
    <w:nsid w:val="0000A991"/>
    <w:multiLevelType w:val="multilevel"/>
    <w:tmpl w:val="3D7E6D3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0"/>
  </w:num>
  <w:num w:numId="13">
    <w:abstractNumId w:val="11"/>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E53"/>
    <w:rsid w:val="005C4EE3"/>
    <w:rsid w:val="0085021E"/>
    <w:rsid w:val="00B620DD"/>
    <w:rsid w:val="00BB4EA8"/>
    <w:rsid w:val="00D10562"/>
    <w:rsid w:val="00E11E53"/>
    <w:rsid w:val="00F70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CBDDA6-4EA3-4AE0-A2E6-9C2D3CE8B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Textoindependiente"/>
    <w:link w:val="Ttulo1C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Textoindependiente"/>
    <w:link w:val="Ttulo2Car"/>
    <w:uiPriority w:val="9"/>
    <w:unhideWhenUsed/>
    <w:qFormat/>
    <w:rsid w:val="00BB4EA8"/>
    <w:pPr>
      <w:keepNext/>
      <w:keepLines/>
      <w:spacing w:before="160" w:after="80"/>
      <w:outlineLvl w:val="1"/>
    </w:pPr>
    <w:rPr>
      <w:rFonts w:ascii="Times New Roman" w:eastAsiaTheme="majorEastAsia" w:hAnsi="Times New Roman" w:cs="Times New Roman"/>
      <w:b/>
      <w:color w:val="000000" w:themeColor="text1"/>
    </w:rPr>
  </w:style>
  <w:style w:type="paragraph" w:styleId="Ttulo3">
    <w:name w:val="heading 3"/>
    <w:basedOn w:val="Normal"/>
    <w:next w:val="Textoindependiente"/>
    <w:link w:val="Ttulo3Car"/>
    <w:uiPriority w:val="9"/>
    <w:unhideWhenUsed/>
    <w:qFormat/>
    <w:rsid w:val="00F70169"/>
    <w:pPr>
      <w:keepNext/>
      <w:keepLines/>
      <w:spacing w:before="160" w:after="80"/>
      <w:outlineLvl w:val="2"/>
    </w:pPr>
    <w:rPr>
      <w:rFonts w:ascii="Times New Roman" w:eastAsiaTheme="majorEastAsia" w:hAnsi="Times New Roman" w:cs="Times New Roman"/>
      <w:b/>
      <w:i/>
      <w:color w:val="000000" w:themeColor="text1"/>
      <w:szCs w:val="28"/>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Textoindependiente"/>
    <w:link w:val="Ttulo6C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qFormat/>
    <w:pPr>
      <w:spacing w:before="180" w:after="180"/>
    </w:pPr>
  </w:style>
  <w:style w:type="paragraph" w:customStyle="1" w:styleId="FirstParagraph">
    <w:name w:val="First Paragraph"/>
    <w:basedOn w:val="Textoindependiente"/>
    <w:next w:val="Textoindependiente"/>
    <w:qFormat/>
    <w:rsid w:val="00BB4EA8"/>
    <w:pPr>
      <w:spacing w:line="360" w:lineRule="auto"/>
      <w:jc w:val="both"/>
    </w:pPr>
    <w:rPr>
      <w:rFonts w:ascii="Times New Roman" w:hAnsi="Times New Roman" w:cs="Times New Roman"/>
    </w:rPr>
  </w:style>
  <w:style w:type="paragraph" w:customStyle="1" w:styleId="Compact">
    <w:name w:val="Compact"/>
    <w:basedOn w:val="Textoindependiente"/>
    <w:qFormat/>
    <w:pPr>
      <w:spacing w:before="36" w:after="36"/>
    </w:pPr>
  </w:style>
  <w:style w:type="paragraph" w:styleId="Ttulo">
    <w:name w:val="Title"/>
    <w:basedOn w:val="Normal"/>
    <w:next w:val="Textoindependiente"/>
    <w:link w:val="TtuloCar"/>
    <w:uiPriority w:val="10"/>
    <w:qFormat/>
    <w:rsid w:val="00BB4EA8"/>
    <w:pPr>
      <w:spacing w:after="80"/>
      <w:contextualSpacing/>
      <w:jc w:val="center"/>
    </w:pPr>
    <w:rPr>
      <w:rFonts w:ascii="Times New Roman" w:eastAsiaTheme="majorEastAsia" w:hAnsi="Times New Roman" w:cs="Times New Roman"/>
      <w:spacing w:val="-10"/>
      <w:kern w:val="28"/>
      <w:sz w:val="44"/>
      <w:szCs w:val="56"/>
    </w:rPr>
  </w:style>
  <w:style w:type="character" w:customStyle="1" w:styleId="TtuloCar">
    <w:name w:val="Título Car"/>
    <w:basedOn w:val="Fuentedeprrafopredeter"/>
    <w:link w:val="Ttulo"/>
    <w:uiPriority w:val="10"/>
    <w:rsid w:val="00BB4EA8"/>
    <w:rPr>
      <w:rFonts w:ascii="Times New Roman" w:eastAsiaTheme="majorEastAsia" w:hAnsi="Times New Roman" w:cs="Times New Roman"/>
      <w:spacing w:val="-10"/>
      <w:kern w:val="28"/>
      <w:sz w:val="44"/>
      <w:szCs w:val="56"/>
    </w:rPr>
  </w:style>
  <w:style w:type="paragraph" w:styleId="Subttulo">
    <w:name w:val="Subtitle"/>
    <w:basedOn w:val="Normal"/>
    <w:next w:val="Textoindependiente"/>
    <w:link w:val="SubttuloCar"/>
    <w:uiPriority w:val="11"/>
    <w:qFormat/>
    <w:rsid w:val="00A10FD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next w:val="Textoindependiente"/>
    <w:qFormat/>
    <w:rsid w:val="00BB4EA8"/>
    <w:pPr>
      <w:keepNext/>
      <w:keepLines/>
      <w:jc w:val="center"/>
    </w:pPr>
    <w:rPr>
      <w:rFonts w:ascii="Times New Roman" w:hAnsi="Times New Roman" w:cs="Times New Roman"/>
    </w:rPr>
  </w:style>
  <w:style w:type="paragraph" w:styleId="Fecha">
    <w:name w:val="Date"/>
    <w:next w:val="Textoindependiente"/>
    <w:qFormat/>
    <w:rsid w:val="00BB4EA8"/>
    <w:pPr>
      <w:keepNext/>
      <w:keepLines/>
      <w:jc w:val="center"/>
    </w:pPr>
    <w:rPr>
      <w:rFonts w:ascii="Times New Roman" w:hAnsi="Times New Roman" w:cs="Times New Roman"/>
    </w:r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style>
  <w:style w:type="character" w:customStyle="1" w:styleId="Ttulo1Car">
    <w:name w:val="Título 1 Car"/>
    <w:basedOn w:val="Fuentedeprrafopredeter"/>
    <w:link w:val="Ttulo1"/>
    <w:uiPriority w:val="9"/>
    <w:rsid w:val="00A10FD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BB4EA8"/>
    <w:rPr>
      <w:rFonts w:ascii="Times New Roman" w:eastAsiaTheme="majorEastAsia" w:hAnsi="Times New Roman" w:cs="Times New Roman"/>
      <w:b/>
      <w:color w:val="000000" w:themeColor="text1"/>
    </w:rPr>
  </w:style>
  <w:style w:type="character" w:customStyle="1" w:styleId="Ttulo3Car">
    <w:name w:val="Título 3 Car"/>
    <w:basedOn w:val="Fuentedeprrafopredeter"/>
    <w:link w:val="Ttulo3"/>
    <w:uiPriority w:val="9"/>
    <w:rsid w:val="00F70169"/>
    <w:rPr>
      <w:rFonts w:ascii="Times New Roman" w:eastAsiaTheme="majorEastAsia" w:hAnsi="Times New Roman" w:cs="Times New Roman"/>
      <w:b/>
      <w:i/>
      <w:color w:val="000000" w:themeColor="text1"/>
      <w:szCs w:val="28"/>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0F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0F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0FD9"/>
    <w:rPr>
      <w:rFonts w:eastAsiaTheme="majorEastAsia" w:cstheme="majorBidi"/>
      <w:color w:val="272727" w:themeColor="text1" w:themeTint="D8"/>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uiPriority w:val="99"/>
    <w:rsid w:val="00BB4EA8"/>
    <w:rPr>
      <w:rFonts w:ascii="Times New Roman" w:hAnsi="Times New Roman" w:cs="Times New Roman"/>
      <w:noProof/>
      <w:color w:val="156082" w:themeColor="accent1"/>
    </w:rPr>
  </w:style>
  <w:style w:type="paragraph" w:styleId="TtuloTDC">
    <w:name w:val="TOC Heading"/>
    <w:basedOn w:val="Ttulo1"/>
    <w:next w:val="Textoindependiente"/>
    <w:uiPriority w:val="39"/>
    <w:unhideWhenUsed/>
    <w:qFormat/>
    <w:rsid w:val="00BB4EA8"/>
    <w:pPr>
      <w:spacing w:before="240" w:line="259" w:lineRule="auto"/>
      <w:outlineLvl w:val="9"/>
    </w:pPr>
    <w:rPr>
      <w:rFonts w:ascii="Times New Roman" w:hAnsi="Times New Roman" w:cs="Times New Roman"/>
      <w:b/>
      <w:color w:val="000000" w:themeColor="text1"/>
      <w:sz w:val="24"/>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DC2">
    <w:name w:val="toc 2"/>
    <w:basedOn w:val="Normal"/>
    <w:next w:val="Normal"/>
    <w:autoRedefine/>
    <w:uiPriority w:val="39"/>
    <w:unhideWhenUsed/>
    <w:rsid w:val="0085021E"/>
    <w:pPr>
      <w:spacing w:after="100"/>
      <w:ind w:left="240"/>
    </w:pPr>
  </w:style>
  <w:style w:type="character" w:customStyle="1" w:styleId="TextoindependienteCar">
    <w:name w:val="Texto independiente Car"/>
    <w:basedOn w:val="Fuentedeprrafopredeter"/>
    <w:link w:val="Textoindependiente"/>
    <w:rsid w:val="00BB4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doi.org/10.1016/j.ecolind.2016.12.04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oi.org/10.3390/land9080239"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2152</Words>
  <Characters>11838</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Supplementary 1</vt:lpstr>
    </vt:vector>
  </TitlesOfParts>
  <Company/>
  <LinksUpToDate>false</LinksUpToDate>
  <CharactersWithSpaces>13963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2</dc:title>
  <dc:creator>Oscar Godínez Gómez</dc:creator>
  <cp:keywords/>
  <cp:lastModifiedBy>Usuario</cp:lastModifiedBy>
  <cp:revision>3</cp:revision>
  <dcterms:created xsi:type="dcterms:W3CDTF">2025-01-06T17:32:00Z</dcterms:created>
  <dcterms:modified xsi:type="dcterms:W3CDTF">2025-01-06T18:47:00Z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2025-01-06</vt:lpwstr>
  </property>
  <property fmtid="{D5CDD505-2E9C-101B-9397-08002B2CF9AE}" pid="3" name="fontsize">
    <vt:lpwstr>11pt</vt:lpwstr>
  </property>
  <property fmtid="{D5CDD505-2E9C-101B-9397-08002B2CF9AE}" pid="4" name="mainfont">
    <vt:lpwstr>Times New Roman</vt:lpwstr>
  </property>
  <property fmtid="{D5CDD505-2E9C-101B-9397-08002B2CF9AE}" pid="5" name="output">
    <vt:lpwstr/>
  </property>
</Properties>
</file>