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CFDF7" w14:textId="7E451F16" w:rsidR="00E60C6E" w:rsidRDefault="00ED2C44">
      <w:r>
        <w:rPr>
          <w:noProof/>
        </w:rPr>
        <w:drawing>
          <wp:inline distT="0" distB="0" distL="0" distR="0" wp14:anchorId="19B5D9B3" wp14:editId="40922998">
            <wp:extent cx="5400040" cy="3856990"/>
            <wp:effectExtent l="0" t="0" r="0" b="0"/>
            <wp:docPr id="957726181" name="Imagen 1" descr="Gráfico, Gráfico de cajas y bigot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726181" name="Imagen 1" descr="Gráfico, Gráfico de cajas y bigotes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5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5B6D7" w14:textId="10D98BBA" w:rsidR="00ED2C44" w:rsidRDefault="00ED2C44">
      <w:pPr>
        <w:rPr>
          <w:rFonts w:ascii="Times New Roman" w:hAnsi="Times New Roman" w:cs="Times New Roman"/>
          <w:lang w:val="en-US"/>
        </w:rPr>
      </w:pPr>
      <w:r w:rsidRPr="00ED2C44">
        <w:rPr>
          <w:rFonts w:ascii="Times New Roman" w:hAnsi="Times New Roman" w:cs="Times New Roman"/>
          <w:b/>
          <w:bCs/>
          <w:lang w:val="en-US"/>
        </w:rPr>
        <w:t>Supplementary material. Figure 1:</w:t>
      </w:r>
      <w:r w:rsidRPr="00ED2C44">
        <w:rPr>
          <w:rFonts w:ascii="Times New Roman" w:hAnsi="Times New Roman" w:cs="Times New Roman"/>
          <w:lang w:val="en-US"/>
        </w:rPr>
        <w:t> Control vs. biofeedback group sensitivity analysis.</w:t>
      </w:r>
    </w:p>
    <w:p w14:paraId="57BA993B" w14:textId="77777777" w:rsidR="00FF4253" w:rsidRDefault="00FF4253">
      <w:pPr>
        <w:rPr>
          <w:rFonts w:ascii="Times New Roman" w:hAnsi="Times New Roman" w:cs="Times New Roman"/>
          <w:lang w:val="en-US"/>
        </w:rPr>
      </w:pPr>
    </w:p>
    <w:tbl>
      <w:tblPr>
        <w:tblW w:w="10774" w:type="dxa"/>
        <w:jc w:val="center"/>
        <w:tblBorders>
          <w:top w:val="single" w:sz="12" w:space="0" w:color="111111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1"/>
        <w:gridCol w:w="2268"/>
        <w:gridCol w:w="2062"/>
        <w:gridCol w:w="3183"/>
      </w:tblGrid>
      <w:tr w:rsidR="00FF4253" w:rsidRPr="00FF4253" w14:paraId="515466A8" w14:textId="77777777" w:rsidTr="00FF4253">
        <w:trPr>
          <w:tblHeader/>
          <w:jc w:val="center"/>
        </w:trPr>
        <w:tc>
          <w:tcPr>
            <w:tcW w:w="107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D0203B0" w14:textId="77777777" w:rsidR="00FF4253" w:rsidRPr="00635311" w:rsidRDefault="00FF4253" w:rsidP="00D06B05">
            <w:pPr>
              <w:rPr>
                <w:lang w:val="en-US"/>
              </w:rPr>
            </w:pPr>
            <w:r w:rsidRPr="00635311">
              <w:rPr>
                <w:b/>
                <w:bCs/>
                <w:lang w:val="en-US"/>
              </w:rPr>
              <w:t>Supplementary material. Table 1:</w:t>
            </w:r>
            <w:r w:rsidRPr="00635311">
              <w:rPr>
                <w:lang w:val="en-US"/>
              </w:rPr>
              <w:t> Confounding variables effect.</w:t>
            </w:r>
          </w:p>
        </w:tc>
      </w:tr>
      <w:tr w:rsidR="00FF4253" w:rsidRPr="00635311" w14:paraId="1D44094A" w14:textId="77777777" w:rsidTr="00FF4253">
        <w:trPr>
          <w:tblHeader/>
          <w:jc w:val="center"/>
        </w:trPr>
        <w:tc>
          <w:tcPr>
            <w:tcW w:w="3261" w:type="dxa"/>
            <w:tcBorders>
              <w:bottom w:val="single" w:sz="12" w:space="0" w:color="111111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DF30E47" w14:textId="77777777" w:rsidR="00FF4253" w:rsidRPr="00635311" w:rsidRDefault="00FF4253" w:rsidP="00D06B05">
            <w:pPr>
              <w:rPr>
                <w:lang w:val="en-US"/>
              </w:rPr>
            </w:pPr>
          </w:p>
        </w:tc>
        <w:tc>
          <w:tcPr>
            <w:tcW w:w="2268" w:type="dxa"/>
            <w:tcBorders>
              <w:bottom w:val="single" w:sz="12" w:space="0" w:color="111111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0778C10" w14:textId="77777777" w:rsidR="00FF4253" w:rsidRPr="00635311" w:rsidRDefault="00FF4253" w:rsidP="00D06B05">
            <w:pPr>
              <w:rPr>
                <w:b/>
                <w:bCs/>
              </w:rPr>
            </w:pPr>
            <w:proofErr w:type="spellStart"/>
            <w:r w:rsidRPr="00635311">
              <w:rPr>
                <w:b/>
                <w:bCs/>
              </w:rPr>
              <w:t>Coefficient</w:t>
            </w:r>
            <w:proofErr w:type="spellEnd"/>
            <w:r w:rsidRPr="00635311">
              <w:rPr>
                <w:b/>
                <w:bCs/>
              </w:rPr>
              <w:t xml:space="preserve"> (SE)</w:t>
            </w:r>
          </w:p>
        </w:tc>
        <w:tc>
          <w:tcPr>
            <w:tcW w:w="2062" w:type="dxa"/>
            <w:tcBorders>
              <w:bottom w:val="single" w:sz="12" w:space="0" w:color="111111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5452C95" w14:textId="77777777" w:rsidR="00FF4253" w:rsidRPr="00635311" w:rsidRDefault="00FF4253" w:rsidP="00D06B05">
            <w:pPr>
              <w:rPr>
                <w:b/>
                <w:bCs/>
              </w:rPr>
            </w:pPr>
            <w:r w:rsidRPr="00635311">
              <w:rPr>
                <w:b/>
                <w:bCs/>
              </w:rPr>
              <w:t>95%CI</w:t>
            </w:r>
          </w:p>
        </w:tc>
        <w:tc>
          <w:tcPr>
            <w:tcW w:w="3183" w:type="dxa"/>
            <w:tcBorders>
              <w:bottom w:val="single" w:sz="12" w:space="0" w:color="111111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9CC4A1D" w14:textId="77777777" w:rsidR="00FF4253" w:rsidRPr="00635311" w:rsidRDefault="00FF4253" w:rsidP="00D06B05">
            <w:pPr>
              <w:rPr>
                <w:b/>
                <w:bCs/>
              </w:rPr>
            </w:pPr>
            <w:r w:rsidRPr="00635311">
              <w:rPr>
                <w:b/>
                <w:bCs/>
              </w:rPr>
              <w:t xml:space="preserve">t (p </w:t>
            </w:r>
            <w:proofErr w:type="spellStart"/>
            <w:r w:rsidRPr="00635311">
              <w:rPr>
                <w:b/>
                <w:bCs/>
              </w:rPr>
              <w:t>value</w:t>
            </w:r>
            <w:r w:rsidRPr="00635311">
              <w:rPr>
                <w:b/>
                <w:bCs/>
                <w:vertAlign w:val="superscript"/>
              </w:rPr>
              <w:t>a</w:t>
            </w:r>
            <w:proofErr w:type="spellEnd"/>
            <w:r w:rsidRPr="00635311">
              <w:rPr>
                <w:b/>
                <w:bCs/>
              </w:rPr>
              <w:t>)</w:t>
            </w:r>
          </w:p>
        </w:tc>
      </w:tr>
      <w:tr w:rsidR="00FF4253" w:rsidRPr="00635311" w14:paraId="527AA3CD" w14:textId="77777777" w:rsidTr="00FF4253">
        <w:trPr>
          <w:jc w:val="center"/>
        </w:trPr>
        <w:tc>
          <w:tcPr>
            <w:tcW w:w="326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6250BB0" w14:textId="77777777" w:rsidR="00FF4253" w:rsidRPr="00635311" w:rsidRDefault="00FF4253" w:rsidP="00D06B05">
            <w:pPr>
              <w:rPr>
                <w:b/>
                <w:bCs/>
              </w:rPr>
            </w:pPr>
            <w:r w:rsidRPr="00635311">
              <w:rPr>
                <w:b/>
                <w:bCs/>
              </w:rPr>
              <w:t>Age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63E346E" w14:textId="77777777" w:rsidR="00FF4253" w:rsidRPr="00635311" w:rsidRDefault="00FF4253" w:rsidP="00D06B05">
            <w:r w:rsidRPr="00635311">
              <w:t>-0.366 SE(0.326)</w:t>
            </w:r>
          </w:p>
        </w:tc>
        <w:tc>
          <w:tcPr>
            <w:tcW w:w="2062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B6E4376" w14:textId="77777777" w:rsidR="00FF4253" w:rsidRPr="00635311" w:rsidRDefault="00FF4253" w:rsidP="00D06B05">
            <w:r w:rsidRPr="00635311">
              <w:t>-2.796, 2.064</w:t>
            </w:r>
          </w:p>
        </w:tc>
        <w:tc>
          <w:tcPr>
            <w:tcW w:w="3183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01F0E76" w14:textId="77777777" w:rsidR="00FF4253" w:rsidRPr="00635311" w:rsidRDefault="00FF4253" w:rsidP="00D06B05">
            <w:r w:rsidRPr="00635311">
              <w:t>t(1.305)=-1.122, p=0.427</w:t>
            </w:r>
          </w:p>
        </w:tc>
      </w:tr>
      <w:tr w:rsidR="00FF4253" w:rsidRPr="00635311" w14:paraId="549D9435" w14:textId="77777777" w:rsidTr="00FF4253">
        <w:trPr>
          <w:jc w:val="center"/>
        </w:trPr>
        <w:tc>
          <w:tcPr>
            <w:tcW w:w="326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5EACEA2" w14:textId="77777777" w:rsidR="00FF4253" w:rsidRPr="00635311" w:rsidRDefault="00FF4253" w:rsidP="00D06B05">
            <w:pPr>
              <w:rPr>
                <w:b/>
                <w:bCs/>
              </w:rPr>
            </w:pPr>
            <w:proofErr w:type="spellStart"/>
            <w:r w:rsidRPr="00635311">
              <w:rPr>
                <w:b/>
                <w:bCs/>
              </w:rPr>
              <w:t>Pain</w:t>
            </w:r>
            <w:proofErr w:type="spellEnd"/>
            <w:r w:rsidRPr="00635311">
              <w:rPr>
                <w:b/>
                <w:bCs/>
              </w:rPr>
              <w:t xml:space="preserve"> </w:t>
            </w:r>
            <w:proofErr w:type="spellStart"/>
            <w:r w:rsidRPr="00635311">
              <w:rPr>
                <w:b/>
                <w:bCs/>
              </w:rPr>
              <w:t>duration</w:t>
            </w:r>
            <w:proofErr w:type="spellEnd"/>
            <w:r w:rsidRPr="00635311">
              <w:rPr>
                <w:b/>
                <w:bCs/>
              </w:rPr>
              <w:t xml:space="preserve"> (</w:t>
            </w:r>
            <w:proofErr w:type="spellStart"/>
            <w:r w:rsidRPr="00635311">
              <w:rPr>
                <w:b/>
                <w:bCs/>
              </w:rPr>
              <w:t>months</w:t>
            </w:r>
            <w:proofErr w:type="spellEnd"/>
            <w:r w:rsidRPr="00635311">
              <w:rPr>
                <w:b/>
                <w:bCs/>
              </w:rPr>
              <w:t>)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C05EA8D" w14:textId="77777777" w:rsidR="00FF4253" w:rsidRPr="00635311" w:rsidRDefault="00FF4253" w:rsidP="00D06B05">
            <w:r w:rsidRPr="00635311">
              <w:t>0.002 SE(0.004)</w:t>
            </w:r>
          </w:p>
        </w:tc>
        <w:tc>
          <w:tcPr>
            <w:tcW w:w="2062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A040AEC" w14:textId="77777777" w:rsidR="00FF4253" w:rsidRPr="00635311" w:rsidRDefault="00FF4253" w:rsidP="00D06B05">
            <w:r w:rsidRPr="00635311">
              <w:t>-0.04, 0.045</w:t>
            </w:r>
          </w:p>
        </w:tc>
        <w:tc>
          <w:tcPr>
            <w:tcW w:w="3183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23E88F" w14:textId="77777777" w:rsidR="00FF4253" w:rsidRPr="00635311" w:rsidRDefault="00FF4253" w:rsidP="00D06B05">
            <w:r w:rsidRPr="00635311">
              <w:t>t(1.079)=0.574, p=0.663</w:t>
            </w:r>
          </w:p>
        </w:tc>
      </w:tr>
      <w:tr w:rsidR="00FF4253" w:rsidRPr="00635311" w14:paraId="1DAFD67F" w14:textId="77777777" w:rsidTr="00FF4253">
        <w:trPr>
          <w:jc w:val="center"/>
        </w:trPr>
        <w:tc>
          <w:tcPr>
            <w:tcW w:w="3261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C4BA26D" w14:textId="77777777" w:rsidR="00FF4253" w:rsidRPr="00635311" w:rsidRDefault="00FF4253" w:rsidP="00D06B05">
            <w:pPr>
              <w:rPr>
                <w:b/>
                <w:bCs/>
              </w:rPr>
            </w:pPr>
            <w:r w:rsidRPr="00635311">
              <w:rPr>
                <w:b/>
                <w:bCs/>
              </w:rPr>
              <w:t>Male/</w:t>
            </w:r>
            <w:proofErr w:type="spellStart"/>
            <w:r w:rsidRPr="00635311">
              <w:rPr>
                <w:b/>
                <w:bCs/>
              </w:rPr>
              <w:t>female</w:t>
            </w:r>
            <w:proofErr w:type="spellEnd"/>
            <w:r w:rsidRPr="00635311">
              <w:rPr>
                <w:b/>
                <w:bCs/>
              </w:rPr>
              <w:t xml:space="preserve"> ratio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CA2FC06" w14:textId="77777777" w:rsidR="00FF4253" w:rsidRPr="00635311" w:rsidRDefault="00FF4253" w:rsidP="00D06B05">
            <w:r w:rsidRPr="00635311">
              <w:t>-1.809 SE(2.078)</w:t>
            </w:r>
          </w:p>
        </w:tc>
        <w:tc>
          <w:tcPr>
            <w:tcW w:w="2062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3AB5682" w14:textId="77777777" w:rsidR="00FF4253" w:rsidRPr="00635311" w:rsidRDefault="00FF4253" w:rsidP="00D06B05">
            <w:r w:rsidRPr="00635311">
              <w:t>-20.378, 16.759</w:t>
            </w:r>
          </w:p>
        </w:tc>
        <w:tc>
          <w:tcPr>
            <w:tcW w:w="3183" w:type="dxa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F229B61" w14:textId="77777777" w:rsidR="00FF4253" w:rsidRPr="00635311" w:rsidRDefault="00FF4253" w:rsidP="00D06B05">
            <w:r w:rsidRPr="00635311">
              <w:t>t(1.18)=-0.871, p=0.525</w:t>
            </w:r>
          </w:p>
        </w:tc>
      </w:tr>
      <w:tr w:rsidR="00FF4253" w:rsidRPr="00635311" w14:paraId="76293D4A" w14:textId="77777777" w:rsidTr="00FF4253">
        <w:trPr>
          <w:jc w:val="center"/>
        </w:trPr>
        <w:tc>
          <w:tcPr>
            <w:tcW w:w="3261" w:type="dxa"/>
            <w:tcBorders>
              <w:top w:val="single" w:sz="12" w:space="0" w:color="111111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C47C28" w14:textId="67B79814" w:rsidR="00FF4253" w:rsidRPr="00635311" w:rsidRDefault="00FF4253" w:rsidP="00D06B05">
            <w:r w:rsidRPr="00635311">
              <w:t xml:space="preserve">SE: Standard error; 95%CI: 95% </w:t>
            </w:r>
            <w:proofErr w:type="spellStart"/>
            <w:r w:rsidRPr="00635311">
              <w:t>confidence</w:t>
            </w:r>
            <w:proofErr w:type="spellEnd"/>
            <w:r w:rsidRPr="00635311">
              <w:t xml:space="preserve"> </w:t>
            </w:r>
            <w:proofErr w:type="spellStart"/>
            <w:r w:rsidRPr="00635311">
              <w:t>interval</w:t>
            </w:r>
            <w:proofErr w:type="spellEnd"/>
            <w:r w:rsidRPr="00635311">
              <w:t>.</w:t>
            </w:r>
            <w:r>
              <w:t xml:space="preserve"> </w:t>
            </w:r>
          </w:p>
        </w:tc>
        <w:tc>
          <w:tcPr>
            <w:tcW w:w="2268" w:type="dxa"/>
            <w:shd w:val="clear" w:color="auto" w:fill="FFFFFF"/>
            <w:vAlign w:val="center"/>
            <w:hideMark/>
          </w:tcPr>
          <w:p w14:paraId="75DC094F" w14:textId="77777777" w:rsidR="00FF4253" w:rsidRPr="00635311" w:rsidRDefault="00FF4253" w:rsidP="00D06B05"/>
        </w:tc>
        <w:tc>
          <w:tcPr>
            <w:tcW w:w="2062" w:type="dxa"/>
            <w:shd w:val="clear" w:color="auto" w:fill="FFFFFF"/>
            <w:vAlign w:val="center"/>
            <w:hideMark/>
          </w:tcPr>
          <w:p w14:paraId="155E026E" w14:textId="77777777" w:rsidR="00FF4253" w:rsidRPr="00635311" w:rsidRDefault="00FF4253" w:rsidP="00D06B05"/>
        </w:tc>
        <w:tc>
          <w:tcPr>
            <w:tcW w:w="3183" w:type="dxa"/>
            <w:shd w:val="clear" w:color="auto" w:fill="FFFFFF"/>
            <w:vAlign w:val="center"/>
            <w:hideMark/>
          </w:tcPr>
          <w:p w14:paraId="528FEAA2" w14:textId="77777777" w:rsidR="00FF4253" w:rsidRPr="00635311" w:rsidRDefault="00FF4253" w:rsidP="00D06B05"/>
        </w:tc>
      </w:tr>
      <w:tr w:rsidR="00FF4253" w:rsidRPr="00FF4253" w14:paraId="655426DB" w14:textId="77777777" w:rsidTr="00FF4253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212410" w14:textId="77777777" w:rsidR="00FF4253" w:rsidRPr="00635311" w:rsidRDefault="00FF4253" w:rsidP="00D06B05">
            <w:pPr>
              <w:rPr>
                <w:lang w:val="en-US"/>
              </w:rPr>
            </w:pPr>
            <w:proofErr w:type="spellStart"/>
            <w:r w:rsidRPr="00635311">
              <w:rPr>
                <w:vertAlign w:val="superscript"/>
                <w:lang w:val="en-US"/>
              </w:rPr>
              <w:t>a</w:t>
            </w:r>
            <w:r w:rsidRPr="00635311">
              <w:rPr>
                <w:lang w:val="en-US"/>
              </w:rPr>
              <w:t>significant</w:t>
            </w:r>
            <w:proofErr w:type="spellEnd"/>
            <w:r w:rsidRPr="00635311">
              <w:rPr>
                <w:lang w:val="en-US"/>
              </w:rPr>
              <w:t xml:space="preserve"> if p&lt;0.05 (shown in red).</w:t>
            </w:r>
          </w:p>
        </w:tc>
        <w:tc>
          <w:tcPr>
            <w:tcW w:w="2268" w:type="dxa"/>
            <w:shd w:val="clear" w:color="auto" w:fill="FFFFFF"/>
            <w:vAlign w:val="center"/>
            <w:hideMark/>
          </w:tcPr>
          <w:p w14:paraId="3D714E1B" w14:textId="77777777" w:rsidR="00FF4253" w:rsidRPr="00635311" w:rsidRDefault="00FF4253" w:rsidP="00D06B05">
            <w:pPr>
              <w:rPr>
                <w:lang w:val="en-US"/>
              </w:rPr>
            </w:pPr>
          </w:p>
        </w:tc>
        <w:tc>
          <w:tcPr>
            <w:tcW w:w="2062" w:type="dxa"/>
            <w:shd w:val="clear" w:color="auto" w:fill="FFFFFF"/>
            <w:vAlign w:val="center"/>
            <w:hideMark/>
          </w:tcPr>
          <w:p w14:paraId="3ECE48E9" w14:textId="77777777" w:rsidR="00FF4253" w:rsidRPr="00635311" w:rsidRDefault="00FF4253" w:rsidP="00D06B05">
            <w:pPr>
              <w:rPr>
                <w:lang w:val="en-US"/>
              </w:rPr>
            </w:pPr>
          </w:p>
        </w:tc>
        <w:tc>
          <w:tcPr>
            <w:tcW w:w="3183" w:type="dxa"/>
            <w:shd w:val="clear" w:color="auto" w:fill="FFFFFF"/>
            <w:vAlign w:val="center"/>
            <w:hideMark/>
          </w:tcPr>
          <w:p w14:paraId="0ACFEA17" w14:textId="77777777" w:rsidR="00FF4253" w:rsidRPr="00635311" w:rsidRDefault="00FF4253" w:rsidP="00D06B05">
            <w:pPr>
              <w:rPr>
                <w:lang w:val="en-US"/>
              </w:rPr>
            </w:pPr>
          </w:p>
        </w:tc>
      </w:tr>
    </w:tbl>
    <w:p w14:paraId="18FA474F" w14:textId="77777777" w:rsidR="00FF4253" w:rsidRDefault="00FF4253">
      <w:pPr>
        <w:rPr>
          <w:rFonts w:ascii="Times New Roman" w:hAnsi="Times New Roman" w:cs="Times New Roman"/>
          <w:b/>
          <w:bCs/>
          <w:lang w:val="en-US"/>
        </w:rPr>
      </w:pPr>
    </w:p>
    <w:p w14:paraId="741E68BD" w14:textId="77777777" w:rsidR="00FF4253" w:rsidRDefault="00FF4253">
      <w:pPr>
        <w:rPr>
          <w:rFonts w:ascii="Times New Roman" w:hAnsi="Times New Roman" w:cs="Times New Roman"/>
          <w:b/>
          <w:bCs/>
          <w:lang w:val="en-US"/>
        </w:rPr>
      </w:pPr>
    </w:p>
    <w:p w14:paraId="52AB1A88" w14:textId="77777777" w:rsidR="00FF4253" w:rsidRDefault="00FF4253">
      <w:pPr>
        <w:rPr>
          <w:rFonts w:ascii="Times New Roman" w:hAnsi="Times New Roman" w:cs="Times New Roman"/>
          <w:b/>
          <w:bCs/>
          <w:lang w:val="en-US"/>
        </w:rPr>
      </w:pPr>
    </w:p>
    <w:p w14:paraId="051AFF92" w14:textId="77777777" w:rsidR="00FF4253" w:rsidRDefault="00FF4253">
      <w:pPr>
        <w:rPr>
          <w:rFonts w:ascii="Times New Roman" w:hAnsi="Times New Roman" w:cs="Times New Roman"/>
          <w:b/>
          <w:bCs/>
          <w:lang w:val="en-US"/>
        </w:rPr>
      </w:pPr>
    </w:p>
    <w:p w14:paraId="4BF21F8B" w14:textId="77777777" w:rsidR="00FF4253" w:rsidRDefault="00FF4253">
      <w:pPr>
        <w:rPr>
          <w:rFonts w:ascii="Times New Roman" w:hAnsi="Times New Roman" w:cs="Times New Roman"/>
          <w:b/>
          <w:bCs/>
          <w:lang w:val="en-US"/>
        </w:rPr>
      </w:pPr>
    </w:p>
    <w:p w14:paraId="7BEA6219" w14:textId="13D4A252" w:rsidR="00FF4253" w:rsidRDefault="00FF4253">
      <w:pPr>
        <w:rPr>
          <w:rFonts w:ascii="Times New Roman" w:hAnsi="Times New Roman" w:cs="Times New Roman"/>
          <w:b/>
          <w:bCs/>
          <w:lang w:val="en-US"/>
        </w:rPr>
      </w:pPr>
      <w:r>
        <w:rPr>
          <w:noProof/>
        </w:rPr>
        <w:lastRenderedPageBreak/>
        <w:drawing>
          <wp:inline distT="0" distB="0" distL="0" distR="0" wp14:anchorId="0FE6805E" wp14:editId="0673494E">
            <wp:extent cx="5400040" cy="3856990"/>
            <wp:effectExtent l="0" t="0" r="0" b="0"/>
            <wp:docPr id="533804568" name="Imagen 2" descr="Gráfico, Gráfico de cajas y bigot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804568" name="Imagen 2" descr="Gráfico, Gráfico de cajas y bigotes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5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2D714" w14:textId="1C47385C" w:rsidR="00FF4253" w:rsidRDefault="00FF4253">
      <w:pPr>
        <w:rPr>
          <w:rFonts w:ascii="Times New Roman" w:hAnsi="Times New Roman" w:cs="Times New Roman"/>
          <w:lang w:val="en-US"/>
        </w:rPr>
      </w:pPr>
      <w:r w:rsidRPr="00FF4253">
        <w:rPr>
          <w:rFonts w:ascii="Times New Roman" w:hAnsi="Times New Roman" w:cs="Times New Roman"/>
          <w:b/>
          <w:bCs/>
          <w:lang w:val="en-US"/>
        </w:rPr>
        <w:t>Supplementary material. Figure 2:</w:t>
      </w:r>
      <w:r w:rsidRPr="00FF4253">
        <w:rPr>
          <w:rFonts w:ascii="Times New Roman" w:hAnsi="Times New Roman" w:cs="Times New Roman"/>
          <w:lang w:val="en-US"/>
        </w:rPr>
        <w:t> Inconsistency studies contribution plot.</w:t>
      </w:r>
    </w:p>
    <w:p w14:paraId="3620655D" w14:textId="75B02A1F" w:rsidR="00FF4253" w:rsidRDefault="00FF4253">
      <w:pPr>
        <w:rPr>
          <w:rFonts w:ascii="Times New Roman" w:hAnsi="Times New Roman" w:cs="Times New Roman"/>
          <w:lang w:val="en-US"/>
        </w:rPr>
      </w:pPr>
      <w:r>
        <w:rPr>
          <w:noProof/>
        </w:rPr>
        <w:drawing>
          <wp:inline distT="0" distB="0" distL="0" distR="0" wp14:anchorId="02EEAB92" wp14:editId="724065C2">
            <wp:extent cx="5400040" cy="3856990"/>
            <wp:effectExtent l="0" t="0" r="0" b="0"/>
            <wp:docPr id="971534418" name="Imagen 3" descr="Gráf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534418" name="Imagen 3" descr="Gráfic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5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0295DE" w14:textId="77777777" w:rsidR="00FF4253" w:rsidRPr="00FF4253" w:rsidRDefault="00FF4253" w:rsidP="00FF4253">
      <w:pPr>
        <w:rPr>
          <w:rFonts w:ascii="Times New Roman" w:hAnsi="Times New Roman" w:cs="Times New Roman"/>
        </w:rPr>
      </w:pPr>
      <w:proofErr w:type="spellStart"/>
      <w:r w:rsidRPr="00FF4253">
        <w:rPr>
          <w:rFonts w:ascii="Times New Roman" w:hAnsi="Times New Roman" w:cs="Times New Roman"/>
          <w:b/>
          <w:bCs/>
        </w:rPr>
        <w:t>Supplementary</w:t>
      </w:r>
      <w:proofErr w:type="spellEnd"/>
      <w:r w:rsidRPr="00FF4253">
        <w:rPr>
          <w:rFonts w:ascii="Times New Roman" w:hAnsi="Times New Roman" w:cs="Times New Roman"/>
          <w:b/>
          <w:bCs/>
        </w:rPr>
        <w:t xml:space="preserve"> material. Figure 3:</w:t>
      </w:r>
      <w:r w:rsidRPr="00FF4253">
        <w:rPr>
          <w:rFonts w:ascii="Times New Roman" w:hAnsi="Times New Roman" w:cs="Times New Roman"/>
        </w:rPr>
        <w:t> </w:t>
      </w:r>
      <w:proofErr w:type="spellStart"/>
      <w:r w:rsidRPr="00FF4253">
        <w:rPr>
          <w:rFonts w:ascii="Times New Roman" w:hAnsi="Times New Roman" w:cs="Times New Roman"/>
        </w:rPr>
        <w:t>Publication</w:t>
      </w:r>
      <w:proofErr w:type="spellEnd"/>
      <w:r w:rsidRPr="00FF4253">
        <w:rPr>
          <w:rFonts w:ascii="Times New Roman" w:hAnsi="Times New Roman" w:cs="Times New Roman"/>
        </w:rPr>
        <w:t xml:space="preserve"> </w:t>
      </w:r>
      <w:proofErr w:type="spellStart"/>
      <w:r w:rsidRPr="00FF4253">
        <w:rPr>
          <w:rFonts w:ascii="Times New Roman" w:hAnsi="Times New Roman" w:cs="Times New Roman"/>
        </w:rPr>
        <w:t>bias</w:t>
      </w:r>
      <w:proofErr w:type="spellEnd"/>
      <w:r w:rsidRPr="00FF4253">
        <w:rPr>
          <w:rFonts w:ascii="Times New Roman" w:hAnsi="Times New Roman" w:cs="Times New Roman"/>
        </w:rPr>
        <w:t xml:space="preserve"> </w:t>
      </w:r>
      <w:proofErr w:type="spellStart"/>
      <w:r w:rsidRPr="00FF4253">
        <w:rPr>
          <w:rFonts w:ascii="Times New Roman" w:hAnsi="Times New Roman" w:cs="Times New Roman"/>
        </w:rPr>
        <w:t>pairwise-comparisons</w:t>
      </w:r>
      <w:proofErr w:type="spellEnd"/>
      <w:r w:rsidRPr="00FF4253">
        <w:rPr>
          <w:rFonts w:ascii="Times New Roman" w:hAnsi="Times New Roman" w:cs="Times New Roman"/>
        </w:rPr>
        <w:t xml:space="preserve"> </w:t>
      </w:r>
      <w:proofErr w:type="spellStart"/>
      <w:r w:rsidRPr="00FF4253">
        <w:rPr>
          <w:rFonts w:ascii="Times New Roman" w:hAnsi="Times New Roman" w:cs="Times New Roman"/>
        </w:rPr>
        <w:t>funnel</w:t>
      </w:r>
      <w:proofErr w:type="spellEnd"/>
      <w:r w:rsidRPr="00FF4253">
        <w:rPr>
          <w:rFonts w:ascii="Times New Roman" w:hAnsi="Times New Roman" w:cs="Times New Roman"/>
        </w:rPr>
        <w:t xml:space="preserve"> </w:t>
      </w:r>
      <w:proofErr w:type="spellStart"/>
      <w:r w:rsidRPr="00FF4253">
        <w:rPr>
          <w:rFonts w:ascii="Times New Roman" w:hAnsi="Times New Roman" w:cs="Times New Roman"/>
        </w:rPr>
        <w:t>plots</w:t>
      </w:r>
      <w:proofErr w:type="spellEnd"/>
      <w:r w:rsidRPr="00FF4253">
        <w:rPr>
          <w:rFonts w:ascii="Times New Roman" w:hAnsi="Times New Roman" w:cs="Times New Roman"/>
        </w:rPr>
        <w:t>.</w:t>
      </w:r>
    </w:p>
    <w:sectPr w:rsidR="00FF4253" w:rsidRPr="00FF425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C44"/>
    <w:rsid w:val="0008482B"/>
    <w:rsid w:val="005761FA"/>
    <w:rsid w:val="006F0DCA"/>
    <w:rsid w:val="00E60C6E"/>
    <w:rsid w:val="00ED2C44"/>
    <w:rsid w:val="00FF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D4230"/>
  <w15:chartTrackingRefBased/>
  <w15:docId w15:val="{8618D6E2-A61B-4009-9F84-7CB66B7B3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2C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2C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2C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2C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2C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2C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2C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2C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2C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2C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2C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2C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2C4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2C4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2C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2C4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2C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2C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2C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2C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2C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2C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2C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2C4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2C4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2C4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2C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2C4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2C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266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1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103</Words>
  <Characters>572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ELEUTERIO SANCHEZ ROMERO</dc:creator>
  <cp:keywords/>
  <dc:description/>
  <cp:lastModifiedBy>ELEUTERIO SANCHEZ ROMERO</cp:lastModifiedBy>
  <cp:revision>2</cp:revision>
  <dcterms:created xsi:type="dcterms:W3CDTF">2025-03-06T00:30:00Z</dcterms:created>
  <dcterms:modified xsi:type="dcterms:W3CDTF">2025-03-06T00:36:00Z</dcterms:modified>
</cp:coreProperties>
</file>